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634A1" w14:textId="23E2156C" w:rsidR="004377F7" w:rsidRPr="00287FA6" w:rsidRDefault="004377F7" w:rsidP="004377F7">
      <w:pPr>
        <w:jc w:val="center"/>
        <w:rPr>
          <w:rFonts w:ascii="Times New Roman" w:hAnsi="Times New Roman" w:cs="Times New Roman"/>
          <w:b/>
          <w:bCs/>
          <w:sz w:val="28"/>
          <w:szCs w:val="28"/>
          <w:u w:val="single"/>
        </w:rPr>
      </w:pPr>
      <w:r w:rsidRPr="00287FA6">
        <w:rPr>
          <w:rFonts w:ascii="Times New Roman" w:hAnsi="Times New Roman" w:cs="Times New Roman"/>
          <w:b/>
          <w:bCs/>
          <w:sz w:val="28"/>
          <w:szCs w:val="28"/>
          <w:highlight w:val="yellow"/>
          <w:u w:val="single"/>
        </w:rPr>
        <w:t>KỊCH BẢN</w:t>
      </w:r>
      <w:r w:rsidR="008B51C2" w:rsidRPr="00287FA6">
        <w:rPr>
          <w:rFonts w:ascii="Times New Roman" w:hAnsi="Times New Roman" w:cs="Times New Roman"/>
          <w:b/>
          <w:bCs/>
          <w:sz w:val="28"/>
          <w:szCs w:val="28"/>
          <w:highlight w:val="yellow"/>
          <w:u w:val="single"/>
        </w:rPr>
        <w:t xml:space="preserve"> TƯ VẤN</w:t>
      </w:r>
      <w:r w:rsidRPr="00287FA6">
        <w:rPr>
          <w:rFonts w:ascii="Times New Roman" w:hAnsi="Times New Roman" w:cs="Times New Roman"/>
          <w:b/>
          <w:bCs/>
          <w:sz w:val="28"/>
          <w:szCs w:val="28"/>
          <w:highlight w:val="yellow"/>
          <w:u w:val="single"/>
        </w:rPr>
        <w:t xml:space="preserve"> BÁN HÀNG DỰ ÁN PRIME DIAMOND</w:t>
      </w:r>
    </w:p>
    <w:p w14:paraId="05F172E7"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pict w14:anchorId="30968B63">
          <v:rect id="_x0000_i1289" style="width:0;height:1.5pt" o:hralign="center" o:hrstd="t" o:hr="t" fillcolor="#a0a0a0" stroked="f"/>
        </w:pict>
      </w:r>
    </w:p>
    <w:p w14:paraId="25C47B4E" w14:textId="77777777" w:rsidR="00287FA6" w:rsidRDefault="00287FA6" w:rsidP="00287FA6">
      <w:pPr>
        <w:ind w:left="720"/>
        <w:rPr>
          <w:rFonts w:ascii="Times New Roman" w:hAnsi="Times New Roman" w:cs="Times New Roman"/>
          <w:b/>
          <w:bCs/>
          <w:i/>
          <w:iCs/>
        </w:rPr>
      </w:pPr>
      <w:r w:rsidRPr="00287FA6">
        <w:rPr>
          <w:rFonts w:ascii="Times New Roman" w:hAnsi="Times New Roman" w:cs="Times New Roman"/>
          <w:b/>
          <w:bCs/>
          <w:i/>
          <w:iCs/>
        </w:rPr>
        <w:t>PHẦN 1: QUY TRÌNH PHÂN LOẠI &amp; CHĂM SÓC KHÁCH HÀNG</w:t>
      </w:r>
    </w:p>
    <w:p w14:paraId="7B3A016C" w14:textId="31EE8080" w:rsidR="00287FA6" w:rsidRPr="00287FA6" w:rsidRDefault="00287FA6" w:rsidP="00287FA6">
      <w:pPr>
        <w:rPr>
          <w:rFonts w:ascii="Times New Roman" w:hAnsi="Times New Roman" w:cs="Times New Roman"/>
          <w:b/>
          <w:bCs/>
          <w:i/>
          <w:iCs/>
        </w:rPr>
      </w:pPr>
      <w:r w:rsidRPr="00287FA6">
        <w:rPr>
          <w:rFonts w:ascii="Times New Roman" w:hAnsi="Times New Roman" w:cs="Times New Roman"/>
        </w:rPr>
        <w:t>Mỗi giai đoạn khách hàng đòi hỏi Sale phải sử dụng một nhóm USP khác nhau để đánh trúng tâm lý.</w:t>
      </w:r>
    </w:p>
    <w:tbl>
      <w:tblPr>
        <w:tblW w:w="10890" w:type="dxa"/>
        <w:tblCellSpacing w:w="15" w:type="dxa"/>
        <w:tblInd w:w="-728" w:type="dxa"/>
        <w:tblCellMar>
          <w:top w:w="15" w:type="dxa"/>
          <w:left w:w="15" w:type="dxa"/>
          <w:bottom w:w="15" w:type="dxa"/>
          <w:right w:w="15" w:type="dxa"/>
        </w:tblCellMar>
        <w:tblLook w:val="04A0" w:firstRow="1" w:lastRow="0" w:firstColumn="1" w:lastColumn="0" w:noHBand="0" w:noVBand="1"/>
      </w:tblPr>
      <w:tblGrid>
        <w:gridCol w:w="1710"/>
        <w:gridCol w:w="2880"/>
        <w:gridCol w:w="3398"/>
        <w:gridCol w:w="2902"/>
      </w:tblGrid>
      <w:tr w:rsidR="00287FA6" w:rsidRPr="00287FA6" w14:paraId="2E871151" w14:textId="77777777" w:rsidTr="00920FC7">
        <w:trPr>
          <w:tblHeader/>
          <w:tblCellSpacing w:w="15" w:type="dxa"/>
        </w:trPr>
        <w:tc>
          <w:tcPr>
            <w:tcW w:w="1665" w:type="dxa"/>
            <w:tcBorders>
              <w:top w:val="single" w:sz="6" w:space="0" w:color="auto"/>
              <w:left w:val="single" w:sz="6" w:space="0" w:color="auto"/>
              <w:bottom w:val="single" w:sz="6" w:space="0" w:color="auto"/>
              <w:right w:val="single" w:sz="6" w:space="0" w:color="auto"/>
            </w:tcBorders>
            <w:vAlign w:val="center"/>
            <w:hideMark/>
          </w:tcPr>
          <w:p w14:paraId="7B557488"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t>Giai đoạn</w:t>
            </w:r>
          </w:p>
        </w:tc>
        <w:tc>
          <w:tcPr>
            <w:tcW w:w="2850" w:type="dxa"/>
            <w:tcBorders>
              <w:top w:val="single" w:sz="6" w:space="0" w:color="auto"/>
              <w:left w:val="single" w:sz="6" w:space="0" w:color="auto"/>
              <w:bottom w:val="single" w:sz="6" w:space="0" w:color="auto"/>
              <w:right w:val="single" w:sz="6" w:space="0" w:color="auto"/>
            </w:tcBorders>
            <w:vAlign w:val="center"/>
            <w:hideMark/>
          </w:tcPr>
          <w:p w14:paraId="18647F9E"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t>Dấu hiệu nhận biết (Định nghĩa)</w:t>
            </w:r>
          </w:p>
        </w:tc>
        <w:tc>
          <w:tcPr>
            <w:tcW w:w="3368" w:type="dxa"/>
            <w:tcBorders>
              <w:top w:val="single" w:sz="6" w:space="0" w:color="auto"/>
              <w:left w:val="single" w:sz="6" w:space="0" w:color="auto"/>
              <w:bottom w:val="single" w:sz="6" w:space="0" w:color="auto"/>
              <w:right w:val="single" w:sz="6" w:space="0" w:color="auto"/>
            </w:tcBorders>
            <w:vAlign w:val="center"/>
            <w:hideMark/>
          </w:tcPr>
          <w:p w14:paraId="62808DC3"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t>Mục tiêu của Sale</w:t>
            </w:r>
          </w:p>
        </w:tc>
        <w:tc>
          <w:tcPr>
            <w:tcW w:w="2857" w:type="dxa"/>
            <w:tcBorders>
              <w:top w:val="single" w:sz="6" w:space="0" w:color="auto"/>
              <w:left w:val="single" w:sz="6" w:space="0" w:color="auto"/>
              <w:bottom w:val="single" w:sz="6" w:space="0" w:color="auto"/>
              <w:right w:val="single" w:sz="6" w:space="0" w:color="auto"/>
            </w:tcBorders>
            <w:vAlign w:val="center"/>
            <w:hideMark/>
          </w:tcPr>
          <w:p w14:paraId="78CB68F9"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t>Vũ khí (USP) sử dụng</w:t>
            </w:r>
          </w:p>
        </w:tc>
      </w:tr>
      <w:tr w:rsidR="00287FA6" w:rsidRPr="00287FA6" w14:paraId="1E71B670" w14:textId="77777777" w:rsidTr="00920FC7">
        <w:trPr>
          <w:trHeight w:val="3339"/>
          <w:tblCellSpacing w:w="15" w:type="dxa"/>
        </w:trPr>
        <w:tc>
          <w:tcPr>
            <w:tcW w:w="1665" w:type="dxa"/>
            <w:tcBorders>
              <w:top w:val="single" w:sz="6" w:space="0" w:color="auto"/>
              <w:left w:val="single" w:sz="6" w:space="0" w:color="auto"/>
              <w:bottom w:val="single" w:sz="6" w:space="0" w:color="auto"/>
              <w:right w:val="single" w:sz="6" w:space="0" w:color="auto"/>
            </w:tcBorders>
            <w:vAlign w:val="center"/>
            <w:hideMark/>
          </w:tcPr>
          <w:p w14:paraId="0EB029D2"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1. Khách Quan Tâm</w:t>
            </w:r>
          </w:p>
        </w:tc>
        <w:tc>
          <w:tcPr>
            <w:tcW w:w="2850" w:type="dxa"/>
            <w:tcBorders>
              <w:top w:val="single" w:sz="6" w:space="0" w:color="auto"/>
              <w:left w:val="single" w:sz="6" w:space="0" w:color="auto"/>
              <w:bottom w:val="single" w:sz="6" w:space="0" w:color="auto"/>
              <w:right w:val="single" w:sz="6" w:space="0" w:color="auto"/>
            </w:tcBorders>
            <w:vAlign w:val="center"/>
            <w:hideMark/>
          </w:tcPr>
          <w:p w14:paraId="17410527"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để lại thông tin (SĐT, Email) qua form quảng cáo.</w:t>
            </w:r>
          </w:p>
          <w:p w14:paraId="346F74EC"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32E54DB6"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nhắn tin Fanpage/Zalo hỏi thông tin cơ bản.</w:t>
            </w:r>
          </w:p>
          <w:p w14:paraId="21E32000"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214F7485"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bắt máy Telesale và nghe quá 1 phút.</w:t>
            </w:r>
          </w:p>
        </w:tc>
        <w:tc>
          <w:tcPr>
            <w:tcW w:w="3368" w:type="dxa"/>
            <w:tcBorders>
              <w:top w:val="single" w:sz="6" w:space="0" w:color="auto"/>
              <w:left w:val="single" w:sz="6" w:space="0" w:color="auto"/>
              <w:bottom w:val="single" w:sz="6" w:space="0" w:color="auto"/>
              <w:right w:val="single" w:sz="6" w:space="0" w:color="auto"/>
            </w:tcBorders>
            <w:vAlign w:val="center"/>
            <w:hideMark/>
          </w:tcPr>
          <w:p w14:paraId="0035E7F7"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Tạo sự tò mò và khát khao. Tuyệt đối không báo giá chi tiết, chỉ mớm thông tin độc quyền để chốt lịch hẹn đi xem dự án/Sale Gallery.</w:t>
            </w:r>
          </w:p>
        </w:tc>
        <w:tc>
          <w:tcPr>
            <w:tcW w:w="2857" w:type="dxa"/>
            <w:tcBorders>
              <w:top w:val="single" w:sz="6" w:space="0" w:color="auto"/>
              <w:left w:val="single" w:sz="6" w:space="0" w:color="auto"/>
              <w:bottom w:val="single" w:sz="6" w:space="0" w:color="auto"/>
              <w:right w:val="single" w:sz="6" w:space="0" w:color="auto"/>
            </w:tcBorders>
            <w:vAlign w:val="center"/>
            <w:hideMark/>
          </w:tcPr>
          <w:p w14:paraId="2F109372"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3 (5 năm 0% lãi)</w:t>
            </w:r>
          </w:p>
          <w:p w14:paraId="29F55668"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44009B6A"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4 (Cầu Metro)</w:t>
            </w:r>
          </w:p>
          <w:p w14:paraId="6656FDDC"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3255BE49"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5 (Vị trí)</w:t>
            </w:r>
          </w:p>
        </w:tc>
      </w:tr>
      <w:tr w:rsidR="00287FA6" w:rsidRPr="00287FA6" w14:paraId="237A34D2" w14:textId="77777777" w:rsidTr="00920FC7">
        <w:trPr>
          <w:tblCellSpacing w:w="15" w:type="dxa"/>
        </w:trPr>
        <w:tc>
          <w:tcPr>
            <w:tcW w:w="1665" w:type="dxa"/>
            <w:tcBorders>
              <w:top w:val="single" w:sz="6" w:space="0" w:color="auto"/>
              <w:left w:val="single" w:sz="6" w:space="0" w:color="auto"/>
              <w:bottom w:val="single" w:sz="6" w:space="0" w:color="auto"/>
              <w:right w:val="single" w:sz="6" w:space="0" w:color="auto"/>
            </w:tcBorders>
            <w:vAlign w:val="center"/>
            <w:hideMark/>
          </w:tcPr>
          <w:p w14:paraId="0B7097D8"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2. Khách Tiềm Năng</w:t>
            </w:r>
          </w:p>
        </w:tc>
        <w:tc>
          <w:tcPr>
            <w:tcW w:w="2850" w:type="dxa"/>
            <w:tcBorders>
              <w:top w:val="single" w:sz="6" w:space="0" w:color="auto"/>
              <w:left w:val="single" w:sz="6" w:space="0" w:color="auto"/>
              <w:bottom w:val="single" w:sz="6" w:space="0" w:color="auto"/>
              <w:right w:val="single" w:sz="6" w:space="0" w:color="auto"/>
            </w:tcBorders>
            <w:vAlign w:val="center"/>
            <w:hideMark/>
          </w:tcPr>
          <w:p w14:paraId="797DF2F0"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đồng ý đến Sale Gallery xem sa bàn.</w:t>
            </w:r>
          </w:p>
          <w:p w14:paraId="6FDDC73D"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2A315849"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chủ động hỏi về tiện ích, môi trường sống, quy hoạch khu vực xung quanh.</w:t>
            </w:r>
          </w:p>
          <w:p w14:paraId="4214BC5D"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308B1F71"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đồng ý đi xem nhà mẫu.</w:t>
            </w:r>
          </w:p>
        </w:tc>
        <w:tc>
          <w:tcPr>
            <w:tcW w:w="3368" w:type="dxa"/>
            <w:tcBorders>
              <w:top w:val="single" w:sz="6" w:space="0" w:color="auto"/>
              <w:left w:val="single" w:sz="6" w:space="0" w:color="auto"/>
              <w:bottom w:val="single" w:sz="6" w:space="0" w:color="auto"/>
              <w:right w:val="single" w:sz="6" w:space="0" w:color="auto"/>
            </w:tcBorders>
            <w:vAlign w:val="center"/>
            <w:hideMark/>
          </w:tcPr>
          <w:p w14:paraId="6441FBDA"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Đẩy cảm xúc, kích thích thị giác. Chứng minh quy mô dự án và mang lại trải nghiệm về một đẳng cấp sống thượng lưu.</w:t>
            </w:r>
          </w:p>
        </w:tc>
        <w:tc>
          <w:tcPr>
            <w:tcW w:w="2857" w:type="dxa"/>
            <w:tcBorders>
              <w:top w:val="single" w:sz="6" w:space="0" w:color="auto"/>
              <w:left w:val="single" w:sz="6" w:space="0" w:color="auto"/>
              <w:bottom w:val="single" w:sz="6" w:space="0" w:color="auto"/>
              <w:right w:val="single" w:sz="6" w:space="0" w:color="auto"/>
            </w:tcBorders>
            <w:vAlign w:val="center"/>
            <w:hideMark/>
          </w:tcPr>
          <w:p w14:paraId="5267D72D"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6 (CBD Trường Thọ)</w:t>
            </w:r>
          </w:p>
          <w:p w14:paraId="74B6B249"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1FE28BAA"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7 &amp; 8 (Kiến trúc &amp; 101 giác cắt)</w:t>
            </w:r>
          </w:p>
          <w:p w14:paraId="5114B706"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22BE38D9"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9 (Hầm 31.000m2)</w:t>
            </w:r>
          </w:p>
          <w:p w14:paraId="7697A43C"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328495F9"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10 (Lễ hội ánh sáng)</w:t>
            </w:r>
          </w:p>
        </w:tc>
      </w:tr>
      <w:tr w:rsidR="00287FA6" w:rsidRPr="00287FA6" w14:paraId="31A5E127" w14:textId="77777777" w:rsidTr="00920FC7">
        <w:trPr>
          <w:tblCellSpacing w:w="15" w:type="dxa"/>
        </w:trPr>
        <w:tc>
          <w:tcPr>
            <w:tcW w:w="1665" w:type="dxa"/>
            <w:tcBorders>
              <w:top w:val="single" w:sz="6" w:space="0" w:color="auto"/>
              <w:left w:val="single" w:sz="6" w:space="0" w:color="auto"/>
              <w:bottom w:val="single" w:sz="6" w:space="0" w:color="auto"/>
              <w:right w:val="single" w:sz="6" w:space="0" w:color="auto"/>
            </w:tcBorders>
            <w:vAlign w:val="center"/>
            <w:hideMark/>
          </w:tcPr>
          <w:p w14:paraId="22491B15"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lastRenderedPageBreak/>
              <w:t>3. Khách Nét</w:t>
            </w:r>
          </w:p>
        </w:tc>
        <w:tc>
          <w:tcPr>
            <w:tcW w:w="2850" w:type="dxa"/>
            <w:tcBorders>
              <w:top w:val="single" w:sz="6" w:space="0" w:color="auto"/>
              <w:left w:val="single" w:sz="6" w:space="0" w:color="auto"/>
              <w:bottom w:val="single" w:sz="6" w:space="0" w:color="auto"/>
              <w:right w:val="single" w:sz="6" w:space="0" w:color="auto"/>
            </w:tcBorders>
            <w:vAlign w:val="center"/>
            <w:hideMark/>
          </w:tcPr>
          <w:p w14:paraId="69A0B058"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hỏi mã căn cụ thể, hướng view.</w:t>
            </w:r>
          </w:p>
          <w:p w14:paraId="549A1741"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367AF90C"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tính toán dòng tiền, hỏi sâu về tiến độ thanh toán, chính sách vay.</w:t>
            </w:r>
          </w:p>
          <w:p w14:paraId="26B1126F"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721CF454"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 Khách so sánh Prime Diamond với dự án khác.</w:t>
            </w:r>
          </w:p>
        </w:tc>
        <w:tc>
          <w:tcPr>
            <w:tcW w:w="3368" w:type="dxa"/>
            <w:tcBorders>
              <w:top w:val="single" w:sz="6" w:space="0" w:color="auto"/>
              <w:left w:val="single" w:sz="6" w:space="0" w:color="auto"/>
              <w:bottom w:val="single" w:sz="6" w:space="0" w:color="auto"/>
              <w:right w:val="single" w:sz="6" w:space="0" w:color="auto"/>
            </w:tcBorders>
            <w:vAlign w:val="center"/>
            <w:hideMark/>
          </w:tcPr>
          <w:p w14:paraId="5BD629B5"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Xóa bỏ rủi ro và Chốt Deal. Cung cấp bảo chứng an toàn tuyệt đối và tạo sức ép khan hiếm để khách hàng ra quyết định cọc/booking.</w:t>
            </w:r>
          </w:p>
        </w:tc>
        <w:tc>
          <w:tcPr>
            <w:tcW w:w="2857" w:type="dxa"/>
            <w:tcBorders>
              <w:top w:val="single" w:sz="6" w:space="0" w:color="auto"/>
              <w:left w:val="single" w:sz="6" w:space="0" w:color="auto"/>
              <w:bottom w:val="single" w:sz="6" w:space="0" w:color="auto"/>
              <w:right w:val="single" w:sz="6" w:space="0" w:color="auto"/>
            </w:tcBorders>
            <w:vAlign w:val="center"/>
            <w:hideMark/>
          </w:tcPr>
          <w:p w14:paraId="420AF3DF"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1 (Pháp lý 2026)</w:t>
            </w:r>
          </w:p>
          <w:p w14:paraId="393A9A2A"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1839032B"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2 (Bảo lãnh)</w:t>
            </w:r>
          </w:p>
          <w:p w14:paraId="5E3B4E27"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br/>
            </w:r>
          </w:p>
          <w:p w14:paraId="24321D97" w14:textId="77777777" w:rsidR="00287FA6" w:rsidRPr="00287FA6" w:rsidRDefault="00287FA6" w:rsidP="00287FA6">
            <w:pPr>
              <w:rPr>
                <w:rFonts w:ascii="Times New Roman" w:hAnsi="Times New Roman" w:cs="Times New Roman"/>
              </w:rPr>
            </w:pPr>
            <w:r w:rsidRPr="00287FA6">
              <w:rPr>
                <w:rFonts w:ascii="Times New Roman" w:hAnsi="Times New Roman" w:cs="Times New Roman"/>
              </w:rPr>
              <w:t>USP 11 (Bảo chứng tăng giá)</w:t>
            </w:r>
          </w:p>
        </w:tc>
      </w:tr>
    </w:tbl>
    <w:p w14:paraId="43BB70F5" w14:textId="77777777" w:rsidR="00287FA6" w:rsidRPr="00287FA6" w:rsidRDefault="00287FA6" w:rsidP="00287FA6">
      <w:pPr>
        <w:ind w:left="720"/>
        <w:rPr>
          <w:rFonts w:ascii="Times New Roman" w:hAnsi="Times New Roman" w:cs="Times New Roman"/>
        </w:rPr>
      </w:pPr>
      <w:r w:rsidRPr="00287FA6">
        <w:rPr>
          <w:rFonts w:ascii="Times New Roman" w:hAnsi="Times New Roman" w:cs="Times New Roman"/>
        </w:rPr>
        <w:pict w14:anchorId="1A6E315B">
          <v:rect id="_x0000_i1290" style="width:0;height:1.5pt" o:hralign="center" o:hrstd="t" o:hr="t" fillcolor="#a0a0a0" stroked="f"/>
        </w:pict>
      </w:r>
    </w:p>
    <w:p w14:paraId="08E92E0A" w14:textId="77777777" w:rsidR="00287FA6" w:rsidRPr="00287FA6" w:rsidRDefault="00287FA6" w:rsidP="00287FA6">
      <w:pPr>
        <w:ind w:left="720"/>
        <w:rPr>
          <w:rFonts w:ascii="Times New Roman" w:hAnsi="Times New Roman" w:cs="Times New Roman"/>
          <w:b/>
          <w:bCs/>
          <w:i/>
          <w:iCs/>
        </w:rPr>
      </w:pPr>
      <w:r w:rsidRPr="00287FA6">
        <w:rPr>
          <w:rFonts w:ascii="Times New Roman" w:hAnsi="Times New Roman" w:cs="Times New Roman"/>
          <w:b/>
          <w:bCs/>
          <w:i/>
          <w:iCs/>
        </w:rPr>
        <w:t>PHẦN 2: KỊCH BẢN TƯ VẤN CHI TIẾT THEO TỪNG GIAI ĐOẠN</w:t>
      </w:r>
    </w:p>
    <w:p w14:paraId="7497F099" w14:textId="77777777" w:rsidR="00287FA6" w:rsidRPr="00B71715" w:rsidRDefault="00287FA6" w:rsidP="00920FC7">
      <w:pPr>
        <w:rPr>
          <w:rFonts w:ascii="Times New Roman" w:hAnsi="Times New Roman" w:cs="Times New Roman"/>
          <w:u w:val="single"/>
        </w:rPr>
      </w:pPr>
      <w:r w:rsidRPr="00B71715">
        <w:rPr>
          <w:rFonts w:ascii="Times New Roman" w:hAnsi="Times New Roman" w:cs="Times New Roman"/>
          <w:u w:val="single"/>
        </w:rPr>
        <w:t>GIAI ĐOẠN 1: TIẾP CẬN KHÁCH QUAN TÂM (TELESALE / ZALO CHAT)</w:t>
      </w:r>
    </w:p>
    <w:p w14:paraId="03F61BEA" w14:textId="77777777" w:rsidR="00287FA6" w:rsidRPr="00287FA6" w:rsidRDefault="00287FA6" w:rsidP="00920FC7">
      <w:pPr>
        <w:rPr>
          <w:rFonts w:ascii="Times New Roman" w:hAnsi="Times New Roman" w:cs="Times New Roman"/>
        </w:rPr>
      </w:pPr>
      <w:r w:rsidRPr="00287FA6">
        <w:rPr>
          <w:rFonts w:ascii="Times New Roman" w:hAnsi="Times New Roman" w:cs="Times New Roman"/>
          <w:i/>
          <w:iCs/>
        </w:rPr>
        <w:t>Mục đích: Không bán nhà qua điện thoại, chỉ bán "cuộc hẹn".</w:t>
      </w:r>
    </w:p>
    <w:p w14:paraId="13999D14"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Sale: "Chào Anh/Chị, em là [Tên] phụ trách dự án Prime Diamond. Em thấy Anh/Chị có để lại thông tin quan tâm dự án. Em xin phép chia sẻ nhanh 2 điểm khác biệt lớn nhất mà khách hàng bên em cực kỳ thích:</w:t>
      </w:r>
    </w:p>
    <w:p w14:paraId="072BBD2B"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Thứ nhất, đây là dự án sở hữu Vị trí kim cương (USP 5) duy nhất có cầu vượt nối thẳng ga Metro vào tầng 2 (USP 4). Sau này từ nhà Anh/Chị đi quận 1 làm việc hay đi chơi không cần phải bước chân xuống mặt đường.</w:t>
      </w:r>
    </w:p>
    <w:p w14:paraId="3404D73D"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Thứ hai, chủ đầu tư đang hỗ trợ chính sách 5 năm không lo lãi suất (USP 3). Anh/Chị mua bây giờ gần như không chịu áp lực tài chính trong 5 năm tới.</w:t>
      </w:r>
    </w:p>
    <w:p w14:paraId="38C216FA"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Cuối tuần này bên em có mở cửa sa bàn và khu vực thi công cầu Metro, em xin phép mời Anh/Chị qua uống cà phê và xem thực tế nhé?"</w:t>
      </w:r>
    </w:p>
    <w:p w14:paraId="08F84A2B" w14:textId="77777777" w:rsidR="00287FA6" w:rsidRPr="00B71715" w:rsidRDefault="00287FA6" w:rsidP="00920FC7">
      <w:pPr>
        <w:rPr>
          <w:rFonts w:ascii="Times New Roman" w:hAnsi="Times New Roman" w:cs="Times New Roman"/>
          <w:u w:val="single"/>
        </w:rPr>
      </w:pPr>
      <w:r w:rsidRPr="00B71715">
        <w:rPr>
          <w:rFonts w:ascii="Times New Roman" w:hAnsi="Times New Roman" w:cs="Times New Roman"/>
          <w:u w:val="single"/>
        </w:rPr>
        <w:t>GIAI ĐOẠN 2: TƯ VẤN KHÁCH TIỀM NĂNG (TẠI SA BÀN &amp; NHÀ MẪU)</w:t>
      </w:r>
    </w:p>
    <w:p w14:paraId="384202D4" w14:textId="77777777" w:rsidR="00287FA6" w:rsidRPr="00287FA6" w:rsidRDefault="00287FA6" w:rsidP="00920FC7">
      <w:pPr>
        <w:rPr>
          <w:rFonts w:ascii="Times New Roman" w:hAnsi="Times New Roman" w:cs="Times New Roman"/>
        </w:rPr>
      </w:pPr>
      <w:r w:rsidRPr="00287FA6">
        <w:rPr>
          <w:rFonts w:ascii="Times New Roman" w:hAnsi="Times New Roman" w:cs="Times New Roman"/>
          <w:i/>
          <w:iCs/>
        </w:rPr>
        <w:t>Mục đích: Khách đã đến nơi, Sale cần làm khách "ngợp" bởi quy mô và thiết kế.</w:t>
      </w:r>
    </w:p>
    <w:p w14:paraId="57734320"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1. Tại Sa bàn (Nhấn mạnh Tầm nhìn &amp; Tiện ích ngầm)</w:t>
      </w:r>
    </w:p>
    <w:p w14:paraId="7BE300BB"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lastRenderedPageBreak/>
        <w:t>Sale: "Mời Anh/Chị xem tổng thể. Prime Diamond nằm ngay mặt tiền Võ Nguyên Giáp, trực diện công viên lớn và đối diện trung tâm hành chính - CBD Trường Thọ (USP 6). Anh/Chị sở hữu nhà ở đây chính là sở hữu bất động sản tại lõi trung tâm mới của thành phố.</w:t>
      </w:r>
    </w:p>
    <w:p w14:paraId="4EA00B88"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Ngoài ra, một điểm 'đau đầu' của chung cư cao cấp là chỗ đỗ xe. Tại đây, Anh/Chị được sở hữu 2 tầng hầm 31.000 m2 (USP 9), rộng nhất toàn khu vực này, đảm bảo chỗ đỗ thoải mái cho xe cá nhân."</w:t>
      </w:r>
    </w:p>
    <w:p w14:paraId="6CE73526"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2. Tại Nhà mẫu (Nhấn mạnh Thiết kế &amp; Đẳng cấp)</w:t>
      </w:r>
    </w:p>
    <w:p w14:paraId="7CEEDD59"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Sale: "Dự án mang ngôn ngữ Kiến trúc Singapore độc đáo (USP 7). Khi bước vào căn hộ, Anh/Chị sẽ thấy ánh sáng tự nhiên tràn ngập khắp nơi nhờ thiết kế 101 giác cắt của viên kim cương tuyệt đỉnh (USP 8). Thiết kế này giúp 100% căn hộ không có góc khuất, tối ưu phong thủy.</w:t>
      </w:r>
    </w:p>
    <w:p w14:paraId="72AEAAEC"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Hơn thế nữa, về đêm, dự án sẽ là tâm điểm với Lễ hội ánh sáng của thương hiệu quốc tế (USP 10) trình chiếu ngay trên mặt ngoài tòa nhà. Căn hộ của Anh/Chị sẽ là một biểu tượng tự hào thực sự."</w:t>
      </w:r>
    </w:p>
    <w:p w14:paraId="31E008DC" w14:textId="77777777" w:rsidR="00287FA6" w:rsidRPr="00B71715" w:rsidRDefault="00287FA6" w:rsidP="00920FC7">
      <w:pPr>
        <w:rPr>
          <w:rFonts w:ascii="Times New Roman" w:hAnsi="Times New Roman" w:cs="Times New Roman"/>
          <w:u w:val="single"/>
        </w:rPr>
      </w:pPr>
      <w:r w:rsidRPr="00B71715">
        <w:rPr>
          <w:rFonts w:ascii="Times New Roman" w:hAnsi="Times New Roman" w:cs="Times New Roman"/>
          <w:u w:val="single"/>
        </w:rPr>
        <w:t>GIAI ĐOẠN 3: TƯ VẤN KHÁCH NÉT &amp; CHỐT DEAL (TẠI BÀN TÍNH GIÁ)</w:t>
      </w:r>
    </w:p>
    <w:p w14:paraId="7AC0B3C3" w14:textId="77777777" w:rsidR="00287FA6" w:rsidRPr="00287FA6" w:rsidRDefault="00287FA6" w:rsidP="00920FC7">
      <w:pPr>
        <w:rPr>
          <w:rFonts w:ascii="Times New Roman" w:hAnsi="Times New Roman" w:cs="Times New Roman"/>
        </w:rPr>
      </w:pPr>
      <w:r w:rsidRPr="00287FA6">
        <w:rPr>
          <w:rFonts w:ascii="Times New Roman" w:hAnsi="Times New Roman" w:cs="Times New Roman"/>
          <w:i/>
          <w:iCs/>
        </w:rPr>
        <w:t>Mục đích: Khách đã thích nhà, đang cấn cá về tiền và sự an toàn. Sale cần tung "bài ngửa" về pháp lý.</w:t>
      </w:r>
    </w:p>
    <w:p w14:paraId="4DBD49DB"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1. Gỡ bỏ rào cản rủi ro:</w:t>
      </w:r>
    </w:p>
    <w:p w14:paraId="71C746E0"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Sale: "Em biết Anh/Chị rất ưng căn góc này rồi, nhưng mua nhà hình thành trong tương lai ai cũng lo pháp lý. Tại Prime Diamond, pháp lý là đầy đủ tuyệt đối, đã có Giấy phép mở bán 2026 và cả Giấy phép bán cho người nước ngoài (USP 1).</w:t>
      </w:r>
    </w:p>
    <w:p w14:paraId="04F6E3EF"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Bên cạnh đó, dự án có Ngân hàng phát triển nhà bảo lãnh bàn giao (USP 2). Tiền của Anh/Chị được ngân hàng quản lý và cam kết tiến độ xây dựng. Độ an toàn là 100%."</w:t>
      </w:r>
    </w:p>
    <w:p w14:paraId="0E92F250"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2. Nhấn mạnh dòng tiền và Chốt hạ:</w:t>
      </w:r>
    </w:p>
    <w:p w14:paraId="36669A2A"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Sale: "Anh/Chị hãy nhìn lại chính sách 5 năm không lo lãi suất (USP 3). Cùng với việc sở hữu cầu vượt nối ga vào tầng 2 tòa nhà, đây chính là bảo chứng tăng giá của viên kim cương tuyệt đỉnh trên tuyến Metro (USP 11). Trong 5 năm tới, tuyến Metro chạy ổn định, giá nhà tăng vọt mà Anh/Chị không tốn 1 đồng trả lãi ngân hàng.</w:t>
      </w:r>
    </w:p>
    <w:p w14:paraId="19351274" w14:textId="77777777" w:rsidR="00287FA6" w:rsidRPr="00287FA6" w:rsidRDefault="00287FA6" w:rsidP="00920FC7">
      <w:pPr>
        <w:rPr>
          <w:rFonts w:ascii="Times New Roman" w:hAnsi="Times New Roman" w:cs="Times New Roman"/>
        </w:rPr>
      </w:pPr>
      <w:r w:rsidRPr="00287FA6">
        <w:rPr>
          <w:rFonts w:ascii="Times New Roman" w:hAnsi="Times New Roman" w:cs="Times New Roman"/>
        </w:rPr>
        <w:t>Hiện tại quỹ căn view công viên chỉ còn đúng 2 căn có thể áp dụng chính sách 5 năm 0% lãi suất. Em xin phép mượn CCCD của Anh/Chị để lên phiếu Booking (giữ chỗ) ưu tiên ngay bây giờ, để mình khóa ngay vị trí đẹp và chính sách tốt nhất này nhé."</w:t>
      </w:r>
    </w:p>
    <w:p w14:paraId="55CF9D33" w14:textId="77777777" w:rsidR="00981C71" w:rsidRPr="00287FA6" w:rsidRDefault="00981C71" w:rsidP="00287FA6">
      <w:pPr>
        <w:ind w:left="720"/>
        <w:rPr>
          <w:rFonts w:ascii="Times New Roman" w:hAnsi="Times New Roman" w:cs="Times New Roman"/>
        </w:rPr>
      </w:pPr>
    </w:p>
    <w:sectPr w:rsidR="00981C71" w:rsidRPr="00287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C77"/>
    <w:multiLevelType w:val="multilevel"/>
    <w:tmpl w:val="7514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A4477"/>
    <w:multiLevelType w:val="multilevel"/>
    <w:tmpl w:val="89C26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670C"/>
    <w:multiLevelType w:val="multilevel"/>
    <w:tmpl w:val="FB6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6D23"/>
    <w:multiLevelType w:val="multilevel"/>
    <w:tmpl w:val="4C92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979C0"/>
    <w:multiLevelType w:val="multilevel"/>
    <w:tmpl w:val="03320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A1C93"/>
    <w:multiLevelType w:val="multilevel"/>
    <w:tmpl w:val="EA32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50BEF"/>
    <w:multiLevelType w:val="multilevel"/>
    <w:tmpl w:val="1AC2F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622B5"/>
    <w:multiLevelType w:val="multilevel"/>
    <w:tmpl w:val="5BA6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54C4C"/>
    <w:multiLevelType w:val="multilevel"/>
    <w:tmpl w:val="92428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52659"/>
    <w:multiLevelType w:val="multilevel"/>
    <w:tmpl w:val="E1E8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D2C14"/>
    <w:multiLevelType w:val="multilevel"/>
    <w:tmpl w:val="4E9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E15D2"/>
    <w:multiLevelType w:val="multilevel"/>
    <w:tmpl w:val="BDE4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D2522"/>
    <w:multiLevelType w:val="multilevel"/>
    <w:tmpl w:val="66D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3758C"/>
    <w:multiLevelType w:val="multilevel"/>
    <w:tmpl w:val="82DE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96656B"/>
    <w:multiLevelType w:val="multilevel"/>
    <w:tmpl w:val="2BE0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00D09"/>
    <w:multiLevelType w:val="multilevel"/>
    <w:tmpl w:val="649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2115DE"/>
    <w:multiLevelType w:val="multilevel"/>
    <w:tmpl w:val="2DA22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B415D"/>
    <w:multiLevelType w:val="multilevel"/>
    <w:tmpl w:val="B476A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94059C"/>
    <w:multiLevelType w:val="multilevel"/>
    <w:tmpl w:val="BFD0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310767">
    <w:abstractNumId w:val="3"/>
  </w:num>
  <w:num w:numId="2" w16cid:durableId="2032101042">
    <w:abstractNumId w:val="0"/>
  </w:num>
  <w:num w:numId="3" w16cid:durableId="1288009517">
    <w:abstractNumId w:val="2"/>
  </w:num>
  <w:num w:numId="4" w16cid:durableId="689262981">
    <w:abstractNumId w:val="15"/>
  </w:num>
  <w:num w:numId="5" w16cid:durableId="49425662">
    <w:abstractNumId w:val="18"/>
  </w:num>
  <w:num w:numId="6" w16cid:durableId="617030433">
    <w:abstractNumId w:val="14"/>
  </w:num>
  <w:num w:numId="7" w16cid:durableId="1250427877">
    <w:abstractNumId w:val="12"/>
  </w:num>
  <w:num w:numId="8" w16cid:durableId="807018504">
    <w:abstractNumId w:val="9"/>
  </w:num>
  <w:num w:numId="9" w16cid:durableId="1220433871">
    <w:abstractNumId w:val="1"/>
  </w:num>
  <w:num w:numId="10" w16cid:durableId="146365576">
    <w:abstractNumId w:val="17"/>
  </w:num>
  <w:num w:numId="11" w16cid:durableId="1756004314">
    <w:abstractNumId w:val="6"/>
  </w:num>
  <w:num w:numId="12" w16cid:durableId="1279752352">
    <w:abstractNumId w:val="4"/>
  </w:num>
  <w:num w:numId="13" w16cid:durableId="1258444069">
    <w:abstractNumId w:val="13"/>
  </w:num>
  <w:num w:numId="14" w16cid:durableId="301429010">
    <w:abstractNumId w:val="10"/>
  </w:num>
  <w:num w:numId="15" w16cid:durableId="114981551">
    <w:abstractNumId w:val="7"/>
  </w:num>
  <w:num w:numId="16" w16cid:durableId="1706171490">
    <w:abstractNumId w:val="16"/>
  </w:num>
  <w:num w:numId="17" w16cid:durableId="1003047060">
    <w:abstractNumId w:val="8"/>
  </w:num>
  <w:num w:numId="18" w16cid:durableId="1497305250">
    <w:abstractNumId w:val="5"/>
  </w:num>
  <w:num w:numId="19" w16cid:durableId="1213227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7F7"/>
    <w:rsid w:val="000406CF"/>
    <w:rsid w:val="00287FA6"/>
    <w:rsid w:val="00354924"/>
    <w:rsid w:val="004377F7"/>
    <w:rsid w:val="006E65EE"/>
    <w:rsid w:val="008B51C2"/>
    <w:rsid w:val="00910C08"/>
    <w:rsid w:val="00920FC7"/>
    <w:rsid w:val="00981C71"/>
    <w:rsid w:val="00B71715"/>
    <w:rsid w:val="00D64BC9"/>
    <w:rsid w:val="00FC3440"/>
    <w:rsid w:val="00FF2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67E7"/>
  <w15:chartTrackingRefBased/>
  <w15:docId w15:val="{3124BED5-A54A-40D1-9DC3-C199B5FA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7F7"/>
    <w:rPr>
      <w:rFonts w:eastAsiaTheme="majorEastAsia" w:cstheme="majorBidi"/>
      <w:color w:val="272727" w:themeColor="text1" w:themeTint="D8"/>
    </w:rPr>
  </w:style>
  <w:style w:type="paragraph" w:styleId="Title">
    <w:name w:val="Title"/>
    <w:basedOn w:val="Normal"/>
    <w:next w:val="Normal"/>
    <w:link w:val="TitleChar"/>
    <w:uiPriority w:val="10"/>
    <w:qFormat/>
    <w:rsid w:val="0043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7F7"/>
    <w:pPr>
      <w:spacing w:before="160"/>
      <w:jc w:val="center"/>
    </w:pPr>
    <w:rPr>
      <w:i/>
      <w:iCs/>
      <w:color w:val="404040" w:themeColor="text1" w:themeTint="BF"/>
    </w:rPr>
  </w:style>
  <w:style w:type="character" w:customStyle="1" w:styleId="QuoteChar">
    <w:name w:val="Quote Char"/>
    <w:basedOn w:val="DefaultParagraphFont"/>
    <w:link w:val="Quote"/>
    <w:uiPriority w:val="29"/>
    <w:rsid w:val="004377F7"/>
    <w:rPr>
      <w:i/>
      <w:iCs/>
      <w:color w:val="404040" w:themeColor="text1" w:themeTint="BF"/>
    </w:rPr>
  </w:style>
  <w:style w:type="paragraph" w:styleId="ListParagraph">
    <w:name w:val="List Paragraph"/>
    <w:basedOn w:val="Normal"/>
    <w:uiPriority w:val="34"/>
    <w:qFormat/>
    <w:rsid w:val="004377F7"/>
    <w:pPr>
      <w:ind w:left="720"/>
      <w:contextualSpacing/>
    </w:pPr>
  </w:style>
  <w:style w:type="character" w:styleId="IntenseEmphasis">
    <w:name w:val="Intense Emphasis"/>
    <w:basedOn w:val="DefaultParagraphFont"/>
    <w:uiPriority w:val="21"/>
    <w:qFormat/>
    <w:rsid w:val="004377F7"/>
    <w:rPr>
      <w:i/>
      <w:iCs/>
      <w:color w:val="2F5496" w:themeColor="accent1" w:themeShade="BF"/>
    </w:rPr>
  </w:style>
  <w:style w:type="paragraph" w:styleId="IntenseQuote">
    <w:name w:val="Intense Quote"/>
    <w:basedOn w:val="Normal"/>
    <w:next w:val="Normal"/>
    <w:link w:val="IntenseQuoteChar"/>
    <w:uiPriority w:val="30"/>
    <w:qFormat/>
    <w:rsid w:val="00437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7F7"/>
    <w:rPr>
      <w:i/>
      <w:iCs/>
      <w:color w:val="2F5496" w:themeColor="accent1" w:themeShade="BF"/>
    </w:rPr>
  </w:style>
  <w:style w:type="character" w:styleId="IntenseReference">
    <w:name w:val="Intense Reference"/>
    <w:basedOn w:val="DefaultParagraphFont"/>
    <w:uiPriority w:val="32"/>
    <w:qFormat/>
    <w:rsid w:val="004377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3</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Mỹ Hạnh</dc:creator>
  <cp:keywords/>
  <dc:description/>
  <cp:lastModifiedBy>Trần Thị Mỹ Hạnh</cp:lastModifiedBy>
  <cp:revision>12</cp:revision>
  <dcterms:created xsi:type="dcterms:W3CDTF">2026-04-29T02:16:00Z</dcterms:created>
  <dcterms:modified xsi:type="dcterms:W3CDTF">2026-04-29T04:21:00Z</dcterms:modified>
</cp:coreProperties>
</file>