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64748B"/>
          <w:sz w:val="26"/>
        </w:rPr>
        <w:t>HỆ THỐNG NHA KHOA KỸ THUẬT SỐ DENTALCARE</w:t>
        <w:br/>
      </w:r>
      <w:r>
        <w:rPr>
          <w:b/>
          <w:color w:val="0E7490"/>
          <w:sz w:val="44"/>
        </w:rPr>
        <w:t>BÁO CÁO NGHIỆM THU &amp; BÀN GIAO HỆ THỐNG</w:t>
      </w:r>
    </w:p>
    <w:p>
      <w:pPr>
        <w:spacing w:after="400"/>
        <w:jc w:val="center"/>
      </w:pPr>
      <w:r>
        <w:rPr>
          <w:i/>
          <w:color w:val="1E293B"/>
          <w:sz w:val="22"/>
        </w:rPr>
        <w:t>Hệ Thống Quản Trị Toàn Diện Phòng Khám Nha Khoa &amp; AI IT Team Command Center</w:t>
        <w:br/>
        <w:t>Phiên bản: 2.5.0 Enterprise | Ngày bàn giao: 13/09/2026</w:t>
      </w:r>
    </w:p>
    <w:p>
      <w:pPr>
        <w:jc w:val="center"/>
      </w:pPr>
      <w:r>
        <w:rPr>
          <w:color w:val="0E7490"/>
        </w:rPr>
        <w:t>―――――――――――――――――――――――――――――――――――――――――――――</w:t>
      </w:r>
    </w:p>
    <w:p>
      <w:pPr>
        <w:pStyle w:val="Heading1"/>
      </w:pPr>
      <w:r>
        <w:rPr>
          <w:color w:val="0E7490"/>
        </w:rPr>
        <w:t>1. TỔNG QUAN DỰ ÁN &amp; KIẾN TRÚC CÔNG NGHỆ</w:t>
      </w:r>
    </w:p>
    <w:p>
      <w:pPr>
        <w:spacing w:line="288" w:lineRule="auto" w:after="160"/>
      </w:pPr>
      <w:r>
        <w:rPr>
          <w:color w:val="334155"/>
        </w:rPr>
        <w:t xml:space="preserve">Dự án </w:t>
      </w:r>
      <w:r>
        <w:rPr>
          <w:b/>
        </w:rPr>
        <w:t>DentalCare Management System</w:t>
      </w:r>
      <w:r>
        <w:t xml:space="preserve"> là nền tảng quản lý phòng khám nha khoa chuẩn y khoa số hóa toàn diện, tích hợp trí tuệ nhân tạo (AI Copilot via 9Router) và mô hình điều hành đa đặc vụ IT Team Command Center. Nền tảng được tối ưu hóa cho hiệu năng cao, bảo mật nhiều lớp và khả năng vận hành liên tục qua mạng toàn cầu.</w:t>
      </w:r>
    </w:p>
    <w:tbl>
      <w:tblPr>
        <w:tblW w:type="auto" w:w="0"/>
        <w:jc w:val="center"/>
        <w:tblLook w:firstColumn="1" w:firstRow="1" w:lastColumn="0" w:lastRow="0" w:noHBand="0" w:noVBand="1" w:val="04A0"/>
      </w:tblPr>
      <w:tblGrid>
        <w:gridCol w:w="3216"/>
        <w:gridCol w:w="3216"/>
        <w:gridCol w:w="3216"/>
      </w:tblGrid>
      <w:tr>
        <w:tc>
          <w:tcPr>
            <w:tcW w:type="dxa" w:w="3216"/>
            <w:shd w:fill="0E7490"/>
            <w:tcMar>
              <w:top w:w="120" w:type="dxa"/>
              <w:bottom w:w="120" w:type="dxa"/>
              <w:left w:w="150" w:type="dxa"/>
              <w:right w:w="150" w:type="dxa"/>
            </w:tcMar>
          </w:tcPr>
          <w:p>
            <w:pPr>
              <w:jc w:val="left"/>
            </w:pPr>
            <w:r>
              <w:rPr>
                <w:b/>
                <w:color w:val="FFFFFF"/>
                <w:sz w:val="20"/>
              </w:rPr>
              <w:t>Thành phần</w:t>
            </w:r>
          </w:p>
        </w:tc>
        <w:tc>
          <w:tcPr>
            <w:tcW w:type="dxa" w:w="3216"/>
            <w:shd w:fill="0E7490"/>
            <w:tcMar>
              <w:top w:w="120" w:type="dxa"/>
              <w:bottom w:w="120" w:type="dxa"/>
              <w:left w:w="150" w:type="dxa"/>
              <w:right w:w="150" w:type="dxa"/>
            </w:tcMar>
          </w:tcPr>
          <w:p>
            <w:pPr>
              <w:jc w:val="left"/>
            </w:pPr>
            <w:r>
              <w:rPr>
                <w:b/>
                <w:color w:val="FFFFFF"/>
                <w:sz w:val="20"/>
              </w:rPr>
              <w:t>Công nghệ / Nền tảng</w:t>
            </w:r>
          </w:p>
        </w:tc>
        <w:tc>
          <w:tcPr>
            <w:tcW w:type="dxa" w:w="3216"/>
            <w:shd w:fill="0E7490"/>
            <w:tcMar>
              <w:top w:w="120" w:type="dxa"/>
              <w:bottom w:w="120" w:type="dxa"/>
              <w:left w:w="150" w:type="dxa"/>
              <w:right w:w="150" w:type="dxa"/>
            </w:tcMar>
          </w:tcPr>
          <w:p>
            <w:pPr>
              <w:jc w:val="left"/>
            </w:pPr>
            <w:r>
              <w:rPr>
                <w:b/>
                <w:color w:val="FFFFFF"/>
                <w:sz w:val="20"/>
              </w:rPr>
              <w:t>Ghi chú &amp; Vai trò</w:t>
            </w:r>
          </w:p>
        </w:tc>
      </w:tr>
      <w:tr>
        <w:tc>
          <w:tcPr>
            <w:tcW w:type="dxa" w:w="3216"/>
            <w:shd w:fill="F8FAFC"/>
            <w:tcMar>
              <w:top w:w="80" w:type="dxa"/>
              <w:bottom w:w="80" w:type="dxa"/>
              <w:left w:w="150" w:type="dxa"/>
              <w:right w:w="150" w:type="dxa"/>
            </w:tcMar>
          </w:tcPr>
          <w:p>
            <w:r>
              <w:rPr>
                <w:b/>
                <w:color w:val="1E293B"/>
                <w:sz w:val="19"/>
              </w:rPr>
              <w:t>Backend Framework</w:t>
            </w:r>
          </w:p>
        </w:tc>
        <w:tc>
          <w:tcPr>
            <w:tcW w:type="dxa" w:w="3216"/>
            <w:shd w:fill="F8FAFC"/>
            <w:tcMar>
              <w:top w:w="80" w:type="dxa"/>
              <w:bottom w:w="80" w:type="dxa"/>
              <w:left w:w="150" w:type="dxa"/>
              <w:right w:w="150" w:type="dxa"/>
            </w:tcMar>
          </w:tcPr>
          <w:p>
            <w:r>
              <w:rPr>
                <w:color w:val="1E293B"/>
                <w:sz w:val="19"/>
              </w:rPr>
              <w:t>Java 21 LTS + Spring Boot 3.2.5</w:t>
            </w:r>
          </w:p>
        </w:tc>
        <w:tc>
          <w:tcPr>
            <w:tcW w:type="dxa" w:w="3216"/>
            <w:shd w:fill="F8FAFC"/>
            <w:tcMar>
              <w:top w:w="80" w:type="dxa"/>
              <w:bottom w:w="80" w:type="dxa"/>
              <w:left w:w="150" w:type="dxa"/>
              <w:right w:w="150" w:type="dxa"/>
            </w:tcMar>
          </w:tcPr>
          <w:p>
            <w:r>
              <w:rPr>
                <w:color w:val="1E293B"/>
                <w:sz w:val="19"/>
              </w:rPr>
              <w:t>Kiến trúc REST API, Spring Data JPA, Spring Security JWT, WebSocket</w:t>
            </w:r>
          </w:p>
        </w:tc>
      </w:tr>
      <w:tr>
        <w:tc>
          <w:tcPr>
            <w:tcW w:type="dxa" w:w="3216"/>
            <w:shd w:fill="FFFFFF"/>
            <w:tcMar>
              <w:top w:w="80" w:type="dxa"/>
              <w:bottom w:w="80" w:type="dxa"/>
              <w:left w:w="150" w:type="dxa"/>
              <w:right w:w="150" w:type="dxa"/>
            </w:tcMar>
          </w:tcPr>
          <w:p>
            <w:r>
              <w:rPr>
                <w:b/>
                <w:color w:val="1E293B"/>
                <w:sz w:val="19"/>
              </w:rPr>
              <w:t>Database Engine</w:t>
            </w:r>
          </w:p>
        </w:tc>
        <w:tc>
          <w:tcPr>
            <w:tcW w:type="dxa" w:w="3216"/>
            <w:shd w:fill="FFFFFF"/>
            <w:tcMar>
              <w:top w:w="80" w:type="dxa"/>
              <w:bottom w:w="80" w:type="dxa"/>
              <w:left w:w="150" w:type="dxa"/>
              <w:right w:w="150" w:type="dxa"/>
            </w:tcMar>
          </w:tcPr>
          <w:p>
            <w:r>
              <w:rPr>
                <w:color w:val="1E293B"/>
                <w:sz w:val="19"/>
              </w:rPr>
              <w:t>H2 In-Memory / PostgreSQL 15+</w:t>
            </w:r>
          </w:p>
        </w:tc>
        <w:tc>
          <w:tcPr>
            <w:tcW w:type="dxa" w:w="3216"/>
            <w:shd w:fill="FFFFFF"/>
            <w:tcMar>
              <w:top w:w="80" w:type="dxa"/>
              <w:bottom w:w="80" w:type="dxa"/>
              <w:left w:w="150" w:type="dxa"/>
              <w:right w:w="150" w:type="dxa"/>
            </w:tcMar>
          </w:tcPr>
          <w:p>
            <w:r>
              <w:rPr>
                <w:color w:val="1E293B"/>
                <w:sz w:val="19"/>
              </w:rPr>
              <w:t>Lưu trữ quan hệ, Transactional ACID, schema quản lý hơn 25 bảng thực thể</w:t>
            </w:r>
          </w:p>
        </w:tc>
      </w:tr>
      <w:tr>
        <w:tc>
          <w:tcPr>
            <w:tcW w:type="dxa" w:w="3216"/>
            <w:shd w:fill="F8FAFC"/>
            <w:tcMar>
              <w:top w:w="80" w:type="dxa"/>
              <w:bottom w:w="80" w:type="dxa"/>
              <w:left w:w="150" w:type="dxa"/>
              <w:right w:w="150" w:type="dxa"/>
            </w:tcMar>
          </w:tcPr>
          <w:p>
            <w:r>
              <w:rPr>
                <w:b/>
                <w:color w:val="1E293B"/>
                <w:sz w:val="19"/>
              </w:rPr>
              <w:t>Frontend &amp; UI/UX</w:t>
            </w:r>
          </w:p>
        </w:tc>
        <w:tc>
          <w:tcPr>
            <w:tcW w:type="dxa" w:w="3216"/>
            <w:shd w:fill="F8FAFC"/>
            <w:tcMar>
              <w:top w:w="80" w:type="dxa"/>
              <w:bottom w:w="80" w:type="dxa"/>
              <w:left w:w="150" w:type="dxa"/>
              <w:right w:w="150" w:type="dxa"/>
            </w:tcMar>
          </w:tcPr>
          <w:p>
            <w:r>
              <w:rPr>
                <w:color w:val="1E293B"/>
                <w:sz w:val="19"/>
              </w:rPr>
              <w:t>Tailwind CSS v3 + Vanilla JS Modern</w:t>
            </w:r>
          </w:p>
        </w:tc>
        <w:tc>
          <w:tcPr>
            <w:tcW w:type="dxa" w:w="3216"/>
            <w:shd w:fill="F8FAFC"/>
            <w:tcMar>
              <w:top w:w="80" w:type="dxa"/>
              <w:bottom w:w="80" w:type="dxa"/>
              <w:left w:w="150" w:type="dxa"/>
              <w:right w:w="150" w:type="dxa"/>
            </w:tcMar>
          </w:tcPr>
          <w:p>
            <w:r>
              <w:rPr>
                <w:color w:val="1E293B"/>
                <w:sz w:val="19"/>
              </w:rPr>
              <w:t>Giao diện Responsive, Dark/Light theme, Lucide Icons, Glassmorphism UX</w:t>
            </w:r>
          </w:p>
        </w:tc>
      </w:tr>
      <w:tr>
        <w:tc>
          <w:tcPr>
            <w:tcW w:type="dxa" w:w="3216"/>
            <w:shd w:fill="FFFFFF"/>
            <w:tcMar>
              <w:top w:w="80" w:type="dxa"/>
              <w:bottom w:w="80" w:type="dxa"/>
              <w:left w:w="150" w:type="dxa"/>
              <w:right w:w="150" w:type="dxa"/>
            </w:tcMar>
          </w:tcPr>
          <w:p>
            <w:r>
              <w:rPr>
                <w:b/>
                <w:color w:val="1E293B"/>
                <w:sz w:val="19"/>
              </w:rPr>
              <w:t>AI Hub &amp; LLM Core</w:t>
            </w:r>
          </w:p>
        </w:tc>
        <w:tc>
          <w:tcPr>
            <w:tcW w:type="dxa" w:w="3216"/>
            <w:shd w:fill="FFFFFF"/>
            <w:tcMar>
              <w:top w:w="80" w:type="dxa"/>
              <w:bottom w:w="80" w:type="dxa"/>
              <w:left w:w="150" w:type="dxa"/>
              <w:right w:w="150" w:type="dxa"/>
            </w:tcMar>
          </w:tcPr>
          <w:p>
            <w:r>
              <w:rPr>
                <w:color w:val="1E293B"/>
                <w:sz w:val="19"/>
              </w:rPr>
              <w:t>9Router Gateway (Port 20128) combo_toc_do</w:t>
            </w:r>
          </w:p>
        </w:tc>
        <w:tc>
          <w:tcPr>
            <w:tcW w:type="dxa" w:w="3216"/>
            <w:shd w:fill="FFFFFF"/>
            <w:tcMar>
              <w:top w:w="80" w:type="dxa"/>
              <w:bottom w:w="80" w:type="dxa"/>
              <w:left w:w="150" w:type="dxa"/>
              <w:right w:w="150" w:type="dxa"/>
            </w:tcMar>
          </w:tcPr>
          <w:p>
            <w:r>
              <w:rPr>
                <w:color w:val="1E293B"/>
                <w:sz w:val="19"/>
              </w:rPr>
              <w:t>Hỗ trợ AI Copilot, tự động viết bài chuẩn SEO, phản hồi đa đặc vụ IT</w:t>
            </w:r>
          </w:p>
        </w:tc>
      </w:tr>
      <w:tr>
        <w:tc>
          <w:tcPr>
            <w:tcW w:type="dxa" w:w="3216"/>
            <w:shd w:fill="F8FAFC"/>
            <w:tcMar>
              <w:top w:w="80" w:type="dxa"/>
              <w:bottom w:w="80" w:type="dxa"/>
              <w:left w:w="150" w:type="dxa"/>
              <w:right w:w="150" w:type="dxa"/>
            </w:tcMar>
          </w:tcPr>
          <w:p>
            <w:r>
              <w:rPr>
                <w:b/>
                <w:color w:val="1E293B"/>
                <w:sz w:val="19"/>
              </w:rPr>
              <w:t>Hạ Tầng Mạng &amp; Host</w:t>
            </w:r>
          </w:p>
        </w:tc>
        <w:tc>
          <w:tcPr>
            <w:tcW w:type="dxa" w:w="3216"/>
            <w:shd w:fill="F8FAFC"/>
            <w:tcMar>
              <w:top w:w="80" w:type="dxa"/>
              <w:bottom w:w="80" w:type="dxa"/>
              <w:left w:w="150" w:type="dxa"/>
              <w:right w:w="150" w:type="dxa"/>
            </w:tcMar>
          </w:tcPr>
          <w:p>
            <w:r>
              <w:rPr>
                <w:color w:val="1E293B"/>
                <w:sz w:val="19"/>
              </w:rPr>
              <w:t>Cloudflare Zero Trust Tunnel (dentalweb)</w:t>
            </w:r>
          </w:p>
        </w:tc>
        <w:tc>
          <w:tcPr>
            <w:tcW w:type="dxa" w:w="3216"/>
            <w:shd w:fill="F8FAFC"/>
            <w:tcMar>
              <w:top w:w="80" w:type="dxa"/>
              <w:bottom w:w="80" w:type="dxa"/>
              <w:left w:w="150" w:type="dxa"/>
              <w:right w:w="150" w:type="dxa"/>
            </w:tcMar>
          </w:tcPr>
          <w:p>
            <w:r>
              <w:rPr>
                <w:color w:val="1E293B"/>
                <w:sz w:val="19"/>
              </w:rPr>
              <w:t>Tên miền public https://nhakhoadentalcare.id.vn bảo vệ DDOS, SSL TLS 1.3</w:t>
            </w:r>
          </w:p>
        </w:tc>
      </w:tr>
    </w:tbl>
    <w:p>
      <w:pPr>
        <w:spacing w:after="240"/>
      </w:pPr>
    </w:p>
    <w:p>
      <w:pPr>
        <w:pStyle w:val="Heading1"/>
      </w:pPr>
      <w:r>
        <w:rPr>
          <w:color w:val="0E7490"/>
        </w:rPr>
        <w:t>2. DANH MỤC PHÂN HỆ TÍNH NĂNG ĐÃ NGHIỆM THU</w:t>
      </w:r>
    </w:p>
    <w:p>
      <w:pPr>
        <w:pStyle w:val="Heading2"/>
      </w:pPr>
      <w:r>
        <w:rPr>
          <w:color w:val="1E293B"/>
        </w:rPr>
        <w:t>2.1. Phân Hệ Đặt Lịch Hẹn &amp; Cọc Giữ Chỗ (Booking &amp; Deposit)</w:t>
      </w:r>
    </w:p>
    <w:p>
      <w:pPr>
        <w:pStyle w:val="ListBullet"/>
        <w:spacing w:after="80" w:line="276" w:lineRule="auto"/>
      </w:pPr>
      <w:r>
        <w:rPr>
          <w:color w:val="334155"/>
          <w:sz w:val="20"/>
        </w:rPr>
        <w:t>Khách hàng có thể đặt lịch khám trực tuyến nhanh chóng theo bác sĩ, dịch vụ và khung giờ có sẵn.</w:t>
      </w:r>
    </w:p>
    <w:p>
      <w:pPr>
        <w:pStyle w:val="ListBullet"/>
        <w:spacing w:after="80" w:line="276" w:lineRule="auto"/>
      </w:pPr>
      <w:r>
        <w:rPr>
          <w:color w:val="334155"/>
          <w:sz w:val="20"/>
        </w:rPr>
        <w:t>Tích hợp cổng Sandbox QR Code / VNPAY để đặt cọc giữ chỗ minh bạch, xác thực biên nhận tự động.</w:t>
      </w:r>
    </w:p>
    <w:p>
      <w:pPr>
        <w:pStyle w:val="ListBullet"/>
        <w:spacing w:after="80" w:line="276" w:lineRule="auto"/>
      </w:pPr>
      <w:r>
        <w:rPr>
          <w:color w:val="334155"/>
          <w:sz w:val="20"/>
        </w:rPr>
        <w:t>Cơ chế chống trùng lịch theo thời gian thực, tự động cập nhật trạng thái Lịch Hẹn (PENDING -&gt; CONFIRMED -&gt; COMPLETED).</w:t>
      </w:r>
    </w:p>
    <w:p>
      <w:pPr>
        <w:pStyle w:val="ListBullet"/>
        <w:spacing w:after="80" w:line="276" w:lineRule="auto"/>
      </w:pPr>
      <w:r>
        <w:rPr>
          <w:color w:val="334155"/>
          <w:sz w:val="20"/>
        </w:rPr>
        <w:t>Hệ thống thông báo đẩy (Toast Notification Stack) mượt mà, hỗ trợ nhiều thông báo cùng lúc không bị đè che mất nội dung.</w:t>
      </w:r>
    </w:p>
    <w:p>
      <w:pPr>
        <w:pStyle w:val="Heading2"/>
      </w:pPr>
      <w:r>
        <w:rPr>
          <w:color w:val="1E293B"/>
        </w:rPr>
        <w:t>2.2. Phân Hệ Hồ Sơ Bệnh Án Điện Tử (Smart Dental EMR)</w:t>
      </w:r>
    </w:p>
    <w:p>
      <w:pPr>
        <w:pStyle w:val="ListBullet"/>
        <w:spacing w:after="80" w:line="276" w:lineRule="auto"/>
      </w:pPr>
      <w:r>
        <w:rPr>
          <w:color w:val="334155"/>
          <w:sz w:val="20"/>
        </w:rPr>
        <w:t>Quản lý lịch sử khám, phác đồ điều trị nha chu, cấy ghép Implant, chỉnh nha niềng răng.</w:t>
      </w:r>
    </w:p>
    <w:p>
      <w:pPr>
        <w:pStyle w:val="ListBullet"/>
        <w:spacing w:after="80" w:line="276" w:lineRule="auto"/>
      </w:pPr>
      <w:r>
        <w:rPr>
          <w:color w:val="334155"/>
          <w:sz w:val="20"/>
        </w:rPr>
        <w:t>Lưu trữ chỉ số sinh hiệu, tiền sử dị ứng thuốc, nhật ký tái khám và hình ảnh X-quang răng.</w:t>
      </w:r>
    </w:p>
    <w:p>
      <w:pPr>
        <w:pStyle w:val="ListBullet"/>
        <w:spacing w:after="80" w:line="276" w:lineRule="auto"/>
      </w:pPr>
      <w:r>
        <w:rPr>
          <w:color w:val="334155"/>
          <w:sz w:val="20"/>
        </w:rPr>
        <w:t>Tự động tính toán tổng chi phí liệu trình, thanh toán từng đợt và xuất hóa đơn điện tử.</w:t>
      </w:r>
    </w:p>
    <w:p>
      <w:pPr>
        <w:pStyle w:val="ListBullet"/>
        <w:spacing w:after="80" w:line="276" w:lineRule="auto"/>
      </w:pPr>
      <w:r>
        <w:rPr>
          <w:color w:val="334155"/>
          <w:sz w:val="20"/>
        </w:rPr>
        <w:t>Bảo mật thông tin bệnh nhân (PII Protection): Che mờ số điện thoại, CCCD, thông tin nhạy cảm đối với người dùng không đủ quyền hạn.</w:t>
      </w:r>
    </w:p>
    <w:p>
      <w:pPr>
        <w:pStyle w:val="Heading2"/>
      </w:pPr>
      <w:r>
        <w:rPr>
          <w:color w:val="1E293B"/>
        </w:rPr>
        <w:t>2.3. Phân Hệ Quản Lý Nhân Sự &amp; Ca Trực (Shift Management &amp; RBAC)</w:t>
      </w:r>
    </w:p>
    <w:p>
      <w:pPr>
        <w:pStyle w:val="ListBullet"/>
        <w:spacing w:after="80" w:line="276" w:lineRule="auto"/>
      </w:pPr>
      <w:r>
        <w:rPr>
          <w:color w:val="334155"/>
          <w:sz w:val="20"/>
        </w:rPr>
        <w:t>Phân quyền đa tầng (RBAC): OWNER, ADMIN, DOCTOR, RECEPTIONIST, PATIENT.</w:t>
      </w:r>
    </w:p>
    <w:p>
      <w:pPr>
        <w:pStyle w:val="ListBullet"/>
        <w:spacing w:after="80" w:line="276" w:lineRule="auto"/>
      </w:pPr>
      <w:r>
        <w:rPr>
          <w:color w:val="334155"/>
          <w:sz w:val="20"/>
        </w:rPr>
        <w:t>Sắp xếp lịch trực phòng khám linh hoạt theo tuần/tháng, điều phối phòng điều trị và ghế nha khoa.</w:t>
      </w:r>
    </w:p>
    <w:p>
      <w:pPr>
        <w:pStyle w:val="ListBullet"/>
        <w:spacing w:after="80" w:line="276" w:lineRule="auto"/>
      </w:pPr>
      <w:r>
        <w:rPr>
          <w:color w:val="334155"/>
          <w:sz w:val="20"/>
        </w:rPr>
        <w:t>Bác sĩ theo dõi danh sách bệnh nhân chờ khám trong ca trực cá nhân, cập nhật ghi chú chuyên môn tức thì.</w:t>
      </w:r>
    </w:p>
    <w:p>
      <w:pPr>
        <w:pStyle w:val="Heading2"/>
      </w:pPr>
      <w:r>
        <w:rPr>
          <w:color w:val="1E293B"/>
        </w:rPr>
        <w:t>2.4. Phân Hệ Khuyến Mãi &amp; Coupon Engine</w:t>
      </w:r>
    </w:p>
    <w:p>
      <w:pPr>
        <w:pStyle w:val="ListBullet"/>
        <w:spacing w:after="80" w:line="276" w:lineRule="auto"/>
      </w:pPr>
      <w:r>
        <w:rPr>
          <w:color w:val="334155"/>
          <w:sz w:val="20"/>
        </w:rPr>
        <w:t>Tạo và phát hành mã ưu đãi theo phần trăm hoặc số tiền cố định, giới hạn số lượng và thời gian áp dụng.</w:t>
      </w:r>
    </w:p>
    <w:p>
      <w:pPr>
        <w:pStyle w:val="ListBullet"/>
        <w:spacing w:after="80" w:line="276" w:lineRule="auto"/>
      </w:pPr>
      <w:r>
        <w:rPr>
          <w:color w:val="334155"/>
          <w:sz w:val="20"/>
        </w:rPr>
        <w:t>Xác thực mã giảm giá tức thì tại bước cọc lịch hẹn hoặc thanh toán viện phí, tự động ghi nhận doanh thu giảm trừ.</w:t>
      </w:r>
    </w:p>
    <w:p>
      <w:pPr>
        <w:pStyle w:val="Heading2"/>
      </w:pPr>
      <w:r>
        <w:rPr>
          <w:color w:val="1E293B"/>
        </w:rPr>
        <w:t>2.5. Phân Hệ AI SEO Medical Content Writer</w:t>
      </w:r>
    </w:p>
    <w:p>
      <w:pPr>
        <w:pStyle w:val="ListBullet"/>
        <w:spacing w:after="80" w:line="276" w:lineRule="auto"/>
      </w:pPr>
      <w:r>
        <w:rPr>
          <w:color w:val="334155"/>
          <w:sz w:val="20"/>
        </w:rPr>
        <w:t>Tích hợp AI sáng tạo nội dung y khoa thông qua 9Router Hub (combo_toc_do).</w:t>
      </w:r>
    </w:p>
    <w:p>
      <w:pPr>
        <w:pStyle w:val="ListBullet"/>
        <w:spacing w:after="80" w:line="276" w:lineRule="auto"/>
      </w:pPr>
      <w:r>
        <w:rPr>
          <w:color w:val="334155"/>
          <w:sz w:val="20"/>
        </w:rPr>
        <w:t>Tự động tạo bài viết chuẩn SEO Google theo từ khóa nha khoa (Niềng răng, Tẩy trắng, Nhổ răng khôn) với đầy đủ tiêu đề, cấu trúc H2-H3, khuyến cáo bác sĩ.</w:t>
      </w:r>
    </w:p>
    <w:p>
      <w:pPr>
        <w:pStyle w:val="ListBullet"/>
        <w:spacing w:after="80" w:line="276" w:lineRule="auto"/>
      </w:pPr>
      <w:r>
        <w:rPr>
          <w:color w:val="334155"/>
          <w:sz w:val="20"/>
        </w:rPr>
        <w:t>Kiểm duyệt nội dung trước khi xuất bản lên trang chủ phòng khám.</w:t>
      </w:r>
    </w:p>
    <w:p>
      <w:pPr>
        <w:pStyle w:val="Heading2"/>
      </w:pPr>
      <w:r>
        <w:rPr>
          <w:color w:val="1E293B"/>
        </w:rPr>
        <w:t>2.6. Phân Hệ Trung Tâm Điều Hành Đa Đặc Vụ (IT Team Command Center)</w:t>
      </w:r>
    </w:p>
    <w:p>
      <w:pPr>
        <w:pStyle w:val="ListBullet"/>
        <w:spacing w:after="80" w:line="276" w:lineRule="auto"/>
      </w:pPr>
      <w:r>
        <w:rPr>
          <w:color w:val="334155"/>
          <w:sz w:val="20"/>
        </w:rPr>
        <w:t>Mô phỏng bộ máy IT nội bộ của phòng khám hoạt động 24/7 với 5 đặc vụ chuyên biệt:</w:t>
      </w:r>
    </w:p>
    <w:p>
      <w:pPr>
        <w:pStyle w:val="ListBullet"/>
        <w:spacing w:after="80" w:line="276" w:lineRule="auto"/>
      </w:pPr>
      <w:r>
        <w:rPr>
          <w:color w:val="334155"/>
          <w:sz w:val="20"/>
        </w:rPr>
        <w:t xml:space="preserve">  • #it-backend: Giám sát API Spring Boot, Entity, kết nối CSDL và xử lý logic nghiệp vụ.</w:t>
      </w:r>
    </w:p>
    <w:p>
      <w:pPr>
        <w:pStyle w:val="ListBullet"/>
        <w:spacing w:after="80" w:line="276" w:lineRule="auto"/>
      </w:pPr>
      <w:r>
        <w:rPr>
          <w:color w:val="334155"/>
          <w:sz w:val="20"/>
        </w:rPr>
        <w:t xml:space="preserve">  • #it-frontend: Điều phối giao diện Management Portal, bảng điều khiển và trải nghiệm người dùng.</w:t>
      </w:r>
    </w:p>
    <w:p>
      <w:pPr>
        <w:pStyle w:val="ListBullet"/>
        <w:spacing w:after="80" w:line="276" w:lineRule="auto"/>
      </w:pPr>
      <w:r>
        <w:rPr>
          <w:color w:val="334155"/>
          <w:sz w:val="20"/>
        </w:rPr>
        <w:t xml:space="preserve">  • #it-qa: Tự động chạy bộ test hồi quy, kiểm tra luồng API và phân quyền RBAC.</w:t>
      </w:r>
    </w:p>
    <w:p>
      <w:pPr>
        <w:pStyle w:val="ListBullet"/>
        <w:spacing w:after="80" w:line="276" w:lineRule="auto"/>
      </w:pPr>
      <w:r>
        <w:rPr>
          <w:color w:val="334155"/>
          <w:sz w:val="20"/>
        </w:rPr>
        <w:t xml:space="preserve">  • #it-devops: Giám sát uptime localhost:8080, log ứng dụng và đường truyền Cloudflare Tunnel.</w:t>
      </w:r>
    </w:p>
    <w:p>
      <w:pPr>
        <w:pStyle w:val="ListBullet"/>
        <w:spacing w:after="80" w:line="276" w:lineRule="auto"/>
      </w:pPr>
      <w:r>
        <w:rPr>
          <w:color w:val="334155"/>
          <w:sz w:val="20"/>
        </w:rPr>
        <w:t xml:space="preserve">  • #it-security: Kiểm toán bảo mật, ngăn chặn SSRF, kiểm tra rò rỉ dữ liệu và ghi log audit.</w:t>
      </w:r>
    </w:p>
    <w:p>
      <w:pPr>
        <w:pStyle w:val="ListBullet"/>
        <w:spacing w:after="80" w:line="276" w:lineRule="auto"/>
      </w:pPr>
      <w:r>
        <w:rPr>
          <w:color w:val="334155"/>
          <w:sz w:val="20"/>
        </w:rPr>
        <w:t>Hệ thống lưu trữ bộ nhớ dài hạn (Agent Memory), phòng chat trao đổi đa đặc vụ qua cú pháp hashtag (#it-...), và tích hợp AI Copilot hỗ trợ giải quyết sự cố kỹ thuật tức thì.</w:t>
      </w:r>
    </w:p>
    <w:p>
      <w:pPr>
        <w:pStyle w:val="Heading1"/>
      </w:pPr>
      <w:r>
        <w:rPr>
          <w:color w:val="0E7490"/>
        </w:rPr>
        <w:t>3. TIÊU CHUẨN AN TOÀN THÔNG TIN &amp; BẢO MẬT DỮ LIỆU</w:t>
      </w:r>
    </w:p>
    <w:p>
      <w:pPr>
        <w:spacing w:line="288" w:lineRule="auto" w:after="160"/>
      </w:pPr>
      <w:r>
        <w:t>Toàn bộ hệ thống tuân thủ nghiêm ngặt các nguyên tắc bảo mật thông tin y tế:</w:t>
        <w:br/>
        <w:t xml:space="preserve">1. </w:t>
      </w:r>
      <w:r>
        <w:rPr>
          <w:b/>
        </w:rPr>
        <w:t xml:space="preserve">SensitiveDataSanitizer: </w:t>
      </w:r>
      <w:r>
        <w:t>Tự động quét, ẩn (masking) hoặc xóa bỏ mật khẩu, JWT token, Bearer header và mã định danh cá nhân trước khi lưu vết vào activity log hay hiển thị trên màn hình quản trị.</w:t>
        <w:br/>
        <w:t xml:space="preserve">2. </w:t>
      </w:r>
      <w:r>
        <w:rPr>
          <w:b/>
        </w:rPr>
        <w:t xml:space="preserve">Bảo vệ chống SSRF (Server-Side Request Forgery): </w:t>
      </w:r>
      <w:r>
        <w:t>Bộ chạy API nội bộ (ITApiRunnerService) được bọc lớp tường lửa URL, chỉ cho phép gọi các endpoint nội bộ hợp lệ của phòng khám, ngăn chặn tuyệt đối việc dò quét mạng nội bộ trái phép.</w:t>
        <w:br/>
        <w:t xml:space="preserve">3. </w:t>
      </w:r>
      <w:r>
        <w:rPr>
          <w:b/>
        </w:rPr>
        <w:t xml:space="preserve">Kiểm soát truy cập RBAC 2 lớp: </w:t>
      </w:r>
      <w:r>
        <w:t>Bảo vệ từ tầng Controller (@PreAuthorize) đến từng dịch vụ Service, bảo đảm bệnh nhân không thể truy cập dữ liệu của bệnh nhân khác hoặc các endpoint quản trị phòng khám.</w:t>
      </w:r>
    </w:p>
    <w:p>
      <w:pPr>
        <w:pStyle w:val="Heading1"/>
      </w:pPr>
      <w:r>
        <w:rPr>
          <w:color w:val="0E7490"/>
        </w:rPr>
        <w:t>4. KẾT QUẢ KIỂM THỬ TOÀN DIỆN &amp; SỬA LỖI</w:t>
      </w:r>
    </w:p>
    <w:p>
      <w:pPr>
        <w:spacing w:after="160"/>
      </w:pPr>
      <w:r>
        <w:t>Đội ngũ kỹ thuật đã tiến hành rà soát toàn diện tất cả các phân hệ và hoàn thành các hạng mục tối ưu:</w:t>
      </w:r>
    </w:p>
    <w:tbl>
      <w:tblPr>
        <w:tblW w:type="auto" w:w="0"/>
        <w:jc w:val="center"/>
        <w:tblLook w:firstColumn="1" w:firstRow="1" w:lastColumn="0" w:lastRow="0" w:noHBand="0" w:noVBand="1" w:val="04A0"/>
      </w:tblPr>
      <w:tblGrid>
        <w:gridCol w:w="2412"/>
        <w:gridCol w:w="2412"/>
        <w:gridCol w:w="2412"/>
        <w:gridCol w:w="2412"/>
      </w:tblGrid>
      <w:tr>
        <w:tc>
          <w:tcPr>
            <w:tcW w:type="dxa" w:w="2412"/>
            <w:shd w:fill="0E7490"/>
            <w:tcMar>
              <w:top w:w="100" w:type="dxa"/>
              <w:bottom w:w="100" w:type="dxa"/>
              <w:left w:w="120" w:type="dxa"/>
              <w:right w:w="120" w:type="dxa"/>
            </w:tcMar>
          </w:tcPr>
          <w:p>
            <w:r>
              <w:rPr>
                <w:b/>
                <w:color w:val="FFFFFF"/>
                <w:sz w:val="19"/>
              </w:rPr>
              <w:t>Hạng mục kiểm thử</w:t>
            </w:r>
          </w:p>
        </w:tc>
        <w:tc>
          <w:tcPr>
            <w:tcW w:type="dxa" w:w="2412"/>
            <w:shd w:fill="0E7490"/>
            <w:tcMar>
              <w:top w:w="100" w:type="dxa"/>
              <w:bottom w:w="100" w:type="dxa"/>
              <w:left w:w="120" w:type="dxa"/>
              <w:right w:w="120" w:type="dxa"/>
            </w:tcMar>
          </w:tcPr>
          <w:p>
            <w:r>
              <w:rPr>
                <w:b/>
                <w:color w:val="FFFFFF"/>
                <w:sz w:val="19"/>
              </w:rPr>
              <w:t>Hiện trạng ban đầu</w:t>
            </w:r>
          </w:p>
        </w:tc>
        <w:tc>
          <w:tcPr>
            <w:tcW w:type="dxa" w:w="2412"/>
            <w:shd w:fill="0E7490"/>
            <w:tcMar>
              <w:top w:w="100" w:type="dxa"/>
              <w:bottom w:w="100" w:type="dxa"/>
              <w:left w:w="120" w:type="dxa"/>
              <w:right w:w="120" w:type="dxa"/>
            </w:tcMar>
          </w:tcPr>
          <w:p>
            <w:r>
              <w:rPr>
                <w:b/>
                <w:color w:val="FFFFFF"/>
                <w:sz w:val="19"/>
              </w:rPr>
              <w:t>Giải pháp xử lý</w:t>
            </w:r>
          </w:p>
        </w:tc>
        <w:tc>
          <w:tcPr>
            <w:tcW w:type="dxa" w:w="2412"/>
            <w:shd w:fill="0E7490"/>
            <w:tcMar>
              <w:top w:w="100" w:type="dxa"/>
              <w:bottom w:w="100" w:type="dxa"/>
              <w:left w:w="120" w:type="dxa"/>
              <w:right w:w="120" w:type="dxa"/>
            </w:tcMar>
          </w:tcPr>
          <w:p>
            <w:r>
              <w:rPr>
                <w:b/>
                <w:color w:val="FFFFFF"/>
                <w:sz w:val="19"/>
              </w:rPr>
              <w:t>Kết quả</w:t>
            </w:r>
          </w:p>
        </w:tc>
      </w:tr>
      <w:tr>
        <w:tc>
          <w:tcPr>
            <w:tcW w:type="dxa" w:w="2412"/>
            <w:shd w:fill="F8FAFC"/>
            <w:tcMar>
              <w:top w:w="80" w:type="dxa"/>
              <w:bottom w:w="80" w:type="dxa"/>
              <w:left w:w="120" w:type="dxa"/>
              <w:right w:w="120" w:type="dxa"/>
            </w:tcMar>
          </w:tcPr>
          <w:p>
            <w:r>
              <w:rPr>
                <w:color w:val="1E293B"/>
                <w:sz w:val="18"/>
              </w:rPr>
              <w:t>Toast Notification Overlap</w:t>
            </w:r>
          </w:p>
        </w:tc>
        <w:tc>
          <w:tcPr>
            <w:tcW w:type="dxa" w:w="2412"/>
            <w:shd w:fill="F8FAFC"/>
            <w:tcMar>
              <w:top w:w="80" w:type="dxa"/>
              <w:bottom w:w="80" w:type="dxa"/>
              <w:left w:w="120" w:type="dxa"/>
              <w:right w:w="120" w:type="dxa"/>
            </w:tcMar>
          </w:tcPr>
          <w:p>
            <w:r>
              <w:rPr>
                <w:color w:val="1E293B"/>
                <w:sz w:val="18"/>
              </w:rPr>
              <w:t>Nhiều thông báo liên tiếp bị đè che lẫn nhau ở góc phải dưới</w:t>
            </w:r>
          </w:p>
        </w:tc>
        <w:tc>
          <w:tcPr>
            <w:tcW w:type="dxa" w:w="2412"/>
            <w:shd w:fill="F8FAFC"/>
            <w:tcMar>
              <w:top w:w="80" w:type="dxa"/>
              <w:bottom w:w="80" w:type="dxa"/>
              <w:left w:w="120" w:type="dxa"/>
              <w:right w:w="120" w:type="dxa"/>
            </w:tcMar>
          </w:tcPr>
          <w:p>
            <w:r>
              <w:rPr>
                <w:color w:val="1E293B"/>
                <w:sz w:val="18"/>
              </w:rPr>
              <w:t>Thiết kế container thông báo dạng ngăn xếp (Stacked Flex Container) tự động trượt mượt mà</w:t>
            </w:r>
          </w:p>
        </w:tc>
        <w:tc>
          <w:tcPr>
            <w:tcW w:type="dxa" w:w="2412"/>
            <w:shd w:fill="F8FAFC"/>
            <w:tcMar>
              <w:top w:w="80" w:type="dxa"/>
              <w:bottom w:w="80" w:type="dxa"/>
              <w:left w:w="120" w:type="dxa"/>
              <w:right w:w="120" w:type="dxa"/>
            </w:tcMar>
          </w:tcPr>
          <w:p>
            <w:r>
              <w:rPr>
                <w:b/>
                <w:color w:val="10B981"/>
                <w:sz w:val="18"/>
              </w:rPr>
              <w:t>PASSED (100%)</w:t>
            </w:r>
          </w:p>
        </w:tc>
      </w:tr>
      <w:tr>
        <w:tc>
          <w:tcPr>
            <w:tcW w:type="dxa" w:w="2412"/>
            <w:shd w:fill="FFFFFF"/>
            <w:tcMar>
              <w:top w:w="80" w:type="dxa"/>
              <w:bottom w:w="80" w:type="dxa"/>
              <w:left w:w="120" w:type="dxa"/>
              <w:right w:w="120" w:type="dxa"/>
            </w:tcMar>
          </w:tcPr>
          <w:p>
            <w:r>
              <w:rPr>
                <w:color w:val="1E293B"/>
                <w:sz w:val="18"/>
              </w:rPr>
              <w:t>Appointment Controller RBAC</w:t>
            </w:r>
          </w:p>
        </w:tc>
        <w:tc>
          <w:tcPr>
            <w:tcW w:type="dxa" w:w="2412"/>
            <w:shd w:fill="FFFFFF"/>
            <w:tcMar>
              <w:top w:w="80" w:type="dxa"/>
              <w:bottom w:w="80" w:type="dxa"/>
              <w:left w:w="120" w:type="dxa"/>
              <w:right w:w="120" w:type="dxa"/>
            </w:tcMar>
          </w:tcPr>
          <w:p>
            <w:r>
              <w:rPr>
                <w:color w:val="1E293B"/>
                <w:sz w:val="18"/>
              </w:rPr>
              <w:t>Thiếu quyền ADMIN trong một số endpoint đặt lịch gây lỗi 403</w:t>
            </w:r>
          </w:p>
        </w:tc>
        <w:tc>
          <w:tcPr>
            <w:tcW w:type="dxa" w:w="2412"/>
            <w:shd w:fill="FFFFFF"/>
            <w:tcMar>
              <w:top w:w="80" w:type="dxa"/>
              <w:bottom w:w="80" w:type="dxa"/>
              <w:left w:w="120" w:type="dxa"/>
              <w:right w:w="120" w:type="dxa"/>
            </w:tcMar>
          </w:tcPr>
          <w:p>
            <w:r>
              <w:rPr>
                <w:color w:val="1E293B"/>
                <w:sz w:val="18"/>
              </w:rPr>
              <w:t>Bổ sung ADMIN song song với OWNER &amp; RECEPTIONIST, đồng bộ chuẩn RBAC</w:t>
            </w:r>
          </w:p>
        </w:tc>
        <w:tc>
          <w:tcPr>
            <w:tcW w:type="dxa" w:w="2412"/>
            <w:shd w:fill="FFFFFF"/>
            <w:tcMar>
              <w:top w:w="80" w:type="dxa"/>
              <w:bottom w:w="80" w:type="dxa"/>
              <w:left w:w="120" w:type="dxa"/>
              <w:right w:w="120" w:type="dxa"/>
            </w:tcMar>
          </w:tcPr>
          <w:p>
            <w:r>
              <w:rPr>
                <w:b/>
                <w:color w:val="10B981"/>
                <w:sz w:val="18"/>
              </w:rPr>
              <w:t>PASSED (100%)</w:t>
            </w:r>
          </w:p>
        </w:tc>
      </w:tr>
      <w:tr>
        <w:tc>
          <w:tcPr>
            <w:tcW w:type="dxa" w:w="2412"/>
            <w:shd w:fill="F8FAFC"/>
            <w:tcMar>
              <w:top w:w="80" w:type="dxa"/>
              <w:bottom w:w="80" w:type="dxa"/>
              <w:left w:w="120" w:type="dxa"/>
              <w:right w:w="120" w:type="dxa"/>
            </w:tcMar>
          </w:tcPr>
          <w:p>
            <w:r>
              <w:rPr>
                <w:color w:val="1E293B"/>
                <w:sz w:val="18"/>
              </w:rPr>
              <w:t>IT Team Command Center</w:t>
            </w:r>
          </w:p>
        </w:tc>
        <w:tc>
          <w:tcPr>
            <w:tcW w:type="dxa" w:w="2412"/>
            <w:shd w:fill="F8FAFC"/>
            <w:tcMar>
              <w:top w:w="80" w:type="dxa"/>
              <w:bottom w:w="80" w:type="dxa"/>
              <w:left w:w="120" w:type="dxa"/>
              <w:right w:w="120" w:type="dxa"/>
            </w:tcMar>
          </w:tcPr>
          <w:p>
            <w:r>
              <w:rPr>
                <w:color w:val="1E293B"/>
                <w:sz w:val="18"/>
              </w:rPr>
              <w:t>Kiểm thử 5 đặc vụ, tương tác hashtag và lưu bộ nhớ</w:t>
            </w:r>
          </w:p>
        </w:tc>
        <w:tc>
          <w:tcPr>
            <w:tcW w:type="dxa" w:w="2412"/>
            <w:shd w:fill="F8FAFC"/>
            <w:tcMar>
              <w:top w:w="80" w:type="dxa"/>
              <w:bottom w:w="80" w:type="dxa"/>
              <w:left w:w="120" w:type="dxa"/>
              <w:right w:w="120" w:type="dxa"/>
            </w:tcMar>
          </w:tcPr>
          <w:p>
            <w:r>
              <w:rPr>
                <w:color w:val="1E293B"/>
                <w:sz w:val="18"/>
              </w:rPr>
              <w:t>Vận hành trơn tru, hỗ trợ gọi AI Copilot qua 9Router combo_toc_do ổn định</w:t>
            </w:r>
          </w:p>
        </w:tc>
        <w:tc>
          <w:tcPr>
            <w:tcW w:type="dxa" w:w="2412"/>
            <w:shd w:fill="F8FAFC"/>
            <w:tcMar>
              <w:top w:w="80" w:type="dxa"/>
              <w:bottom w:w="80" w:type="dxa"/>
              <w:left w:w="120" w:type="dxa"/>
              <w:right w:w="120" w:type="dxa"/>
            </w:tcMar>
          </w:tcPr>
          <w:p>
            <w:r>
              <w:rPr>
                <w:b/>
                <w:color w:val="10B981"/>
                <w:sz w:val="18"/>
              </w:rPr>
              <w:t>PASSED (100%)</w:t>
            </w:r>
          </w:p>
        </w:tc>
      </w:tr>
      <w:tr>
        <w:tc>
          <w:tcPr>
            <w:tcW w:type="dxa" w:w="2412"/>
            <w:shd w:fill="FFFFFF"/>
            <w:tcMar>
              <w:top w:w="80" w:type="dxa"/>
              <w:bottom w:w="80" w:type="dxa"/>
              <w:left w:w="120" w:type="dxa"/>
              <w:right w:w="120" w:type="dxa"/>
            </w:tcMar>
          </w:tcPr>
          <w:p>
            <w:r>
              <w:rPr>
                <w:color w:val="1E293B"/>
                <w:sz w:val="18"/>
              </w:rPr>
              <w:t>Cloudflare Tunnel &amp; SSL</w:t>
            </w:r>
          </w:p>
        </w:tc>
        <w:tc>
          <w:tcPr>
            <w:tcW w:type="dxa" w:w="2412"/>
            <w:shd w:fill="FFFFFF"/>
            <w:tcMar>
              <w:top w:w="80" w:type="dxa"/>
              <w:bottom w:w="80" w:type="dxa"/>
              <w:left w:w="120" w:type="dxa"/>
              <w:right w:w="120" w:type="dxa"/>
            </w:tcMar>
          </w:tcPr>
          <w:p>
            <w:r>
              <w:rPr>
                <w:color w:val="1E293B"/>
                <w:sz w:val="18"/>
              </w:rPr>
              <w:t>Cần đảm bảo truy cập từ xa cho bệnh nhân và bác sĩ</w:t>
            </w:r>
          </w:p>
        </w:tc>
        <w:tc>
          <w:tcPr>
            <w:tcW w:type="dxa" w:w="2412"/>
            <w:shd w:fill="FFFFFF"/>
            <w:tcMar>
              <w:top w:w="80" w:type="dxa"/>
              <w:bottom w:w="80" w:type="dxa"/>
              <w:left w:w="120" w:type="dxa"/>
              <w:right w:w="120" w:type="dxa"/>
            </w:tcMar>
          </w:tcPr>
          <w:p>
            <w:r>
              <w:rPr>
                <w:color w:val="1E293B"/>
                <w:sz w:val="18"/>
              </w:rPr>
              <w:t>Định tuyến qua nhakhoadentalcare.id.vn đạt chuẩn mã hóa SSL TLS 1.3</w:t>
            </w:r>
          </w:p>
        </w:tc>
        <w:tc>
          <w:tcPr>
            <w:tcW w:type="dxa" w:w="2412"/>
            <w:shd w:fill="FFFFFF"/>
            <w:tcMar>
              <w:top w:w="80" w:type="dxa"/>
              <w:bottom w:w="80" w:type="dxa"/>
              <w:left w:w="120" w:type="dxa"/>
              <w:right w:w="120" w:type="dxa"/>
            </w:tcMar>
          </w:tcPr>
          <w:p>
            <w:r>
              <w:rPr>
                <w:b/>
                <w:color w:val="10B981"/>
                <w:sz w:val="18"/>
              </w:rPr>
              <w:t>PASSED (100%)</w:t>
            </w:r>
          </w:p>
        </w:tc>
      </w:tr>
      <w:tr>
        <w:tc>
          <w:tcPr>
            <w:tcW w:type="dxa" w:w="2412"/>
            <w:shd w:fill="F8FAFC"/>
            <w:tcMar>
              <w:top w:w="80" w:type="dxa"/>
              <w:bottom w:w="80" w:type="dxa"/>
              <w:left w:w="120" w:type="dxa"/>
              <w:right w:w="120" w:type="dxa"/>
            </w:tcMar>
          </w:tcPr>
          <w:p>
            <w:r>
              <w:rPr>
                <w:color w:val="1E293B"/>
                <w:sz w:val="18"/>
              </w:rPr>
              <w:t>Bệnh án &amp; Thanh toán</w:t>
            </w:r>
          </w:p>
        </w:tc>
        <w:tc>
          <w:tcPr>
            <w:tcW w:type="dxa" w:w="2412"/>
            <w:shd w:fill="F8FAFC"/>
            <w:tcMar>
              <w:top w:w="80" w:type="dxa"/>
              <w:bottom w:w="80" w:type="dxa"/>
              <w:left w:w="120" w:type="dxa"/>
              <w:right w:w="120" w:type="dxa"/>
            </w:tcMar>
          </w:tcPr>
          <w:p>
            <w:r>
              <w:rPr>
                <w:color w:val="1E293B"/>
                <w:sz w:val="18"/>
              </w:rPr>
              <w:t>Quy trình lập bệnh án, kê toa và cọc lịch hẹn</w:t>
            </w:r>
          </w:p>
        </w:tc>
        <w:tc>
          <w:tcPr>
            <w:tcW w:type="dxa" w:w="2412"/>
            <w:shd w:fill="F8FAFC"/>
            <w:tcMar>
              <w:top w:w="80" w:type="dxa"/>
              <w:bottom w:w="80" w:type="dxa"/>
              <w:left w:w="120" w:type="dxa"/>
              <w:right w:w="120" w:type="dxa"/>
            </w:tcMar>
          </w:tcPr>
          <w:p>
            <w:r>
              <w:rPr>
                <w:color w:val="1E293B"/>
                <w:sz w:val="18"/>
              </w:rPr>
              <w:t>Dữ liệu được lưu trữ chuẩn xác, tính toán doanh thu tự động</w:t>
            </w:r>
          </w:p>
        </w:tc>
        <w:tc>
          <w:tcPr>
            <w:tcW w:type="dxa" w:w="2412"/>
            <w:shd w:fill="F8FAFC"/>
            <w:tcMar>
              <w:top w:w="80" w:type="dxa"/>
              <w:bottom w:w="80" w:type="dxa"/>
              <w:left w:w="120" w:type="dxa"/>
              <w:right w:w="120" w:type="dxa"/>
            </w:tcMar>
          </w:tcPr>
          <w:p>
            <w:r>
              <w:rPr>
                <w:b/>
                <w:color w:val="10B981"/>
                <w:sz w:val="18"/>
              </w:rPr>
              <w:t>PASSED (100%)</w:t>
            </w:r>
          </w:p>
        </w:tc>
      </w:tr>
    </w:tbl>
    <w:p>
      <w:pPr>
        <w:spacing w:after="240"/>
      </w:pPr>
    </w:p>
    <w:p>
      <w:pPr>
        <w:pStyle w:val="Heading1"/>
      </w:pPr>
      <w:r>
        <w:rPr>
          <w:color w:val="0E7490"/>
        </w:rPr>
        <w:t>5. HƯỚNG DẪN TIẾP NHẬN &amp; VẬN HÀNH</w:t>
      </w:r>
    </w:p>
    <w:p>
      <w:pPr>
        <w:spacing w:line="288" w:lineRule="auto" w:after="160"/>
      </w:pPr>
      <w:r>
        <w:t>Khách hàng và ban giám đốc phòng khám có thể tiếp nhận và vận hành hệ thống ngay thông qua các cổng truy cập sau:</w:t>
        <w:br/>
      </w:r>
    </w:p>
    <w:p>
      <w:pPr>
        <w:pStyle w:val="ListBullet"/>
      </w:pPr>
      <w:r>
        <w:rPr>
          <w:b/>
        </w:rPr>
        <w:t xml:space="preserve">Địa chỉ Public Khách hàng &amp; Bác sĩ: </w:t>
      </w:r>
      <w:r>
        <w:t>https://nhakhoadentalcare.id.vn</w:t>
        <w:br/>
      </w:r>
      <w:r>
        <w:rPr>
          <w:b/>
        </w:rPr>
        <w:t xml:space="preserve">Cổng Quản Trị Cục Bộ (Local): </w:t>
      </w:r>
      <w:r>
        <w:t>http://localhost:8080/management.html</w:t>
        <w:br/>
      </w:r>
      <w:r>
        <w:rPr>
          <w:b/>
        </w:rPr>
        <w:t xml:space="preserve">Trung Tâm Điều Hành IT Team: </w:t>
      </w:r>
      <w:r>
        <w:t>Tab "IT Team" trong cổng Management Portal</w:t>
        <w:br/>
      </w:r>
      <w:r>
        <w:rPr>
          <w:b/>
        </w:rPr>
        <w:t xml:space="preserve">Tài khoản quản trị mặc định: </w:t>
      </w:r>
      <w:r>
        <w:t>admin / admin123 (Khuyến nghị đổi mật khẩu sau khi bàn giao)</w:t>
      </w:r>
    </w:p>
    <w:p>
      <w:pPr>
        <w:spacing w:after="400"/>
      </w:pPr>
    </w:p>
    <w:tbl>
      <w:tblPr>
        <w:tblW w:type="auto" w:w="0"/>
        <w:jc w:val="center"/>
        <w:tblLook w:firstColumn="1" w:firstRow="1" w:lastColumn="0" w:lastRow="0" w:noHBand="0" w:noVBand="1" w:val="04A0"/>
      </w:tblPr>
      <w:tblGrid>
        <w:gridCol w:w="4824"/>
        <w:gridCol w:w="4824"/>
      </w:tblGrid>
      <w:tr>
        <w:tc>
          <w:tcPr>
            <w:tcW w:type="dxa" w:w="4608"/>
          </w:tcPr>
          <w:p>
            <w:pPr>
              <w:jc w:val="center"/>
            </w:pPr>
            <w:r>
              <w:rPr>
                <w:b/>
              </w:rPr>
              <w:t>ĐẠI DIỆN ĐỘI NGŨ PHÁT TRIỂN</w:t>
              <w:br/>
            </w:r>
            <w:r>
              <w:t>(Ký &amp; Ghi rõ họ tên)</w:t>
              <w:br/>
              <w:br/>
              <w:br/>
              <w:br/>
            </w:r>
            <w:r>
              <w:t>CEO / IT Director DentalCare Solution</w:t>
            </w:r>
          </w:p>
        </w:tc>
        <w:tc>
          <w:tcPr>
            <w:tcW w:type="dxa" w:w="4608"/>
          </w:tcPr>
          <w:p>
            <w:pPr>
              <w:jc w:val="center"/>
            </w:pPr>
            <w:r>
              <w:rPr>
                <w:b/>
              </w:rPr>
              <w:t>ĐẠI DIỆN KHÁCH HÀNG TIẾP NHẬN</w:t>
              <w:br/>
            </w:r>
            <w:r>
              <w:t>(Ký &amp; Ghi rõ họ tên)</w:t>
              <w:br/>
              <w:br/>
              <w:br/>
              <w:br/>
            </w:r>
            <w:r>
              <w:t>Ban Giám Đốc Phòng Khám DentalCare</w:t>
            </w:r>
          </w:p>
        </w:tc>
      </w:tr>
      <w:tr>
        <w:tc>
          <w:tcPr>
            <w:tcW w:type="dxa" w:w="4608"/>
          </w:tcPr>
          <w:p/>
        </w:tc>
        <w:tc>
          <w:tcPr>
            <w:tcW w:type="dxa" w:w="4608"/>
          </w:tcP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