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BRIEF — THUMBNAIL</w:t>
      </w:r>
    </w:p>
    <w:p>
      <w:r>
        <w:t>Kênh @azzammastertradinggold · 24 video × 2 biến thể A/B · 2026-10-02</w:t>
      </w:r>
    </w:p>
    <w:p>
      <w:pPr>
        <w:pStyle w:val="Heading1"/>
      </w:pPr>
      <w:r>
        <w:t>1. Quy tắc bắt buộc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Yêu cầu</w:t>
            </w:r>
          </w:p>
        </w:tc>
      </w:tr>
      <w:tr>
        <w:tc>
          <w:tcPr>
            <w:tcW w:type="dxa" w:w="4320"/>
          </w:tcPr>
          <w:p>
            <w:r>
              <w:t>Kích thước</w:t>
            </w:r>
          </w:p>
        </w:tc>
        <w:tc>
          <w:tcPr>
            <w:tcW w:type="dxa" w:w="4320"/>
          </w:tcPr>
          <w:p>
            <w:r>
              <w:t>1280×720 px, xuất PNG, dưới 2 MB. Kiểm tra ở 120px trước khi giao.</w:t>
            </w:r>
          </w:p>
        </w:tc>
      </w:tr>
      <w:tr>
        <w:tc>
          <w:tcPr>
            <w:tcW w:type="dxa" w:w="4320"/>
          </w:tcPr>
          <w:p>
            <w:r>
              <w:t>Vùng an toàn</w:t>
            </w:r>
          </w:p>
        </w:tc>
        <w:tc>
          <w:tcPr>
            <w:tcW w:type="dxa" w:w="4320"/>
          </w:tcPr>
          <w:p>
            <w:r>
              <w:t>Giữ 60px viền ngoài trống — YouTube cắt góc khi hiển thị ở vài vị trí.</w:t>
            </w:r>
          </w:p>
        </w:tc>
      </w:tr>
      <w:tr>
        <w:tc>
          <w:tcPr>
            <w:tcW w:type="dxa" w:w="4320"/>
          </w:tcPr>
          <w:p>
            <w:r>
              <w:t>Chữ tối đa</w:t>
            </w:r>
          </w:p>
        </w:tc>
        <w:tc>
          <w:tcPr>
            <w:tcW w:type="dxa" w:w="4320"/>
          </w:tcPr>
          <w:p>
            <w:r>
              <w:t>3-5 từ. Font sans-serif đậm (Anton, Montserrat ExtraBold, Bebas Neue). Cỡ tối thiểu 90pt ở 1280px.</w:t>
            </w:r>
          </w:p>
        </w:tc>
      </w:tr>
      <w:tr>
        <w:tc>
          <w:tcPr>
            <w:tcW w:type="dxa" w:w="4320"/>
          </w:tcPr>
          <w:p>
            <w:r>
              <w:t>Viền chữ</w:t>
            </w:r>
          </w:p>
        </w:tc>
        <w:tc>
          <w:tcPr>
            <w:tcW w:type="dxa" w:w="4320"/>
          </w:tcPr>
          <w:p>
            <w:r>
              <w:t>Viền đen 3-4px hoặc bóng đổ — nếu không, chữ chìm khi thumbnail thu nhỏ.</w:t>
            </w:r>
          </w:p>
        </w:tc>
      </w:tr>
      <w:tr>
        <w:tc>
          <w:tcPr>
            <w:tcW w:type="dxa" w:w="4320"/>
          </w:tcPr>
          <w:p>
            <w:r>
              <w:t>Màu</w:t>
            </w:r>
          </w:p>
        </w:tc>
        <w:tc>
          <w:tcPr>
            <w:tcW w:type="dxa" w:w="4320"/>
          </w:tcPr>
          <w:p>
            <w:r>
              <w:t>Nền #0D1117 (đen xanh) — tối, làm nổi chart và chữ. Nhấn #FFD400 (vàng gold) — màu chủ đạo ngách vàng. Đỏ #FF3B30 (đỏ) — chỉ dùng cho mất mát/rủi ro, tối đa 1 điểm và xanh #00C853 (xanh) — chỉ dùng cho kết quả đúng, tối đa 1 điểm mỗi thứ tối đa 1 điểm.</w:t>
            </w:r>
          </w:p>
        </w:tc>
      </w:tr>
      <w:tr>
        <w:tc>
          <w:tcPr>
            <w:tcW w:type="dxa" w:w="4320"/>
          </w:tcPr>
          <w:p>
            <w:r>
              <w:t>Tương phản</w:t>
            </w:r>
          </w:p>
        </w:tc>
        <w:tc>
          <w:tcPr>
            <w:tcW w:type="dxa" w:w="4320"/>
          </w:tcPr>
          <w:p>
            <w:r>
              <w:t>Tỷ lệ tương phản chữ/nền tối thiểu 4.5:1. Test bằng ảnh grayscale — nếu mất chữ thì chưa đủ tương phản.</w:t>
            </w:r>
          </w:p>
        </w:tc>
      </w:tr>
      <w:tr>
        <w:tc>
          <w:tcPr>
            <w:tcW w:type="dxa" w:w="4320"/>
          </w:tcPr>
          <w:p>
            <w:r>
              <w:t>Chart</w:t>
            </w:r>
          </w:p>
        </w:tc>
        <w:tc>
          <w:tcPr>
            <w:tcW w:type="dxa" w:w="4320"/>
          </w:tcPr>
          <w:p>
            <w:r>
              <w:t>Dùng chart THẬT từ XAUUSD. Nếu dùng chartanimator.io thì ghi rõ là minh hoạ. TUYỆT ĐỐI không vẽ chart giả trông như kết quả trade thật.</w:t>
            </w:r>
          </w:p>
        </w:tc>
      </w:tr>
      <w:tr>
        <w:tc>
          <w:tcPr>
            <w:tcW w:type="dxa" w:w="4320"/>
          </w:tcPr>
          <w:p>
            <w:r>
              <w:t>Khuôn mặt</w:t>
            </w:r>
          </w:p>
        </w:tc>
        <w:tc>
          <w:tcPr>
            <w:tcW w:type="dxa" w:w="4320"/>
          </w:tcPr>
          <w:p>
            <w:r>
              <w:t>Cảm xúc phải khớp nội dung. Không dùng mặt ngạc nhiên chung chung cho video về quản lý rủi ro.</w:t>
            </w:r>
          </w:p>
        </w:tc>
      </w:tr>
      <w:tr>
        <w:tc>
          <w:tcPr>
            <w:tcW w:type="dxa" w:w="4320"/>
          </w:tcPr>
          <w:p>
            <w:r>
              <w:t>Nhất quán</w:t>
            </w:r>
          </w:p>
        </w:tc>
        <w:tc>
          <w:tcPr>
            <w:tcW w:type="dxa" w:w="4320"/>
          </w:tcPr>
          <w:p>
            <w:r>
              <w:t>Giữ 1-2 archetype cho cả kênh để khán giả nhận ra. Đổi archetype chỉ khi A/B test thắng rõ.</w:t>
            </w:r>
          </w:p>
        </w:tc>
      </w:tr>
      <w:tr>
        <w:tc>
          <w:tcPr>
            <w:tcW w:type="dxa" w:w="4320"/>
          </w:tcPr>
          <w:p>
            <w:r>
              <w:t>Bàn giao</w:t>
            </w:r>
          </w:p>
        </w:tc>
        <w:tc>
          <w:tcPr>
            <w:tcW w:type="dxa" w:w="4320"/>
          </w:tcPr>
          <w:p>
            <w:r>
              <w:t>Giao kèm 2 biến thể (A/B) cho mỗi video. Ghi rõ biến thể nào là chính.</w:t>
            </w:r>
          </w:p>
        </w:tc>
      </w:tr>
    </w:tbl>
    <w:p>
      <w:pPr>
        <w:pStyle w:val="Heading1"/>
      </w:pPr>
      <w:r>
        <w:t>2. Bảng màu</w:t>
      </w:r>
    </w:p>
    <w:p>
      <w:pPr>
        <w:pStyle w:val="ListBullet"/>
      </w:pPr>
      <w:r>
        <w:t>nen: #0D1117 (đen xanh) — tối, làm nổi chart và chữ</w:t>
      </w:r>
    </w:p>
    <w:p>
      <w:pPr>
        <w:pStyle w:val="ListBullet"/>
      </w:pPr>
      <w:r>
        <w:t>nhan: #FFD400 (vàng gold) — màu chủ đạo ngách vàng</w:t>
      </w:r>
    </w:p>
    <w:p>
      <w:pPr>
        <w:pStyle w:val="ListBullet"/>
      </w:pPr>
      <w:r>
        <w:t>canh_bao: #FF3B30 (đỏ) — chỉ dùng cho mất mát/rủi ro, tối đa 1 điểm</w:t>
      </w:r>
    </w:p>
    <w:p>
      <w:pPr>
        <w:pStyle w:val="ListBullet"/>
      </w:pPr>
      <w:r>
        <w:t>tin_cay: #00C853 (xanh) — chỉ dùng cho kết quả đúng, tối đa 1 điểm</w:t>
      </w:r>
    </w:p>
    <w:p>
      <w:pPr>
        <w:pStyle w:val="ListBullet"/>
      </w:pPr>
      <w:r>
        <w:t>chu: #FFFFFF trắng + viền đen 3px — đọc được trên mọi nền</w:t>
      </w:r>
    </w:p>
    <w:p>
      <w:pPr>
        <w:pStyle w:val="Heading1"/>
      </w:pPr>
      <w:r>
        <w:t>3. Danh sách việc theo video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Chủ đề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Chữ trên ảnh</w:t>
            </w:r>
          </w:p>
        </w:tc>
        <w:tc>
          <w:tcPr>
            <w:tcW w:type="dxa" w:w="1728"/>
          </w:tcPr>
          <w:p>
            <w:r>
              <w:t>Biến thể B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Stop Loss đúng cách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STOP LOSS ĐÚNG CÁCH — 3 BƯỚC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Supply &amp; Demand zone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SUPPLY &amp; DEMAND ZONE — 3 BƯỚ</w:t>
            </w:r>
          </w:p>
        </w:tc>
        <w:tc>
          <w:tcPr>
            <w:tcW w:type="dxa" w:w="1728"/>
          </w:tcPr>
          <w:p>
            <w:r>
              <w:t>T1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Market Structure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MARKET STRUCTURE — 3 BƯỚC CH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Risk Management cho tài khoản nhỏ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TẠI SAO BẠN VẪN THUA VỚI RIS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Daily Bias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DAILY BIAS — 3 BƯỚC CHO NGƯỜ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Swing Trading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SWING TRADING — 3 BƯỚC CHO N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Paper Trading — bắt đầu an toàn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PAPER TRADING — BẮT ĐẦU AN T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Prop Firm: nên hay không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PROP FIRM: NÊN HAY KHÔNG — 3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Order Block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ORDER BLOCK — 3 BƯỚC CHO NGƯ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Liquidity Sweep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LIQUIDITY SWEEP — 3 BƯỚC CHO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Scalping 1 phút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SCALPING 1 PHÚT — 3 BƯỚC CHO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Entry Model — vào lệnh đúng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 xml:space="preserve">ENTRY MODEL — VÀO LỆNH ĐÚNG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Trading mà không có hướng dẫn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TRADING MÀ KHÔNG CÓ HƯỚNG DẪ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Vì sao trader thua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 xml:space="preserve">VÌ SAO TRADER THUA — 3 BƯỚC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ICT Concepts đơn giản hoá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 xml:space="preserve">ICT CONCEPTS ĐƠN GIẢN HOÁ —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Support &amp; Resistance thật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 xml:space="preserve">SUPPORT &amp; RESISTANCE THẬT —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Trading Journal — nhật ký lệnh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TRADING JOURNAL — NHẬT KÝ LỆ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Bắt đầu trading từ 0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BẮT ĐẦU TRADING TỪ 0 — 3 BƯỚ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Candle — đọc nến đúng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CANDLE — ĐỌC NẾN ĐÚNG — 3 BƯ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Timeframe nào cho người mới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 xml:space="preserve">TIMEFRAME NÀO CHO NGƯỜI MỚI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Số lệnh mỗi ngày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SỐ LỆNH MỖI NGÀY — 3 BƯỚC CH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Tâm lý khi thua liên tiếp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 xml:space="preserve">TÂM LÝ KHI THUA LIÊN TIẾP — 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XAUUSD vs Forex pairs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XAUUSD VS FOREX PAIRS — 3 BƯ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Lộ trình 90 ngày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LỘ TRÌNH 90 NGÀY — 3 BƯỚC CH</w:t>
            </w:r>
          </w:p>
        </w:tc>
        <w:tc>
          <w:tcPr>
            <w:tcW w:type="dxa" w:w="1728"/>
          </w:tcPr>
          <w:p>
            <w:r>
              <w:t>T2</w:t>
            </w:r>
          </w:p>
        </w:tc>
      </w:tr>
    </w:tbl>
    <w:p>
      <w:pPr>
        <w:pStyle w:val="Heading1"/>
      </w:pPr>
      <w:r>
        <w:t>4. Tiêu chí nghiệm thu</w:t>
      </w:r>
    </w:p>
    <w:p>
      <w:pPr>
        <w:pStyle w:val="ListBullet"/>
      </w:pPr>
      <w:r>
        <w:t>Đọc được chữ ở 120px</w:t>
      </w:r>
    </w:p>
    <w:p>
      <w:pPr>
        <w:pStyle w:val="ListBullet"/>
      </w:pPr>
      <w:r>
        <w:t>Grayscale vẫn đọc được chữ</w:t>
      </w:r>
    </w:p>
    <w:p>
      <w:pPr>
        <w:pStyle w:val="ListBullet"/>
      </w:pPr>
      <w:r>
        <w:t>Không quá 5 từ</w:t>
      </w:r>
    </w:p>
    <w:p>
      <w:pPr>
        <w:pStyle w:val="ListBullet"/>
      </w:pPr>
      <w:r>
        <w:t>Không có số lợi nhuận / số dư giả</w:t>
      </w:r>
    </w:p>
    <w:p>
      <w:pPr>
        <w:pStyle w:val="ListBullet"/>
      </w:pPr>
      <w:r>
        <w:t>Có 2 biến thể A/B</w:t>
      </w:r>
    </w:p>
    <w:p>
      <w:pPr>
        <w:pStyle w:val="ListBullet"/>
      </w:pPr>
      <w:r>
        <w:t>PNG &lt; 2 MB, 1280×720</w:t>
      </w:r>
    </w:p>
    <w:p>
      <w:pPr>
        <w:pStyle w:val="ListBullet"/>
      </w:pPr>
      <w:r>
        <w:t>Nhìn 1 giây biết video nói về gì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