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1E0" w:firstRow="1" w:lastRow="1" w:firstColumn="1" w:lastColumn="1" w:noHBand="0" w:noVBand="0"/>
      </w:tblPr>
      <w:tblGrid>
        <w:gridCol w:w="2999"/>
        <w:gridCol w:w="6030"/>
      </w:tblGrid>
      <w:tr w:rsidR="00DF1D4C" w:rsidRPr="00760F8D" w:rsidTr="00502F36">
        <w:tc>
          <w:tcPr>
            <w:tcW w:w="3051" w:type="dxa"/>
          </w:tcPr>
          <w:p w:rsidR="00DF1D4C" w:rsidRPr="00760F8D" w:rsidRDefault="00DF1D4C" w:rsidP="00DF1D4C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[[DVChuQuan]]</w:t>
            </w:r>
          </w:p>
          <w:p w:rsidR="00DF1D4C" w:rsidRPr="00E24EB5" w:rsidRDefault="00DF1D4C" w:rsidP="00DF1D4C">
            <w:pPr>
              <w:jc w:val="center"/>
              <w:rPr>
                <w:bCs/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[[DVThucHien]]</w:t>
            </w:r>
          </w:p>
          <w:p w:rsidR="00DF1D4C" w:rsidRPr="00760F8D" w:rsidRDefault="00DF1D4C" w:rsidP="00502F36">
            <w:pPr>
              <w:spacing w:before="120"/>
              <w:jc w:val="center"/>
              <w:rPr>
                <w:color w:val="000000"/>
                <w:sz w:val="26"/>
                <w:szCs w:val="26"/>
              </w:rPr>
            </w:pPr>
            <w:r w:rsidRPr="00760F8D">
              <w:rPr>
                <w:noProof/>
                <w:color w:val="000000"/>
              </w:rPr>
              <mc:AlternateContent>
                <mc:Choice Requires="wps">
                  <w:drawing>
                    <wp:anchor distT="4294967295" distB="4294967295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545465</wp:posOffset>
                      </wp:positionH>
                      <wp:positionV relativeFrom="paragraph">
                        <wp:posOffset>27939</wp:posOffset>
                      </wp:positionV>
                      <wp:extent cx="692150" cy="0"/>
                      <wp:effectExtent l="0" t="0" r="31750" b="19050"/>
                      <wp:wrapNone/>
                      <wp:docPr id="9" name="Straight Connector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921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B9C1AC7" id="Straight Connector 9" o:spid="_x0000_s1026" style="position:absolute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2.95pt,2.2pt" to="97.45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"/>
                  </w:pict>
                </mc:Fallback>
              </mc:AlternateContent>
            </w:r>
            <w:r>
              <w:rPr>
                <w:color w:val="000000"/>
                <w:sz w:val="26"/>
                <w:szCs w:val="26"/>
              </w:rPr>
              <w:t>Số:      [[SoVB]]</w:t>
            </w:r>
          </w:p>
        </w:tc>
        <w:tc>
          <w:tcPr>
            <w:tcW w:w="6236" w:type="dxa"/>
          </w:tcPr>
          <w:p w:rsidR="00DF1D4C" w:rsidRPr="00760F8D" w:rsidRDefault="00DF1D4C" w:rsidP="00502F36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760F8D">
              <w:rPr>
                <w:b/>
                <w:bCs/>
                <w:color w:val="000000"/>
                <w:sz w:val="26"/>
                <w:szCs w:val="26"/>
              </w:rPr>
              <w:t>CỘNG HOÀ XÃ HỘI CHỦ NGHĨA VIỆT NAM</w:t>
            </w:r>
          </w:p>
          <w:p w:rsidR="00DF1D4C" w:rsidRPr="00E24EB5" w:rsidRDefault="00DF1D4C" w:rsidP="00502F36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760F8D">
              <w:rPr>
                <w:b/>
                <w:bCs/>
                <w:color w:val="000000"/>
                <w:sz w:val="26"/>
                <w:szCs w:val="26"/>
              </w:rPr>
              <w:t>Độc lập - Tự do - Hạnh phúc</w:t>
            </w:r>
          </w:p>
          <w:p w:rsidR="00DF1D4C" w:rsidRPr="00760F8D" w:rsidRDefault="00DF1D4C" w:rsidP="00502F36">
            <w:pPr>
              <w:spacing w:before="120"/>
              <w:jc w:val="center"/>
              <w:rPr>
                <w:bCs/>
                <w:color w:val="000000"/>
                <w:sz w:val="26"/>
                <w:szCs w:val="26"/>
              </w:rPr>
            </w:pPr>
            <w:r w:rsidRPr="003E32D5">
              <w:rPr>
                <w:i/>
                <w:iCs/>
                <w:color w:val="000000"/>
                <w:sz w:val="26"/>
                <w:szCs w:val="26"/>
              </w:rPr>
              <w:t>[[DiaChiCQ]], [[NgayHienTai]]</w:t>
            </w:r>
          </w:p>
        </w:tc>
      </w:tr>
    </w:tbl>
    <w:p w:rsidR="00DF1D4C" w:rsidRPr="00760F8D" w:rsidRDefault="00DF1D4C" w:rsidP="00DF1D4C">
      <w:pPr>
        <w:rPr>
          <w:b/>
          <w:bCs/>
          <w:color w:val="000000"/>
          <w:sz w:val="14"/>
          <w:szCs w:val="26"/>
        </w:rPr>
      </w:pPr>
    </w:p>
    <w:p w:rsidR="00DF1D4C" w:rsidRPr="00760F8D" w:rsidRDefault="00DF1D4C" w:rsidP="00DF1D4C">
      <w:pPr>
        <w:jc w:val="center"/>
        <w:rPr>
          <w:b/>
          <w:bCs/>
          <w:color w:val="000000"/>
          <w:sz w:val="26"/>
          <w:szCs w:val="26"/>
        </w:rPr>
      </w:pPr>
      <w:r w:rsidRPr="00760F8D">
        <w:rPr>
          <w:b/>
          <w:bCs/>
          <w:color w:val="000000"/>
          <w:sz w:val="26"/>
          <w:szCs w:val="26"/>
        </w:rPr>
        <w:t xml:space="preserve">KẾT LUẬN </w:t>
      </w:r>
    </w:p>
    <w:p w:rsidR="00DF1D4C" w:rsidRPr="00760F8D" w:rsidRDefault="00DF1D4C" w:rsidP="00DF1D4C">
      <w:pPr>
        <w:jc w:val="center"/>
        <w:rPr>
          <w:color w:val="000000"/>
          <w:vertAlign w:val="superscript"/>
        </w:rPr>
      </w:pPr>
      <w:r w:rsidRPr="00760F8D">
        <w:rPr>
          <w:b/>
          <w:color w:val="000000"/>
        </w:rPr>
        <w:t xml:space="preserve"> Nội dung tố cáo đối </w:t>
      </w:r>
      <w:proofErr w:type="gramStart"/>
      <w:r w:rsidRPr="00760F8D">
        <w:rPr>
          <w:b/>
          <w:color w:val="000000"/>
        </w:rPr>
        <w:t>với</w:t>
      </w:r>
      <w:r>
        <w:rPr>
          <w:color w:val="000000"/>
        </w:rPr>
        <w:t>[</w:t>
      </w:r>
      <w:proofErr w:type="gramEnd"/>
      <w:r>
        <w:rPr>
          <w:color w:val="000000"/>
        </w:rPr>
        <w:t>[TenCQ]]</w:t>
      </w:r>
      <w:r w:rsidRPr="00760F8D">
        <w:rPr>
          <w:color w:val="000000"/>
        </w:rPr>
        <w:t xml:space="preserve"> </w:t>
      </w:r>
    </w:p>
    <w:p w:rsidR="00DF1D4C" w:rsidRPr="00760F8D" w:rsidRDefault="00DF1D4C" w:rsidP="00DF1D4C">
      <w:pPr>
        <w:jc w:val="center"/>
        <w:rPr>
          <w:b/>
          <w:color w:val="000000"/>
          <w:sz w:val="2"/>
        </w:rPr>
      </w:pPr>
    </w:p>
    <w:p w:rsidR="00DF1D4C" w:rsidRPr="00760F8D" w:rsidRDefault="00DF1D4C" w:rsidP="00DF1D4C">
      <w:pPr>
        <w:spacing w:before="120"/>
        <w:ind w:firstLine="720"/>
        <w:jc w:val="both"/>
        <w:rPr>
          <w:color w:val="000000"/>
        </w:rPr>
      </w:pPr>
      <w:r w:rsidRPr="00760F8D">
        <w:rPr>
          <w:noProof/>
          <w:color w:val="000000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>
                <wp:simplePos x="0" y="0"/>
                <wp:positionH relativeFrom="column">
                  <wp:posOffset>2320925</wp:posOffset>
                </wp:positionH>
                <wp:positionV relativeFrom="paragraph">
                  <wp:posOffset>-1271</wp:posOffset>
                </wp:positionV>
                <wp:extent cx="1107440" cy="0"/>
                <wp:effectExtent l="0" t="0" r="35560" b="19050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074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882EE4" id="Straight Connector 7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82.75pt,-.1pt" to="269.95pt,-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"/>
            </w:pict>
          </mc:Fallback>
        </mc:AlternateContent>
      </w:r>
      <w:r w:rsidRPr="00760F8D">
        <w:rPr>
          <w:color w:val="000000"/>
        </w:rPr>
        <w:t xml:space="preserve">Ngày </w:t>
      </w:r>
      <w:r>
        <w:rPr>
          <w:color w:val="000000"/>
        </w:rPr>
        <w:t>[[Ngay]],</w:t>
      </w:r>
      <w:r w:rsidRPr="00760F8D">
        <w:rPr>
          <w:color w:val="000000"/>
        </w:rPr>
        <w:t xml:space="preserve"> </w:t>
      </w:r>
      <w:r>
        <w:rPr>
          <w:color w:val="000000"/>
        </w:rPr>
        <w:t>[[</w:t>
      </w:r>
      <w:r w:rsidR="005F311D">
        <w:rPr>
          <w:color w:val="000000"/>
          <w:sz w:val="26"/>
          <w:szCs w:val="26"/>
        </w:rPr>
        <w:t>DVThucHien</w:t>
      </w:r>
      <w:r>
        <w:rPr>
          <w:color w:val="000000"/>
        </w:rPr>
        <w:t>]</w:t>
      </w:r>
      <w:proofErr w:type="gramStart"/>
      <w:r>
        <w:rPr>
          <w:color w:val="000000"/>
        </w:rPr>
        <w:t>]</w:t>
      </w:r>
      <w:r w:rsidRPr="00760F8D">
        <w:rPr>
          <w:color w:val="000000"/>
        </w:rPr>
        <w:t xml:space="preserve">  đã</w:t>
      </w:r>
      <w:proofErr w:type="gramEnd"/>
      <w:r w:rsidRPr="00760F8D">
        <w:rPr>
          <w:color w:val="000000"/>
        </w:rPr>
        <w:t xml:space="preserve"> ban hành Quyết định số </w:t>
      </w:r>
      <w:r>
        <w:rPr>
          <w:color w:val="000000"/>
        </w:rPr>
        <w:t>[[SoQD]]</w:t>
      </w:r>
      <w:r w:rsidRPr="00760F8D">
        <w:rPr>
          <w:color w:val="000000"/>
        </w:rPr>
        <w:t xml:space="preserve"> thụ lý tố cáo đối với </w:t>
      </w:r>
      <w:r>
        <w:rPr>
          <w:color w:val="000000"/>
        </w:rPr>
        <w:t>[[</w:t>
      </w:r>
      <w:r w:rsidR="005F311D">
        <w:rPr>
          <w:color w:val="000000"/>
        </w:rPr>
        <w:t>TenCQ</w:t>
      </w:r>
      <w:r>
        <w:rPr>
          <w:color w:val="000000"/>
        </w:rPr>
        <w:t>]]</w:t>
      </w:r>
      <w:r w:rsidRPr="00760F8D">
        <w:rPr>
          <w:color w:val="000000"/>
        </w:rPr>
        <w:t xml:space="preserve"> . </w:t>
      </w:r>
    </w:p>
    <w:p w:rsidR="00DF1D4C" w:rsidRPr="00760F8D" w:rsidRDefault="00DF1D4C" w:rsidP="00DF1D4C">
      <w:pPr>
        <w:ind w:firstLine="720"/>
        <w:jc w:val="both"/>
        <w:rPr>
          <w:color w:val="000000"/>
        </w:rPr>
      </w:pPr>
      <w:r w:rsidRPr="00760F8D">
        <w:rPr>
          <w:color w:val="000000"/>
        </w:rPr>
        <w:t>Căn cứ nội dung tố cáo, kết quả xác minh nội dung tố cáo, các tài liệu, chứng cứ có liên quan</w:t>
      </w:r>
      <w:r>
        <w:rPr>
          <w:color w:val="000000"/>
        </w:rPr>
        <w:t xml:space="preserve"> đã thu thập</w:t>
      </w:r>
      <w:r w:rsidRPr="00760F8D">
        <w:rPr>
          <w:color w:val="000000"/>
        </w:rPr>
        <w:t xml:space="preserve">, đối chiếu với các quy định của pháp luật, </w:t>
      </w:r>
      <w:r>
        <w:rPr>
          <w:color w:val="000000"/>
        </w:rPr>
        <w:t>[[</w:t>
      </w:r>
      <w:r w:rsidR="005F311D">
        <w:rPr>
          <w:color w:val="000000"/>
          <w:sz w:val="26"/>
          <w:szCs w:val="26"/>
        </w:rPr>
        <w:t>DVThucHien</w:t>
      </w:r>
      <w:bookmarkStart w:id="0" w:name="_GoBack"/>
      <w:bookmarkEnd w:id="0"/>
      <w:r>
        <w:rPr>
          <w:color w:val="000000"/>
        </w:rPr>
        <w:t>]]</w:t>
      </w:r>
      <w:r w:rsidRPr="00760F8D">
        <w:rPr>
          <w:color w:val="000000"/>
        </w:rPr>
        <w:t xml:space="preserve"> kết luận nội dung tố cáo như sau: </w:t>
      </w:r>
    </w:p>
    <w:p w:rsidR="00DF1D4C" w:rsidRPr="00760F8D" w:rsidRDefault="00DF1D4C" w:rsidP="00DF1D4C">
      <w:pPr>
        <w:ind w:firstLine="720"/>
        <w:jc w:val="both"/>
        <w:rPr>
          <w:color w:val="000000"/>
          <w:vertAlign w:val="superscript"/>
        </w:rPr>
      </w:pPr>
      <w:r w:rsidRPr="00760F8D">
        <w:rPr>
          <w:color w:val="000000"/>
        </w:rPr>
        <w:t xml:space="preserve">1. Kết quả xác minh nội dung tố cáo: </w:t>
      </w:r>
      <w:r>
        <w:rPr>
          <w:color w:val="000000"/>
        </w:rPr>
        <w:t>[[KQ]]</w:t>
      </w:r>
      <w:r w:rsidRPr="00760F8D">
        <w:rPr>
          <w:color w:val="000000"/>
          <w:vertAlign w:val="superscript"/>
        </w:rPr>
        <w:t xml:space="preserve"> </w:t>
      </w:r>
    </w:p>
    <w:p w:rsidR="00DF1D4C" w:rsidRPr="00E24EB5" w:rsidRDefault="00DF1D4C" w:rsidP="00DF1D4C">
      <w:pPr>
        <w:ind w:firstLine="720"/>
        <w:jc w:val="both"/>
        <w:rPr>
          <w:color w:val="000000"/>
          <w:spacing w:val="-4"/>
          <w:lang w:eastAsia="vi-VN"/>
        </w:rPr>
      </w:pPr>
      <w:r w:rsidRPr="00E24EB5">
        <w:rPr>
          <w:color w:val="000000"/>
          <w:spacing w:val="-4"/>
        </w:rPr>
        <w:t xml:space="preserve">2. </w:t>
      </w:r>
      <w:r w:rsidRPr="00E24EB5">
        <w:rPr>
          <w:color w:val="000000"/>
          <w:spacing w:val="-4"/>
          <w:lang w:val="vi-VN" w:eastAsia="vi-VN"/>
        </w:rPr>
        <w:t xml:space="preserve">Căn cứ pháp luật để xác định có hay không có hành </w:t>
      </w:r>
      <w:proofErr w:type="gramStart"/>
      <w:r w:rsidRPr="00E24EB5">
        <w:rPr>
          <w:color w:val="000000"/>
          <w:spacing w:val="-4"/>
          <w:lang w:val="vi-VN" w:eastAsia="vi-VN"/>
        </w:rPr>
        <w:t>vi</w:t>
      </w:r>
      <w:proofErr w:type="gramEnd"/>
      <w:r w:rsidRPr="00E24EB5">
        <w:rPr>
          <w:color w:val="000000"/>
          <w:spacing w:val="-4"/>
          <w:lang w:val="vi-VN" w:eastAsia="vi-VN"/>
        </w:rPr>
        <w:t xml:space="preserve"> vi phạm pháp luật</w:t>
      </w:r>
      <w:r w:rsidRPr="00E24EB5">
        <w:rPr>
          <w:color w:val="000000"/>
          <w:spacing w:val="-4"/>
          <w:lang w:eastAsia="vi-VN"/>
        </w:rPr>
        <w:t xml:space="preserve">. </w:t>
      </w:r>
    </w:p>
    <w:p w:rsidR="00DF1D4C" w:rsidRPr="00760F8D" w:rsidRDefault="00DF1D4C" w:rsidP="00DF1D4C">
      <w:pPr>
        <w:ind w:firstLine="720"/>
        <w:jc w:val="both"/>
        <w:rPr>
          <w:color w:val="000000"/>
        </w:rPr>
      </w:pPr>
      <w:r w:rsidRPr="00760F8D">
        <w:rPr>
          <w:color w:val="000000"/>
          <w:lang w:eastAsia="vi-VN"/>
        </w:rPr>
        <w:t xml:space="preserve">3. </w:t>
      </w:r>
      <w:r w:rsidRPr="00760F8D">
        <w:rPr>
          <w:color w:val="000000"/>
        </w:rPr>
        <w:t>Kết luận</w:t>
      </w:r>
      <w:proofErr w:type="gramStart"/>
      <w:r w:rsidRPr="00760F8D">
        <w:rPr>
          <w:color w:val="000000"/>
        </w:rPr>
        <w:t>:</w:t>
      </w:r>
      <w:r>
        <w:rPr>
          <w:color w:val="000000"/>
        </w:rPr>
        <w:t>[</w:t>
      </w:r>
      <w:proofErr w:type="gramEnd"/>
      <w:r>
        <w:rPr>
          <w:color w:val="000000"/>
        </w:rPr>
        <w:t>[KetLuan]]</w:t>
      </w:r>
    </w:p>
    <w:p w:rsidR="00DF1D4C" w:rsidRPr="00760F8D" w:rsidRDefault="00DF1D4C" w:rsidP="00DF1D4C">
      <w:pPr>
        <w:ind w:firstLine="720"/>
        <w:jc w:val="both"/>
        <w:rPr>
          <w:color w:val="000000"/>
          <w:vertAlign w:val="superscript"/>
        </w:rPr>
      </w:pPr>
      <w:r w:rsidRPr="00760F8D">
        <w:rPr>
          <w:color w:val="000000"/>
        </w:rPr>
        <w:t xml:space="preserve">4. Xử lý và kiến nghị: </w:t>
      </w:r>
      <w:r>
        <w:rPr>
          <w:color w:val="000000"/>
        </w:rPr>
        <w:t>[[CacBP]]</w:t>
      </w:r>
      <w:proofErr w:type="gramStart"/>
      <w:r w:rsidRPr="005E42EA">
        <w:rPr>
          <w:color w:val="000000"/>
        </w:rPr>
        <w:t>./</w:t>
      </w:r>
      <w:proofErr w:type="gramEnd"/>
      <w:r w:rsidRPr="005E42EA">
        <w:rPr>
          <w:color w:val="000000"/>
        </w:rPr>
        <w:t>.</w:t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3987"/>
        <w:gridCol w:w="5042"/>
      </w:tblGrid>
      <w:tr w:rsidR="00DF1D4C" w:rsidRPr="00760F8D" w:rsidTr="00502F36">
        <w:trPr>
          <w:jc w:val="center"/>
        </w:trPr>
        <w:tc>
          <w:tcPr>
            <w:tcW w:w="4020" w:type="dxa"/>
          </w:tcPr>
          <w:p w:rsidR="00DF1D4C" w:rsidRDefault="00DF1D4C" w:rsidP="00DF1D4C">
            <w:pPr>
              <w:ind w:left="-199" w:firstLine="142"/>
              <w:rPr>
                <w:b/>
                <w:i/>
                <w:color w:val="000000"/>
                <w:sz w:val="24"/>
                <w:szCs w:val="24"/>
              </w:rPr>
            </w:pPr>
            <w:r>
              <w:rPr>
                <w:b/>
                <w:i/>
                <w:color w:val="000000"/>
                <w:sz w:val="24"/>
                <w:szCs w:val="24"/>
              </w:rPr>
              <w:t>Nơi nhận:</w:t>
            </w:r>
          </w:p>
          <w:p w:rsidR="00DF1D4C" w:rsidRPr="00DF1D4C" w:rsidRDefault="00DF1D4C" w:rsidP="00DF1D4C">
            <w:pPr>
              <w:ind w:left="-199" w:firstLine="142"/>
              <w:rPr>
                <w:b/>
                <w:i/>
                <w:color w:val="000000"/>
                <w:sz w:val="24"/>
                <w:szCs w:val="24"/>
              </w:rPr>
            </w:pPr>
            <w:r w:rsidRPr="00DF1D4C">
              <w:rPr>
                <w:sz w:val="24"/>
                <w:szCs w:val="24"/>
                <w:lang w:val="pt-BR"/>
              </w:rPr>
              <w:t>- [[CoQuanDuocDeNghiCungCap]] ;</w:t>
            </w:r>
          </w:p>
          <w:p w:rsidR="00DF1D4C" w:rsidRPr="00760F8D" w:rsidRDefault="00DF1D4C" w:rsidP="00DF1D4C">
            <w:pPr>
              <w:ind w:left="-199" w:firstLine="142"/>
              <w:rPr>
                <w:b/>
                <w:i/>
                <w:color w:val="000000"/>
                <w:sz w:val="22"/>
                <w:szCs w:val="22"/>
              </w:rPr>
            </w:pPr>
            <w:r w:rsidRPr="00DF1D4C">
              <w:rPr>
                <w:sz w:val="24"/>
                <w:szCs w:val="24"/>
                <w:lang w:val="pt-BR"/>
              </w:rPr>
              <w:t>- Lưu: VT, [[VietTatDVST]]. [[VietTatTNDM]].</w:t>
            </w:r>
            <w:r w:rsidRPr="00FD47D3">
              <w:rPr>
                <w:lang w:val="pt-BR"/>
              </w:rPr>
              <w:t xml:space="preserve">          </w:t>
            </w:r>
            <w:r w:rsidRPr="00FD47D3">
              <w:rPr>
                <w:b/>
                <w:bCs/>
                <w:lang w:val="fr-FR"/>
              </w:rPr>
              <w:t xml:space="preserve">     </w:t>
            </w:r>
          </w:p>
        </w:tc>
        <w:tc>
          <w:tcPr>
            <w:tcW w:w="5153" w:type="dxa"/>
          </w:tcPr>
          <w:p w:rsidR="00DF1D4C" w:rsidRDefault="00DF1D4C" w:rsidP="00DF1D4C">
            <w:pPr>
              <w:jc w:val="center"/>
              <w:rPr>
                <w:color w:val="000000"/>
                <w:sz w:val="26"/>
                <w:szCs w:val="26"/>
              </w:rPr>
            </w:pPr>
          </w:p>
          <w:p w:rsidR="00DF1D4C" w:rsidRPr="00FD47D3" w:rsidRDefault="00DF1D4C" w:rsidP="00DF1D4C">
            <w:pPr>
              <w:jc w:val="center"/>
              <w:rPr>
                <w:b/>
                <w:bCs/>
                <w:color w:val="000000"/>
                <w:sz w:val="26"/>
                <w:szCs w:val="26"/>
                <w:vertAlign w:val="superscript"/>
                <w:lang w:val="fr-FR"/>
              </w:rPr>
            </w:pPr>
            <w:r w:rsidRPr="00760F8D">
              <w:rPr>
                <w:color w:val="000000"/>
                <w:sz w:val="26"/>
                <w:szCs w:val="26"/>
              </w:rPr>
              <w:t xml:space="preserve">   </w:t>
            </w:r>
            <w:r>
              <w:rPr>
                <w:b/>
                <w:bCs/>
                <w:color w:val="000000"/>
                <w:sz w:val="26"/>
                <w:szCs w:val="26"/>
                <w:lang w:val="fr-FR"/>
              </w:rPr>
              <w:t>[[</w:t>
            </w:r>
            <w:r w:rsidRPr="00D77E7C">
              <w:rPr>
                <w:b/>
                <w:bCs/>
                <w:color w:val="000000"/>
                <w:sz w:val="26"/>
                <w:szCs w:val="26"/>
                <w:lang w:val="fr-FR"/>
              </w:rPr>
              <w:t>CVTTDVThucHien]</w:t>
            </w:r>
            <w:r>
              <w:rPr>
                <w:b/>
                <w:bCs/>
                <w:color w:val="000000"/>
                <w:sz w:val="26"/>
                <w:szCs w:val="26"/>
                <w:lang w:val="fr-FR"/>
              </w:rPr>
              <w:t>]</w:t>
            </w:r>
          </w:p>
          <w:p w:rsidR="00DF1D4C" w:rsidRPr="00760F8D" w:rsidRDefault="00DF1D4C" w:rsidP="00DF1D4C">
            <w:pPr>
              <w:tabs>
                <w:tab w:val="right" w:leader="dot" w:pos="8460"/>
              </w:tabs>
              <w:rPr>
                <w:b/>
                <w:color w:val="000000"/>
                <w:vertAlign w:val="superscript"/>
              </w:rPr>
            </w:pPr>
          </w:p>
          <w:p w:rsidR="00DF1D4C" w:rsidRPr="00760F8D" w:rsidRDefault="00DF1D4C" w:rsidP="00502F36">
            <w:pPr>
              <w:jc w:val="center"/>
              <w:rPr>
                <w:i/>
                <w:iCs/>
                <w:color w:val="000000"/>
                <w:lang w:val="fr-FR"/>
              </w:rPr>
            </w:pPr>
            <w:r w:rsidRPr="00760F8D">
              <w:rPr>
                <w:i/>
                <w:iCs/>
                <w:color w:val="000000"/>
                <w:lang w:val="fr-FR"/>
              </w:rPr>
              <w:t>(Chữ ký, dấu)</w:t>
            </w:r>
          </w:p>
          <w:p w:rsidR="00DF1D4C" w:rsidRPr="00760F8D" w:rsidRDefault="00DF1D4C" w:rsidP="00502F36">
            <w:pPr>
              <w:jc w:val="center"/>
              <w:rPr>
                <w:b/>
                <w:bCs/>
                <w:color w:val="000000"/>
                <w:sz w:val="2"/>
                <w:szCs w:val="26"/>
                <w:lang w:val="fr-FR"/>
              </w:rPr>
            </w:pPr>
          </w:p>
          <w:p w:rsidR="00DF1D4C" w:rsidRPr="00760F8D" w:rsidRDefault="00DF1D4C" w:rsidP="00502F36">
            <w:pPr>
              <w:jc w:val="center"/>
              <w:rPr>
                <w:i/>
                <w:color w:val="000000"/>
              </w:rPr>
            </w:pPr>
            <w:r w:rsidRPr="00760F8D">
              <w:rPr>
                <w:b/>
                <w:bCs/>
                <w:color w:val="000000"/>
                <w:lang w:val="fr-FR"/>
              </w:rPr>
              <w:t>(Cấp bậc, họ tên)</w:t>
            </w:r>
            <w:r w:rsidRPr="00760F8D">
              <w:rPr>
                <w:color w:val="000000"/>
              </w:rPr>
              <w:t xml:space="preserve">            </w:t>
            </w:r>
            <w:r w:rsidRPr="00760F8D">
              <w:rPr>
                <w:b/>
                <w:color w:val="000000"/>
              </w:rPr>
              <w:t xml:space="preserve"> </w:t>
            </w:r>
          </w:p>
        </w:tc>
      </w:tr>
    </w:tbl>
    <w:p w:rsidR="0014769B" w:rsidRDefault="0014769B"/>
    <w:sectPr w:rsidR="0014769B" w:rsidSect="005D6E82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1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D4C"/>
    <w:rsid w:val="0014769B"/>
    <w:rsid w:val="005D6E82"/>
    <w:rsid w:val="005F311D"/>
    <w:rsid w:val="00DF1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F9BF57-C68E-4CFB-97B8-DC31204AE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D4C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126</Words>
  <Characters>719</Characters>
  <Application>Microsoft Office Word</Application>
  <DocSecurity>0</DocSecurity>
  <Lines>5</Lines>
  <Paragraphs>1</Paragraphs>
  <ScaleCrop>false</ScaleCrop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2025-06-30T10:13:00Z</dcterms:created>
  <dcterms:modified xsi:type="dcterms:W3CDTF">2025-07-03T03:57:00Z</dcterms:modified>
</cp:coreProperties>
</file>