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15284B"/>
        </w:rPr>
        <w:t xml:space="preserve">BẢNG KHẢO SÁT &amp; XÁC ĐỊNH YÊU CẦU CHI TIẾT (REQUIREMENTS SPECIFICATION)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3A4355"/>
        </w:rPr>
        <w:t xml:space="preserve">DỰ ÁN: CỔNG QUẢN TRỊ &amp; KHÁM PHÁ DỮ LIỆU KOL / COMMUNITY THỂ THAO TRÊN LARK BASE</w:t>
      </w:r>
    </w:p>
    <w:p>
      <w:pPr>
        <w:jc w:val="center"/>
      </w:pPr>
      <w:r>
        <w:rPr>
          <w:rFonts w:ascii="Arial" w:hAnsi="Arial" w:cs="Arial"/>
          <w:sz w:val="25"/>
          <w:sz-cs w:val="25"/>
          <w:spacing w:val="0"/>
          <w:color w:val="5E6C84"/>
        </w:rPr>
        <w:t xml:space="preserve">Phiên bản: 1.0 | Ngày lập: Tháng 09/2026 | Đơn vị thực hiện: Đội ngũ Kỹ thuật &amp; Tư vấn Giải pháp</w:t>
      </w:r>
      <w:r>
        <w:rPr>
          <w:rFonts w:ascii="Arial" w:hAnsi="Arial" w:cs="Arial"/>
          <w:sz w:val="29"/>
          <w:sz-cs w:val="29"/>
          <w:b/>
          <w:spacing w:val="0"/>
          <w:color w:val="3A4355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Kính gửi: Ban Quản lý Dự án &amp; Quý Khách hàng,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Nhằm mục tiêu xây dựng một không gian làm việc tập trung (Dashboard Portal) trực quan, cho phép người dùng thao tác hoàn toàn qua các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Nút bấm chức năng (Action Buttons)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và chuyển đổi linh hoạt giữa các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Chế độ xem đa chiều (Multi-views)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— hạn chế tối đa việc phải vào các bảng dữ liệu thô (Raw Data) — kính mời Quý khách hàng cùng xác định các yêu cầu cụ thể dưới đây.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256A0"/>
        </w:rPr>
        <w:t xml:space="preserve">PHẦN 1: THIẾT KẾ TRANG CHỦ TRUNG TÂM (PORTAL HOMEPAGE) &amp; NÚT HÀNH ĐỘNG</w:t>
      </w:r>
    </w:p>
    <w:p>
      <w:pPr>
        <w:spacing w:after="280"/>
      </w:pPr>
      <w:r>
        <w:rPr>
          <w:rFonts w:ascii="Arial" w:hAnsi="Arial" w:cs="Arial"/>
          <w:sz w:val="28"/>
          <w:sz-cs w:val="28"/>
          <w:i/>
          <w:spacing w:val="0"/>
          <w:color w:val="222938"/>
        </w:rPr>
        <w:t xml:space="preserve">Người dùng khi đăng nhập vào hệ thống sẽ chỉ nhìn thấy một Màn hình điều khiển trung tâm (Dashboard). Tại đây có sẵn các nút bấm thao tác nhanh: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>1.1. Quý khách muốn xuất hiện những Nút Bấm Hành Động Nhanh (Action Buttons) nào tại trang chủ?</w:t>
      </w: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Nút 1: "🔍 Yêu Cầu Scout Tự Động"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— Bấm vào mở Biểu mẫu nhập từ khóa (ví dụ: </w:t>
      </w:r>
      <w:r>
        <w:rPr>
          <w:rFonts w:ascii="Arial" w:hAnsi="Arial" w:cs="Arial"/>
          <w:sz w:val="28"/>
          <w:sz-cs w:val="28"/>
          <w:i/>
          <w:spacing w:val="0"/>
          <w:color w:val="222938"/>
        </w:rPr>
        <w:t xml:space="preserve">Pickleball Hà Nội, Tennis Sài Gòn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), chọn số lượng → Bot Apify tự động chạy ngầm cào dữ liệu về hệ thống.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Nút 2: "⭐ Đánh Giá KOL Sau Dự Án"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— Bấm vào mở Form nghiệm thu sau chiến dịch (chấm điểm sao, thái độ, deadline, KPI cam kết vs thực tế, tải lên ảnh hợp đồng/nghiệm thu).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Nút 3: "➕ Thêm Nhanh 1 KOL Mới"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— Mở form nhập nhanh thông tin một cá nhân KOL/VĐV mới gặp ngoài đời lưu ngay vào hệ thống.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Nút 4: "👥 Thêm Nhanh 1 Group / Cộng Đồng Mới"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— Mở form nhập nhanh thông tin một CLB / Hội nhóm thể thao mới.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Nút 5: "📁 Tải Lên Danh Sách (Import File Excel/CSV)"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— Kích hoạt luồng tải tệp Excel danh bạ cũ đưa vào hệ thống trong 5 giây.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Nút 6: Nhu cầu khác (nếu có):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............................................................................................................................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256A0"/>
        </w:rPr>
        <w:t xml:space="preserve">PHẦN 2: ĐỊNH NGHĨA CÁC CHẾ ĐỘ XEM ĐA CHIỀU (MULTI-VIEWS)</w:t>
      </w:r>
    </w:p>
    <w:p>
      <w:pPr>
        <w:spacing w:after="280"/>
      </w:pPr>
      <w:r>
        <w:rPr>
          <w:rFonts w:ascii="Arial" w:hAnsi="Arial" w:cs="Arial"/>
          <w:sz w:val="28"/>
          <w:sz-cs w:val="28"/>
          <w:i/>
          <w:spacing w:val="0"/>
          <w:color w:val="222938"/>
        </w:rPr>
        <w:t xml:space="preserve">Hệ thống hỗ trợ chuyển đổi linh hoạt giữa các góc nhìn dữ liệu mà người dùng không cần phải lọc bằng tay: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>2.1. Chế độ xem theo Bộ Môn Thể Thao (Sport Niche Views)</w:t>
      </w: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Dạng Thẻ Danh Thiếp (Gallery Cards) [Khuyên dùng]: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Mỗi KOL/Group là một card hình ảnh trực quan, có các tab chuyển đổi nhanh trên đầu: </w:t>
      </w:r>
      <w:r>
        <w:rPr>
          <w:rFonts w:ascii="Arial" w:hAnsi="Arial" w:cs="Arial"/>
          <w:sz w:val="28"/>
          <w:sz-cs w:val="28"/>
          <w:i/>
          <w:spacing w:val="0"/>
          <w:color w:val="222938"/>
        </w:rPr>
        <w:t xml:space="preserve">[Tất cả] | [Pickleball] | [Tennis] | [Chạy bộ / Marathon] | [Gym &amp; Fitness] | [Cầu lông] | [Bóng đá] | [Golf]...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Dạng Bảng Phân Cụm (Grouped Table):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Dạng bảng danh sách nhưng tự động gom nhóm rõ ràng theo từng môn.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Danh mục các môn thể thao chính cần quản lý: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Pickleball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Tennis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Chạy bộ / Marathon / Trail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Gym / Fitness / Yoga / Pilates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Cầu lông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Bóng đá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Đạp xe (Cycling)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Golf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Môn bổ sung: ........................................................................................................................................................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>2.2. Chế độ xem theo Vùng Miền &amp; Địa Lý (Geography Views)</w:t>
      </w: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222938"/>
        </w:rPr>
        <w:t xml:space="preserve">Để phục vụ cho các chiến dịch và sự kiện diễn ra tại từng địa phương cụ thể: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Phân chia theo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Vùng miền lớn: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</w:t>
      </w:r>
      <w:r>
        <w:rPr>
          <w:rFonts w:ascii="Arial" w:hAnsi="Arial" w:cs="Arial"/>
          <w:sz w:val="28"/>
          <w:sz-cs w:val="28"/>
          <w:i/>
          <w:spacing w:val="0"/>
          <w:color w:val="222938"/>
        </w:rPr>
        <w:t xml:space="preserve">Toàn quốc, Miền Bắc, Miền Trung, Miền Nam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Phân chia theo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Thành phố trọng điểm: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</w:t>
      </w:r>
      <w:r>
        <w:rPr>
          <w:rFonts w:ascii="Arial" w:hAnsi="Arial" w:cs="Arial"/>
          <w:sz w:val="28"/>
          <w:sz-cs w:val="28"/>
          <w:i/>
          <w:spacing w:val="0"/>
          <w:color w:val="222938"/>
        </w:rPr>
        <w:t xml:space="preserve">Hà Nội, TP. Hồ Chí Minh, Đà Nẵng, Hải Phòng, Cần Thơ...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Kết hợp cả hai (Lọc được đồng thời cả Vùng và Tỉnh thành).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>2.3. Chế độ xem theo Kênh Mạng Xã Hội (Channel Views)</w:t>
      </w: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Tab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Instagram Influencers: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Tập trung vào hình ảnh đẹp, Reels, phong cách sống thể thao.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Tab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Facebook &amp; Groups: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Tập trung vào bài viết chuyên sâu, thảo luận cộng đồng, livestream.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Tab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Threads Creators: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Tập trung vào nội dung thảo luận văn bản, quan điểm cá nhân.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Tab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TikTok Sport Creators: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Tập trung vào các video ngắn viral triệu view.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Tab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YouTube Sport Channels: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Video dài hướng dẫn kỹ thuật, review phụ kiện/giải đấu.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>2.4. Chế độ xem theo Quy Mô / Phân Khúc (Tier Views)</w:t>
      </w: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Nano-Influencer: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Dưới 10.000 followers (chi phí thấp/miễn phí, độ gắn kết cao).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Micro-Influencer: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10.000 – 50.000 followers (tương tác cao, phù hợp lan tỏa phong trào).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Macro-Influencer: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50.000 – 200.000 followers (uy tín cao, chuyên môn tốt).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Mega-Influencer: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Trên 200.000 followers (VĐV quốc gia, người nổi tiếng).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256A0"/>
        </w:rPr>
        <w:t xml:space="preserve">PHẦN 3: HỒ SƠ TỔNG HỢP 360° CỦA MỘT KOL (KOL 360° DOSSIER)</w:t>
      </w:r>
    </w:p>
    <w:p>
      <w:pPr>
        <w:spacing w:after="280"/>
      </w:pPr>
      <w:r>
        <w:rPr>
          <w:rFonts w:ascii="Arial" w:hAnsi="Arial" w:cs="Arial"/>
          <w:sz w:val="28"/>
          <w:sz-cs w:val="28"/>
          <w:i/>
          <w:spacing w:val="0"/>
          <w:color w:val="222938"/>
        </w:rPr>
        <w:t xml:space="preserve">Khi nhân sự chuẩn bị dự án mới và click chọn 1 KOL cụ thể, toàn bộ "lý lịch" sẽ hiển thị tập trung trên 1 trang: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>3.1. Các khối thông tin Quý khách muốn xuất hiện trên Hồ Sơ 360° này:</w:t>
      </w: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Khối 1: Thông tin định danh &amp; Liên hệ: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Ảnh đại diện, Tên thật, Nickname, Giới tính, Khu vực, Email, SĐT/Zalo quản lý.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Khối 2: Ma trận đa kênh (Channel Matrix):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Bảng thống kê Followers, Lượt xem trung bình (Avg Views), Tỷ lệ tương tác (ER %) của từng kênh (Insta, FB, Threads, TikTok).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Khối 3: Bảng giá tham khảo (Rate Card):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Đơn giá ước tính theo từng gói (1 Post ảnh / 1 Video Reels / 1 Video TikTok / 1 Buổi tham gia sự kiện).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Khối 4: Lịch sử hợp tác &amp; Đánh giá nội bộ (Project History):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Điểm Rating trung bình: ⭐⭐⭐⭐⭐ (1 – 5 sao)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Điểm thái độ làm việc: ⭐⭐⭐⭐⭐ (1 – 5 sao)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Độ đúng hạn deadline (Đúng hạn / Trễ hẹn)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Tỷ lệ hoàn thành KPI cam kết (%)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22293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Toàn bộ ghi chú kinh nghiệm của các dự án trước (Tính cách, lưu ý khi làm việc, cảnh báo phốt nếu có).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Khối 5: Các bài viết / Video Reels gần đây (Scouted Posts):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Danh sách bài post nổi bật đã cào được kèm số view, số like và link xem trực tiếp.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256A0"/>
        </w:rPr>
        <w:t xml:space="preserve">PHẦN 4: BIỂU MẪU ĐÁNH GIÁ SAU DỰ ÁN (POST-PROJECT REVIEW FORM)</w:t>
      </w:r>
    </w:p>
    <w:p>
      <w:pPr>
        <w:spacing w:after="280"/>
      </w:pPr>
      <w:r>
        <w:rPr>
          <w:rFonts w:ascii="Arial" w:hAnsi="Arial" w:cs="Arial"/>
          <w:sz w:val="28"/>
          <w:sz-cs w:val="28"/>
          <w:i/>
          <w:spacing w:val="0"/>
          <w:color w:val="222938"/>
        </w:rPr>
        <w:t xml:space="preserve">Biểu mẫu cho nhân sự phụ trách điền trên điện thoại hoặc máy tính sau khi kết thúc chiến dịch: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>4.1. Danh mục câu hỏi trong Form đánh giá:</w:t>
      </w: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222938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Chiến dịch áp dụng: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Chọn từ danh sách dự án công ty đang chạy.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222938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KOL / Đối tác nghiệm thu: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Chọn từ danh bạ KOLs.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222938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Chi phí thực tế thanh toán (VNĐ):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Số tiền thực chi.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222938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Hạng mục bàn giao: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[   ] Post ảnh   [   ] Video Reels   [   ] Check-in sự kiện   [   ] Khác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222938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Đánh giá chung về hiệu quả: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Thang điểm 1 – 5 sao (⭐⭐⭐⭐⭐).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222938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Đánh giá thái độ hợp tác: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Thang điểm 1 – 5 sao.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222938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Đảm bảo tiến độ / Deadline: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( ) Rất đúng hạn   ( ) Đúng hạn   ( ) Trễ hạn có báo trước   ( ) Vi phạm deadline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222938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Số liệu KPI đạt được: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Số Views thực tế vs Cam kết; Số Lượt tương tác thực tế vs Cam kết.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222938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Ghi chú quan trọng cho người sau: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Kinh nghiệm thực tế khi làm việc với KOL này.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222938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Tệp đính kèm: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Tải lên ảnh chụp màn hình nghiệm thu bài đăng, hóa đơn hoặc hợp đồng thanh lý.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Góp ý / Bổ sung câu hỏi khác: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............................................................................................................................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256A0"/>
        </w:rPr>
        <w:t xml:space="preserve">PHẦN 5: PHÂN QUYỀN TRUY CẬP &amp; BẢO MẬT (PERMISSIONS)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>5.1. Phân quyền xem Bảng giá (Rate card) và Chi phí dự án:</w:t>
      </w: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Phương án 1 (Nội bộ mở):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Toàn bộ nhân viên trong team Marketing/Vận hành đều được xem Bảng giá để tiện lên kế hoạch chiến dịch.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</w:t>
      </w: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Phương án 2 (Bảo mật theo cấp bậc):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> Nhân viên chỉ được xem thông tin liên hệ và chỉ số social; Chỉ có cấp Quản lý (PM, Marketing Lead, Ban Giám Đốc) mới được xem cột Bảng giá và Chi phí thực tế thanh toán.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>5.2. Quyền xóa dữ liệu và chỉnh sửa hệ thống:</w:t>
      </w:r>
      <w:r>
        <w:rPr>
          <w:rFonts w:ascii="Arial" w:hAnsi="Arial" w:cs="Arial"/>
          <w:sz w:val="30"/>
          <w:sz-cs w:val="30"/>
          <w:b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Mọi nhân viên đều được quyền thêm KOL mới và nộp form đánh giá sau dự án.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222938"/>
        </w:rPr>
        <w:t xml:space="preserve">[   ] Chỉ có Quản trị viên (Admin) mới có quyền Xóa hồ sơ KOL hoặc Sửa cấu trúc các trường thông tin.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ĐẠI DIỆN ĐỘI NGŨ PHÁT TRIỂN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i/>
          <w:spacing w:val="0"/>
          <w:color w:val="222938"/>
        </w:rPr>
        <w:t xml:space="preserve">(Ký và ghi rõ họ tên)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222938"/>
        </w:rPr>
        <w:t xml:space="preserve">ĐẠI DIỆN KHÁCH HÀNG PHÊ DUYỆT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i/>
          <w:spacing w:val="0"/>
          <w:color w:val="222938"/>
        </w:rPr>
        <w:t xml:space="preserve">(Ký và ghi rõ họ tên)</w:t>
      </w: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222938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222938"/>
        </w:rPr>
        <w:t xml:space="preserve">Họ và tên: ..............................................................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222938"/>
        </w:rPr>
        <w:t xml:space="preserve">Chức vụ: .................................................................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222938"/>
        </w:rPr>
        <w:t xml:space="preserve">Ngày xác nhận: ...... / ...... / 2026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