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547D9" w14:textId="77777777" w:rsidR="00A51E19" w:rsidRDefault="00A51E19">
      <w:pPr>
        <w:jc w:val="center"/>
        <w:rPr>
          <w:rFonts w:cs="Times New Roman"/>
          <w:b/>
          <w:bCs/>
          <w:szCs w:val="24"/>
          <w:lang w:val="vi-VN"/>
        </w:rPr>
      </w:pPr>
      <w:r w:rsidRPr="00A51E19">
        <w:rPr>
          <w:rFonts w:cs="Times New Roman"/>
          <w:b/>
          <w:bCs/>
          <w:szCs w:val="24"/>
        </w:rPr>
        <w:t xml:space="preserve">Stabilizing Boundary-Integral Poisson-Boltzmann Solvers via Guarded Cartesian FMM and Sparse Near-Field </w:t>
      </w:r>
      <w:proofErr w:type="gramStart"/>
      <w:r w:rsidRPr="00A51E19">
        <w:rPr>
          <w:rFonts w:cs="Times New Roman"/>
          <w:b/>
          <w:bCs/>
          <w:szCs w:val="24"/>
        </w:rPr>
        <w:t>ILU(</w:t>
      </w:r>
      <w:proofErr w:type="gramEnd"/>
      <w:r w:rsidRPr="00A51E19">
        <w:rPr>
          <w:rFonts w:cs="Times New Roman"/>
          <w:b/>
          <w:bCs/>
          <w:szCs w:val="24"/>
        </w:rPr>
        <w:t>0) Preconditioning</w:t>
      </w:r>
    </w:p>
    <w:p w14:paraId="3E5AB165" w14:textId="1FB65C72" w:rsidR="000B62E7" w:rsidRPr="00B94683" w:rsidRDefault="006C19A7">
      <w:pPr>
        <w:jc w:val="center"/>
        <w:rPr>
          <w:rFonts w:cs="Times New Roman"/>
        </w:rPr>
      </w:pPr>
      <w:r w:rsidRPr="00B94683">
        <w:rPr>
          <w:rFonts w:cs="Times New Roman"/>
          <w:sz w:val="22"/>
        </w:rPr>
        <w:t>My</w:t>
      </w:r>
      <w:r w:rsidRPr="00B94683">
        <w:rPr>
          <w:rFonts w:cs="Times New Roman"/>
          <w:sz w:val="22"/>
          <w:lang w:val="vi-VN"/>
        </w:rPr>
        <w:t xml:space="preserve"> Na O</w:t>
      </w:r>
      <w:r w:rsidRPr="00910861">
        <w:rPr>
          <w:rFonts w:cs="Times New Roman"/>
          <w:sz w:val="22"/>
          <w:vertAlign w:val="superscript"/>
          <w:lang w:val="vi-VN"/>
        </w:rPr>
        <w:t>1,2</w:t>
      </w:r>
      <w:r w:rsidRPr="00B94683">
        <w:rPr>
          <w:rFonts w:cs="Times New Roman"/>
          <w:sz w:val="22"/>
          <w:lang w:val="vi-VN"/>
        </w:rPr>
        <w:t xml:space="preserve">, </w:t>
      </w:r>
      <w:r w:rsidR="00A65B0F" w:rsidRPr="00B94683">
        <w:rPr>
          <w:rFonts w:cs="Times New Roman"/>
          <w:sz w:val="22"/>
        </w:rPr>
        <w:t>Hoang Linh Nguyen</w:t>
      </w:r>
      <w:r w:rsidRPr="00910861">
        <w:rPr>
          <w:rFonts w:cs="Times New Roman"/>
          <w:sz w:val="22"/>
          <w:vertAlign w:val="superscript"/>
        </w:rPr>
        <w:t>3</w:t>
      </w:r>
      <w:r w:rsidR="00A65B0F" w:rsidRPr="00910861">
        <w:rPr>
          <w:rFonts w:cs="Times New Roman"/>
          <w:sz w:val="22"/>
          <w:vertAlign w:val="superscript"/>
        </w:rPr>
        <w:t>,</w:t>
      </w:r>
      <w:proofErr w:type="gramStart"/>
      <w:r w:rsidRPr="00910861">
        <w:rPr>
          <w:rFonts w:cs="Times New Roman"/>
          <w:sz w:val="22"/>
          <w:vertAlign w:val="superscript"/>
        </w:rPr>
        <w:t>4</w:t>
      </w:r>
      <w:r w:rsidR="00A65B0F" w:rsidRPr="00910861">
        <w:rPr>
          <w:rFonts w:cs="Times New Roman"/>
          <w:sz w:val="22"/>
          <w:vertAlign w:val="superscript"/>
        </w:rPr>
        <w:t>,*</w:t>
      </w:r>
      <w:proofErr w:type="gramEnd"/>
    </w:p>
    <w:p w14:paraId="30CBA870" w14:textId="6D02F796" w:rsidR="006846CC" w:rsidRPr="00B94683" w:rsidRDefault="007D764B" w:rsidP="006846CC">
      <w:pPr>
        <w:spacing w:line="276" w:lineRule="auto"/>
        <w:jc w:val="center"/>
        <w:rPr>
          <w:rFonts w:cs="Times New Roman"/>
          <w:sz w:val="22"/>
        </w:rPr>
      </w:pPr>
      <w:r w:rsidRPr="00B94683">
        <w:rPr>
          <w:rFonts w:cs="Times New Roman"/>
          <w:sz w:val="22"/>
          <w:vertAlign w:val="superscript"/>
        </w:rPr>
        <w:t>1</w:t>
      </w:r>
      <w:r w:rsidR="006846CC" w:rsidRPr="00B94683">
        <w:rPr>
          <w:rFonts w:cs="Times New Roman"/>
          <w:sz w:val="22"/>
        </w:rPr>
        <w:t>Faculty of Applied Science, Ho Chi Minh City University of Technology (HCMUT), 268 Ly Thuong Kiet, Dien Hong Ward, Ho Chi Minh City 700000, Vietnam</w:t>
      </w:r>
    </w:p>
    <w:p w14:paraId="4F77EFEF" w14:textId="3B89FC95" w:rsidR="006C19A7" w:rsidRPr="00B94683" w:rsidRDefault="006846CC" w:rsidP="006846CC">
      <w:pPr>
        <w:spacing w:line="276" w:lineRule="auto"/>
        <w:jc w:val="center"/>
        <w:rPr>
          <w:rFonts w:cs="Times New Roman"/>
          <w:sz w:val="22"/>
          <w:lang w:val="vi-VN"/>
        </w:rPr>
      </w:pPr>
      <w:r w:rsidRPr="00B94683">
        <w:rPr>
          <w:rFonts w:cs="Times New Roman"/>
          <w:sz w:val="22"/>
          <w:vertAlign w:val="superscript"/>
        </w:rPr>
        <w:t>2</w:t>
      </w:r>
      <w:r w:rsidRPr="00B94683">
        <w:rPr>
          <w:rFonts w:cs="Times New Roman"/>
          <w:sz w:val="22"/>
        </w:rPr>
        <w:t>Vietnam National University, Ho Chi Minh City 700000, Vietnam</w:t>
      </w:r>
    </w:p>
    <w:p w14:paraId="3854554C" w14:textId="308DEADD" w:rsidR="000B62E7" w:rsidRPr="00B94683" w:rsidRDefault="006C19A7">
      <w:pPr>
        <w:jc w:val="center"/>
        <w:rPr>
          <w:rFonts w:cs="Times New Roman"/>
        </w:rPr>
      </w:pPr>
      <w:r w:rsidRPr="00910861">
        <w:rPr>
          <w:rFonts w:cs="Times New Roman"/>
          <w:sz w:val="22"/>
          <w:vertAlign w:val="superscript"/>
        </w:rPr>
        <w:t>3</w:t>
      </w:r>
      <w:r w:rsidR="00A65B0F" w:rsidRPr="00B94683">
        <w:rPr>
          <w:rFonts w:cs="Times New Roman"/>
          <w:sz w:val="22"/>
        </w:rPr>
        <w:t>Institute of Fundamental and Applied Sciences, Duy Tan University, Ho Chi Minh City 700000, Vietnam</w:t>
      </w:r>
    </w:p>
    <w:p w14:paraId="165903C7" w14:textId="33110F8A" w:rsidR="000B62E7" w:rsidRPr="00B94683" w:rsidRDefault="006C19A7">
      <w:pPr>
        <w:jc w:val="center"/>
        <w:rPr>
          <w:rFonts w:cs="Times New Roman"/>
        </w:rPr>
      </w:pPr>
      <w:r w:rsidRPr="00910861">
        <w:rPr>
          <w:rFonts w:cs="Times New Roman"/>
          <w:sz w:val="22"/>
          <w:vertAlign w:val="superscript"/>
        </w:rPr>
        <w:t>4</w:t>
      </w:r>
      <w:r w:rsidR="001E15AA" w:rsidRPr="00B94683">
        <w:rPr>
          <w:rFonts w:cs="Times New Roman"/>
          <w:color w:val="000000" w:themeColor="text1"/>
          <w:sz w:val="22"/>
        </w:rPr>
        <w:t>School of Engineering and Technology</w:t>
      </w:r>
      <w:r w:rsidR="00A65B0F" w:rsidRPr="00B94683">
        <w:rPr>
          <w:rFonts w:cs="Times New Roman"/>
          <w:sz w:val="22"/>
        </w:rPr>
        <w:t>, Duy Tan University, Da Nang 550000, Vietnam</w:t>
      </w:r>
    </w:p>
    <w:p w14:paraId="6FF2A17D" w14:textId="77777777" w:rsidR="000B62E7" w:rsidRPr="00B94683" w:rsidRDefault="00A65B0F">
      <w:pPr>
        <w:jc w:val="center"/>
        <w:rPr>
          <w:rFonts w:cs="Times New Roman"/>
        </w:rPr>
      </w:pPr>
      <w:r w:rsidRPr="00B94683">
        <w:rPr>
          <w:rFonts w:cs="Times New Roman"/>
          <w:sz w:val="22"/>
        </w:rPr>
        <w:t>*Email: nguyenhoanglinh9@duytan.edu.vn</w:t>
      </w:r>
      <w:r w:rsidRPr="00B94683">
        <w:rPr>
          <w:rFonts w:cs="Times New Roman"/>
          <w:sz w:val="20"/>
        </w:rPr>
        <w:br w:type="page"/>
      </w:r>
    </w:p>
    <w:p w14:paraId="4A2A1B17" w14:textId="77777777" w:rsidR="000B62E7" w:rsidRPr="00B94683" w:rsidRDefault="00A65B0F">
      <w:pPr>
        <w:pStyle w:val="Heading1"/>
        <w:rPr>
          <w:rFonts w:ascii="Times New Roman" w:hAnsi="Times New Roman" w:cs="Times New Roman"/>
        </w:rPr>
      </w:pPr>
      <w:r w:rsidRPr="00B94683">
        <w:rPr>
          <w:rFonts w:ascii="Times New Roman" w:hAnsi="Times New Roman" w:cs="Times New Roman"/>
          <w:sz w:val="24"/>
        </w:rPr>
        <w:lastRenderedPageBreak/>
        <w:t>Abstract</w:t>
      </w:r>
    </w:p>
    <w:p w14:paraId="4C5E23BC" w14:textId="084C6C55" w:rsidR="000B62E7" w:rsidRPr="00B94683" w:rsidRDefault="00E42676">
      <w:pPr>
        <w:jc w:val="both"/>
        <w:rPr>
          <w:rFonts w:cs="Times New Roman"/>
        </w:rPr>
      </w:pPr>
      <w:r w:rsidRPr="00E42676">
        <w:rPr>
          <w:rFonts w:cs="Times New Roman"/>
        </w:rPr>
        <w:t xml:space="preserve">Grid-based Poisson-Boltzmann solvers are widely used, but volumetric discretization can impose memory constraints and approximate sharp dielectric interfaces. Boundary-integral equation (BIE) formulations offer a mathematically rigorous alternative by solving directly on the molecular surface. However, this dimensionality reduction introduces dense, derivative-rich operators that often cause Krylov subspace solvers to stall. To stabilize these solvers, we present a CPU-oriented architecture within the TITAN engine that couples a guarded fourth-order Cartesian Fast Multipole Method (FMM) with a sparse near-field </w:t>
      </w:r>
      <w:proofErr w:type="gramStart"/>
      <w:r w:rsidRPr="00E42676">
        <w:rPr>
          <w:rFonts w:cs="Times New Roman"/>
        </w:rPr>
        <w:t>ILU(</w:t>
      </w:r>
      <w:proofErr w:type="gramEnd"/>
      <w:r w:rsidRPr="00E42676">
        <w:rPr>
          <w:rFonts w:cs="Times New Roman"/>
        </w:rPr>
        <w:t>0) preconditioner. By leveraging the inherently generated FMM near-source graph, the preconditioner explicitly resolves strong local electrostatic couplings. Concurrently, the guarded FMM employs strict geometric separation checks, deterministically routing risky interactions to a vectorized direct fallback path to preserve numerical fidelity. Evaluated on a diverse protein panel, this combined approach consistently resolves the Krylov stalling associated with standard local acceleration. Sampled direct-operator audits indicate that this implementation effectively controls far-field truncation errors—particularly within the highly sensitive normal-derivative channels—providing a stable, memory-efficient, and auditable baseline for boundary-integral biomolecular electrostatics</w:t>
      </w:r>
      <w:r w:rsidR="00A65B0F" w:rsidRPr="00B94683">
        <w:rPr>
          <w:rFonts w:cs="Times New Roman"/>
        </w:rPr>
        <w:t>.</w:t>
      </w:r>
    </w:p>
    <w:p w14:paraId="528DD018" w14:textId="77777777" w:rsidR="000B62E7" w:rsidRPr="00B94683" w:rsidRDefault="00A65B0F">
      <w:pPr>
        <w:pStyle w:val="Heading1"/>
        <w:rPr>
          <w:rFonts w:ascii="Times New Roman" w:hAnsi="Times New Roman" w:cs="Times New Roman"/>
        </w:rPr>
      </w:pPr>
      <w:r w:rsidRPr="00B94683">
        <w:rPr>
          <w:rFonts w:ascii="Times New Roman" w:hAnsi="Times New Roman" w:cs="Times New Roman"/>
          <w:sz w:val="24"/>
        </w:rPr>
        <w:t>Introduction</w:t>
      </w:r>
    </w:p>
    <w:p w14:paraId="52C891AA" w14:textId="60CD5F7B" w:rsidR="000012E1" w:rsidRPr="00E33833" w:rsidRDefault="000012E1" w:rsidP="000012E1">
      <w:pPr>
        <w:jc w:val="both"/>
      </w:pPr>
      <w:r w:rsidRPr="00B94683">
        <w:rPr>
          <w:rFonts w:cs="Times New Roman"/>
        </w:rPr>
        <w:t>Implicit-solvent electrostatics is a standard approximation in biomolecular modeling</w:t>
      </w:r>
      <w:r w:rsidR="00137AF4" w:rsidRPr="00B94683">
        <w:rPr>
          <w:rFonts w:cs="Times New Roman"/>
        </w:rPr>
        <w:fldChar w:fldCharType="begin"/>
      </w:r>
      <w:r w:rsidR="00A639AA" w:rsidRPr="00B94683">
        <w:rPr>
          <w:rFonts w:cs="Times New Roman"/>
        </w:rPr>
        <w:instrText xml:space="preserve"> ADDIN EN.CITE &lt;EndNote&gt;&lt;Cite&gt;&lt;Author&gt;Juffer&lt;/Author&gt;&lt;Year&gt;1991&lt;/Year&gt;&lt;RecNum&gt;2281&lt;/RecNum&gt;&lt;DisplayText&gt;[1, 2]&lt;/DisplayText&gt;&lt;record&gt;&lt;rec-number&gt;2281&lt;/rec-number&gt;&lt;foreign-keys&gt;&lt;key app="EN" db-id="t5wtppatzefx58exzpppdwwzsrdwdaexe5te" timestamp="1783068028"&gt;2281&lt;/key&gt;&lt;/foreign-keys&gt;&lt;ref-type name="Journal Article"&gt;17&lt;/ref-type&gt;&lt;contributors&gt;&lt;authors&gt;&lt;author&gt;Juffer, AndréH&lt;/author&gt;&lt;author&gt;Botta, Eugen F. F.&lt;/author&gt;&lt;author&gt;van Keulen, Bert A. M.&lt;/author&gt;&lt;author&gt;van der Ploeg, Auke&lt;/author&gt;&lt;author&gt;Berendsen, Herman J. C.&lt;/author&gt;&lt;/authors&gt;&lt;/contributors&gt;&lt;titles&gt;&lt;title&gt;The electric potential of a macromolecule in a solvent: A fundamental approach&lt;/title&gt;&lt;secondary-title&gt;Journal of Computational Physics&lt;/secondary-title&gt;&lt;/titles&gt;&lt;periodical&gt;&lt;full-title&gt;Journal of Computational Physics&lt;/full-title&gt;&lt;/periodical&gt;&lt;pages&gt;144-171&lt;/pages&gt;&lt;volume&gt;97&lt;/volume&gt;&lt;number&gt;1&lt;/number&gt;&lt;section&gt;144&lt;/section&gt;&lt;dates&gt;&lt;year&gt;1991&lt;/year&gt;&lt;/dates&gt;&lt;isbn&gt;00219991&lt;/isbn&gt;&lt;urls&gt;&lt;/urls&gt;&lt;electronic-resource-num&gt;10.1016/0021-9991(91)90043-k&lt;/electronic-resource-num&gt;&lt;/record&gt;&lt;/Cite&gt;&lt;Cite&gt;&lt;Author&gt;Brieg&lt;/Author&gt;&lt;Year&gt;2017&lt;/Year&gt;&lt;RecNum&gt;2282&lt;/RecNum&gt;&lt;record&gt;&lt;rec-number&gt;2282&lt;/rec-number&gt;&lt;foreign-keys&gt;&lt;key app="EN" db-id="t5wtppatzefx58exzpppdwwzsrdwdaexe5te" timestamp="1783068138"&gt;2282&lt;/key&gt;&lt;/foreign-keys&gt;&lt;ref-type name="Journal Article"&gt;17&lt;/ref-type&gt;&lt;contributors&gt;&lt;authors&gt;&lt;author&gt;Brieg, Martin&lt;/author&gt;&lt;author&gt;Setzler, Julia&lt;/author&gt;&lt;author&gt;Albert, Steffen&lt;/author&gt;&lt;author&gt;Wenzel, Wolfgang&lt;/author&gt;&lt;/authors&gt;&lt;/contributors&gt;&lt;titles&gt;&lt;title&gt;Generalized Born implicit solvent models for small molecule hydration free energies&lt;/title&gt;&lt;secondary-title&gt;Physical Chemistry Chemical Physics&lt;/secondary-title&gt;&lt;/titles&gt;&lt;periodical&gt;&lt;full-title&gt;Physical Chemistry Chemical Physics&lt;/full-title&gt;&lt;/periodical&gt;&lt;pages&gt;1677-1685&lt;/pages&gt;&lt;volume&gt;19&lt;/volume&gt;&lt;number&gt;2&lt;/number&gt;&lt;section&gt;1677&lt;/section&gt;&lt;dates&gt;&lt;year&gt;2017&lt;/year&gt;&lt;/dates&gt;&lt;isbn&gt;1463-9076&amp;#xD;1463-9084&lt;/isbn&gt;&lt;urls&gt;&lt;/urls&gt;&lt;electronic-resource-num&gt;10.1039/c6cp07347f&lt;/electronic-resource-num&gt;&lt;/record&gt;&lt;/Cite&gt;&lt;/EndNote&gt;</w:instrText>
      </w:r>
      <w:r w:rsidR="00137AF4" w:rsidRPr="00B94683">
        <w:rPr>
          <w:rFonts w:cs="Times New Roman"/>
        </w:rPr>
        <w:fldChar w:fldCharType="separate"/>
      </w:r>
      <w:r w:rsidR="00A639AA" w:rsidRPr="00B94683">
        <w:rPr>
          <w:rFonts w:cs="Times New Roman"/>
          <w:noProof/>
        </w:rPr>
        <w:t>[1, 2]</w:t>
      </w:r>
      <w:r w:rsidR="00137AF4" w:rsidRPr="00B94683">
        <w:rPr>
          <w:rFonts w:cs="Times New Roman"/>
        </w:rPr>
        <w:fldChar w:fldCharType="end"/>
      </w:r>
      <w:r w:rsidRPr="00B94683">
        <w:rPr>
          <w:rFonts w:cs="Times New Roman"/>
        </w:rPr>
        <w:t>. It replaces explicit solvent molecules with a dielectric continuum and treats ionic screening through the Poisson-Boltzmann (PB) model</w:t>
      </w:r>
      <w:r w:rsidR="00441B09" w:rsidRPr="00B94683">
        <w:rPr>
          <w:rFonts w:cs="Times New Roman"/>
        </w:rPr>
        <w:fldChar w:fldCharType="begin">
          <w:fldData xml:space="preserve">PEVuZE5vdGU+PENpdGU+PEF1dGhvcj5OaWNob2xsczwvQXV0aG9yPjxZZWFyPjIwMDQ8L1llYXI+
PFJlY051bT4yMjgzPC9SZWNOdW0+PERpc3BsYXlUZXh0PlszLTVdPC9EaXNwbGF5VGV4dD48cmVj
b3JkPjxyZWMtbnVtYmVyPjIyODM8L3JlYy1udW1iZXI+PGZvcmVpZ24ta2V5cz48a2V5IGFwcD0i
RU4iIGRiLWlkPSJ0NXd0cHBhdHplZng1OGV4enBwcGR3d3pzcmR3ZGFleGU1dGUiIHRpbWVzdGFt
cD0iMTc4MzA2ODY2NyI+MjI4Mzwva2V5PjwvZm9yZWlnbi1rZXlzPjxyZWYtdHlwZSBuYW1lPSJK
b3VybmFsIEFydGljbGUiPjE3PC9yZWYtdHlwZT48Y29udHJpYnV0b3JzPjxhdXRob3JzPjxhdXRo
b3I+TmljaG9sbHMsIEFudGhvbnk8L2F1dGhvcj48YXV0aG9yPkhvbmlnLCBCYXJyeTwvYXV0aG9y
PjwvYXV0aG9ycz48L2NvbnRyaWJ1dG9ycz48dGl0bGVzPjx0aXRsZT5BIHJhcGlkIGZpbml0ZSBk
aWZmZXJlbmNlIGFsZ29yaXRobSwgdXRpbGl6aW5nIHN1Y2Nlc3NpdmUgb3ZlcuKAkHJlbGF4YXRp
b24gdG8gc29sdmUgdGhlIFBvaXNzb27igJNCb2x0em1hbm4gZXF1YXRpb248L3RpdGxlPjxzZWNv
bmRhcnktdGl0bGU+Sm91cm5hbCBvZiBDb21wdXRhdGlvbmFsIENoZW1pc3RyeTwvc2Vjb25kYXJ5
LXRpdGxlPjwvdGl0bGVzPjxwZXJpb2RpY2FsPjxmdWxsLXRpdGxlPkpvdXJuYWwgb2YgQ29tcHV0
YXRpb25hbCBDaGVtaXN0cnk8L2Z1bGwtdGl0bGU+PC9wZXJpb2RpY2FsPjxwYWdlcz40MzUtNDQ1
PC9wYWdlcz48dm9sdW1lPjEyPC92b2x1bWU+PG51bWJlcj40PC9udW1iZXI+PHNlY3Rpb24+NDM1
PC9zZWN0aW9uPjxkYXRlcz48eWVhcj4yMDA0PC95ZWFyPjwvZGF0ZXM+PGlzYm4+MDE5Mi04NjUx
JiN4RDsxMDk2LTk4N1g8L2lzYm4+PHVybHM+PC91cmxzPjxlbGVjdHJvbmljLXJlc291cmNlLW51
bT4xMC4xMDAyL2pjYy41NDAxMjA0MDU8L2VsZWN0cm9uaWMtcmVzb3VyY2UtbnVtPjwvcmVjb3Jk
PjwvQ2l0ZT48Q2l0ZT48QXV0aG9yPkhvbmlnPC9BdXRob3I+PFllYXI+MTk5NTwvWWVhcj48UmVj
TnVtPjIyODQ8L1JlY051bT48cmVjb3JkPjxyZWMtbnVtYmVyPjIyODQ8L3JlYy1udW1iZXI+PGZv
cmVpZ24ta2V5cz48a2V5IGFwcD0iRU4iIGRiLWlkPSJ0NXd0cHBhdHplZng1OGV4enBwcGR3d3pz
cmR3ZGFleGU1dGUiIHRpbWVzdGFtcD0iMTc4MzA2ODc0NSI+MjI4NDwva2V5PjwvZm9yZWlnbi1r
ZXlzPjxyZWYtdHlwZSBuYW1lPSJKb3VybmFsIEFydGljbGUiPjE3PC9yZWYtdHlwZT48Y29udHJp
YnV0b3JzPjxhdXRob3JzPjxhdXRob3I+SG9uaWcsIEJhcnJ5PC9hdXRob3I+PGF1dGhvcj5OaWNo
b2xscywgQW50aG9ueTwvYXV0aG9yPjwvYXV0aG9ycz48L2NvbnRyaWJ1dG9ycz48dGl0bGVzPjx0
aXRsZT5DbGFzc2ljYWwgRWxlY3Ryb3N0YXRpY3MgaW4gQmlvbG9neSBhbmQgQ2hlbWlzdHJ5PC90
aXRsZT48c2Vjb25kYXJ5LXRpdGxlPlNjaWVuY2U8L3NlY29uZGFyeS10aXRsZT48L3RpdGxlcz48
cGVyaW9kaWNhbD48ZnVsbC10aXRsZT5TY2llbmNlPC9mdWxsLXRpdGxlPjwvcGVyaW9kaWNhbD48
cGFnZXM+MTE0NC0xMTQ5PC9wYWdlcz48dm9sdW1lPjI2ODwvdm9sdW1lPjxudW1iZXI+NTIxNDwv
bnVtYmVyPjxzZWN0aW9uPjExNDQ8L3NlY3Rpb24+PGRhdGVzPjx5ZWFyPjE5OTU8L3llYXI+PC9k
YXRlcz48aXNibj4wMDM2LTgwNzUmI3hEOzEwOTUtOTIwMzwvaXNibj48dXJscz48L3VybHM+PGVs
ZWN0cm9uaWMtcmVzb3VyY2UtbnVtPjEwLjExMjYvc2NpZW5jZS43NzYxODI5PC9lbGVjdHJvbmlj
LXJlc291cmNlLW51bT48L3JlY29yZD48L0NpdGU+PENpdGU+PEF1dGhvcj5aaG91PC9BdXRob3I+
PFllYXI+MjAxMDwvWWVhcj48UmVjTnVtPjIyOTQ8L1JlY051bT48cmVjb3JkPjxyZWMtbnVtYmVy
PjIyOTQ8L3JlYy1udW1iZXI+PGZvcmVpZ24ta2V5cz48a2V5IGFwcD0iRU4iIGRiLWlkPSJ0NXd0
cHBhdHplZng1OGV4enBwcGR3d3pzcmR3ZGFleGU1dGUiIHRpbWVzdGFtcD0iMTc4MzA3MDIwOCI+
MjI5NDwva2V5PjwvZm9yZWlnbi1rZXlzPjxyZWYtdHlwZSBuYW1lPSJKb3VybmFsIEFydGljbGUi
PjE3PC9yZWYtdHlwZT48Y29udHJpYnV0b3JzPjxhdXRob3JzPjxhdXRob3I+WmhvdSwgWS4gQy48
L2F1dGhvcj48YXV0aG9yPkx1LCBCZW56aHVvPC9hdXRob3I+PGF1dGhvcj5Hb3JmZSwgQWxlbWF5
ZWh1IEEuPC9hdXRob3I+PC9hdXRob3JzPjwvY29udHJpYnV0b3JzPjx0aXRsZXM+PHRpdGxlPkNv
bnRpbnV1bSBlbGVjdHJvbWVjaGFuaWNhbCBtb2RlbGluZyBvZiBwcm90ZWluLW1lbWJyYW5lIGlu
dGVyYWN0aW9uczwvdGl0bGU+PHNlY29uZGFyeS10aXRsZT5QaHlzaWNhbCBSZXZpZXcgRTwvc2Vj
b25kYXJ5LXRpdGxlPjwvdGl0bGVzPjxwZXJpb2RpY2FsPjxmdWxsLXRpdGxlPlBoeXNpY2FsIFJl
dmlldyBFPC9mdWxsLXRpdGxlPjwvcGVyaW9kaWNhbD48dm9sdW1lPjgyPC92b2x1bWU+PG51bWJl
cj40PC9udW1iZXI+PGRhdGVzPjx5ZWFyPjIwMTA8L3llYXI+PC9kYXRlcz48aXNibj4xNTM5LTM3
NTUmI3hEOzE1NTAtMjM3NjwvaXNibj48dXJscz48L3VybHM+PGVsZWN0cm9uaWMtcmVzb3VyY2Ut
bnVtPjEwLjExMDMvUGh5c1JldkUuODIuMDQxOTIzPC9lbGVjdHJvbmljLXJlc291cmNlLW51bT48
L3JlY29yZD48L0NpdGU+PC9FbmROb3RlPgB=
</w:fldData>
        </w:fldChar>
      </w:r>
      <w:r w:rsidR="006A3185" w:rsidRPr="00B94683">
        <w:rPr>
          <w:rFonts w:cs="Times New Roman"/>
        </w:rPr>
        <w:instrText xml:space="preserve"> ADDIN EN.CITE </w:instrText>
      </w:r>
      <w:r w:rsidR="006A3185" w:rsidRPr="00B94683">
        <w:rPr>
          <w:rFonts w:cs="Times New Roman"/>
        </w:rPr>
        <w:fldChar w:fldCharType="begin">
          <w:fldData xml:space="preserve">PEVuZE5vdGU+PENpdGU+PEF1dGhvcj5OaWNob2xsczwvQXV0aG9yPjxZZWFyPjIwMDQ8L1llYXI+
PFJlY051bT4yMjgzPC9SZWNOdW0+PERpc3BsYXlUZXh0PlszLTVdPC9EaXNwbGF5VGV4dD48cmVj
b3JkPjxyZWMtbnVtYmVyPjIyODM8L3JlYy1udW1iZXI+PGZvcmVpZ24ta2V5cz48a2V5IGFwcD0i
RU4iIGRiLWlkPSJ0NXd0cHBhdHplZng1OGV4enBwcGR3d3pzcmR3ZGFleGU1dGUiIHRpbWVzdGFt
cD0iMTc4MzA2ODY2NyI+MjI4Mzwva2V5PjwvZm9yZWlnbi1rZXlzPjxyZWYtdHlwZSBuYW1lPSJK
b3VybmFsIEFydGljbGUiPjE3PC9yZWYtdHlwZT48Y29udHJpYnV0b3JzPjxhdXRob3JzPjxhdXRo
b3I+TmljaG9sbHMsIEFudGhvbnk8L2F1dGhvcj48YXV0aG9yPkhvbmlnLCBCYXJyeTwvYXV0aG9y
PjwvYXV0aG9ycz48L2NvbnRyaWJ1dG9ycz48dGl0bGVzPjx0aXRsZT5BIHJhcGlkIGZpbml0ZSBk
aWZmZXJlbmNlIGFsZ29yaXRobSwgdXRpbGl6aW5nIHN1Y2Nlc3NpdmUgb3ZlcuKAkHJlbGF4YXRp
b24gdG8gc29sdmUgdGhlIFBvaXNzb27igJNCb2x0em1hbm4gZXF1YXRpb248L3RpdGxlPjxzZWNv
bmRhcnktdGl0bGU+Sm91cm5hbCBvZiBDb21wdXRhdGlvbmFsIENoZW1pc3RyeTwvc2Vjb25kYXJ5
LXRpdGxlPjwvdGl0bGVzPjxwZXJpb2RpY2FsPjxmdWxsLXRpdGxlPkpvdXJuYWwgb2YgQ29tcHV0
YXRpb25hbCBDaGVtaXN0cnk8L2Z1bGwtdGl0bGU+PC9wZXJpb2RpY2FsPjxwYWdlcz40MzUtNDQ1
PC9wYWdlcz48dm9sdW1lPjEyPC92b2x1bWU+PG51bWJlcj40PC9udW1iZXI+PHNlY3Rpb24+NDM1
PC9zZWN0aW9uPjxkYXRlcz48eWVhcj4yMDA0PC95ZWFyPjwvZGF0ZXM+PGlzYm4+MDE5Mi04NjUx
JiN4RDsxMDk2LTk4N1g8L2lzYm4+PHVybHM+PC91cmxzPjxlbGVjdHJvbmljLXJlc291cmNlLW51
bT4xMC4xMDAyL2pjYy41NDAxMjA0MDU8L2VsZWN0cm9uaWMtcmVzb3VyY2UtbnVtPjwvcmVjb3Jk
PjwvQ2l0ZT48Q2l0ZT48QXV0aG9yPkhvbmlnPC9BdXRob3I+PFllYXI+MTk5NTwvWWVhcj48UmVj
TnVtPjIyODQ8L1JlY051bT48cmVjb3JkPjxyZWMtbnVtYmVyPjIyODQ8L3JlYy1udW1iZXI+PGZv
cmVpZ24ta2V5cz48a2V5IGFwcD0iRU4iIGRiLWlkPSJ0NXd0cHBhdHplZng1OGV4enBwcGR3d3pz
cmR3ZGFleGU1dGUiIHRpbWVzdGFtcD0iMTc4MzA2ODc0NSI+MjI4NDwva2V5PjwvZm9yZWlnbi1r
ZXlzPjxyZWYtdHlwZSBuYW1lPSJKb3VybmFsIEFydGljbGUiPjE3PC9yZWYtdHlwZT48Y29udHJp
YnV0b3JzPjxhdXRob3JzPjxhdXRob3I+SG9uaWcsIEJhcnJ5PC9hdXRob3I+PGF1dGhvcj5OaWNo
b2xscywgQW50aG9ueTwvYXV0aG9yPjwvYXV0aG9ycz48L2NvbnRyaWJ1dG9ycz48dGl0bGVzPjx0
aXRsZT5DbGFzc2ljYWwgRWxlY3Ryb3N0YXRpY3MgaW4gQmlvbG9neSBhbmQgQ2hlbWlzdHJ5PC90
aXRsZT48c2Vjb25kYXJ5LXRpdGxlPlNjaWVuY2U8L3NlY29uZGFyeS10aXRsZT48L3RpdGxlcz48
cGVyaW9kaWNhbD48ZnVsbC10aXRsZT5TY2llbmNlPC9mdWxsLXRpdGxlPjwvcGVyaW9kaWNhbD48
cGFnZXM+MTE0NC0xMTQ5PC9wYWdlcz48dm9sdW1lPjI2ODwvdm9sdW1lPjxudW1iZXI+NTIxNDwv
bnVtYmVyPjxzZWN0aW9uPjExNDQ8L3NlY3Rpb24+PGRhdGVzPjx5ZWFyPjE5OTU8L3llYXI+PC9k
YXRlcz48aXNibj4wMDM2LTgwNzUmI3hEOzEwOTUtOTIwMzwvaXNibj48dXJscz48L3VybHM+PGVs
ZWN0cm9uaWMtcmVzb3VyY2UtbnVtPjEwLjExMjYvc2NpZW5jZS43NzYxODI5PC9lbGVjdHJvbmlj
LXJlc291cmNlLW51bT48L3JlY29yZD48L0NpdGU+PENpdGU+PEF1dGhvcj5aaG91PC9BdXRob3I+
PFllYXI+MjAxMDwvWWVhcj48UmVjTnVtPjIyOTQ8L1JlY051bT48cmVjb3JkPjxyZWMtbnVtYmVy
PjIyOTQ8L3JlYy1udW1iZXI+PGZvcmVpZ24ta2V5cz48a2V5IGFwcD0iRU4iIGRiLWlkPSJ0NXd0
cHBhdHplZng1OGV4enBwcGR3d3pzcmR3ZGFleGU1dGUiIHRpbWVzdGFtcD0iMTc4MzA3MDIwOCI+
MjI5NDwva2V5PjwvZm9yZWlnbi1rZXlzPjxyZWYtdHlwZSBuYW1lPSJKb3VybmFsIEFydGljbGUi
PjE3PC9yZWYtdHlwZT48Y29udHJpYnV0b3JzPjxhdXRob3JzPjxhdXRob3I+WmhvdSwgWS4gQy48
L2F1dGhvcj48YXV0aG9yPkx1LCBCZW56aHVvPC9hdXRob3I+PGF1dGhvcj5Hb3JmZSwgQWxlbWF5
ZWh1IEEuPC9hdXRob3I+PC9hdXRob3JzPjwvY29udHJpYnV0b3JzPjx0aXRsZXM+PHRpdGxlPkNv
bnRpbnV1bSBlbGVjdHJvbWVjaGFuaWNhbCBtb2RlbGluZyBvZiBwcm90ZWluLW1lbWJyYW5lIGlu
dGVyYWN0aW9uczwvdGl0bGU+PHNlY29uZGFyeS10aXRsZT5QaHlzaWNhbCBSZXZpZXcgRTwvc2Vj
b25kYXJ5LXRpdGxlPjwvdGl0bGVzPjxwZXJpb2RpY2FsPjxmdWxsLXRpdGxlPlBoeXNpY2FsIFJl
dmlldyBFPC9mdWxsLXRpdGxlPjwvcGVyaW9kaWNhbD48dm9sdW1lPjgyPC92b2x1bWU+PG51bWJl
cj40PC9udW1iZXI+PGRhdGVzPjx5ZWFyPjIwMTA8L3llYXI+PC9kYXRlcz48aXNibj4xNTM5LTM3
NTUmI3hEOzE1NTAtMjM3NjwvaXNibj48dXJscz48L3VybHM+PGVsZWN0cm9uaWMtcmVzb3VyY2Ut
bnVtPjEwLjExMDMvUGh5c1JldkUuODIuMDQxOTIzPC9lbGVjdHJvbmljLXJlc291cmNlLW51bT48
L3JlY29yZD48L0NpdGU+PC9FbmROb3RlPgB=
</w:fldData>
        </w:fldChar>
      </w:r>
      <w:r w:rsidR="006A3185" w:rsidRPr="00B94683">
        <w:rPr>
          <w:rFonts w:cs="Times New Roman"/>
        </w:rPr>
        <w:instrText xml:space="preserve"> ADDIN EN.CITE.DATA </w:instrText>
      </w:r>
      <w:r w:rsidR="006A3185" w:rsidRPr="00B94683">
        <w:rPr>
          <w:rFonts w:cs="Times New Roman"/>
        </w:rPr>
      </w:r>
      <w:r w:rsidR="006A3185" w:rsidRPr="00B94683">
        <w:rPr>
          <w:rFonts w:cs="Times New Roman"/>
        </w:rPr>
        <w:fldChar w:fldCharType="end"/>
      </w:r>
      <w:r w:rsidR="00441B09" w:rsidRPr="00B94683">
        <w:rPr>
          <w:rFonts w:cs="Times New Roman"/>
        </w:rPr>
      </w:r>
      <w:r w:rsidR="00441B09" w:rsidRPr="00B94683">
        <w:rPr>
          <w:rFonts w:cs="Times New Roman"/>
        </w:rPr>
        <w:fldChar w:fldCharType="separate"/>
      </w:r>
      <w:r w:rsidR="006A3185" w:rsidRPr="00B94683">
        <w:rPr>
          <w:rFonts w:cs="Times New Roman"/>
          <w:noProof/>
        </w:rPr>
        <w:t>[3-5]</w:t>
      </w:r>
      <w:r w:rsidR="00441B09" w:rsidRPr="00B94683">
        <w:rPr>
          <w:rFonts w:cs="Times New Roman"/>
        </w:rPr>
        <w:fldChar w:fldCharType="end"/>
      </w:r>
      <w:r w:rsidRPr="00B94683">
        <w:rPr>
          <w:rFonts w:cs="Times New Roman"/>
        </w:rPr>
        <w:t xml:space="preserve">. </w:t>
      </w:r>
      <w:r w:rsidR="00E33833" w:rsidRPr="00E33833">
        <w:rPr>
          <w:rFonts w:cs="Times New Roman"/>
        </w:rPr>
        <w:t>Classical grid-based solvers, employing finite-difference or finite-element methods, are robust and heavily utilized in the field</w:t>
      </w:r>
      <w:r w:rsidR="00605682" w:rsidRPr="00B94683">
        <w:rPr>
          <w:rFonts w:cs="Times New Roman"/>
        </w:rPr>
        <w:fldChar w:fldCharType="begin"/>
      </w:r>
      <w:r w:rsidR="00605682" w:rsidRPr="00B94683">
        <w:rPr>
          <w:rFonts w:cs="Times New Roman"/>
        </w:rPr>
        <w:instrText xml:space="preserve"> ADDIN EN.CITE &lt;EndNote&gt;&lt;Cite&gt;&lt;Author&gt;Nguyen&lt;/Author&gt;&lt;Year&gt;2017&lt;/Year&gt;&lt;RecNum&gt;2295&lt;/RecNum&gt;&lt;DisplayText&gt;[6]&lt;/DisplayText&gt;&lt;record&gt;&lt;rec-number&gt;2295&lt;/rec-number&gt;&lt;foreign-keys&gt;&lt;key app="EN" db-id="t5wtppatzefx58exzpppdwwzsrdwdaexe5te" timestamp="1783070357"&gt;2295&lt;/key&gt;&lt;/foreign-keys&gt;&lt;ref-type name="Journal Article"&gt;17&lt;/ref-type&gt;&lt;contributors&gt;&lt;authors&gt;&lt;author&gt;Nguyen, Duc D.&lt;/author&gt;&lt;author&gt;Wang, Bao&lt;/author&gt;&lt;author&gt;Wei, Guo‐Wei&lt;/author&gt;&lt;/authors&gt;&lt;/contributors&gt;&lt;titles&gt;&lt;title&gt;Accurate, robust, and reliable calculations of Poisson–Boltzmann binding energies&lt;/title&gt;&lt;secondary-title&gt;Journal of Computational Chemistry&lt;/secondary-title&gt;&lt;/titles&gt;&lt;periodical&gt;&lt;full-title&gt;Journal of Computational Chemistry&lt;/full-title&gt;&lt;/periodical&gt;&lt;pages&gt;941-948&lt;/pages&gt;&lt;volume&gt;38&lt;/volume&gt;&lt;number&gt;13&lt;/number&gt;&lt;section&gt;941&lt;/section&gt;&lt;dates&gt;&lt;year&gt;2017&lt;/year&gt;&lt;/dates&gt;&lt;isbn&gt;0192-8651&amp;#xD;1096-987X&lt;/isbn&gt;&lt;urls&gt;&lt;/urls&gt;&lt;electronic-resource-num&gt;10.1002/jcc.24757&lt;/electronic-resource-num&gt;&lt;/record&gt;&lt;/Cite&gt;&lt;/EndNote&gt;</w:instrText>
      </w:r>
      <w:r w:rsidR="00605682" w:rsidRPr="00B94683">
        <w:rPr>
          <w:rFonts w:cs="Times New Roman"/>
        </w:rPr>
        <w:fldChar w:fldCharType="separate"/>
      </w:r>
      <w:r w:rsidR="00605682" w:rsidRPr="00B94683">
        <w:rPr>
          <w:rFonts w:cs="Times New Roman"/>
          <w:noProof/>
        </w:rPr>
        <w:t>[6]</w:t>
      </w:r>
      <w:r w:rsidR="00605682" w:rsidRPr="00B94683">
        <w:rPr>
          <w:rFonts w:cs="Times New Roman"/>
        </w:rPr>
        <w:fldChar w:fldCharType="end"/>
      </w:r>
      <w:r w:rsidR="00BA6C58">
        <w:rPr>
          <w:rFonts w:cs="Times New Roman"/>
          <w:lang w:val="vi-VN"/>
        </w:rPr>
        <w:t>.</w:t>
      </w:r>
      <w:r w:rsidRPr="00B94683">
        <w:rPr>
          <w:rFonts w:cs="Times New Roman"/>
        </w:rPr>
        <w:t xml:space="preserve"> </w:t>
      </w:r>
      <w:r w:rsidR="00BA6C58" w:rsidRPr="00BA6C58">
        <w:rPr>
          <w:rFonts w:cs="Times New Roman"/>
        </w:rPr>
        <w:t>However, volumetric discretization inherently involves trade-offs regarding memory requirements and the representation of sharp dielectric boundaries</w:t>
      </w:r>
      <w:r w:rsidR="000908C1" w:rsidRPr="00B94683">
        <w:rPr>
          <w:rFonts w:cs="Times New Roman"/>
        </w:rPr>
        <w:fldChar w:fldCharType="begin"/>
      </w:r>
      <w:r w:rsidR="00605682" w:rsidRPr="00B94683">
        <w:rPr>
          <w:rFonts w:cs="Times New Roman"/>
        </w:rPr>
        <w:instrText xml:space="preserve"> ADDIN EN.CITE &lt;EndNote&gt;&lt;Cite&gt;&lt;Author&gt;Nicholls&lt;/Author&gt;&lt;Year&gt;2004&lt;/Year&gt;&lt;RecNum&gt;2283&lt;/RecNum&gt;&lt;DisplayText&gt;[3, 7]&lt;/DisplayText&gt;&lt;record&gt;&lt;rec-number&gt;2283&lt;/rec-number&gt;&lt;foreign-keys&gt;&lt;key app="EN" db-id="t5wtppatzefx58exzpppdwwzsrdwdaexe5te" timestamp="1783068667"&gt;2283&lt;/key&gt;&lt;/foreign-keys&gt;&lt;ref-type name="Journal Article"&gt;17&lt;/ref-type&gt;&lt;contributors&gt;&lt;authors&gt;&lt;author&gt;Nicholls, Anthony&lt;/author&gt;&lt;author&gt;Honig, Barry&lt;/author&gt;&lt;/authors&gt;&lt;/contributors&gt;&lt;titles&gt;&lt;title&gt;A rapid finite difference algorithm, utilizing successive over‐relaxation to solve the Poisson–Boltzmann equation&lt;/title&gt;&lt;secondary-title&gt;Journal of Computational Chemistry&lt;/secondary-title&gt;&lt;/titles&gt;&lt;periodical&gt;&lt;full-title&gt;Journal of Computational Chemistry&lt;/full-title&gt;&lt;/periodical&gt;&lt;pages&gt;435-445&lt;/pages&gt;&lt;volume&gt;12&lt;/volume&gt;&lt;number&gt;4&lt;/number&gt;&lt;section&gt;435&lt;/section&gt;&lt;dates&gt;&lt;year&gt;2004&lt;/year&gt;&lt;/dates&gt;&lt;isbn&gt;0192-8651&amp;#xD;1096-987X&lt;/isbn&gt;&lt;urls&gt;&lt;/urls&gt;&lt;electronic-resource-num&gt;10.1002/jcc.540120405&lt;/electronic-resource-num&gt;&lt;/record&gt;&lt;/Cite&gt;&lt;Cite&gt;&lt;Author&gt;Liu&lt;/Author&gt;&lt;Year&gt;2024&lt;/Year&gt;&lt;RecNum&gt;2285&lt;/RecNum&gt;&lt;record&gt;&lt;rec-number&gt;2285&lt;/rec-number&gt;&lt;foreign-keys&gt;&lt;key app="EN" db-id="t5wtppatzefx58exzpppdwwzsrdwdaexe5te" timestamp="1783068882"&gt;2285&lt;/key&gt;&lt;/foreign-keys&gt;&lt;ref-type name="Journal Article"&gt;17&lt;/ref-type&gt;&lt;contributors&gt;&lt;authors&gt;&lt;author&gt;Liu, Ziyang&lt;/author&gt;&lt;author&gt;Gui, Sheng&lt;/author&gt;&lt;author&gt;Lu, Benzhuo&lt;/author&gt;&lt;author&gt;Zhang, Linbo&lt;/author&gt;&lt;/authors&gt;&lt;/contributors&gt;&lt;titles&gt;&lt;title&gt;An Unfitted Finite Element Poisson–Boltzmann Solver with Automatic Resolving of Curved Molecular Surface&lt;/title&gt;&lt;secondary-title&gt;The Journal of Physical Chemistry B&lt;/secondary-title&gt;&lt;/titles&gt;&lt;periodical&gt;&lt;full-title&gt;The Journal of Physical Chemistry B&lt;/full-title&gt;&lt;/periodical&gt;&lt;pages&gt;6463-6475&lt;/pages&gt;&lt;volume&gt;128&lt;/volume&gt;&lt;number&gt;27&lt;/number&gt;&lt;section&gt;6463&lt;/section&gt;&lt;dates&gt;&lt;year&gt;2024&lt;/year&gt;&lt;/dates&gt;&lt;isbn&gt;1520-6106&amp;#xD;1520-5207&lt;/isbn&gt;&lt;urls&gt;&lt;/urls&gt;&lt;electronic-resource-num&gt;10.1021/acs.jpcb.4c01894&lt;/electronic-resource-num&gt;&lt;/record&gt;&lt;/Cite&gt;&lt;/EndNote&gt;</w:instrText>
      </w:r>
      <w:r w:rsidR="000908C1" w:rsidRPr="00B94683">
        <w:rPr>
          <w:rFonts w:cs="Times New Roman"/>
        </w:rPr>
        <w:fldChar w:fldCharType="separate"/>
      </w:r>
      <w:r w:rsidR="00605682" w:rsidRPr="00B94683">
        <w:rPr>
          <w:rFonts w:cs="Times New Roman"/>
          <w:noProof/>
        </w:rPr>
        <w:t>[3, 7]</w:t>
      </w:r>
      <w:r w:rsidR="000908C1" w:rsidRPr="00B94683">
        <w:rPr>
          <w:rFonts w:cs="Times New Roman"/>
        </w:rPr>
        <w:fldChar w:fldCharType="end"/>
      </w:r>
      <w:r w:rsidR="00E33833" w:rsidRPr="00E33833">
        <w:rPr>
          <w:rFonts w:eastAsia="Times New Roman" w:cs="Times New Roman"/>
          <w:szCs w:val="24"/>
          <w:lang w:eastAsia="zh-CN"/>
        </w:rPr>
        <w:t xml:space="preserve"> </w:t>
      </w:r>
      <w:r w:rsidR="00E33833" w:rsidRPr="00E33833">
        <w:t>particularly as the size of the macromolecular system increases</w:t>
      </w:r>
      <w:r w:rsidR="00E11AE7" w:rsidRPr="00B94683">
        <w:rPr>
          <w:rFonts w:cs="Times New Roman"/>
        </w:rPr>
        <w:fldChar w:fldCharType="begin"/>
      </w:r>
      <w:r w:rsidR="00605682" w:rsidRPr="00B94683">
        <w:rPr>
          <w:rFonts w:cs="Times New Roman"/>
        </w:rPr>
        <w:instrText xml:space="preserve"> ADDIN EN.CITE &lt;EndNote&gt;&lt;Cite&gt;&lt;Author&gt;Cai&lt;/Author&gt;&lt;Year&gt;2009&lt;/Year&gt;&lt;RecNum&gt;2286&lt;/RecNum&gt;&lt;DisplayText&gt;[8]&lt;/DisplayText&gt;&lt;record&gt;&lt;rec-number&gt;2286&lt;/rec-number&gt;&lt;foreign-keys&gt;&lt;key app="EN" db-id="t5wtppatzefx58exzpppdwwzsrdwdaexe5te" timestamp="1783069136"&gt;2286&lt;/key&gt;&lt;/foreign-keys&gt;&lt;ref-type name="Journal Article"&gt;17&lt;/ref-type&gt;&lt;contributors&gt;&lt;authors&gt;&lt;author&gt;Cai, Qin&lt;/author&gt;&lt;author&gt;Hsieh, Meng-Juei&lt;/author&gt;&lt;author&gt;Wang, Jun&lt;/author&gt;&lt;author&gt;Luo, Ray&lt;/author&gt;&lt;/authors&gt;&lt;/contributors&gt;&lt;titles&gt;&lt;title&gt;&lt;style face="normal" font="default" size="100%"&gt;Performance of Nonlinear Finite-Difference Poisson&lt;/style&gt;&lt;style face="normal" font="default" charset="1" size="100%"&gt;−&lt;/style&gt;&lt;style face="normal" font="default" size="100%"&gt;Boltzmann Solvers&lt;/style&gt;&lt;/title&gt;&lt;secondary-title&gt;Journal of Chemical Theory and Computation&lt;/secondary-title&gt;&lt;/titles&gt;&lt;periodical&gt;&lt;full-title&gt;Journal of Chemical Theory and Computation&lt;/full-title&gt;&lt;/periodical&gt;&lt;pages&gt;203-211&lt;/pages&gt;&lt;volume&gt;6&lt;/volume&gt;&lt;number&gt;1&lt;/number&gt;&lt;section&gt;203&lt;/section&gt;&lt;dates&gt;&lt;year&gt;2009&lt;/year&gt;&lt;/dates&gt;&lt;isbn&gt;1549-9618&amp;#xD;1549-9626&lt;/isbn&gt;&lt;urls&gt;&lt;/urls&gt;&lt;electronic-resource-num&gt;10.1021/ct900381r&lt;/electronic-resource-num&gt;&lt;/record&gt;&lt;/Cite&gt;&lt;/EndNote&gt;</w:instrText>
      </w:r>
      <w:r w:rsidR="00E11AE7" w:rsidRPr="00B94683">
        <w:rPr>
          <w:rFonts w:cs="Times New Roman"/>
        </w:rPr>
        <w:fldChar w:fldCharType="separate"/>
      </w:r>
      <w:r w:rsidR="00605682" w:rsidRPr="00B94683">
        <w:rPr>
          <w:rFonts w:cs="Times New Roman"/>
          <w:noProof/>
        </w:rPr>
        <w:t>[8]</w:t>
      </w:r>
      <w:r w:rsidR="00E11AE7" w:rsidRPr="00B94683">
        <w:rPr>
          <w:rFonts w:cs="Times New Roman"/>
        </w:rPr>
        <w:fldChar w:fldCharType="end"/>
      </w:r>
      <w:r w:rsidRPr="00B94683">
        <w:rPr>
          <w:rFonts w:cs="Times New Roman"/>
        </w:rPr>
        <w:t>.</w:t>
      </w:r>
    </w:p>
    <w:p w14:paraId="738901A5" w14:textId="4ACEFB50" w:rsidR="000012E1" w:rsidRPr="00B94683" w:rsidRDefault="000012E1" w:rsidP="000012E1">
      <w:pPr>
        <w:jc w:val="both"/>
        <w:rPr>
          <w:rFonts w:cs="Times New Roman"/>
        </w:rPr>
      </w:pPr>
      <w:r w:rsidRPr="00B94683">
        <w:rPr>
          <w:rFonts w:cs="Times New Roman"/>
        </w:rPr>
        <w:t>Boundary-integral equation (BIE) formulations provide an alternative discretization for continuum electrostatics</w:t>
      </w:r>
      <w:r w:rsidR="00E34A6D" w:rsidRPr="00B94683">
        <w:rPr>
          <w:rFonts w:cs="Times New Roman"/>
        </w:rPr>
        <w:fldChar w:fldCharType="begin"/>
      </w:r>
      <w:r w:rsidR="00E34A6D" w:rsidRPr="00B94683">
        <w:rPr>
          <w:rFonts w:cs="Times New Roman"/>
        </w:rPr>
        <w:instrText xml:space="preserve"> ADDIN EN.CITE &lt;EndNote&gt;&lt;Cite&gt;&lt;Author&gt;Juffer&lt;/Author&gt;&lt;Year&gt;1991&lt;/Year&gt;&lt;RecNum&gt;2281&lt;/RecNum&gt;&lt;DisplayText&gt;[1]&lt;/DisplayText&gt;&lt;record&gt;&lt;rec-number&gt;2281&lt;/rec-number&gt;&lt;foreign-keys&gt;&lt;key app="EN" db-id="t5wtppatzefx58exzpppdwwzsrdwdaexe5te" timestamp="1783068028"&gt;2281&lt;/key&gt;&lt;/foreign-keys&gt;&lt;ref-type name="Journal Article"&gt;17&lt;/ref-type&gt;&lt;contributors&gt;&lt;authors&gt;&lt;author&gt;Juffer, AndréH&lt;/author&gt;&lt;author&gt;Botta, Eugen F. F.&lt;/author&gt;&lt;author&gt;van Keulen, Bert A. M.&lt;/author&gt;&lt;author&gt;van der Ploeg, Auke&lt;/author&gt;&lt;author&gt;Berendsen, Herman J. C.&lt;/author&gt;&lt;/authors&gt;&lt;/contributors&gt;&lt;titles&gt;&lt;title&gt;The electric potential of a macromolecule in a solvent: A fundamental approach&lt;/title&gt;&lt;secondary-title&gt;Journal of Computational Physics&lt;/secondary-title&gt;&lt;/titles&gt;&lt;periodical&gt;&lt;full-title&gt;Journal of Computational Physics&lt;/full-title&gt;&lt;/periodical&gt;&lt;pages&gt;144-171&lt;/pages&gt;&lt;volume&gt;97&lt;/volume&gt;&lt;number&gt;1&lt;/number&gt;&lt;section&gt;144&lt;/section&gt;&lt;dates&gt;&lt;year&gt;1991&lt;/year&gt;&lt;/dates&gt;&lt;isbn&gt;00219991&lt;/isbn&gt;&lt;urls&gt;&lt;/urls&gt;&lt;electronic-resource-num&gt;10.1016/0021-9991(91)90043-k&lt;/electronic-resource-num&gt;&lt;/record&gt;&lt;/Cite&gt;&lt;/EndNote&gt;</w:instrText>
      </w:r>
      <w:r w:rsidR="00E34A6D" w:rsidRPr="00B94683">
        <w:rPr>
          <w:rFonts w:cs="Times New Roman"/>
        </w:rPr>
        <w:fldChar w:fldCharType="separate"/>
      </w:r>
      <w:r w:rsidR="00E34A6D" w:rsidRPr="00B94683">
        <w:rPr>
          <w:rFonts w:cs="Times New Roman"/>
          <w:noProof/>
        </w:rPr>
        <w:t>[1]</w:t>
      </w:r>
      <w:r w:rsidR="00E34A6D" w:rsidRPr="00B94683">
        <w:rPr>
          <w:rFonts w:cs="Times New Roman"/>
        </w:rPr>
        <w:fldChar w:fldCharType="end"/>
      </w:r>
      <w:r w:rsidRPr="00B94683">
        <w:rPr>
          <w:rFonts w:cs="Times New Roman"/>
        </w:rPr>
        <w:t xml:space="preserve">. </w:t>
      </w:r>
      <w:r w:rsidR="004A0AFA" w:rsidRPr="004A0AFA">
        <w:rPr>
          <w:rFonts w:cs="Times New Roman"/>
        </w:rPr>
        <w:t xml:space="preserve">By moving the unknowns from the three-dimensional volume to the 2D molecular surface, BIE approaches reduce the problem dimensionality, which is highly advantageous for modeling complex surface interactions and reducing the memory footprint. However, this topological reformulation replaces the sparse volumetric grid with a dense, </w:t>
      </w:r>
      <w:r w:rsidR="004A0AFA" w:rsidRPr="004A0AFA">
        <w:rPr>
          <w:rFonts w:cs="Times New Roman"/>
        </w:rPr>
        <w:lastRenderedPageBreak/>
        <w:t>derivative-rich surface operator. Evaluating this dense matrix directly scales as</w:t>
      </w:r>
      <w:r w:rsidR="004A0AFA">
        <w:rPr>
          <w:rFonts w:cs="Times New Roman"/>
          <w:lang w:val="vi-VN"/>
        </w:rPr>
        <w:t xml:space="preserve"> </w:t>
      </w:r>
      <w:r w:rsidRPr="00B94683">
        <w:rPr>
          <w:rFonts w:cs="Times New Roman"/>
        </w:rPr>
        <w:t>O(N</w:t>
      </w:r>
      <w:r w:rsidRPr="004A0AFA">
        <w:rPr>
          <w:rFonts w:cs="Times New Roman"/>
          <w:vertAlign w:val="superscript"/>
        </w:rPr>
        <w:t>2</w:t>
      </w:r>
      <w:r w:rsidRPr="00B94683">
        <w:rPr>
          <w:rFonts w:cs="Times New Roman"/>
        </w:rPr>
        <w:t xml:space="preserve">), </w:t>
      </w:r>
      <w:r w:rsidR="00C24AC0" w:rsidRPr="00C24AC0">
        <w:rPr>
          <w:rFonts w:cs="Times New Roman"/>
        </w:rPr>
        <w:t>which is computationally demanding for large protein complexes. Furthermore, the strong singularities inherent to the coupled boundary-integral channels often lead to a stiff linear system</w:t>
      </w:r>
      <w:r w:rsidR="00F4457F" w:rsidRPr="00B94683">
        <w:rPr>
          <w:rFonts w:cs="Times New Roman"/>
        </w:rPr>
        <w:fldChar w:fldCharType="begin">
          <w:fldData xml:space="preserve">PEVuZE5vdGU+PENpdGU+PEF1dGhvcj5TYWFkPC9BdXRob3I+PFllYXI+MTk4NjwvWWVhcj48UmVj
TnVtPjIyODc8L1JlY051bT48RGlzcGxheVRleHQ+WzksIDEwXTwvRGlzcGxheVRleHQ+PHJlY29y
ZD48cmVjLW51bWJlcj4yMjg3PC9yZWMtbnVtYmVyPjxmb3JlaWduLWtleXM+PGtleSBhcHA9IkVO
IiBkYi1pZD0idDV3dHBwYXR6ZWZ4NThleHpwcHBkd3d6c3Jkd2RhZXhlNXRlIiB0aW1lc3RhbXA9
IjE3ODMwNjkyODQiPjIyODc8L2tleT48L2ZvcmVpZ24ta2V5cz48cmVmLXR5cGUgbmFtZT0iSm91
cm5hbCBBcnRpY2xlIj4xNzwvcmVmLXR5cGU+PGNvbnRyaWJ1dG9ycz48YXV0aG9ycz48YXV0aG9y
PlNhYWQsIFlvdWNlZjwvYXV0aG9yPjxhdXRob3I+U2NodWx0eiwgTWFydGluIEguPC9hdXRob3I+
PC9hdXRob3JzPjwvY29udHJpYnV0b3JzPjx0aXRsZXM+PHRpdGxlPkdNUkVTOiBBIEdlbmVyYWxp
emVkIE1pbmltYWwgUmVzaWR1YWwgQWxnb3JpdGhtIGZvciBTb2x2aW5nIE5vbnN5bW1ldHJpYyBM
aW5lYXIgU3lzdGVtczwvdGl0bGU+PHNlY29uZGFyeS10aXRsZT5TSUFNIEpvdXJuYWwgb24gU2Np
ZW50aWZpYyBhbmQgU3RhdGlzdGljYWwgQ29tcHV0aW5nPC9zZWNvbmRhcnktdGl0bGU+PC90aXRs
ZXM+PHBlcmlvZGljYWw+PGZ1bGwtdGl0bGU+U0lBTSBKb3VybmFsIG9uIFNjaWVudGlmaWMgYW5k
IFN0YXRpc3RpY2FsIENvbXB1dGluZzwvZnVsbC10aXRsZT48L3BlcmlvZGljYWw+PHBhZ2VzPjg1
Ni04Njk8L3BhZ2VzPjx2b2x1bWU+Nzwvdm9sdW1lPjxudW1iZXI+MzwvbnVtYmVyPjxzZWN0aW9u
Pjg1Njwvc2VjdGlvbj48ZGF0ZXM+PHllYXI+MTk4NjwveWVhcj48L2RhdGVzPjxpc2JuPjAxOTYt
NTIwNCYjeEQ7MjE2OC0zNDE3PC9pc2JuPjx1cmxzPjwvdXJscz48ZWxlY3Ryb25pYy1yZXNvdXJj
ZS1udW0+MTAuMTEzNy8wOTA3MDU4PC9lbGVjdHJvbmljLXJlc291cmNlLW51bT48L3JlY29yZD48
L0NpdGU+PENpdGU+PEF1dGhvcj5NdWRkbGU8L0F1dGhvcj48WWVhcj4yMDEyPC9ZZWFyPjxSZWNO
dW0+MjI4ODwvUmVjTnVtPjxyZWNvcmQ+PHJlYy1udW1iZXI+MjI4ODwvcmVjLW51bWJlcj48Zm9y
ZWlnbi1rZXlzPjxrZXkgYXBwPSJFTiIgZGItaWQ9InQ1d3RwcGF0emVmeDU4ZXh6cHBwZHd3enNy
ZHdkYWV4ZTV0ZSIgdGltZXN0YW1wPSIxNzgzMDY5NTg1Ij4yMjg4PC9rZXk+PC9mb3JlaWduLWtl
eXM+PHJlZi10eXBlIG5hbWU9IkpvdXJuYWwgQXJ0aWNsZSI+MTc8L3JlZi10eXBlPjxjb250cmli
dXRvcnM+PGF1dGhvcnM+PGF1dGhvcj5NdWRkbGUsIFJpY2hhcmQgTC48L2F1dGhvcj48YXV0aG9y
PjxzdHlsZSBmYWNlPSJub3JtYWwiIGZvbnQ9ImRlZmF1bHQiIHNpemU9IjEwMCUiPk1paGFqbG92
aTwvc3R5bGU+PHN0eWxlIGZhY2U9Im5vcm1hbCIgZm9udD0iZGVmYXVsdCIgY2hhcnNldD0iMjM4
IiBzaXplPSIxMDAlIj7EhywgTWlsYW48L3N0eWxlPjwvYXV0aG9yPjxhdXRob3I+PHN0eWxlIGZh
Y2U9Im5vcm1hbCIgZm9udD0iZGVmYXVsdCIgY2hhcnNldD0iMjM4IiBzaXplPSIxMDAlIj5IZWls
LCBNYXR0aGlhczwvc3R5bGU+PC9hdXRob3I+PC9hdXRob3JzPjwvY29udHJpYnV0b3JzPjx0aXRs
ZXM+PHRpdGxlPkFuIGVmZmljaWVudCBwcmVjb25kaXRpb25lciBmb3IgbW9ub2xpdGhpY2FsbHkt
Y291cGxlZCBsYXJnZS1kaXNwbGFjZW1lbnQgZmx1aWTigJNzdHJ1Y3R1cmUgaW50ZXJhY3Rpb24g
cHJvYmxlbXMgd2l0aCBwc2V1ZG8tc29saWQgbWVzaCB1cGRhdGVzPC90aXRsZT48c2Vjb25kYXJ5
LXRpdGxlPkpvdXJuYWwgb2YgQ29tcHV0YXRpb25hbCBQaHlzaWNzPC9zZWNvbmRhcnktdGl0bGU+
PC90aXRsZXM+PHBlcmlvZGljYWw+PGZ1bGwtdGl0bGU+Sm91cm5hbCBvZiBDb21wdXRhdGlvbmFs
IFBoeXNpY3M8L2Z1bGwtdGl0bGU+PC9wZXJpb2RpY2FsPjxwYWdlcz43MzE1LTczMzQ8L3BhZ2Vz
Pjx2b2x1bWU+MjMxPC92b2x1bWU+PG51bWJlcj4yMTwvbnVtYmVyPjxzZWN0aW9uPjczMTU8L3Nl
Y3Rpb24+PGRhdGVzPjx5ZWFyPjIwMTI8L3llYXI+PC9kYXRlcz48aXNibj4wMDIxOTk5MTwvaXNi
bj48dXJscz48L3VybHM+PGVsZWN0cm9uaWMtcmVzb3VyY2UtbnVtPjEwLjEwMTYvai5qY3AuMjAx
Mi4wNy4wMDE8L2VsZWN0cm9uaWMtcmVzb3VyY2UtbnVtPjwvcmVjb3JkPjwvQ2l0ZT48L0VuZE5v
dGU+AG==
</w:fldData>
        </w:fldChar>
      </w:r>
      <w:r w:rsidR="00605682" w:rsidRPr="00B94683">
        <w:rPr>
          <w:rFonts w:cs="Times New Roman"/>
        </w:rPr>
        <w:instrText xml:space="preserve"> ADDIN EN.CITE </w:instrText>
      </w:r>
      <w:r w:rsidR="00605682" w:rsidRPr="00B94683">
        <w:rPr>
          <w:rFonts w:cs="Times New Roman"/>
        </w:rPr>
        <w:fldChar w:fldCharType="begin">
          <w:fldData xml:space="preserve">PEVuZE5vdGU+PENpdGU+PEF1dGhvcj5TYWFkPC9BdXRob3I+PFllYXI+MTk4NjwvWWVhcj48UmVj
TnVtPjIyODc8L1JlY051bT48RGlzcGxheVRleHQ+WzksIDEwXTwvRGlzcGxheVRleHQ+PHJlY29y
ZD48cmVjLW51bWJlcj4yMjg3PC9yZWMtbnVtYmVyPjxmb3JlaWduLWtleXM+PGtleSBhcHA9IkVO
IiBkYi1pZD0idDV3dHBwYXR6ZWZ4NThleHpwcHBkd3d6c3Jkd2RhZXhlNXRlIiB0aW1lc3RhbXA9
IjE3ODMwNjkyODQiPjIyODc8L2tleT48L2ZvcmVpZ24ta2V5cz48cmVmLXR5cGUgbmFtZT0iSm91
cm5hbCBBcnRpY2xlIj4xNzwvcmVmLXR5cGU+PGNvbnRyaWJ1dG9ycz48YXV0aG9ycz48YXV0aG9y
PlNhYWQsIFlvdWNlZjwvYXV0aG9yPjxhdXRob3I+U2NodWx0eiwgTWFydGluIEguPC9hdXRob3I+
PC9hdXRob3JzPjwvY29udHJpYnV0b3JzPjx0aXRsZXM+PHRpdGxlPkdNUkVTOiBBIEdlbmVyYWxp
emVkIE1pbmltYWwgUmVzaWR1YWwgQWxnb3JpdGhtIGZvciBTb2x2aW5nIE5vbnN5bW1ldHJpYyBM
aW5lYXIgU3lzdGVtczwvdGl0bGU+PHNlY29uZGFyeS10aXRsZT5TSUFNIEpvdXJuYWwgb24gU2Np
ZW50aWZpYyBhbmQgU3RhdGlzdGljYWwgQ29tcHV0aW5nPC9zZWNvbmRhcnktdGl0bGU+PC90aXRs
ZXM+PHBlcmlvZGljYWw+PGZ1bGwtdGl0bGU+U0lBTSBKb3VybmFsIG9uIFNjaWVudGlmaWMgYW5k
IFN0YXRpc3RpY2FsIENvbXB1dGluZzwvZnVsbC10aXRsZT48L3BlcmlvZGljYWw+PHBhZ2VzPjg1
Ni04Njk8L3BhZ2VzPjx2b2x1bWU+Nzwvdm9sdW1lPjxudW1iZXI+MzwvbnVtYmVyPjxzZWN0aW9u
Pjg1Njwvc2VjdGlvbj48ZGF0ZXM+PHllYXI+MTk4NjwveWVhcj48L2RhdGVzPjxpc2JuPjAxOTYt
NTIwNCYjeEQ7MjE2OC0zNDE3PC9pc2JuPjx1cmxzPjwvdXJscz48ZWxlY3Ryb25pYy1yZXNvdXJj
ZS1udW0+MTAuMTEzNy8wOTA3MDU4PC9lbGVjdHJvbmljLXJlc291cmNlLW51bT48L3JlY29yZD48
L0NpdGU+PENpdGU+PEF1dGhvcj5NdWRkbGU8L0F1dGhvcj48WWVhcj4yMDEyPC9ZZWFyPjxSZWNO
dW0+MjI4ODwvUmVjTnVtPjxyZWNvcmQ+PHJlYy1udW1iZXI+MjI4ODwvcmVjLW51bWJlcj48Zm9y
ZWlnbi1rZXlzPjxrZXkgYXBwPSJFTiIgZGItaWQ9InQ1d3RwcGF0emVmeDU4ZXh6cHBwZHd3enNy
ZHdkYWV4ZTV0ZSIgdGltZXN0YW1wPSIxNzgzMDY5NTg1Ij4yMjg4PC9rZXk+PC9mb3JlaWduLWtl
eXM+PHJlZi10eXBlIG5hbWU9IkpvdXJuYWwgQXJ0aWNsZSI+MTc8L3JlZi10eXBlPjxjb250cmli
dXRvcnM+PGF1dGhvcnM+PGF1dGhvcj5NdWRkbGUsIFJpY2hhcmQgTC48L2F1dGhvcj48YXV0aG9y
PjxzdHlsZSBmYWNlPSJub3JtYWwiIGZvbnQ9ImRlZmF1bHQiIHNpemU9IjEwMCUiPk1paGFqbG92
aTwvc3R5bGU+PHN0eWxlIGZhY2U9Im5vcm1hbCIgZm9udD0iZGVmYXVsdCIgY2hhcnNldD0iMjM4
IiBzaXplPSIxMDAlIj7EhywgTWlsYW48L3N0eWxlPjwvYXV0aG9yPjxhdXRob3I+PHN0eWxlIGZh
Y2U9Im5vcm1hbCIgZm9udD0iZGVmYXVsdCIgY2hhcnNldD0iMjM4IiBzaXplPSIxMDAlIj5IZWls
LCBNYXR0aGlhczwvc3R5bGU+PC9hdXRob3I+PC9hdXRob3JzPjwvY29udHJpYnV0b3JzPjx0aXRs
ZXM+PHRpdGxlPkFuIGVmZmljaWVudCBwcmVjb25kaXRpb25lciBmb3IgbW9ub2xpdGhpY2FsbHkt
Y291cGxlZCBsYXJnZS1kaXNwbGFjZW1lbnQgZmx1aWTigJNzdHJ1Y3R1cmUgaW50ZXJhY3Rpb24g
cHJvYmxlbXMgd2l0aCBwc2V1ZG8tc29saWQgbWVzaCB1cGRhdGVzPC90aXRsZT48c2Vjb25kYXJ5
LXRpdGxlPkpvdXJuYWwgb2YgQ29tcHV0YXRpb25hbCBQaHlzaWNzPC9zZWNvbmRhcnktdGl0bGU+
PC90aXRsZXM+PHBlcmlvZGljYWw+PGZ1bGwtdGl0bGU+Sm91cm5hbCBvZiBDb21wdXRhdGlvbmFs
IFBoeXNpY3M8L2Z1bGwtdGl0bGU+PC9wZXJpb2RpY2FsPjxwYWdlcz43MzE1LTczMzQ8L3BhZ2Vz
Pjx2b2x1bWU+MjMxPC92b2x1bWU+PG51bWJlcj4yMTwvbnVtYmVyPjxzZWN0aW9uPjczMTU8L3Nl
Y3Rpb24+PGRhdGVzPjx5ZWFyPjIwMTI8L3llYXI+PC9kYXRlcz48aXNibj4wMDIxOTk5MTwvaXNi
bj48dXJscz48L3VybHM+PGVsZWN0cm9uaWMtcmVzb3VyY2UtbnVtPjEwLjEwMTYvai5qY3AuMjAx
Mi4wNy4wMDE8L2VsZWN0cm9uaWMtcmVzb3VyY2UtbnVtPjwvcmVjb3JkPjwvQ2l0ZT48L0VuZE5v
dGU+AG==
</w:fldData>
        </w:fldChar>
      </w:r>
      <w:r w:rsidR="00605682" w:rsidRPr="00B94683">
        <w:rPr>
          <w:rFonts w:cs="Times New Roman"/>
        </w:rPr>
        <w:instrText xml:space="preserve"> ADDIN EN.CITE.DATA </w:instrText>
      </w:r>
      <w:r w:rsidR="00605682" w:rsidRPr="00B94683">
        <w:rPr>
          <w:rFonts w:cs="Times New Roman"/>
        </w:rPr>
      </w:r>
      <w:r w:rsidR="00605682" w:rsidRPr="00B94683">
        <w:rPr>
          <w:rFonts w:cs="Times New Roman"/>
        </w:rPr>
        <w:fldChar w:fldCharType="end"/>
      </w:r>
      <w:r w:rsidR="00F4457F" w:rsidRPr="00B94683">
        <w:rPr>
          <w:rFonts w:cs="Times New Roman"/>
        </w:rPr>
      </w:r>
      <w:r w:rsidR="00F4457F" w:rsidRPr="00B94683">
        <w:rPr>
          <w:rFonts w:cs="Times New Roman"/>
        </w:rPr>
        <w:fldChar w:fldCharType="separate"/>
      </w:r>
      <w:r w:rsidR="00605682" w:rsidRPr="00B94683">
        <w:rPr>
          <w:rFonts w:cs="Times New Roman"/>
          <w:noProof/>
        </w:rPr>
        <w:t>[9, 10]</w:t>
      </w:r>
      <w:r w:rsidR="00F4457F" w:rsidRPr="00B94683">
        <w:rPr>
          <w:rFonts w:cs="Times New Roman"/>
        </w:rPr>
        <w:fldChar w:fldCharType="end"/>
      </w:r>
      <w:r w:rsidRPr="00B94683">
        <w:rPr>
          <w:rFonts w:cs="Times New Roman"/>
        </w:rPr>
        <w:t>.</w:t>
      </w:r>
    </w:p>
    <w:p w14:paraId="6A10FD71" w14:textId="011BB90D" w:rsidR="000012E1" w:rsidRPr="00F22FFA" w:rsidRDefault="008A0B3E" w:rsidP="000012E1">
      <w:pPr>
        <w:jc w:val="both"/>
        <w:rPr>
          <w:rFonts w:cs="Times New Roman"/>
          <w:lang w:val="vi-VN"/>
        </w:rPr>
      </w:pPr>
      <w:r w:rsidRPr="00B94683">
        <w:rPr>
          <w:rFonts w:cs="Times New Roman"/>
          <w:szCs w:val="24"/>
        </w:rPr>
        <w:t xml:space="preserve">To alleviate the computational bottleneck of dense BIE operators, fast summation techniques such as </w:t>
      </w:r>
      <w:proofErr w:type="spellStart"/>
      <w:r w:rsidRPr="00B94683">
        <w:rPr>
          <w:rFonts w:cs="Times New Roman"/>
          <w:szCs w:val="24"/>
        </w:rPr>
        <w:t>treecodes</w:t>
      </w:r>
      <w:proofErr w:type="spellEnd"/>
      <w:r w:rsidRPr="00B94683">
        <w:rPr>
          <w:rFonts w:cs="Times New Roman"/>
          <w:szCs w:val="24"/>
        </w:rPr>
        <w:t xml:space="preserve"> and the Fast Multipole Method (FMM)</w:t>
      </w:r>
      <w:r w:rsidR="003F51C2" w:rsidRPr="00B94683">
        <w:rPr>
          <w:rFonts w:cs="Times New Roman"/>
          <w:szCs w:val="24"/>
        </w:rPr>
        <w:fldChar w:fldCharType="begin"/>
      </w:r>
      <w:r w:rsidR="006208ED" w:rsidRPr="00B94683">
        <w:rPr>
          <w:rFonts w:cs="Times New Roman"/>
          <w:szCs w:val="24"/>
        </w:rPr>
        <w:instrText xml:space="preserve"> ADDIN EN.CITE &lt;EndNote&gt;&lt;Cite&gt;&lt;Author&gt;Greengard&lt;/Author&gt;&lt;Year&gt;1987&lt;/Year&gt;&lt;RecNum&gt;2289&lt;/RecNum&gt;&lt;DisplayText&gt;[11, 12]&lt;/DisplayText&gt;&lt;record&gt;&lt;rec-number&gt;2289&lt;/rec-number&gt;&lt;foreign-keys&gt;&lt;key app="EN" db-id="t5wtppatzefx58exzpppdwwzsrdwdaexe5te" timestamp="1783069664"&gt;2289&lt;/key&gt;&lt;/foreign-keys&gt;&lt;ref-type name="Journal Article"&gt;17&lt;/ref-type&gt;&lt;contributors&gt;&lt;authors&gt;&lt;author&gt;Greengard, L.&lt;/author&gt;&lt;author&gt;Rokhlin, V.&lt;/author&gt;&lt;/authors&gt;&lt;/contributors&gt;&lt;titles&gt;&lt;title&gt;A fast algorithm for particle simulations&lt;/title&gt;&lt;secondary-title&gt;Journal of Computational Physics&lt;/secondary-title&gt;&lt;/titles&gt;&lt;periodical&gt;&lt;full-title&gt;Journal of Computational Physics&lt;/full-title&gt;&lt;/periodical&gt;&lt;pages&gt;325-348&lt;/pages&gt;&lt;volume&gt;73&lt;/volume&gt;&lt;number&gt;2&lt;/number&gt;&lt;section&gt;325&lt;/section&gt;&lt;dates&gt;&lt;year&gt;1987&lt;/year&gt;&lt;/dates&gt;&lt;isbn&gt;00219991&lt;/isbn&gt;&lt;urls&gt;&lt;/urls&gt;&lt;electronic-resource-num&gt;10.1016/0021-9991(87)90140-9&lt;/electronic-resource-num&gt;&lt;/record&gt;&lt;/Cite&gt;&lt;Cite&gt;&lt;Author&gt;Barnes&lt;/Author&gt;&lt;Year&gt;1986&lt;/Year&gt;&lt;RecNum&gt;2296&lt;/RecNum&gt;&lt;record&gt;&lt;rec-number&gt;2296&lt;/rec-number&gt;&lt;foreign-keys&gt;&lt;key app="EN" db-id="t5wtppatzefx58exzpppdwwzsrdwdaexe5te" timestamp="1783070685"&gt;2296&lt;/key&gt;&lt;/foreign-keys&gt;&lt;ref-type name="Journal Article"&gt;17&lt;/ref-type&gt;&lt;contributors&gt;&lt;authors&gt;&lt;author&gt;Barnes, Josh&lt;/author&gt;&lt;author&gt;Hut, Piet&lt;/author&gt;&lt;/authors&gt;&lt;/contributors&gt;&lt;titles&gt;&lt;title&gt;A hierarchical O(N log N) force-calculation algorithm&lt;/title&gt;&lt;secondary-title&gt;Nature&lt;/secondary-title&gt;&lt;/titles&gt;&lt;periodical&gt;&lt;full-title&gt;Nature&lt;/full-title&gt;&lt;/periodical&gt;&lt;pages&gt;446-449&lt;/pages&gt;&lt;volume&gt;324&lt;/volume&gt;&lt;number&gt;6096&lt;/number&gt;&lt;section&gt;446&lt;/section&gt;&lt;dates&gt;&lt;year&gt;1986&lt;/year&gt;&lt;/dates&gt;&lt;isbn&gt;0028-0836&amp;#xD;1476-4687&lt;/isbn&gt;&lt;urls&gt;&lt;/urls&gt;&lt;electronic-resource-num&gt;10.1038/324446a0&lt;/electronic-resource-num&gt;&lt;/record&gt;&lt;/Cite&gt;&lt;/EndNote&gt;</w:instrText>
      </w:r>
      <w:r w:rsidR="003F51C2" w:rsidRPr="00B94683">
        <w:rPr>
          <w:rFonts w:cs="Times New Roman"/>
          <w:szCs w:val="24"/>
        </w:rPr>
        <w:fldChar w:fldCharType="separate"/>
      </w:r>
      <w:r w:rsidR="006208ED" w:rsidRPr="00B94683">
        <w:rPr>
          <w:rFonts w:cs="Times New Roman"/>
          <w:noProof/>
          <w:szCs w:val="24"/>
        </w:rPr>
        <w:t>[11, 12]</w:t>
      </w:r>
      <w:r w:rsidR="003F51C2" w:rsidRPr="00B94683">
        <w:rPr>
          <w:rFonts w:cs="Times New Roman"/>
          <w:szCs w:val="24"/>
        </w:rPr>
        <w:fldChar w:fldCharType="end"/>
      </w:r>
      <w:r w:rsidR="00191E3A" w:rsidRPr="00B94683">
        <w:rPr>
          <w:rFonts w:eastAsia="Times New Roman" w:cs="Times New Roman"/>
          <w:szCs w:val="24"/>
          <w:lang w:eastAsia="zh-CN"/>
        </w:rPr>
        <w:t xml:space="preserve"> </w:t>
      </w:r>
      <w:r w:rsidR="00191E3A" w:rsidRPr="00B94683">
        <w:rPr>
          <w:rFonts w:cs="Times New Roman"/>
        </w:rPr>
        <w:t>have been successfully deployed</w:t>
      </w:r>
      <w:r w:rsidR="000012E1" w:rsidRPr="00B94683">
        <w:rPr>
          <w:rFonts w:cs="Times New Roman"/>
          <w:szCs w:val="24"/>
        </w:rPr>
        <w:t xml:space="preserve">. </w:t>
      </w:r>
      <w:r w:rsidR="00191E3A" w:rsidRPr="00B94683">
        <w:rPr>
          <w:rFonts w:cs="Times New Roman"/>
          <w:szCs w:val="24"/>
        </w:rPr>
        <w:t xml:space="preserve">The field has seen substantial methodological progress, encompassing the original </w:t>
      </w:r>
      <w:proofErr w:type="spellStart"/>
      <w:r w:rsidR="00191E3A" w:rsidRPr="00B94683">
        <w:rPr>
          <w:rFonts w:cs="Times New Roman"/>
          <w:szCs w:val="24"/>
        </w:rPr>
        <w:t>treecode</w:t>
      </w:r>
      <w:proofErr w:type="spellEnd"/>
      <w:r w:rsidR="00191E3A" w:rsidRPr="00B94683">
        <w:rPr>
          <w:rFonts w:cs="Times New Roman"/>
          <w:szCs w:val="24"/>
        </w:rPr>
        <w:t>-accelerated boundary integral (TABI) formulation</w:t>
      </w:r>
      <w:r w:rsidR="00662836" w:rsidRPr="00B94683">
        <w:rPr>
          <w:rFonts w:cs="Times New Roman"/>
          <w:szCs w:val="24"/>
        </w:rPr>
        <w:fldChar w:fldCharType="begin"/>
      </w:r>
      <w:r w:rsidR="006208ED" w:rsidRPr="00B94683">
        <w:rPr>
          <w:rFonts w:cs="Times New Roman"/>
          <w:szCs w:val="24"/>
        </w:rPr>
        <w:instrText xml:space="preserve"> ADDIN EN.CITE &lt;EndNote&gt;&lt;Cite&gt;&lt;Author&gt;Geng&lt;/Author&gt;&lt;Year&gt;2013&lt;/Year&gt;&lt;RecNum&gt;2290&lt;/RecNum&gt;&lt;DisplayText&gt;[13]&lt;/DisplayText&gt;&lt;record&gt;&lt;rec-number&gt;2290&lt;/rec-number&gt;&lt;foreign-keys&gt;&lt;key app="EN" db-id="t5wtppatzefx58exzpppdwwzsrdwdaexe5te" timestamp="1783069759"&gt;2290&lt;/key&gt;&lt;/foreign-keys&gt;&lt;ref-type name="Journal Article"&gt;17&lt;/ref-type&gt;&lt;contributors&gt;&lt;authors&gt;&lt;author&gt;Geng, Weihua&lt;/author&gt;&lt;author&gt;Krasny, Robert&lt;/author&gt;&lt;/authors&gt;&lt;/contributors&gt;&lt;titles&gt;&lt;title&gt;A treecode-accelerated boundary integral Poisson–Boltzmann solver for electrostatics of solvated biomolecules&lt;/title&gt;&lt;secondary-title&gt;Journal of Computational Physics&lt;/secondary-title&gt;&lt;/titles&gt;&lt;periodical&gt;&lt;full-title&gt;Journal of Computational Physics&lt;/full-title&gt;&lt;/periodical&gt;&lt;pages&gt;62-78&lt;/pages&gt;&lt;volume&gt;247&lt;/volume&gt;&lt;section&gt;62&lt;/section&gt;&lt;dates&gt;&lt;year&gt;2013&lt;/year&gt;&lt;/dates&gt;&lt;isbn&gt;00219991&lt;/isbn&gt;&lt;urls&gt;&lt;/urls&gt;&lt;electronic-resource-num&gt;10.1016/j.jcp.2013.03.056&lt;/electronic-resource-num&gt;&lt;/record&gt;&lt;/Cite&gt;&lt;/EndNote&gt;</w:instrText>
      </w:r>
      <w:r w:rsidR="00662836" w:rsidRPr="00B94683">
        <w:rPr>
          <w:rFonts w:cs="Times New Roman"/>
          <w:szCs w:val="24"/>
        </w:rPr>
        <w:fldChar w:fldCharType="separate"/>
      </w:r>
      <w:r w:rsidR="006208ED" w:rsidRPr="00B94683">
        <w:rPr>
          <w:rFonts w:cs="Times New Roman"/>
          <w:noProof/>
          <w:szCs w:val="24"/>
        </w:rPr>
        <w:t>[13]</w:t>
      </w:r>
      <w:r w:rsidR="00662836" w:rsidRPr="00B94683">
        <w:rPr>
          <w:rFonts w:cs="Times New Roman"/>
          <w:szCs w:val="24"/>
        </w:rPr>
        <w:fldChar w:fldCharType="end"/>
      </w:r>
      <w:r w:rsidR="000012E1" w:rsidRPr="00B94683">
        <w:rPr>
          <w:rFonts w:cs="Times New Roman"/>
          <w:szCs w:val="24"/>
        </w:rPr>
        <w:t xml:space="preserve">, </w:t>
      </w:r>
      <w:r w:rsidR="00191E3A" w:rsidRPr="00B94683">
        <w:rPr>
          <w:rFonts w:cs="Times New Roman"/>
          <w:szCs w:val="24"/>
        </w:rPr>
        <w:t>dedicated preconditioning studies for TA</w:t>
      </w:r>
      <w:r w:rsidR="000012E1" w:rsidRPr="00B94683">
        <w:rPr>
          <w:rFonts w:cs="Times New Roman"/>
          <w:szCs w:val="24"/>
        </w:rPr>
        <w:t>BI</w:t>
      </w:r>
      <w:r w:rsidR="00662836" w:rsidRPr="00B94683">
        <w:rPr>
          <w:rFonts w:cs="Times New Roman"/>
          <w:szCs w:val="24"/>
        </w:rPr>
        <w:fldChar w:fldCharType="begin"/>
      </w:r>
      <w:r w:rsidR="006208ED" w:rsidRPr="00B94683">
        <w:rPr>
          <w:rFonts w:cs="Times New Roman"/>
          <w:szCs w:val="24"/>
        </w:rPr>
        <w:instrText xml:space="preserve"> ADDIN EN.CITE &lt;EndNote&gt;&lt;Cite&gt;&lt;Author&gt;Chen&lt;/Author&gt;&lt;Year&gt;2018&lt;/Year&gt;&lt;RecNum&gt;2291&lt;/RecNum&gt;&lt;DisplayText&gt;[14]&lt;/DisplayText&gt;&lt;record&gt;&lt;rec-number&gt;2291&lt;/rec-number&gt;&lt;foreign-keys&gt;&lt;key app="EN" db-id="t5wtppatzefx58exzpppdwwzsrdwdaexe5te" timestamp="1783069804"&gt;2291&lt;/key&gt;&lt;/foreign-keys&gt;&lt;ref-type name="Journal Article"&gt;17&lt;/ref-type&gt;&lt;contributors&gt;&lt;authors&gt;&lt;author&gt;Chen, Jiahui&lt;/author&gt;&lt;author&gt;Geng, Weihua&lt;/author&gt;&lt;/authors&gt;&lt;/contributors&gt;&lt;titles&gt;&lt;title&gt;On preconditioning the treecode-accelerated boundary integral (TABI) Poisson–Boltzmann solver&lt;/title&gt;&lt;secondary-title&gt;Journal of Computational Physics&lt;/secondary-title&gt;&lt;/titles&gt;&lt;periodical&gt;&lt;full-title&gt;Journal of Computational Physics&lt;/full-title&gt;&lt;/periodical&gt;&lt;pages&gt;750-762&lt;/pages&gt;&lt;volume&gt;373&lt;/volume&gt;&lt;section&gt;750&lt;/section&gt;&lt;dates&gt;&lt;year&gt;2018&lt;/year&gt;&lt;/dates&gt;&lt;isbn&gt;00219991&lt;/isbn&gt;&lt;urls&gt;&lt;/urls&gt;&lt;electronic-resource-num&gt;10.1016/j.jcp.2018.07.011&lt;/electronic-resource-num&gt;&lt;/record&gt;&lt;/Cite&gt;&lt;/EndNote&gt;</w:instrText>
      </w:r>
      <w:r w:rsidR="00662836" w:rsidRPr="00B94683">
        <w:rPr>
          <w:rFonts w:cs="Times New Roman"/>
          <w:szCs w:val="24"/>
        </w:rPr>
        <w:fldChar w:fldCharType="separate"/>
      </w:r>
      <w:r w:rsidR="006208ED" w:rsidRPr="00B94683">
        <w:rPr>
          <w:rFonts w:cs="Times New Roman"/>
          <w:noProof/>
          <w:szCs w:val="24"/>
        </w:rPr>
        <w:t>[14]</w:t>
      </w:r>
      <w:r w:rsidR="00662836" w:rsidRPr="00B94683">
        <w:rPr>
          <w:rFonts w:cs="Times New Roman"/>
          <w:szCs w:val="24"/>
        </w:rPr>
        <w:fldChar w:fldCharType="end"/>
      </w:r>
      <w:r w:rsidR="000012E1" w:rsidRPr="00B94683">
        <w:rPr>
          <w:rFonts w:cs="Times New Roman"/>
          <w:szCs w:val="24"/>
        </w:rPr>
        <w:t xml:space="preserve">, the Cartesian </w:t>
      </w:r>
      <w:proofErr w:type="spellStart"/>
      <w:r w:rsidR="000012E1" w:rsidRPr="00B94683">
        <w:rPr>
          <w:rFonts w:cs="Times New Roman"/>
          <w:szCs w:val="24"/>
        </w:rPr>
        <w:t>Galerkin</w:t>
      </w:r>
      <w:proofErr w:type="spellEnd"/>
      <w:r w:rsidR="000012E1" w:rsidRPr="00B94683">
        <w:rPr>
          <w:rFonts w:cs="Times New Roman"/>
          <w:szCs w:val="24"/>
        </w:rPr>
        <w:t xml:space="preserve"> FMM approach in FAGBI</w:t>
      </w:r>
      <w:r w:rsidR="00623CB1" w:rsidRPr="00B94683">
        <w:rPr>
          <w:rFonts w:cs="Times New Roman"/>
          <w:szCs w:val="24"/>
        </w:rPr>
        <w:fldChar w:fldCharType="begin"/>
      </w:r>
      <w:r w:rsidR="006208ED" w:rsidRPr="00B94683">
        <w:rPr>
          <w:rFonts w:cs="Times New Roman"/>
          <w:szCs w:val="24"/>
        </w:rPr>
        <w:instrText xml:space="preserve"> ADDIN EN.CITE &lt;EndNote&gt;&lt;Cite&gt;&lt;Author&gt;Chen&lt;/Author&gt;&lt;Year&gt;2023&lt;/Year&gt;&lt;RecNum&gt;2292&lt;/RecNum&gt;&lt;DisplayText&gt;[15]&lt;/DisplayText&gt;&lt;record&gt;&lt;rec-number&gt;2292&lt;/rec-number&gt;&lt;foreign-keys&gt;&lt;key app="EN" db-id="t5wtppatzefx58exzpppdwwzsrdwdaexe5te" timestamp="1783069871"&gt;2292&lt;/key&gt;&lt;/foreign-keys&gt;&lt;ref-type name="Journal Article"&gt;17&lt;/ref-type&gt;&lt;contributors&gt;&lt;authors&gt;&lt;author&gt;Chen, Jiahui&lt;/author&gt;&lt;author&gt;Tausch, Johannes&lt;/author&gt;&lt;author&gt;Geng, Weihua&lt;/author&gt;&lt;/authors&gt;&lt;/contributors&gt;&lt;titles&gt;&lt;title&gt;A Cartesian FMM-accelerated Galerkin boundary integral Poisson-Boltzmann solver&lt;/title&gt;&lt;secondary-title&gt;Journal of Computational Physics&lt;/secondary-title&gt;&lt;/titles&gt;&lt;periodical&gt;&lt;full-title&gt;Journal of Computational Physics&lt;/full-title&gt;&lt;/periodical&gt;&lt;volume&gt;478&lt;/volume&gt;&lt;section&gt;111981&lt;/section&gt;&lt;dates&gt;&lt;year&gt;2023&lt;/year&gt;&lt;/dates&gt;&lt;isbn&gt;00219991&lt;/isbn&gt;&lt;urls&gt;&lt;/urls&gt;&lt;electronic-resource-num&gt;10.1016/j.jcp.2023.111981&lt;/electronic-resource-num&gt;&lt;/record&gt;&lt;/Cite&gt;&lt;/EndNote&gt;</w:instrText>
      </w:r>
      <w:r w:rsidR="00623CB1" w:rsidRPr="00B94683">
        <w:rPr>
          <w:rFonts w:cs="Times New Roman"/>
          <w:szCs w:val="24"/>
        </w:rPr>
        <w:fldChar w:fldCharType="separate"/>
      </w:r>
      <w:r w:rsidR="006208ED" w:rsidRPr="00B94683">
        <w:rPr>
          <w:rFonts w:cs="Times New Roman"/>
          <w:noProof/>
          <w:szCs w:val="24"/>
        </w:rPr>
        <w:t>[15]</w:t>
      </w:r>
      <w:r w:rsidR="00623CB1" w:rsidRPr="00B94683">
        <w:rPr>
          <w:rFonts w:cs="Times New Roman"/>
          <w:szCs w:val="24"/>
        </w:rPr>
        <w:fldChar w:fldCharType="end"/>
      </w:r>
      <w:r w:rsidR="000012E1" w:rsidRPr="00B94683">
        <w:rPr>
          <w:rFonts w:cs="Times New Roman"/>
          <w:szCs w:val="24"/>
        </w:rPr>
        <w:t xml:space="preserve">, </w:t>
      </w:r>
      <w:r w:rsidR="00F449BC" w:rsidRPr="00B94683">
        <w:rPr>
          <w:rFonts w:cs="Times New Roman"/>
          <w:szCs w:val="24"/>
        </w:rPr>
        <w:t>and the highly optimized, GPU-accelerated TABI-PB 2.0 implementation</w:t>
      </w:r>
      <w:r w:rsidR="00B93F80" w:rsidRPr="00B94683">
        <w:rPr>
          <w:rFonts w:cs="Times New Roman"/>
          <w:szCs w:val="24"/>
        </w:rPr>
        <w:fldChar w:fldCharType="begin"/>
      </w:r>
      <w:r w:rsidR="006208ED" w:rsidRPr="00B94683">
        <w:rPr>
          <w:rFonts w:cs="Times New Roman"/>
          <w:szCs w:val="24"/>
        </w:rPr>
        <w:instrText xml:space="preserve"> ADDIN EN.CITE &lt;EndNote&gt;&lt;Cite&gt;&lt;Author&gt;Wilson&lt;/Author&gt;&lt;Year&gt;2022&lt;/Year&gt;&lt;RecNum&gt;2293&lt;/RecNum&gt;&lt;DisplayText&gt;[16]&lt;/DisplayText&gt;&lt;record&gt;&lt;rec-number&gt;2293&lt;/rec-number&gt;&lt;foreign-keys&gt;&lt;key app="EN" db-id="t5wtppatzefx58exzpppdwwzsrdwdaexe5te" timestamp="1783070002"&gt;2293&lt;/key&gt;&lt;/foreign-keys&gt;&lt;ref-type name="Journal Article"&gt;17&lt;/ref-type&gt;&lt;contributors&gt;&lt;authors&gt;&lt;author&gt;Wilson, Leighton&lt;/author&gt;&lt;author&gt;Geng, Weihua&lt;/author&gt;&lt;author&gt;Krasny, Robert&lt;/author&gt;&lt;/authors&gt;&lt;/contributors&gt;&lt;titles&gt;&lt;title&gt;TABI-PB 2.0: An Improved Version of the Treecode-Accelerated Boundary Integral Poisson-Boltzmann Solver&lt;/title&gt;&lt;secondary-title&gt;The Journal of Physical Chemistry B&lt;/secondary-title&gt;&lt;/titles&gt;&lt;periodical&gt;&lt;full-title&gt;The Journal of Physical Chemistry B&lt;/full-title&gt;&lt;/periodical&gt;&lt;pages&gt;7104-7113&lt;/pages&gt;&lt;volume&gt;126&lt;/volume&gt;&lt;number&gt;37&lt;/number&gt;&lt;section&gt;7104&lt;/section&gt;&lt;dates&gt;&lt;year&gt;2022&lt;/year&gt;&lt;/dates&gt;&lt;isbn&gt;1520-6106&amp;#xD;1520-5207&lt;/isbn&gt;&lt;urls&gt;&lt;/urls&gt;&lt;electronic-resource-num&gt;10.1021/acs.jpcb.2c04604&lt;/electronic-resource-num&gt;&lt;/record&gt;&lt;/Cite&gt;&lt;/EndNote&gt;</w:instrText>
      </w:r>
      <w:r w:rsidR="00B93F80" w:rsidRPr="00B94683">
        <w:rPr>
          <w:rFonts w:cs="Times New Roman"/>
          <w:szCs w:val="24"/>
        </w:rPr>
        <w:fldChar w:fldCharType="separate"/>
      </w:r>
      <w:r w:rsidR="006208ED" w:rsidRPr="00B94683">
        <w:rPr>
          <w:rFonts w:cs="Times New Roman"/>
          <w:noProof/>
          <w:szCs w:val="24"/>
        </w:rPr>
        <w:t>[16]</w:t>
      </w:r>
      <w:r w:rsidR="00B93F80" w:rsidRPr="00B94683">
        <w:rPr>
          <w:rFonts w:cs="Times New Roman"/>
          <w:szCs w:val="24"/>
        </w:rPr>
        <w:fldChar w:fldCharType="end"/>
      </w:r>
      <w:r w:rsidR="000012E1" w:rsidRPr="00B94683">
        <w:rPr>
          <w:rFonts w:cs="Times New Roman"/>
          <w:szCs w:val="24"/>
        </w:rPr>
        <w:t xml:space="preserve">. </w:t>
      </w:r>
      <w:r w:rsidR="00F449BC" w:rsidRPr="00B94683">
        <w:rPr>
          <w:rFonts w:cs="Times New Roman"/>
          <w:szCs w:val="24"/>
        </w:rPr>
        <w:t>While these milestones definitively establish the feasibility of rapid matrix-vector evaluations, they also reveal a deeper numerical challenge: simply accelerating the operator does not resolve the inherent stiffness of the coupled BIE matrix</w:t>
      </w:r>
      <w:r w:rsidR="00BD128A">
        <w:rPr>
          <w:rFonts w:cs="Times New Roman"/>
          <w:szCs w:val="24"/>
        </w:rPr>
        <w:fldChar w:fldCharType="begin"/>
      </w:r>
      <w:r w:rsidR="000849E1">
        <w:rPr>
          <w:rFonts w:cs="Times New Roman"/>
          <w:szCs w:val="24"/>
        </w:rPr>
        <w:instrText xml:space="preserve"> ADDIN EN.CITE &lt;EndNote&gt;&lt;Cite&gt;&lt;Author&gt;Chen&lt;/Author&gt;&lt;Year&gt;2018&lt;/Year&gt;&lt;RecNum&gt;2291&lt;/RecNum&gt;&lt;DisplayText&gt;[14, 17]&lt;/DisplayText&gt;&lt;record&gt;&lt;rec-number&gt;2291&lt;/rec-number&gt;&lt;foreign-keys&gt;&lt;key app="EN" db-id="t5wtppatzefx58exzpppdwwzsrdwdaexe5te" timestamp="1783069804"&gt;2291&lt;/key&gt;&lt;/foreign-keys&gt;&lt;ref-type name="Journal Article"&gt;17&lt;/ref-type&gt;&lt;contributors&gt;&lt;authors&gt;&lt;author&gt;Chen, Jiahui&lt;/author&gt;&lt;author&gt;Geng, Weihua&lt;/author&gt;&lt;/authors&gt;&lt;/contributors&gt;&lt;titles&gt;&lt;title&gt;On preconditioning the treecode-accelerated boundary integral (TABI) Poisson–Boltzmann solver&lt;/title&gt;&lt;secondary-title&gt;Journal of Computational Physics&lt;/secondary-title&gt;&lt;/titles&gt;&lt;periodical&gt;&lt;full-title&gt;Journal of Computational Physics&lt;/full-title&gt;&lt;/periodical&gt;&lt;pages&gt;750-762&lt;/pages&gt;&lt;volume&gt;373&lt;/volume&gt;&lt;section&gt;750&lt;/section&gt;&lt;dates&gt;&lt;year&gt;2018&lt;/year&gt;&lt;/dates&gt;&lt;isbn&gt;00219991&lt;/isbn&gt;&lt;urls&gt;&lt;/urls&gt;&lt;electronic-resource-num&gt;10.1016/j.jcp.2018.07.011&lt;/electronic-resource-num&gt;&lt;/record&gt;&lt;/Cite&gt;&lt;Cite&gt;&lt;Author&gt;Altman&lt;/Author&gt;&lt;Year&gt;2008&lt;/Year&gt;&lt;RecNum&gt;2310&lt;/RecNum&gt;&lt;record&gt;&lt;rec-number&gt;2310&lt;/rec-number&gt;&lt;foreign-keys&gt;&lt;key app="EN" db-id="t5wtppatzefx58exzpppdwwzsrdwdaexe5te" timestamp="1783307990"&gt;2310&lt;/key&gt;&lt;/foreign-keys&gt;&lt;ref-type name="Journal Article"&gt;17&lt;/ref-type&gt;&lt;contributors&gt;&lt;authors&gt;&lt;author&gt;Altman, Michael D.&lt;/author&gt;&lt;author&gt;Bardhan,</w:instrText>
      </w:r>
      <w:r w:rsidR="000849E1">
        <w:rPr>
          <w:rFonts w:cs="Times New Roman" w:hint="eastAsia"/>
          <w:szCs w:val="24"/>
        </w:rPr>
        <w:instrText xml:space="preserve"> Jaydeep P.&lt;/author&gt;&lt;author&gt;White, Jacob K.&lt;/author&gt;&lt;author&gt;Tidor, Bruce&lt;/author&gt;&lt;/authors&gt;&lt;/contributors&gt;&lt;titles&gt;&lt;title&gt;Accurate solution of multi</w:instrText>
      </w:r>
      <w:r w:rsidR="000849E1">
        <w:rPr>
          <w:rFonts w:cs="Times New Roman" w:hint="eastAsia"/>
          <w:szCs w:val="24"/>
        </w:rPr>
        <w:instrText>‐</w:instrText>
      </w:r>
      <w:r w:rsidR="000849E1">
        <w:rPr>
          <w:rFonts w:cs="Times New Roman" w:hint="eastAsia"/>
          <w:szCs w:val="24"/>
        </w:rPr>
        <w:instrText>region continuum biomolecule electrostatic problems using the linearized Poisson</w:instrText>
      </w:r>
      <w:r w:rsidR="000849E1">
        <w:rPr>
          <w:rFonts w:cs="Times New Roman" w:hint="eastAsia"/>
          <w:szCs w:val="24"/>
        </w:rPr>
        <w:instrText>–</w:instrText>
      </w:r>
      <w:r w:rsidR="000849E1">
        <w:rPr>
          <w:rFonts w:cs="Times New Roman" w:hint="eastAsia"/>
          <w:szCs w:val="24"/>
        </w:rPr>
        <w:instrText>Boltzmann equation with cu</w:instrText>
      </w:r>
      <w:r w:rsidR="000849E1">
        <w:rPr>
          <w:rFonts w:cs="Times New Roman"/>
          <w:szCs w:val="24"/>
        </w:rPr>
        <w:instrText>rved boundary elements&lt;/title&gt;&lt;secondary-title&gt;Journal of Computational Chemistry&lt;/secondary-title&gt;&lt;/titles&gt;&lt;periodical&gt;&lt;full-title&gt;Journal of Computational Chemistry&lt;/full-title&gt;&lt;/periodical&gt;&lt;pages&gt;132-153&lt;/pages&gt;&lt;volume&gt;30&lt;/volume&gt;&lt;number&gt;1&lt;/number&gt;&lt;section&gt;132&lt;/section&gt;&lt;dates&gt;&lt;year&gt;2008&lt;/year&gt;&lt;/dates&gt;&lt;isbn&gt;0192-8651&amp;#xD;1096-987X&lt;/isbn&gt;&lt;urls&gt;&lt;/urls&gt;&lt;electronic-resource-num&gt;10.1002/jcc.21027&lt;/electronic-resource-num&gt;&lt;/record&gt;&lt;/Cite&gt;&lt;/EndNote&gt;</w:instrText>
      </w:r>
      <w:r w:rsidR="00BD128A">
        <w:rPr>
          <w:rFonts w:cs="Times New Roman"/>
          <w:szCs w:val="24"/>
        </w:rPr>
        <w:fldChar w:fldCharType="separate"/>
      </w:r>
      <w:r w:rsidR="000849E1">
        <w:rPr>
          <w:rFonts w:cs="Times New Roman"/>
          <w:noProof/>
          <w:szCs w:val="24"/>
        </w:rPr>
        <w:t>[14, 17]</w:t>
      </w:r>
      <w:r w:rsidR="00BD128A">
        <w:rPr>
          <w:rFonts w:cs="Times New Roman"/>
          <w:szCs w:val="24"/>
        </w:rPr>
        <w:fldChar w:fldCharType="end"/>
      </w:r>
      <w:r w:rsidR="00F449BC" w:rsidRPr="00B94683">
        <w:rPr>
          <w:rFonts w:cs="Times New Roman"/>
          <w:szCs w:val="24"/>
        </w:rPr>
        <w:t>. Consequently, the critical issue addressed in this work is how to effectively pair fast summation throughput with a preconditioner robust enough to stabilize these derivative-rich molecular-surface operators during Krylov iteration</w:t>
      </w:r>
      <w:r w:rsidR="000012E1" w:rsidRPr="00B94683">
        <w:rPr>
          <w:rFonts w:cs="Times New Roman"/>
          <w:szCs w:val="24"/>
        </w:rPr>
        <w:t>.</w:t>
      </w:r>
      <w:r w:rsidR="00F22FFA">
        <w:rPr>
          <w:rFonts w:cs="Times New Roman"/>
          <w:szCs w:val="24"/>
          <w:lang w:val="vi-VN"/>
        </w:rPr>
        <w:t xml:space="preserve"> </w:t>
      </w:r>
      <w:r w:rsidR="00F22FFA" w:rsidRPr="00F22FFA">
        <w:rPr>
          <w:rFonts w:cs="Times New Roman"/>
          <w:szCs w:val="24"/>
          <w:lang w:val="vi-VN"/>
        </w:rPr>
        <w:t xml:space="preserve">To </w:t>
      </w:r>
      <w:proofErr w:type="spellStart"/>
      <w:r w:rsidR="00F22FFA" w:rsidRPr="00F22FFA">
        <w:rPr>
          <w:rFonts w:cs="Times New Roman"/>
          <w:szCs w:val="24"/>
          <w:lang w:val="vi-VN"/>
        </w:rPr>
        <w:t>contextualize</w:t>
      </w:r>
      <w:proofErr w:type="spellEnd"/>
      <w:r w:rsidR="00F22FFA" w:rsidRPr="00F22FFA">
        <w:rPr>
          <w:rFonts w:cs="Times New Roman"/>
          <w:szCs w:val="24"/>
          <w:lang w:val="vi-VN"/>
        </w:rPr>
        <w:t xml:space="preserve"> the </w:t>
      </w:r>
      <w:proofErr w:type="spellStart"/>
      <w:r w:rsidR="00F22FFA" w:rsidRPr="00F22FFA">
        <w:rPr>
          <w:rFonts w:cs="Times New Roman"/>
          <w:szCs w:val="24"/>
          <w:lang w:val="vi-VN"/>
        </w:rPr>
        <w:t>specific</w:t>
      </w:r>
      <w:proofErr w:type="spellEnd"/>
      <w:r w:rsidR="00F22FFA" w:rsidRPr="00F22FFA">
        <w:rPr>
          <w:rFonts w:cs="Times New Roman"/>
          <w:szCs w:val="24"/>
          <w:lang w:val="vi-VN"/>
        </w:rPr>
        <w:t xml:space="preserve"> </w:t>
      </w:r>
      <w:proofErr w:type="spellStart"/>
      <w:r w:rsidR="00F22FFA" w:rsidRPr="00F22FFA">
        <w:rPr>
          <w:rFonts w:cs="Times New Roman"/>
          <w:szCs w:val="24"/>
          <w:lang w:val="vi-VN"/>
        </w:rPr>
        <w:t>contributions</w:t>
      </w:r>
      <w:proofErr w:type="spellEnd"/>
      <w:r w:rsidR="00F22FFA" w:rsidRPr="00F22FFA">
        <w:rPr>
          <w:rFonts w:cs="Times New Roman"/>
          <w:szCs w:val="24"/>
          <w:lang w:val="vi-VN"/>
        </w:rPr>
        <w:t xml:space="preserve"> </w:t>
      </w:r>
      <w:proofErr w:type="spellStart"/>
      <w:r w:rsidR="00F22FFA" w:rsidRPr="00F22FFA">
        <w:rPr>
          <w:rFonts w:cs="Times New Roman"/>
          <w:szCs w:val="24"/>
          <w:lang w:val="vi-VN"/>
        </w:rPr>
        <w:t>of</w:t>
      </w:r>
      <w:proofErr w:type="spellEnd"/>
      <w:r w:rsidR="00F22FFA" w:rsidRPr="00F22FFA">
        <w:rPr>
          <w:rFonts w:cs="Times New Roman"/>
          <w:szCs w:val="24"/>
          <w:lang w:val="vi-VN"/>
        </w:rPr>
        <w:t xml:space="preserve"> </w:t>
      </w:r>
      <w:proofErr w:type="spellStart"/>
      <w:r w:rsidR="00F22FFA" w:rsidRPr="00F22FFA">
        <w:rPr>
          <w:rFonts w:cs="Times New Roman"/>
          <w:szCs w:val="24"/>
          <w:lang w:val="vi-VN"/>
        </w:rPr>
        <w:t>this</w:t>
      </w:r>
      <w:proofErr w:type="spellEnd"/>
      <w:r w:rsidR="00F22FFA" w:rsidRPr="00F22FFA">
        <w:rPr>
          <w:rFonts w:cs="Times New Roman"/>
          <w:szCs w:val="24"/>
          <w:lang w:val="vi-VN"/>
        </w:rPr>
        <w:t xml:space="preserve"> </w:t>
      </w:r>
      <w:proofErr w:type="spellStart"/>
      <w:r w:rsidR="00F22FFA" w:rsidRPr="00F22FFA">
        <w:rPr>
          <w:rFonts w:cs="Times New Roman"/>
          <w:szCs w:val="24"/>
          <w:lang w:val="vi-VN"/>
        </w:rPr>
        <w:t>work</w:t>
      </w:r>
      <w:proofErr w:type="spellEnd"/>
      <w:r w:rsidR="00F22FFA" w:rsidRPr="00F22FFA">
        <w:rPr>
          <w:rFonts w:cs="Times New Roman"/>
          <w:szCs w:val="24"/>
          <w:lang w:val="vi-VN"/>
        </w:rPr>
        <w:t xml:space="preserve"> </w:t>
      </w:r>
      <w:proofErr w:type="spellStart"/>
      <w:r w:rsidR="00F22FFA" w:rsidRPr="00F22FFA">
        <w:rPr>
          <w:rFonts w:cs="Times New Roman"/>
          <w:szCs w:val="24"/>
          <w:lang w:val="vi-VN"/>
        </w:rPr>
        <w:t>within</w:t>
      </w:r>
      <w:proofErr w:type="spellEnd"/>
      <w:r w:rsidR="00F22FFA" w:rsidRPr="00F22FFA">
        <w:rPr>
          <w:rFonts w:cs="Times New Roman"/>
          <w:szCs w:val="24"/>
          <w:lang w:val="vi-VN"/>
        </w:rPr>
        <w:t xml:space="preserve"> the </w:t>
      </w:r>
      <w:proofErr w:type="spellStart"/>
      <w:r w:rsidR="00F22FFA" w:rsidRPr="00F22FFA">
        <w:rPr>
          <w:rFonts w:cs="Times New Roman"/>
          <w:szCs w:val="24"/>
          <w:lang w:val="vi-VN"/>
        </w:rPr>
        <w:t>current</w:t>
      </w:r>
      <w:proofErr w:type="spellEnd"/>
      <w:r w:rsidR="00F22FFA" w:rsidRPr="00F22FFA">
        <w:rPr>
          <w:rFonts w:cs="Times New Roman"/>
          <w:szCs w:val="24"/>
          <w:lang w:val="vi-VN"/>
        </w:rPr>
        <w:t xml:space="preserve"> </w:t>
      </w:r>
      <w:proofErr w:type="spellStart"/>
      <w:r w:rsidR="00F22FFA" w:rsidRPr="00F22FFA">
        <w:rPr>
          <w:rFonts w:cs="Times New Roman"/>
          <w:szCs w:val="24"/>
          <w:lang w:val="vi-VN"/>
        </w:rPr>
        <w:t>landscape</w:t>
      </w:r>
      <w:proofErr w:type="spellEnd"/>
      <w:r w:rsidR="00F22FFA" w:rsidRPr="00F22FFA">
        <w:rPr>
          <w:rFonts w:cs="Times New Roman"/>
          <w:szCs w:val="24"/>
          <w:lang w:val="vi-VN"/>
        </w:rPr>
        <w:t xml:space="preserve"> </w:t>
      </w:r>
      <w:proofErr w:type="spellStart"/>
      <w:r w:rsidR="00F22FFA" w:rsidRPr="00F22FFA">
        <w:rPr>
          <w:rFonts w:cs="Times New Roman"/>
          <w:szCs w:val="24"/>
          <w:lang w:val="vi-VN"/>
        </w:rPr>
        <w:t>of</w:t>
      </w:r>
      <w:proofErr w:type="spellEnd"/>
      <w:r w:rsidR="00F22FFA" w:rsidRPr="00F22FFA">
        <w:rPr>
          <w:rFonts w:cs="Times New Roman"/>
          <w:szCs w:val="24"/>
          <w:lang w:val="vi-VN"/>
        </w:rPr>
        <w:t xml:space="preserve"> </w:t>
      </w:r>
      <w:proofErr w:type="spellStart"/>
      <w:r w:rsidR="00F22FFA" w:rsidRPr="00F22FFA">
        <w:rPr>
          <w:rFonts w:cs="Times New Roman"/>
          <w:szCs w:val="24"/>
          <w:lang w:val="vi-VN"/>
        </w:rPr>
        <w:t>fast</w:t>
      </w:r>
      <w:proofErr w:type="spellEnd"/>
      <w:r w:rsidR="00F22FFA" w:rsidRPr="00F22FFA">
        <w:rPr>
          <w:rFonts w:cs="Times New Roman"/>
          <w:szCs w:val="24"/>
          <w:lang w:val="vi-VN"/>
        </w:rPr>
        <w:t xml:space="preserve"> BIE </w:t>
      </w:r>
      <w:proofErr w:type="spellStart"/>
      <w:r w:rsidR="00F22FFA" w:rsidRPr="00F22FFA">
        <w:rPr>
          <w:rFonts w:cs="Times New Roman"/>
          <w:szCs w:val="24"/>
          <w:lang w:val="vi-VN"/>
        </w:rPr>
        <w:t>solvers</w:t>
      </w:r>
      <w:proofErr w:type="spellEnd"/>
      <w:r w:rsidR="00F22FFA" w:rsidRPr="00F22FFA">
        <w:rPr>
          <w:rFonts w:cs="Times New Roman"/>
          <w:szCs w:val="24"/>
          <w:lang w:val="vi-VN"/>
        </w:rPr>
        <w:t xml:space="preserve">, </w:t>
      </w:r>
      <w:proofErr w:type="spellStart"/>
      <w:r w:rsidR="00F22FFA" w:rsidRPr="00F22FFA">
        <w:rPr>
          <w:rFonts w:cs="Times New Roman"/>
          <w:szCs w:val="24"/>
          <w:lang w:val="vi-VN"/>
        </w:rPr>
        <w:t>Table</w:t>
      </w:r>
      <w:proofErr w:type="spellEnd"/>
      <w:r w:rsidR="00F22FFA" w:rsidRPr="00F22FFA">
        <w:rPr>
          <w:rFonts w:cs="Times New Roman"/>
          <w:szCs w:val="24"/>
          <w:lang w:val="vi-VN"/>
        </w:rPr>
        <w:t xml:space="preserve"> 1 </w:t>
      </w:r>
      <w:proofErr w:type="spellStart"/>
      <w:r w:rsidR="00F22FFA" w:rsidRPr="00F22FFA">
        <w:rPr>
          <w:rFonts w:cs="Times New Roman"/>
          <w:szCs w:val="24"/>
          <w:lang w:val="vi-VN"/>
        </w:rPr>
        <w:t>outlines</w:t>
      </w:r>
      <w:proofErr w:type="spellEnd"/>
      <w:r w:rsidR="00F22FFA" w:rsidRPr="00F22FFA">
        <w:rPr>
          <w:rFonts w:cs="Times New Roman"/>
          <w:szCs w:val="24"/>
          <w:lang w:val="vi-VN"/>
        </w:rPr>
        <w:t xml:space="preserve"> the </w:t>
      </w:r>
      <w:proofErr w:type="spellStart"/>
      <w:r w:rsidR="00F22FFA" w:rsidRPr="00F22FFA">
        <w:rPr>
          <w:rFonts w:cs="Times New Roman"/>
          <w:szCs w:val="24"/>
          <w:lang w:val="vi-VN"/>
        </w:rPr>
        <w:t>core</w:t>
      </w:r>
      <w:proofErr w:type="spellEnd"/>
      <w:r w:rsidR="00F22FFA" w:rsidRPr="00F22FFA">
        <w:rPr>
          <w:rFonts w:cs="Times New Roman"/>
          <w:szCs w:val="24"/>
          <w:lang w:val="vi-VN"/>
        </w:rPr>
        <w:t xml:space="preserve"> </w:t>
      </w:r>
      <w:proofErr w:type="spellStart"/>
      <w:r w:rsidR="00F22FFA" w:rsidRPr="00F22FFA">
        <w:rPr>
          <w:rFonts w:cs="Times New Roman"/>
          <w:szCs w:val="24"/>
          <w:lang w:val="vi-VN"/>
        </w:rPr>
        <w:t>architectural</w:t>
      </w:r>
      <w:proofErr w:type="spellEnd"/>
      <w:r w:rsidR="00F22FFA" w:rsidRPr="00F22FFA">
        <w:rPr>
          <w:rFonts w:cs="Times New Roman"/>
          <w:szCs w:val="24"/>
          <w:lang w:val="vi-VN"/>
        </w:rPr>
        <w:t xml:space="preserve"> </w:t>
      </w:r>
      <w:proofErr w:type="spellStart"/>
      <w:r w:rsidR="00F22FFA" w:rsidRPr="00F22FFA">
        <w:rPr>
          <w:rFonts w:cs="Times New Roman"/>
          <w:szCs w:val="24"/>
          <w:lang w:val="vi-VN"/>
        </w:rPr>
        <w:t>and</w:t>
      </w:r>
      <w:proofErr w:type="spellEnd"/>
      <w:r w:rsidR="00F22FFA" w:rsidRPr="00F22FFA">
        <w:rPr>
          <w:rFonts w:cs="Times New Roman"/>
          <w:szCs w:val="24"/>
          <w:lang w:val="vi-VN"/>
        </w:rPr>
        <w:t xml:space="preserve"> </w:t>
      </w:r>
      <w:proofErr w:type="spellStart"/>
      <w:r w:rsidR="00F22FFA" w:rsidRPr="00F22FFA">
        <w:rPr>
          <w:rFonts w:cs="Times New Roman"/>
          <w:szCs w:val="24"/>
          <w:lang w:val="vi-VN"/>
        </w:rPr>
        <w:t>algorithmic</w:t>
      </w:r>
      <w:proofErr w:type="spellEnd"/>
      <w:r w:rsidR="00F22FFA" w:rsidRPr="00F22FFA">
        <w:rPr>
          <w:rFonts w:cs="Times New Roman"/>
          <w:szCs w:val="24"/>
          <w:lang w:val="vi-VN"/>
        </w:rPr>
        <w:t xml:space="preserve"> </w:t>
      </w:r>
      <w:proofErr w:type="spellStart"/>
      <w:r w:rsidR="00F22FFA" w:rsidRPr="00F22FFA">
        <w:rPr>
          <w:rFonts w:cs="Times New Roman"/>
          <w:szCs w:val="24"/>
          <w:lang w:val="vi-VN"/>
        </w:rPr>
        <w:t>distinctions</w:t>
      </w:r>
      <w:proofErr w:type="spellEnd"/>
      <w:r w:rsidR="00F22FFA" w:rsidRPr="00F22FFA">
        <w:rPr>
          <w:rFonts w:cs="Times New Roman"/>
          <w:szCs w:val="24"/>
          <w:lang w:val="vi-VN"/>
        </w:rPr>
        <w:t xml:space="preserve"> </w:t>
      </w:r>
      <w:proofErr w:type="spellStart"/>
      <w:r w:rsidR="00F22FFA" w:rsidRPr="00F22FFA">
        <w:rPr>
          <w:rFonts w:cs="Times New Roman"/>
          <w:szCs w:val="24"/>
          <w:lang w:val="vi-VN"/>
        </w:rPr>
        <w:t>between</w:t>
      </w:r>
      <w:proofErr w:type="spellEnd"/>
      <w:r w:rsidR="00F22FFA" w:rsidRPr="00F22FFA">
        <w:rPr>
          <w:rFonts w:cs="Times New Roman"/>
          <w:szCs w:val="24"/>
          <w:lang w:val="vi-VN"/>
        </w:rPr>
        <w:t xml:space="preserve"> TITAN, FAGBI, </w:t>
      </w:r>
      <w:proofErr w:type="spellStart"/>
      <w:r w:rsidR="00F22FFA" w:rsidRPr="00F22FFA">
        <w:rPr>
          <w:rFonts w:cs="Times New Roman"/>
          <w:szCs w:val="24"/>
          <w:lang w:val="vi-VN"/>
        </w:rPr>
        <w:t>and</w:t>
      </w:r>
      <w:proofErr w:type="spellEnd"/>
      <w:r w:rsidR="00F22FFA" w:rsidRPr="00F22FFA">
        <w:rPr>
          <w:rFonts w:cs="Times New Roman"/>
          <w:szCs w:val="24"/>
          <w:lang w:val="vi-VN"/>
        </w:rPr>
        <w:t xml:space="preserve"> TABI-PB 2.0</w:t>
      </w:r>
      <w:r w:rsidR="00F22FFA">
        <w:rPr>
          <w:rFonts w:cs="Times New Roman"/>
          <w:szCs w:val="24"/>
          <w:lang w:val="vi-VN"/>
        </w:rPr>
        <w:t>.</w:t>
      </w:r>
    </w:p>
    <w:p w14:paraId="435BE622" w14:textId="3BA86EEF" w:rsidR="00A80423" w:rsidRPr="00B94683" w:rsidRDefault="00A80423" w:rsidP="00A80423">
      <w:pPr>
        <w:jc w:val="both"/>
        <w:rPr>
          <w:rFonts w:cs="Times New Roman"/>
          <w:szCs w:val="24"/>
          <w:lang w:val="vi-VN"/>
        </w:rPr>
      </w:pPr>
      <w:r w:rsidRPr="00B94683">
        <w:rPr>
          <w:rFonts w:cs="Times New Roman"/>
          <w:szCs w:val="24"/>
        </w:rPr>
        <w:t>To mitigate this stiffness, iterative solvers rely on preconditioning</w:t>
      </w:r>
      <w:r w:rsidRPr="00B94683">
        <w:rPr>
          <w:rFonts w:cs="Times New Roman"/>
          <w:szCs w:val="24"/>
          <w:lang w:val="vi-VN"/>
        </w:rPr>
        <w:t xml:space="preserve"> </w:t>
      </w:r>
      <w:proofErr w:type="spellStart"/>
      <w:r w:rsidRPr="00B94683">
        <w:rPr>
          <w:rFonts w:cs="Times New Roman"/>
          <w:szCs w:val="24"/>
          <w:lang w:val="vi-VN"/>
        </w:rPr>
        <w:t>which</w:t>
      </w:r>
      <w:proofErr w:type="spellEnd"/>
      <w:r w:rsidRPr="00B94683">
        <w:rPr>
          <w:rFonts w:cs="Times New Roman"/>
          <w:szCs w:val="24"/>
          <w:lang w:val="vi-VN"/>
        </w:rPr>
        <w:t xml:space="preserve"> </w:t>
      </w:r>
      <w:proofErr w:type="spellStart"/>
      <w:r w:rsidRPr="00B94683">
        <w:rPr>
          <w:rFonts w:cs="Times New Roman"/>
          <w:szCs w:val="24"/>
          <w:lang w:val="vi-VN"/>
        </w:rPr>
        <w:t>is</w:t>
      </w:r>
      <w:proofErr w:type="spellEnd"/>
      <w:r w:rsidRPr="00B94683">
        <w:rPr>
          <w:rFonts w:cs="Times New Roman"/>
          <w:szCs w:val="24"/>
          <w:lang w:val="vi-VN"/>
        </w:rPr>
        <w:t xml:space="preserve"> </w:t>
      </w:r>
      <w:r w:rsidRPr="00B94683">
        <w:rPr>
          <w:rFonts w:cs="Times New Roman"/>
          <w:szCs w:val="24"/>
        </w:rPr>
        <w:t>a mathematical transformation that approximates the inverse of the system matrix to cluster its eigenvalues and accelerate convergence</w:t>
      </w:r>
      <w:r w:rsidR="00EB6415">
        <w:rPr>
          <w:rFonts w:cs="Times New Roman"/>
          <w:szCs w:val="24"/>
        </w:rPr>
        <w:fldChar w:fldCharType="begin"/>
      </w:r>
      <w:r w:rsidR="00EB6415">
        <w:rPr>
          <w:rFonts w:cs="Times New Roman"/>
          <w:szCs w:val="24"/>
        </w:rPr>
        <w:instrText xml:space="preserve"> ADDIN EN.CITE &lt;EndNote&gt;&lt;Cite&gt;&lt;Author&gt;Saad&lt;/Author&gt;&lt;Year&gt;2003&lt;/Year&gt;&lt;RecNum&gt;2298&lt;/RecNum&gt;&lt;DisplayText&gt;[18]&lt;/DisplayText&gt;&lt;record&gt;&lt;rec-number&gt;2298&lt;/rec-number&gt;&lt;foreign-keys&gt;&lt;key app="EN" db-id="t5wtppatzefx58exzpppdwwzsrdwdaexe5te" timestamp="1783072543"&gt;2298&lt;/key&gt;&lt;/foreign-keys&gt;&lt;ref-type name="Book"&gt;6&lt;/ref-type&gt;&lt;contributors&gt;&lt;authors&gt;&lt;author&gt;Saad, Yousef&lt;/author&gt;&lt;/authors&gt;&lt;/contributors&gt;&lt;titles&gt;&lt;title&gt;Iterative Methods for Sparse Linear Systems&lt;/title&gt;&lt;/titles&gt;&lt;dates&gt;&lt;year&gt;2003&lt;/year&gt;&lt;/dates&gt;&lt;isbn&gt;978-0-89871-534-7&amp;#xD;978-0-89871-800-3&lt;/isbn&gt;&lt;urls&gt;&lt;/urls&gt;&lt;electronic-resource-num&gt;10.1137/1.9780898718003&lt;/electronic-resource-num&gt;&lt;/record&gt;&lt;/Cite&gt;&lt;/EndNote&gt;</w:instrText>
      </w:r>
      <w:r w:rsidR="00EB6415">
        <w:rPr>
          <w:rFonts w:cs="Times New Roman"/>
          <w:szCs w:val="24"/>
        </w:rPr>
        <w:fldChar w:fldCharType="separate"/>
      </w:r>
      <w:r w:rsidR="00EB6415">
        <w:rPr>
          <w:rFonts w:cs="Times New Roman"/>
          <w:noProof/>
          <w:szCs w:val="24"/>
        </w:rPr>
        <w:t>[18]</w:t>
      </w:r>
      <w:r w:rsidR="00EB6415">
        <w:rPr>
          <w:rFonts w:cs="Times New Roman"/>
          <w:szCs w:val="24"/>
        </w:rPr>
        <w:fldChar w:fldCharType="end"/>
      </w:r>
      <w:r w:rsidRPr="00B94683">
        <w:rPr>
          <w:rFonts w:cs="Times New Roman"/>
          <w:szCs w:val="24"/>
        </w:rPr>
        <w:t>. In BIE formulations, the system's stiffness is primarily driven by strong near-field electrostatic couplings across the complex molecular topology</w:t>
      </w:r>
      <w:r w:rsidR="00EB6415">
        <w:rPr>
          <w:rFonts w:cs="Times New Roman"/>
          <w:szCs w:val="24"/>
        </w:rPr>
        <w:fldChar w:fldCharType="begin">
          <w:fldData xml:space="preserve">PEVuZE5vdGU+PENpdGU+PEF1dGhvcj5BbHRtYW48L0F1dGhvcj48WWVhcj4yMDA4PC9ZZWFyPjxS
ZWNOdW0+MjMxMDwvUmVjTnVtPjxEaXNwbGF5VGV4dD5bMTcsIDE5XTwvRGlzcGxheVRleHQ+PHJl
Y29yZD48cmVjLW51bWJlcj4yMzEwPC9yZWMtbnVtYmVyPjxmb3JlaWduLWtleXM+PGtleSBhcHA9
IkVOIiBkYi1pZD0idDV3dHBwYXR6ZWZ4NThleHpwcHBkd3d6c3Jkd2RhZXhlNXRlIiB0aW1lc3Rh
bXA9IjE3ODMzMDc5OTAiPjIzMTA8L2tleT48L2ZvcmVpZ24ta2V5cz48cmVmLXR5cGUgbmFtZT0i
Sm91cm5hbCBBcnRpY2xlIj4xNzwvcmVmLXR5cGU+PGNvbnRyaWJ1dG9ycz48YXV0aG9ycz48YXV0
aG9yPkFsdG1hbiwgTWljaGFlbCBELjwvYXV0aG9yPjxhdXRob3I+QmFyZGhhbiwgSmF5ZGVlcCBQ
LjwvYXV0aG9yPjxhdXRob3I+V2hpdGUsIEphY29iIEsuPC9hdXRob3I+PGF1dGhvcj5UaWRvciwg
QnJ1Y2U8L2F1dGhvcj48L2F1dGhvcnM+PC9jb250cmlidXRvcnM+PHRpdGxlcz48dGl0bGU+QWNj
dXJhdGUgc29sdXRpb24gb2YgbXVsdGnigJByZWdpb24gY29udGludXVtIGJpb21vbGVjdWxlIGVs
ZWN0cm9zdGF0aWMgcHJvYmxlbXMgdXNpbmcgdGhlIGxpbmVhcml6ZWQgUG9pc3NvbuKAk0JvbHR6
bWFubiBlcXVhdGlvbiB3aXRoIGN1cnZlZCBib3VuZGFyeSBlbGVtZW50czwvdGl0bGU+PHNlY29u
ZGFyeS10aXRsZT5Kb3VybmFsIG9mIENvbXB1dGF0aW9uYWwgQ2hlbWlzdHJ5PC9zZWNvbmRhcnkt
dGl0bGU+PC90aXRsZXM+PHBlcmlvZGljYWw+PGZ1bGwtdGl0bGU+Sm91cm5hbCBvZiBDb21wdXRh
dGlvbmFsIENoZW1pc3RyeTwvZnVsbC10aXRsZT48L3BlcmlvZGljYWw+PHBhZ2VzPjEzMi0xNTM8
L3BhZ2VzPjx2b2x1bWU+MzA8L3ZvbHVtZT48bnVtYmVyPjE8L251bWJlcj48c2VjdGlvbj4xMzI8
L3NlY3Rpb24+PGRhdGVzPjx5ZWFyPjIwMDg8L3llYXI+PC9kYXRlcz48aXNibj4wMTkyLTg2NTEm
I3hEOzEwOTYtOTg3WDwvaXNibj48dXJscz48L3VybHM+PGVsZWN0cm9uaWMtcmVzb3VyY2UtbnVt
PjEwLjEwMDIvamNjLjIxMDI3PC9lbGVjdHJvbmljLXJlc291cmNlLW51bT48L3JlY29yZD48L0Np
dGU+PENpdGU+PEF1dGhvcj5Db29wZXI8L0F1dGhvcj48WWVhcj4yMDE0PC9ZZWFyPjxSZWNOdW0+
MjMxMTwvUmVjTnVtPjxyZWNvcmQ+PHJlYy1udW1iZXI+MjMxMTwvcmVjLW51bWJlcj48Zm9yZWln
bi1rZXlzPjxrZXkgYXBwPSJFTiIgZGItaWQ9InQ1d3RwcGF0emVmeDU4ZXh6cHBwZHd3enNyZHdk
YWV4ZTV0ZSIgdGltZXN0YW1wPSIxNzgzMzA4MDg5Ij4yMzExPC9rZXk+PC9mb3JlaWduLWtleXM+
PHJlZi10eXBlIG5hbWU9IkpvdXJuYWwgQXJ0aWNsZSI+MTc8L3JlZi10eXBlPjxjb250cmlidXRv
cnM+PGF1dGhvcnM+PGF1dGhvcj5Db29wZXIsIENocmlzdG9waGVyIEQuPC9hdXRob3I+PGF1dGhv
cj5CYXJkaGFuLCBKYXlkZWVwIFAuPC9hdXRob3I+PGF1dGhvcj5CYXJiYSwgTC4gQS48L2F1dGhv
cj48L2F1dGhvcnM+PC9jb250cmlidXRvcnM+PHRpdGxlcz48dGl0bGU+QSBiaW9tb2xlY3VsYXIg
ZWxlY3Ryb3N0YXRpY3Mgc29sdmVyIHVzaW5nIFB5dGhvbiwgR1BVcyBhbmQgYm91bmRhcnkgZWxl
bWVudHMgdGhhdCBjYW4gaGFuZGxlIHNvbHZlbnQtZmlsbGVkIGNhdml0aWVzIGFuZCBTdGVybiBs
YXllcnM8L3RpdGxlPjxzZWNvbmRhcnktdGl0bGU+Q29tcHV0ZXIgUGh5c2ljcyBDb21tdW5pY2F0
aW9uczwvc2Vjb25kYXJ5LXRpdGxlPjwvdGl0bGVzPjxwZXJpb2RpY2FsPjxmdWxsLXRpdGxlPkNv
bXB1dGVyIFBoeXNpY3MgQ29tbXVuaWNhdGlvbnM8L2Z1bGwtdGl0bGU+PC9wZXJpb2RpY2FsPjxw
YWdlcz43MjAtNzI5PC9wYWdlcz48dm9sdW1lPjE4NTwvdm9sdW1lPjxudW1iZXI+MzwvbnVtYmVy
PjxzZWN0aW9uPjcyMDwvc2VjdGlvbj48ZGF0ZXM+PHllYXI+MjAxNDwveWVhcj48L2RhdGVzPjxp
c2JuPjAwMTA0NjU1PC9pc2JuPjx1cmxzPjwvdXJscz48ZWxlY3Ryb25pYy1yZXNvdXJjZS1udW0+
MTAuMTAxNi9qLmNwYy4yMDEzLjEwLjAyODwvZWxlY3Ryb25pYy1yZXNvdXJjZS1udW0+PC9yZWNv
cmQ+PC9DaXRlPjwvRW5kTm90ZT5=
</w:fldData>
        </w:fldChar>
      </w:r>
      <w:r w:rsidR="005755C6">
        <w:rPr>
          <w:rFonts w:cs="Times New Roman"/>
          <w:szCs w:val="24"/>
        </w:rPr>
        <w:instrText xml:space="preserve"> ADDIN EN.CITE </w:instrText>
      </w:r>
      <w:r w:rsidR="005755C6">
        <w:rPr>
          <w:rFonts w:cs="Times New Roman"/>
          <w:szCs w:val="24"/>
        </w:rPr>
        <w:fldChar w:fldCharType="begin">
          <w:fldData xml:space="preserve">PEVuZE5vdGU+PENpdGU+PEF1dGhvcj5BbHRtYW48L0F1dGhvcj48WWVhcj4yMDA4PC9ZZWFyPjxS
ZWNOdW0+MjMxMDwvUmVjTnVtPjxEaXNwbGF5VGV4dD5bMTcsIDE5XTwvRGlzcGxheVRleHQ+PHJl
Y29yZD48cmVjLW51bWJlcj4yMzEwPC9yZWMtbnVtYmVyPjxmb3JlaWduLWtleXM+PGtleSBhcHA9
IkVOIiBkYi1pZD0idDV3dHBwYXR6ZWZ4NThleHpwcHBkd3d6c3Jkd2RhZXhlNXRlIiB0aW1lc3Rh
bXA9IjE3ODMzMDc5OTAiPjIzMTA8L2tleT48L2ZvcmVpZ24ta2V5cz48cmVmLXR5cGUgbmFtZT0i
Sm91cm5hbCBBcnRpY2xlIj4xNzwvcmVmLXR5cGU+PGNvbnRyaWJ1dG9ycz48YXV0aG9ycz48YXV0
aG9yPkFsdG1hbiwgTWljaGFlbCBELjwvYXV0aG9yPjxhdXRob3I+QmFyZGhhbiwgSmF5ZGVlcCBQ
LjwvYXV0aG9yPjxhdXRob3I+V2hpdGUsIEphY29iIEsuPC9hdXRob3I+PGF1dGhvcj5UaWRvciwg
QnJ1Y2U8L2F1dGhvcj48L2F1dGhvcnM+PC9jb250cmlidXRvcnM+PHRpdGxlcz48dGl0bGU+QWNj
dXJhdGUgc29sdXRpb24gb2YgbXVsdGnigJByZWdpb24gY29udGludXVtIGJpb21vbGVjdWxlIGVs
ZWN0cm9zdGF0aWMgcHJvYmxlbXMgdXNpbmcgdGhlIGxpbmVhcml6ZWQgUG9pc3NvbuKAk0JvbHR6
bWFubiBlcXVhdGlvbiB3aXRoIGN1cnZlZCBib3VuZGFyeSBlbGVtZW50czwvdGl0bGU+PHNlY29u
ZGFyeS10aXRsZT5Kb3VybmFsIG9mIENvbXB1dGF0aW9uYWwgQ2hlbWlzdHJ5PC9zZWNvbmRhcnkt
dGl0bGU+PC90aXRsZXM+PHBlcmlvZGljYWw+PGZ1bGwtdGl0bGU+Sm91cm5hbCBvZiBDb21wdXRh
dGlvbmFsIENoZW1pc3RyeTwvZnVsbC10aXRsZT48L3BlcmlvZGljYWw+PHBhZ2VzPjEzMi0xNTM8
L3BhZ2VzPjx2b2x1bWU+MzA8L3ZvbHVtZT48bnVtYmVyPjE8L251bWJlcj48c2VjdGlvbj4xMzI8
L3NlY3Rpb24+PGRhdGVzPjx5ZWFyPjIwMDg8L3llYXI+PC9kYXRlcz48aXNibj4wMTkyLTg2NTEm
I3hEOzEwOTYtOTg3WDwvaXNibj48dXJscz48L3VybHM+PGVsZWN0cm9uaWMtcmVzb3VyY2UtbnVt
PjEwLjEwMDIvamNjLjIxMDI3PC9lbGVjdHJvbmljLXJlc291cmNlLW51bT48L3JlY29yZD48L0Np
dGU+PENpdGU+PEF1dGhvcj5Db29wZXI8L0F1dGhvcj48WWVhcj4yMDE0PC9ZZWFyPjxSZWNOdW0+
MjMxMTwvUmVjTnVtPjxyZWNvcmQ+PHJlYy1udW1iZXI+MjMxMTwvcmVjLW51bWJlcj48Zm9yZWln
bi1rZXlzPjxrZXkgYXBwPSJFTiIgZGItaWQ9InQ1d3RwcGF0emVmeDU4ZXh6cHBwZHd3enNyZHdk
YWV4ZTV0ZSIgdGltZXN0YW1wPSIxNzgzMzA4MDg5Ij4yMzExPC9rZXk+PC9mb3JlaWduLWtleXM+
PHJlZi10eXBlIG5hbWU9IkpvdXJuYWwgQXJ0aWNsZSI+MTc8L3JlZi10eXBlPjxjb250cmlidXRv
cnM+PGF1dGhvcnM+PGF1dGhvcj5Db29wZXIsIENocmlzdG9waGVyIEQuPC9hdXRob3I+PGF1dGhv
cj5CYXJkaGFuLCBKYXlkZWVwIFAuPC9hdXRob3I+PGF1dGhvcj5CYXJiYSwgTC4gQS48L2F1dGhv
cj48L2F1dGhvcnM+PC9jb250cmlidXRvcnM+PHRpdGxlcz48dGl0bGU+QSBiaW9tb2xlY3VsYXIg
ZWxlY3Ryb3N0YXRpY3Mgc29sdmVyIHVzaW5nIFB5dGhvbiwgR1BVcyBhbmQgYm91bmRhcnkgZWxl
bWVudHMgdGhhdCBjYW4gaGFuZGxlIHNvbHZlbnQtZmlsbGVkIGNhdml0aWVzIGFuZCBTdGVybiBs
YXllcnM8L3RpdGxlPjxzZWNvbmRhcnktdGl0bGU+Q29tcHV0ZXIgUGh5c2ljcyBDb21tdW5pY2F0
aW9uczwvc2Vjb25kYXJ5LXRpdGxlPjwvdGl0bGVzPjxwZXJpb2RpY2FsPjxmdWxsLXRpdGxlPkNv
bXB1dGVyIFBoeXNpY3MgQ29tbXVuaWNhdGlvbnM8L2Z1bGwtdGl0bGU+PC9wZXJpb2RpY2FsPjxw
YWdlcz43MjAtNzI5PC9wYWdlcz48dm9sdW1lPjE4NTwvdm9sdW1lPjxudW1iZXI+MzwvbnVtYmVy
PjxzZWN0aW9uPjcyMDwvc2VjdGlvbj48ZGF0ZXM+PHllYXI+MjAxNDwveWVhcj48L2RhdGVzPjxp
c2JuPjAwMTA0NjU1PC9pc2JuPjx1cmxzPjwvdXJscz48ZWxlY3Ryb25pYy1yZXNvdXJjZS1udW0+
MTAuMTAxNi9qLmNwYy4yMDEzLjEwLjAyODwvZWxlY3Ryb25pYy1yZXNvdXJjZS1udW0+PC9yZWNv
cmQ+PC9DaXRlPjwvRW5kTm90ZT5=
</w:fldData>
        </w:fldChar>
      </w:r>
      <w:r w:rsidR="005755C6">
        <w:rPr>
          <w:rFonts w:cs="Times New Roman"/>
          <w:szCs w:val="24"/>
        </w:rPr>
        <w:instrText xml:space="preserve"> ADDIN EN.CITE.DATA </w:instrText>
      </w:r>
      <w:r w:rsidR="005755C6">
        <w:rPr>
          <w:rFonts w:cs="Times New Roman"/>
          <w:szCs w:val="24"/>
        </w:rPr>
      </w:r>
      <w:r w:rsidR="005755C6">
        <w:rPr>
          <w:rFonts w:cs="Times New Roman"/>
          <w:szCs w:val="24"/>
        </w:rPr>
        <w:fldChar w:fldCharType="end"/>
      </w:r>
      <w:r w:rsidR="00EB6415">
        <w:rPr>
          <w:rFonts w:cs="Times New Roman"/>
          <w:szCs w:val="24"/>
        </w:rPr>
      </w:r>
      <w:r w:rsidR="00EB6415">
        <w:rPr>
          <w:rFonts w:cs="Times New Roman"/>
          <w:szCs w:val="24"/>
        </w:rPr>
        <w:fldChar w:fldCharType="separate"/>
      </w:r>
      <w:r w:rsidR="005755C6">
        <w:rPr>
          <w:rFonts w:cs="Times New Roman"/>
          <w:noProof/>
          <w:szCs w:val="24"/>
        </w:rPr>
        <w:t>[17, 19]</w:t>
      </w:r>
      <w:r w:rsidR="00EB6415">
        <w:rPr>
          <w:rFonts w:cs="Times New Roman"/>
          <w:szCs w:val="24"/>
        </w:rPr>
        <w:fldChar w:fldCharType="end"/>
      </w:r>
      <w:r w:rsidRPr="00B94683">
        <w:rPr>
          <w:rFonts w:cs="Times New Roman"/>
          <w:szCs w:val="24"/>
        </w:rPr>
        <w:t xml:space="preserve">. Standard local preconditioners, such as diagonal or block-diagonal scaling, often stall on realistic protein surfaces because they treat distinct tree leaves as isolated entities, thereby ignoring critical cross-leaf boundary interactions. To robustly capture this local topology without incurring the memory penalty of forming a dense matrix, a more sophisticated approximation is required. Specifically, an Incomplete LU (ILU) factorization with zero fill-in, denoted as </w:t>
      </w:r>
      <w:proofErr w:type="gramStart"/>
      <w:r w:rsidRPr="00B94683">
        <w:rPr>
          <w:rFonts w:cs="Times New Roman"/>
          <w:szCs w:val="24"/>
        </w:rPr>
        <w:t>ILU(</w:t>
      </w:r>
      <w:proofErr w:type="gramEnd"/>
      <w:r w:rsidRPr="00B94683">
        <w:rPr>
          <w:rFonts w:cs="Times New Roman"/>
          <w:szCs w:val="24"/>
        </w:rPr>
        <w:t xml:space="preserve">0), computes an approximate inverse by performing Gaussian elimination strictly within a predefined sparsity pattern. By defining this sparse graph based on the spatially adjacent near-neighbor lists inherently generated by the FMM, a sparse near-field </w:t>
      </w:r>
      <w:proofErr w:type="gramStart"/>
      <w:r w:rsidRPr="00B94683">
        <w:rPr>
          <w:rFonts w:cs="Times New Roman"/>
          <w:szCs w:val="24"/>
        </w:rPr>
        <w:t>ILU(</w:t>
      </w:r>
      <w:proofErr w:type="gramEnd"/>
      <w:r w:rsidRPr="00B94683">
        <w:rPr>
          <w:rFonts w:cs="Times New Roman"/>
          <w:szCs w:val="24"/>
        </w:rPr>
        <w:t>0) preconditioner can explicitly resolve the most severe local singularities, thereby stabilizing the global iterative solve.</w:t>
      </w:r>
    </w:p>
    <w:p w14:paraId="6F2D3879" w14:textId="220DBB83" w:rsidR="00A80423" w:rsidRPr="00B94683" w:rsidRDefault="00F45A97" w:rsidP="00A80423">
      <w:pPr>
        <w:jc w:val="both"/>
        <w:rPr>
          <w:rFonts w:cs="Times New Roman"/>
          <w:szCs w:val="24"/>
        </w:rPr>
      </w:pPr>
      <w:r w:rsidRPr="00F45A97">
        <w:rPr>
          <w:rFonts w:cs="Times New Roman"/>
          <w:szCs w:val="24"/>
        </w:rPr>
        <w:lastRenderedPageBreak/>
        <w:t xml:space="preserve">In this work, we explore an analytical FMM/M2L boundary-integral path within the TITAN engine—a modular and comprehensive computational framework designed for biomolecular modeling. Specifically, we focus on addressing the </w:t>
      </w:r>
      <w:proofErr w:type="gramStart"/>
      <w:r w:rsidRPr="00F45A97">
        <w:rPr>
          <w:rFonts w:cs="Times New Roman"/>
          <w:szCs w:val="24"/>
        </w:rPr>
        <w:t>aforementioned Krylov</w:t>
      </w:r>
      <w:proofErr w:type="gramEnd"/>
      <w:r w:rsidRPr="00F45A97">
        <w:rPr>
          <w:rFonts w:cs="Times New Roman"/>
          <w:szCs w:val="24"/>
        </w:rPr>
        <w:t xml:space="preserve"> stiffness while strictly maintaining direct-operator agreement. Rather than aiming to replace existing production grid backends or to exceed the raw throughput of highly optimized GPU solvers, this manuscript addresses the fundamental mathematical and preconditioning challenges of the FMM-BIE formulation on CPU architectures</w:t>
      </w:r>
      <w:r w:rsidR="00A80423" w:rsidRPr="00B94683">
        <w:rPr>
          <w:rFonts w:cs="Times New Roman"/>
          <w:szCs w:val="24"/>
        </w:rPr>
        <w:t>.</w:t>
      </w:r>
    </w:p>
    <w:p w14:paraId="3007D7BE" w14:textId="694204F9" w:rsidR="000B62E7" w:rsidRPr="00B94683" w:rsidRDefault="00A80423" w:rsidP="00A80423">
      <w:pPr>
        <w:jc w:val="both"/>
        <w:rPr>
          <w:rFonts w:cs="Times New Roman"/>
          <w:szCs w:val="24"/>
          <w:lang w:val="vi-VN"/>
        </w:rPr>
      </w:pPr>
      <w:r w:rsidRPr="00B94683">
        <w:rPr>
          <w:rFonts w:cs="Times New Roman"/>
          <w:szCs w:val="24"/>
        </w:rPr>
        <w:t xml:space="preserve">Our implementation integrates a guarded </w:t>
      </w:r>
      <w:proofErr w:type="gramStart"/>
      <w:r w:rsidRPr="00B94683">
        <w:rPr>
          <w:rFonts w:cs="Times New Roman"/>
          <w:szCs w:val="24"/>
        </w:rPr>
        <w:t>fourth-order</w:t>
      </w:r>
      <w:proofErr w:type="gramEnd"/>
      <w:r w:rsidRPr="00B94683">
        <w:rPr>
          <w:rFonts w:cs="Times New Roman"/>
          <w:szCs w:val="24"/>
        </w:rPr>
        <w:t xml:space="preserve"> (p</w:t>
      </w:r>
      <w:r w:rsidR="00D76BE1">
        <w:rPr>
          <w:rFonts w:cs="Times New Roman"/>
          <w:szCs w:val="24"/>
          <w:lang w:val="vi-VN"/>
        </w:rPr>
        <w:t xml:space="preserve"> </w:t>
      </w:r>
      <w:r w:rsidRPr="00B94683">
        <w:rPr>
          <w:rFonts w:cs="Times New Roman"/>
          <w:szCs w:val="24"/>
        </w:rPr>
        <w:t>=</w:t>
      </w:r>
      <w:r w:rsidR="00D76BE1">
        <w:rPr>
          <w:rFonts w:cs="Times New Roman"/>
          <w:szCs w:val="24"/>
          <w:lang w:val="vi-VN"/>
        </w:rPr>
        <w:t xml:space="preserve"> </w:t>
      </w:r>
      <w:r w:rsidRPr="00B94683">
        <w:rPr>
          <w:rFonts w:cs="Times New Roman"/>
          <w:szCs w:val="24"/>
        </w:rPr>
        <w:t xml:space="preserve">4) Cartesian Taylor expansion with the </w:t>
      </w:r>
      <w:proofErr w:type="gramStart"/>
      <w:r w:rsidRPr="00B94683">
        <w:rPr>
          <w:rFonts w:cs="Times New Roman"/>
          <w:szCs w:val="24"/>
        </w:rPr>
        <w:t>aforementioned sparse</w:t>
      </w:r>
      <w:proofErr w:type="gramEnd"/>
      <w:r w:rsidRPr="00B94683">
        <w:rPr>
          <w:rFonts w:cs="Times New Roman"/>
          <w:szCs w:val="24"/>
        </w:rPr>
        <w:t xml:space="preserve"> near-field </w:t>
      </w:r>
      <w:proofErr w:type="gramStart"/>
      <w:r w:rsidRPr="00B94683">
        <w:rPr>
          <w:rFonts w:cs="Times New Roman"/>
          <w:szCs w:val="24"/>
        </w:rPr>
        <w:t>ILU(</w:t>
      </w:r>
      <w:proofErr w:type="gramEnd"/>
      <w:r w:rsidRPr="00B94683">
        <w:rPr>
          <w:rFonts w:cs="Times New Roman"/>
          <w:szCs w:val="24"/>
        </w:rPr>
        <w:t>0) preconditioner to explicitly handle the high-coupling interfacial singularities. To ensure the accuracy of the derivative channels, far-cell acceptance is controlled by both algebraic and geometric criteria; interactions that do not meet these strict criteria are deterministically demoted to a packed AVX2 direct fallback path. We evaluate this explicit workflow on a diverse panel of full-protein structures, utilizing sampled direct-operator residuals to verify that the preconditioned, fast-summation solver consistently reproduces the exact dense-operator physics.</w:t>
      </w:r>
    </w:p>
    <w:p w14:paraId="37EC63D3" w14:textId="77777777" w:rsidR="000B62E7" w:rsidRPr="00B94683" w:rsidRDefault="00A65B0F">
      <w:pPr>
        <w:pStyle w:val="Heading1"/>
        <w:rPr>
          <w:rFonts w:ascii="Times New Roman" w:hAnsi="Times New Roman" w:cs="Times New Roman"/>
        </w:rPr>
      </w:pPr>
      <w:r w:rsidRPr="00B94683">
        <w:rPr>
          <w:rFonts w:ascii="Times New Roman" w:hAnsi="Times New Roman" w:cs="Times New Roman"/>
          <w:sz w:val="24"/>
        </w:rPr>
        <w:t>Methods</w:t>
      </w:r>
    </w:p>
    <w:p w14:paraId="5309CE33" w14:textId="644D9D4F" w:rsidR="00DE5574" w:rsidRPr="00B94683" w:rsidRDefault="004955C1">
      <w:pPr>
        <w:jc w:val="both"/>
        <w:rPr>
          <w:rFonts w:cs="Times New Roman"/>
          <w:szCs w:val="24"/>
          <w:lang w:val="vi-VN"/>
        </w:rPr>
      </w:pPr>
      <w:r w:rsidRPr="00B94683">
        <w:rPr>
          <w:rFonts w:cs="Times New Roman"/>
          <w:szCs w:val="24"/>
        </w:rPr>
        <w:t>Figure 1 illustrates the complete boundary-integral Poisson-Boltzmann workflow implemented in this work. The numerical pipeline comprises six distinct stages: molecular structure preparation, surface discretization, coupled BIE operator construction, fast matrix-vector evaluation, Krylov preconditioning and solution, and independent verification. Rather than introducing novel molecular preparation chemistry or surface-definition models, this work focuses strictly on advancing the computational backend</w:t>
      </w:r>
      <w:r w:rsidR="00EC4233" w:rsidRPr="00B94683">
        <w:rPr>
          <w:rFonts w:cs="Times New Roman"/>
          <w:szCs w:val="24"/>
          <w:lang w:val="vi-VN"/>
        </w:rPr>
        <w:t xml:space="preserve"> </w:t>
      </w:r>
      <w:r w:rsidRPr="00B94683">
        <w:rPr>
          <w:rFonts w:cs="Times New Roman"/>
          <w:szCs w:val="24"/>
        </w:rPr>
        <w:t xml:space="preserve">specifically the operator, solver, and verification stages. Our core contributions include a guarded </w:t>
      </w:r>
      <w:proofErr w:type="gramStart"/>
      <w:r w:rsidRPr="00B94683">
        <w:rPr>
          <w:rFonts w:cs="Times New Roman"/>
          <w:szCs w:val="24"/>
        </w:rPr>
        <w:t>fourth-order</w:t>
      </w:r>
      <w:proofErr w:type="gramEnd"/>
      <w:r w:rsidRPr="00B94683">
        <w:rPr>
          <w:rFonts w:cs="Times New Roman"/>
          <w:szCs w:val="24"/>
        </w:rPr>
        <w:t xml:space="preserve"> (p</w:t>
      </w:r>
      <w:r w:rsidR="00B863EA">
        <w:rPr>
          <w:rFonts w:cs="Times New Roman"/>
          <w:szCs w:val="24"/>
          <w:lang w:val="vi-VN"/>
        </w:rPr>
        <w:t xml:space="preserve"> </w:t>
      </w:r>
      <w:r w:rsidRPr="00B94683">
        <w:rPr>
          <w:rFonts w:cs="Times New Roman"/>
          <w:szCs w:val="24"/>
        </w:rPr>
        <w:t>=</w:t>
      </w:r>
      <w:r w:rsidR="00B863EA">
        <w:rPr>
          <w:rFonts w:cs="Times New Roman"/>
          <w:szCs w:val="24"/>
          <w:lang w:val="vi-VN"/>
        </w:rPr>
        <w:t xml:space="preserve"> </w:t>
      </w:r>
      <w:r w:rsidRPr="00B94683">
        <w:rPr>
          <w:rFonts w:cs="Times New Roman"/>
          <w:szCs w:val="24"/>
        </w:rPr>
        <w:t xml:space="preserve">4) Cartesian FMM/M2L approach for the dense K1–K4 surface operator, a graph-derived sparse near-field </w:t>
      </w:r>
      <w:proofErr w:type="gramStart"/>
      <w:r w:rsidRPr="00B94683">
        <w:rPr>
          <w:rFonts w:cs="Times New Roman"/>
          <w:szCs w:val="24"/>
        </w:rPr>
        <w:t>ILU(</w:t>
      </w:r>
      <w:proofErr w:type="gramEnd"/>
      <w:r w:rsidRPr="00B94683">
        <w:rPr>
          <w:rFonts w:cs="Times New Roman"/>
          <w:szCs w:val="24"/>
        </w:rPr>
        <w:t>0) preconditioner to stabilize the Krylov solve, a packed AVX2 direct fallback mechanism for rejected far-field interactions, and rigorous sampled direct-operator audits</w:t>
      </w:r>
      <w:r w:rsidR="00DE5574" w:rsidRPr="00B94683">
        <w:rPr>
          <w:rFonts w:cs="Times New Roman"/>
          <w:szCs w:val="24"/>
        </w:rPr>
        <w:t>.</w:t>
      </w:r>
    </w:p>
    <w:p w14:paraId="30BE046E" w14:textId="240AE762" w:rsidR="00623826" w:rsidRPr="00B94683" w:rsidRDefault="00623826">
      <w:pPr>
        <w:pStyle w:val="Heading2"/>
        <w:jc w:val="both"/>
        <w:rPr>
          <w:rFonts w:ascii="Times New Roman" w:hAnsi="Times New Roman" w:cs="Times New Roman"/>
          <w:lang w:val="vi-VN"/>
        </w:rPr>
      </w:pPr>
      <w:r w:rsidRPr="00B94683">
        <w:rPr>
          <w:rFonts w:ascii="Times New Roman" w:hAnsi="Times New Roman" w:cs="Times New Roman"/>
          <w:sz w:val="22"/>
        </w:rPr>
        <w:t>2.1. Boundary-Integral Formulation and Coupled Surface Operator</w:t>
      </w:r>
    </w:p>
    <w:p w14:paraId="1CC73DB9" w14:textId="4C5DDE87" w:rsidR="00623826" w:rsidRPr="00B94683" w:rsidRDefault="00623826" w:rsidP="00623826">
      <w:pPr>
        <w:jc w:val="both"/>
        <w:rPr>
          <w:rFonts w:cs="Times New Roman"/>
        </w:rPr>
      </w:pPr>
      <w:r w:rsidRPr="00B94683">
        <w:rPr>
          <w:rFonts w:cs="Times New Roman"/>
        </w:rPr>
        <w:t>TITAN solves a coupled boundary-integral Poisson-Boltzmann system on triangulated molecular surfaces. Following the TABI boundary-integral formulation</w:t>
      </w:r>
      <w:r w:rsidR="008101A8" w:rsidRPr="00B94683">
        <w:rPr>
          <w:rFonts w:cs="Times New Roman"/>
        </w:rPr>
        <w:fldChar w:fldCharType="begin"/>
      </w:r>
      <w:r w:rsidR="008101A8" w:rsidRPr="00B94683">
        <w:rPr>
          <w:rFonts w:cs="Times New Roman"/>
        </w:rPr>
        <w:instrText xml:space="preserve"> ADDIN EN.CITE &lt;EndNote&gt;&lt;Cite&gt;&lt;Author&gt;Geng&lt;/Author&gt;&lt;Year&gt;2013&lt;/Year&gt;&lt;RecNum&gt;2290&lt;/RecNum&gt;&lt;DisplayText&gt;[13]&lt;/DisplayText&gt;&lt;record&gt;&lt;rec-number&gt;2290&lt;/rec-number&gt;&lt;foreign-keys&gt;&lt;key app="EN" db-id="t5wtppatzefx58exzpppdwwzsrdwdaexe5te" timestamp="1783069759"&gt;2290&lt;/key&gt;&lt;/foreign-keys&gt;&lt;ref-type name="Journal Article"&gt;17&lt;/ref-type&gt;&lt;contributors&gt;&lt;authors&gt;&lt;author&gt;Geng, Weihua&lt;/author&gt;&lt;author&gt;Krasny, Robert&lt;/author&gt;&lt;/authors&gt;&lt;/contributors&gt;&lt;titles&gt;&lt;title&gt;A treecode-accelerated boundary integral Poisson–Boltzmann solver for electrostatics of solvated biomolecules&lt;/title&gt;&lt;secondary-title&gt;Journal of Computational Physics&lt;/secondary-title&gt;&lt;/titles&gt;&lt;periodical&gt;&lt;full-title&gt;Journal of Computational Physics&lt;/full-title&gt;&lt;/periodical&gt;&lt;pages&gt;62-78&lt;/pages&gt;&lt;volume&gt;247&lt;/volume&gt;&lt;section&gt;62&lt;/section&gt;&lt;dates&gt;&lt;year&gt;2013&lt;/year&gt;&lt;/dates&gt;&lt;isbn&gt;00219991&lt;/isbn&gt;&lt;urls&gt;&lt;/urls&gt;&lt;electronic-resource-num&gt;10.1016/j.jcp.2013.03.056&lt;/electronic-resource-num&gt;&lt;/record&gt;&lt;/Cite&gt;&lt;/EndNote&gt;</w:instrText>
      </w:r>
      <w:r w:rsidR="008101A8" w:rsidRPr="00B94683">
        <w:rPr>
          <w:rFonts w:cs="Times New Roman"/>
        </w:rPr>
        <w:fldChar w:fldCharType="separate"/>
      </w:r>
      <w:r w:rsidR="008101A8" w:rsidRPr="00B94683">
        <w:rPr>
          <w:rFonts w:cs="Times New Roman"/>
          <w:noProof/>
        </w:rPr>
        <w:t>[13]</w:t>
      </w:r>
      <w:r w:rsidR="008101A8" w:rsidRPr="00B94683">
        <w:rPr>
          <w:rFonts w:cs="Times New Roman"/>
        </w:rPr>
        <w:fldChar w:fldCharType="end"/>
      </w:r>
      <w:r w:rsidRPr="00B94683">
        <w:rPr>
          <w:rFonts w:cs="Times New Roman"/>
        </w:rPr>
        <w:t xml:space="preserve"> and </w:t>
      </w:r>
      <w:r w:rsidR="00A907E6" w:rsidRPr="00B94683">
        <w:rPr>
          <w:rFonts w:cs="Times New Roman"/>
        </w:rPr>
        <w:t>established boundary-</w:t>
      </w:r>
      <w:r w:rsidR="00A907E6" w:rsidRPr="00B94683">
        <w:rPr>
          <w:rFonts w:cs="Times New Roman"/>
        </w:rPr>
        <w:lastRenderedPageBreak/>
        <w:t>integral PB methodologies</w:t>
      </w:r>
      <w:r w:rsidR="005652E9" w:rsidRPr="00B94683">
        <w:rPr>
          <w:rFonts w:cs="Times New Roman"/>
        </w:rPr>
        <w:fldChar w:fldCharType="begin"/>
      </w:r>
      <w:r w:rsidR="005652E9" w:rsidRPr="00B94683">
        <w:rPr>
          <w:rFonts w:cs="Times New Roman"/>
        </w:rPr>
        <w:instrText xml:space="preserve"> ADDIN EN.CITE &lt;EndNote&gt;&lt;Cite&gt;&lt;Author&gt;Juffer&lt;/Author&gt;&lt;Year&gt;1991&lt;/Year&gt;&lt;RecNum&gt;2281&lt;/RecNum&gt;&lt;DisplayText&gt;[1]&lt;/DisplayText&gt;&lt;record&gt;&lt;rec-number&gt;2281&lt;/rec-number&gt;&lt;foreign-keys&gt;&lt;key app="EN" db-id="t5wtppatzefx58exzpppdwwzsrdwdaexe5te" timestamp="1783068028"&gt;2281&lt;/key&gt;&lt;/foreign-keys&gt;&lt;ref-type name="Journal Article"&gt;17&lt;/ref-type&gt;&lt;contributors&gt;&lt;authors&gt;&lt;author&gt;Juffer, AndréH&lt;/author&gt;&lt;author&gt;Botta, Eugen F. F.&lt;/author&gt;&lt;author&gt;van Keulen, Bert A. M.&lt;/author&gt;&lt;author&gt;van der Ploeg, Auke&lt;/author&gt;&lt;author&gt;Berendsen, Herman J. C.&lt;/author&gt;&lt;/authors&gt;&lt;/contributors&gt;&lt;titles&gt;&lt;title&gt;The electric potential of a macromolecule in a solvent: A fundamental approach&lt;/title&gt;&lt;secondary-title&gt;Journal of Computational Physics&lt;/secondary-title&gt;&lt;/titles&gt;&lt;periodical&gt;&lt;full-title&gt;Journal of Computational Physics&lt;/full-title&gt;&lt;/periodical&gt;&lt;pages&gt;144-171&lt;/pages&gt;&lt;volume&gt;97&lt;/volume&gt;&lt;number&gt;1&lt;/number&gt;&lt;section&gt;144&lt;/section&gt;&lt;dates&gt;&lt;year&gt;1991&lt;/year&gt;&lt;/dates&gt;&lt;isbn&gt;00219991&lt;/isbn&gt;&lt;urls&gt;&lt;/urls&gt;&lt;electronic-resource-num&gt;10.1016/0021-9991(91)90043-k&lt;/electronic-resource-num&gt;&lt;/record&gt;&lt;/Cite&gt;&lt;/EndNote&gt;</w:instrText>
      </w:r>
      <w:r w:rsidR="005652E9" w:rsidRPr="00B94683">
        <w:rPr>
          <w:rFonts w:cs="Times New Roman"/>
        </w:rPr>
        <w:fldChar w:fldCharType="separate"/>
      </w:r>
      <w:r w:rsidR="005652E9" w:rsidRPr="00B94683">
        <w:rPr>
          <w:rFonts w:cs="Times New Roman"/>
          <w:noProof/>
        </w:rPr>
        <w:t>[1]</w:t>
      </w:r>
      <w:r w:rsidR="005652E9" w:rsidRPr="00B94683">
        <w:rPr>
          <w:rFonts w:cs="Times New Roman"/>
        </w:rPr>
        <w:fldChar w:fldCharType="end"/>
      </w:r>
      <w:r w:rsidRPr="00B94683">
        <w:rPr>
          <w:rFonts w:cs="Times New Roman"/>
        </w:rPr>
        <w:t>, each</w:t>
      </w:r>
      <w:r w:rsidR="00A907E6" w:rsidRPr="00B94683">
        <w:rPr>
          <w:rFonts w:cs="Times New Roman"/>
          <w:lang w:val="vi-VN"/>
        </w:rPr>
        <w:t xml:space="preserve"> </w:t>
      </w:r>
      <w:proofErr w:type="spellStart"/>
      <w:r w:rsidR="00A907E6" w:rsidRPr="00B94683">
        <w:rPr>
          <w:rFonts w:cs="Times New Roman"/>
          <w:lang w:val="vi-VN"/>
        </w:rPr>
        <w:t>surface</w:t>
      </w:r>
      <w:proofErr w:type="spellEnd"/>
      <w:r w:rsidRPr="00B94683">
        <w:rPr>
          <w:rFonts w:cs="Times New Roman"/>
        </w:rPr>
        <w:t xml:space="preserve"> panel</w:t>
      </w:r>
      <w:r w:rsidR="00F95E3D" w:rsidRPr="00B94683">
        <w:rPr>
          <w:rFonts w:cs="Times New Roman"/>
          <w:lang w:val="vi-VN"/>
        </w:rPr>
        <w:t xml:space="preserve"> </w:t>
      </w:r>
      <w:proofErr w:type="spellStart"/>
      <w:r w:rsidRPr="00B94683">
        <w:rPr>
          <w:rFonts w:cs="Times New Roman"/>
        </w:rPr>
        <w:t>i</w:t>
      </w:r>
      <w:proofErr w:type="spellEnd"/>
      <w:r w:rsidRPr="00B94683">
        <w:rPr>
          <w:rFonts w:cs="Times New Roman"/>
        </w:rPr>
        <w:t xml:space="preserve"> carries the unknown vector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n</m:t>
                    </m:r>
                  </m:sub>
                </m:sSub>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i</m:t>
                    </m:r>
                  </m:sub>
                </m:sSub>
              </m:e>
            </m:d>
          </m:e>
          <m:sup>
            <m:r>
              <w:rPr>
                <w:rFonts w:ascii="Cambria Math" w:hAnsi="Cambria Math" w:cs="Times New Roman"/>
              </w:rPr>
              <m:t>T</m:t>
            </m:r>
          </m:sup>
        </m:sSup>
      </m:oMath>
      <w:r w:rsidRPr="00B94683">
        <w:rPr>
          <w:rFonts w:cs="Times New Roman"/>
        </w:rPr>
        <w:t xml:space="preserve">, where </w:t>
      </w:r>
      <m:oMath>
        <m:r>
          <w:rPr>
            <w:rFonts w:ascii="Cambria Math" w:hAnsi="Cambria Math" w:cs="Times New Roman"/>
          </w:rPr>
          <m:t>ϕ</m:t>
        </m:r>
      </m:oMath>
      <w:r w:rsidR="00604D72" w:rsidRPr="00B94683">
        <w:rPr>
          <w:rFonts w:cs="Times New Roman"/>
          <w:lang w:val="vi-VN"/>
        </w:rPr>
        <w:t xml:space="preserve"> </w:t>
      </w:r>
      <w:r w:rsidRPr="00B94683">
        <w:rPr>
          <w:rFonts w:cs="Times New Roman"/>
        </w:rPr>
        <w:t xml:space="preserve">is the surface potential and </w:t>
      </w:r>
      <m:oMath>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n</m:t>
            </m:r>
          </m:sub>
        </m:sSub>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i</m:t>
            </m:r>
          </m:sub>
        </m:sSub>
      </m:oMath>
      <w:r w:rsidRPr="00B94683">
        <w:rPr>
          <w:rFonts w:cs="Times New Roman"/>
        </w:rPr>
        <w:t xml:space="preserve"> is its normal derivative. </w:t>
      </w:r>
      <w:r w:rsidR="00247E41" w:rsidRPr="00B94683">
        <w:rPr>
          <w:rFonts w:cs="Times New Roman"/>
        </w:rPr>
        <w:t>The governing operator consists of four analytical interaction channels, denoted as K1 through K4, which intricately couple the potential and normal-derivative rows. To maintain consistency, the identical sign convention is strictly applied across the direct, degree-one accelerated, and guarded high-order evaluation paths. The resulting non-symmetric coupled linear system is solved using GMRES</w:t>
      </w:r>
      <w:r w:rsidR="005652E9" w:rsidRPr="00B94683">
        <w:rPr>
          <w:rFonts w:cs="Times New Roman"/>
        </w:rPr>
        <w:fldChar w:fldCharType="begin"/>
      </w:r>
      <w:r w:rsidR="005652E9" w:rsidRPr="00B94683">
        <w:rPr>
          <w:rFonts w:cs="Times New Roman"/>
        </w:rPr>
        <w:instrText xml:space="preserve"> ADDIN EN.CITE &lt;EndNote&gt;&lt;Cite&gt;&lt;Author&gt;Saad&lt;/Author&gt;&lt;Year&gt;1986&lt;/Year&gt;&lt;RecNum&gt;2287&lt;/RecNum&gt;&lt;DisplayText&gt;[9]&lt;/DisplayText&gt;&lt;record&gt;&lt;rec-number&gt;2287&lt;/rec-number&gt;&lt;foreign-keys&gt;&lt;key app="EN" db-id="t5wtppatzefx58exzpppdwwzsrdwdaexe5te" timestamp="1783069284"&gt;2287&lt;/key&gt;&lt;/foreign-keys&gt;&lt;ref-type name="Journal Article"&gt;17&lt;/ref-type&gt;&lt;contributors&gt;&lt;authors&gt;&lt;author&gt;Saad, Youcef&lt;/author&gt;&lt;author&gt;Schultz, Martin H.&lt;/author&gt;&lt;/authors&gt;&lt;/contributors&gt;&lt;titles&gt;&lt;title&gt;GMRES: A Generalized Minimal Residual Algorithm for Solving Nonsymmetric Linear Systems&lt;/title&gt;&lt;secondary-title&gt;SIAM Journal on Scientific and Statistical Computing&lt;/secondary-title&gt;&lt;/titles&gt;&lt;periodical&gt;&lt;full-title&gt;SIAM Journal on Scientific and Statistical Computing&lt;/full-title&gt;&lt;/periodical&gt;&lt;pages&gt;856-869&lt;/pages&gt;&lt;volume&gt;7&lt;/volume&gt;&lt;number&gt;3&lt;/number&gt;&lt;section&gt;856&lt;/section&gt;&lt;dates&gt;&lt;year&gt;1986&lt;/year&gt;&lt;/dates&gt;&lt;isbn&gt;0196-5204&amp;#xD;2168-3417&lt;/isbn&gt;&lt;urls&gt;&lt;/urls&gt;&lt;electronic-resource-num&gt;10.1137/0907058&lt;/electronic-resource-num&gt;&lt;/record&gt;&lt;/Cite&gt;&lt;/EndNote&gt;</w:instrText>
      </w:r>
      <w:r w:rsidR="005652E9" w:rsidRPr="00B94683">
        <w:rPr>
          <w:rFonts w:cs="Times New Roman"/>
        </w:rPr>
        <w:fldChar w:fldCharType="separate"/>
      </w:r>
      <w:r w:rsidR="005652E9" w:rsidRPr="00B94683">
        <w:rPr>
          <w:rFonts w:cs="Times New Roman"/>
          <w:noProof/>
        </w:rPr>
        <w:t>[9]</w:t>
      </w:r>
      <w:r w:rsidR="005652E9" w:rsidRPr="00B94683">
        <w:rPr>
          <w:rFonts w:cs="Times New Roman"/>
        </w:rPr>
        <w:fldChar w:fldCharType="end"/>
      </w:r>
      <w:r w:rsidRPr="00B94683">
        <w:rPr>
          <w:rFonts w:cs="Times New Roman"/>
        </w:rPr>
        <w:t>,</w:t>
      </w:r>
      <w:r w:rsidR="00F95E3D" w:rsidRPr="00B94683">
        <w:rPr>
          <w:rFonts w:cs="Times New Roman"/>
        </w:rPr>
        <w:t xml:space="preserve"> adopting standard terminology for Krylov subspace methods and preconditioning</w:t>
      </w:r>
      <w:r w:rsidR="005F67D7" w:rsidRPr="00B94683">
        <w:rPr>
          <w:rFonts w:cs="Times New Roman"/>
        </w:rPr>
        <w:fldChar w:fldCharType="begin"/>
      </w:r>
      <w:r w:rsidR="00957A4F">
        <w:rPr>
          <w:rFonts w:cs="Times New Roman"/>
        </w:rPr>
        <w:instrText xml:space="preserve"> ADDIN EN.CITE &lt;EndNote&gt;&lt;Cite&gt;&lt;Author&gt;Saad&lt;/Author&gt;&lt;Year&gt;2003&lt;/Year&gt;&lt;RecNum&gt;2298&lt;/RecNum&gt;&lt;DisplayText&gt;[18, 20]&lt;/DisplayText&gt;&lt;record&gt;&lt;rec-number&gt;2298&lt;/rec-number&gt;&lt;foreign-keys&gt;&lt;key app="EN" db-id="t5wtppatzefx58exzpppdwwzsrdwdaexe5te" timestamp="1783072543"&gt;2298&lt;/key&gt;&lt;/foreign-keys&gt;&lt;ref-type name="Book"&gt;6&lt;/ref-type&gt;&lt;contributors&gt;&lt;authors&gt;&lt;author&gt;Saad, Yousef&lt;/author&gt;&lt;/authors&gt;&lt;/contributors&gt;&lt;titles&gt;&lt;title&gt;Iterative Methods for Sparse Linear Systems&lt;/title&gt;&lt;/titles&gt;&lt;dates&gt;&lt;year&gt;2003&lt;/year&gt;&lt;/dates&gt;&lt;isbn&gt;978-0-89871-534-7&amp;#xD;978-0-89871-800-3&lt;/isbn&gt;&lt;urls&gt;&lt;/urls&gt;&lt;electronic-resource-num&gt;10.1137/1.9780898718003&lt;/electronic-resource-num&gt;&lt;/record&gt;&lt;/Cite&gt;&lt;Cite&gt;&lt;Author&gt;Benzi&lt;/Author&gt;&lt;Year&gt;2002&lt;/Year&gt;&lt;RecNum&gt;2312&lt;/RecNum&gt;&lt;record&gt;&lt;rec-number&gt;2312&lt;/rec-number&gt;&lt;foreign-keys&gt;&lt;key app="EN" db-id="t5wtppatzefx58exzpppdwwzsrdwdaexe5te" timestamp="1783311703"&gt;2312&lt;/key&gt;&lt;/foreign-keys&gt;&lt;ref-type name="Journal Article"&gt;17&lt;/ref-type&gt;&lt;contributors&gt;&lt;authors&gt;&lt;author&gt;Benzi, Michele&lt;/author&gt;&lt;/authors&gt;&lt;/contributors&gt;&lt;titles&gt;&lt;title&gt;Preconditioning Techniques for Large Linear Systems: A Survey&lt;/title&gt;&lt;secondary-title&gt;Journal of Computational Physics&lt;/secondary-title&gt;&lt;/titles&gt;&lt;periodical&gt;&lt;full-title&gt;Journal of Computational Physics&lt;/full-title&gt;&lt;/periodical&gt;&lt;pages&gt;418-477&lt;/pages&gt;&lt;volume&gt;182&lt;/volume&gt;&lt;number&gt;2&lt;/number&gt;&lt;section&gt;418&lt;/section&gt;&lt;dates&gt;&lt;year&gt;2002&lt;/year&gt;&lt;/dates&gt;&lt;isbn&gt;00219991&lt;/isbn&gt;&lt;urls&gt;&lt;/urls&gt;&lt;electronic-resource-num&gt;10.1006/jcph.2002.7176&lt;/electronic-resource-num&gt;&lt;/record&gt;&lt;/Cite&gt;&lt;/EndNote&gt;</w:instrText>
      </w:r>
      <w:r w:rsidR="005F67D7" w:rsidRPr="00B94683">
        <w:rPr>
          <w:rFonts w:cs="Times New Roman"/>
        </w:rPr>
        <w:fldChar w:fldCharType="separate"/>
      </w:r>
      <w:r w:rsidR="00957A4F">
        <w:rPr>
          <w:rFonts w:cs="Times New Roman"/>
          <w:noProof/>
        </w:rPr>
        <w:t>[18, 20]</w:t>
      </w:r>
      <w:r w:rsidR="005F67D7" w:rsidRPr="00B94683">
        <w:rPr>
          <w:rFonts w:cs="Times New Roman"/>
        </w:rPr>
        <w:fldChar w:fldCharType="end"/>
      </w:r>
      <w:r w:rsidRPr="00B94683">
        <w:rPr>
          <w:rFonts w:cs="Times New Roman"/>
        </w:rPr>
        <w:t>.</w:t>
      </w:r>
    </w:p>
    <w:p w14:paraId="1DC6D523" w14:textId="45005890" w:rsidR="006328A9" w:rsidRPr="00B94683" w:rsidRDefault="00C47E20" w:rsidP="006328A9">
      <w:pPr>
        <w:jc w:val="both"/>
        <w:rPr>
          <w:rFonts w:cs="Times New Roman"/>
        </w:rPr>
      </w:pPr>
      <w:r w:rsidRPr="00B94683">
        <w:rPr>
          <w:rFonts w:cs="Times New Roman"/>
          <w:sz w:val="22"/>
        </w:rPr>
        <w:t>The local block matrix form utilized throughout the implementation is constructed as follows</w:t>
      </w:r>
      <w:r w:rsidR="006328A9" w:rsidRPr="00B94683">
        <w:rPr>
          <w:rFonts w:cs="Times New Roman"/>
          <w:sz w:val="22"/>
        </w:rPr>
        <w:t>:</w:t>
      </w:r>
    </w:p>
    <w:p w14:paraId="711D5D24" w14:textId="77777777" w:rsidR="00EB5EA0" w:rsidRPr="00B94683" w:rsidRDefault="000A13FE">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ij</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ij</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ϕ</m:t>
                        </m:r>
                      </m:sub>
                    </m:sSub>
                    <m:r>
                      <m:rPr>
                        <m:sty m:val="p"/>
                      </m:rPr>
                      <w:rPr>
                        <w:rFonts w:ascii="Cambria Math" w:hAnsi="Cambria Math" w:cs="Times New Roman"/>
                      </w:rPr>
                      <m:t>-</m:t>
                    </m:r>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2</m:t>
                        </m:r>
                      </m:e>
                      <m:sub>
                        <m:r>
                          <w:rPr>
                            <w:rFonts w:ascii="Cambria Math" w:hAnsi="Cambria Math" w:cs="Times New Roman"/>
                          </w:rPr>
                          <m:t>ij</m:t>
                        </m:r>
                      </m:sub>
                    </m:sSub>
                  </m:e>
                  <m:e>
                    <m:r>
                      <m:rPr>
                        <m:sty m:val="p"/>
                      </m:rPr>
                      <w:rPr>
                        <w:rFonts w:ascii="Cambria Math" w:hAnsi="Cambria Math" w:cs="Times New Roman"/>
                      </w:rPr>
                      <m:t>-</m:t>
                    </m:r>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1</m:t>
                        </m:r>
                      </m:e>
                      <m:sub>
                        <m:r>
                          <w:rPr>
                            <w:rFonts w:ascii="Cambria Math" w:hAnsi="Cambria Math" w:cs="Times New Roman"/>
                          </w:rPr>
                          <m:t>ij</m:t>
                        </m:r>
                      </m:sub>
                    </m:sSub>
                  </m:e>
                </m:mr>
                <m:mr>
                  <m:e>
                    <m:r>
                      <m:rPr>
                        <m:sty m:val="p"/>
                      </m:rPr>
                      <w:rPr>
                        <w:rFonts w:ascii="Cambria Math" w:hAnsi="Cambria Math" w:cs="Times New Roman"/>
                      </w:rPr>
                      <m:t>-</m:t>
                    </m:r>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4</m:t>
                        </m:r>
                      </m:e>
                      <m:sub>
                        <m:r>
                          <w:rPr>
                            <w:rFonts w:ascii="Cambria Math" w:hAnsi="Cambria Math" w:cs="Times New Roman"/>
                          </w:rPr>
                          <m:t>ij</m:t>
                        </m:r>
                      </m:sub>
                    </m:sSub>
                  </m:e>
                  <m:e>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ij</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ϕn</m:t>
                        </m:r>
                      </m:sub>
                    </m:sSub>
                    <m:r>
                      <m:rPr>
                        <m:sty m:val="p"/>
                      </m:rPr>
                      <w:rPr>
                        <w:rFonts w:ascii="Cambria Math" w:hAnsi="Cambria Math" w:cs="Times New Roman"/>
                      </w:rPr>
                      <m:t>-</m:t>
                    </m:r>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3</m:t>
                        </m:r>
                      </m:e>
                      <m:sub>
                        <m:r>
                          <w:rPr>
                            <w:rFonts w:ascii="Cambria Math" w:hAnsi="Cambria Math" w:cs="Times New Roman"/>
                          </w:rPr>
                          <m:t>ij</m:t>
                        </m:r>
                      </m:sub>
                    </m:sSub>
                  </m:e>
                </m:mr>
              </m:m>
            </m:e>
          </m:d>
        </m:oMath>
      </m:oMathPara>
    </w:p>
    <w:p w14:paraId="35BA643E" w14:textId="5602A509" w:rsidR="006328A9" w:rsidRPr="00B94683" w:rsidRDefault="006328A9" w:rsidP="006328A9">
      <w:pPr>
        <w:jc w:val="both"/>
        <w:rPr>
          <w:rFonts w:cs="Times New Roman"/>
        </w:rPr>
      </w:pPr>
      <w:r w:rsidRPr="00B94683">
        <w:rPr>
          <w:rFonts w:cs="Times New Roman"/>
          <w:sz w:val="22"/>
        </w:rPr>
        <w:t>Here j denotes a direct near-neighbor panel, a guarded direct-fallback panel, or a far-cell contribution accumulated by moment-to-local translation</w:t>
      </w:r>
      <w:r w:rsidR="00036853">
        <w:rPr>
          <w:rFonts w:cs="Times New Roman"/>
          <w:sz w:val="22"/>
          <w:lang w:val="vi-VN"/>
        </w:rPr>
        <w:t xml:space="preserve">. </w:t>
      </w:r>
      <w:r w:rsidR="00036853" w:rsidRPr="00036853">
        <w:rPr>
          <w:rFonts w:cs="Times New Roman"/>
          <w:sz w:val="22"/>
        </w:rPr>
        <w:t>The row and column order is</w:t>
      </w:r>
      <w:r w:rsidR="00946CFB">
        <w:rPr>
          <w:rFonts w:cs="Times New Roman"/>
          <w:sz w:val="22"/>
          <w:lang w:val="vi-VN"/>
        </w:rPr>
        <w:t xml:space="preserve"> </w:t>
      </w:r>
      <m:oMath>
        <m:r>
          <w:rPr>
            <w:rFonts w:ascii="Cambria Math" w:hAnsi="Cambria Math" w:cs="Times New Roman"/>
            <w:sz w:val="22"/>
            <w:lang w:val="vi-VN"/>
          </w:rPr>
          <m:t>(ϕ,</m:t>
        </m:r>
        <m:sSub>
          <m:sSubPr>
            <m:ctrlPr>
              <w:rPr>
                <w:rFonts w:ascii="Cambria Math" w:hAnsi="Cambria Math" w:cs="Times New Roman"/>
                <w:i/>
                <w:sz w:val="22"/>
                <w:lang w:val="vi-VN"/>
              </w:rPr>
            </m:ctrlPr>
          </m:sSubPr>
          <m:e>
            <m:r>
              <w:rPr>
                <w:rFonts w:ascii="Cambria Math" w:hAnsi="Cambria Math" w:cs="Times New Roman"/>
                <w:sz w:val="22"/>
                <w:lang w:val="vi-VN"/>
              </w:rPr>
              <m:t>∂</m:t>
            </m:r>
          </m:e>
          <m:sub>
            <m:r>
              <w:rPr>
                <w:rFonts w:ascii="Cambria Math" w:hAnsi="Cambria Math" w:cs="Times New Roman"/>
                <w:sz w:val="22"/>
                <w:lang w:val="vi-VN"/>
              </w:rPr>
              <m:t>n</m:t>
            </m:r>
          </m:sub>
        </m:sSub>
        <m:r>
          <w:rPr>
            <w:rFonts w:ascii="Cambria Math" w:hAnsi="Cambria Math" w:cs="Times New Roman"/>
            <w:sz w:val="22"/>
            <w:lang w:val="vi-VN"/>
          </w:rPr>
          <m:t>ϕ)</m:t>
        </m:r>
      </m:oMath>
      <w:r w:rsidR="00946CFB">
        <w:rPr>
          <w:rFonts w:cs="Times New Roman"/>
          <w:sz w:val="22"/>
          <w:lang w:val="vi-VN"/>
        </w:rPr>
        <w:t>.</w:t>
      </w:r>
      <w:r w:rsidR="00036853" w:rsidRPr="00036853">
        <w:rPr>
          <w:rFonts w:cs="Times New Roman"/>
          <w:sz w:val="22"/>
        </w:rPr>
        <w:t xml:space="preserve"> Thus </w:t>
      </w:r>
      <m:oMath>
        <m:sSub>
          <m:sSubPr>
            <m:ctrlPr>
              <w:rPr>
                <w:rFonts w:ascii="Cambria Math" w:hAnsi="Cambria Math" w:cs="Times New Roman"/>
                <w:sz w:val="22"/>
              </w:rPr>
            </m:ctrlPr>
          </m:sSubPr>
          <m:e>
            <m:r>
              <w:rPr>
                <w:rFonts w:ascii="Cambria Math" w:hAnsi="Cambria Math" w:cs="Times New Roman"/>
                <w:sz w:val="22"/>
              </w:rPr>
              <m:t>K</m:t>
            </m:r>
          </m:e>
          <m:sub>
            <m:r>
              <w:rPr>
                <w:rFonts w:ascii="Cambria Math" w:hAnsi="Cambria Math" w:cs="Times New Roman"/>
                <w:sz w:val="22"/>
              </w:rPr>
              <m:t>2</m:t>
            </m:r>
          </m:sub>
        </m:sSub>
      </m:oMath>
      <w:r w:rsidR="00036853" w:rsidRPr="00036853">
        <w:rPr>
          <w:rFonts w:cs="Times New Roman"/>
          <w:sz w:val="22"/>
        </w:rPr>
        <w:t xml:space="preserve">multiplies </w:t>
      </w:r>
      <m:oMath>
        <m:r>
          <w:rPr>
            <w:rFonts w:ascii="Cambria Math" w:hAnsi="Cambria Math" w:cs="Times New Roman"/>
            <w:sz w:val="22"/>
          </w:rPr>
          <m:t>ϕ</m:t>
        </m:r>
        <m:r>
          <w:rPr>
            <w:rFonts w:ascii="Cambria Math" w:hAnsi="Cambria Math" w:cs="Times New Roman"/>
            <w:sz w:val="22"/>
          </w:rPr>
          <m:t xml:space="preserve"> </m:t>
        </m:r>
      </m:oMath>
      <w:r w:rsidR="00036853" w:rsidRPr="00036853">
        <w:rPr>
          <w:rFonts w:cs="Times New Roman"/>
          <w:sz w:val="22"/>
        </w:rPr>
        <w:t xml:space="preserve">in the potential row, </w:t>
      </w:r>
      <m:oMath>
        <m:sSub>
          <m:sSubPr>
            <m:ctrlPr>
              <w:rPr>
                <w:rFonts w:ascii="Cambria Math" w:hAnsi="Cambria Math" w:cs="Times New Roman"/>
                <w:sz w:val="22"/>
              </w:rPr>
            </m:ctrlPr>
          </m:sSubPr>
          <m:e>
            <m:r>
              <w:rPr>
                <w:rFonts w:ascii="Cambria Math" w:hAnsi="Cambria Math" w:cs="Times New Roman"/>
                <w:sz w:val="22"/>
              </w:rPr>
              <m:t>K</m:t>
            </m:r>
          </m:e>
          <m:sub>
            <m:r>
              <w:rPr>
                <w:rFonts w:ascii="Cambria Math" w:hAnsi="Cambria Math" w:cs="Times New Roman"/>
                <w:sz w:val="22"/>
              </w:rPr>
              <m:t>1</m:t>
            </m:r>
          </m:sub>
        </m:sSub>
      </m:oMath>
      <w:r w:rsidR="00036853" w:rsidRPr="00036853">
        <w:rPr>
          <w:rFonts w:cs="Times New Roman"/>
          <w:sz w:val="22"/>
        </w:rPr>
        <w:t xml:space="preserve">multiplies </w:t>
      </w:r>
      <m:oMath>
        <m:sSub>
          <m:sSubPr>
            <m:ctrlPr>
              <w:rPr>
                <w:rFonts w:ascii="Cambria Math" w:hAnsi="Cambria Math" w:cs="Times New Roman"/>
                <w:sz w:val="22"/>
              </w:rPr>
            </m:ctrlPr>
          </m:sSubPr>
          <m:e>
            <m:r>
              <m:rPr>
                <m:sty m:val="p"/>
              </m:rPr>
              <w:rPr>
                <w:rFonts w:ascii="Cambria Math" w:hAnsi="Cambria Math" w:cs="Times New Roman"/>
                <w:sz w:val="22"/>
              </w:rPr>
              <m:t>∂</m:t>
            </m:r>
          </m:e>
          <m:sub>
            <m:r>
              <w:rPr>
                <w:rFonts w:ascii="Cambria Math" w:hAnsi="Cambria Math" w:cs="Times New Roman"/>
                <w:sz w:val="22"/>
              </w:rPr>
              <m:t>n</m:t>
            </m:r>
          </m:sub>
        </m:sSub>
        <m:r>
          <w:rPr>
            <w:rFonts w:ascii="Cambria Math" w:hAnsi="Cambria Math" w:cs="Times New Roman"/>
            <w:sz w:val="22"/>
          </w:rPr>
          <m:t>ϕ</m:t>
        </m:r>
      </m:oMath>
      <w:r w:rsidR="00036853" w:rsidRPr="00036853">
        <w:rPr>
          <w:rFonts w:cs="Times New Roman"/>
          <w:sz w:val="22"/>
        </w:rPr>
        <w:t xml:space="preserve">in the potential row, </w:t>
      </w:r>
      <m:oMath>
        <m:sSub>
          <m:sSubPr>
            <m:ctrlPr>
              <w:rPr>
                <w:rFonts w:ascii="Cambria Math" w:hAnsi="Cambria Math" w:cs="Times New Roman"/>
                <w:sz w:val="22"/>
              </w:rPr>
            </m:ctrlPr>
          </m:sSubPr>
          <m:e>
            <m:r>
              <w:rPr>
                <w:rFonts w:ascii="Cambria Math" w:hAnsi="Cambria Math" w:cs="Times New Roman"/>
                <w:sz w:val="22"/>
              </w:rPr>
              <m:t>K</m:t>
            </m:r>
          </m:e>
          <m:sub>
            <m:r>
              <w:rPr>
                <w:rFonts w:ascii="Cambria Math" w:hAnsi="Cambria Math" w:cs="Times New Roman"/>
                <w:sz w:val="22"/>
              </w:rPr>
              <m:t>4</m:t>
            </m:r>
          </m:sub>
        </m:sSub>
      </m:oMath>
      <w:r w:rsidR="00036853" w:rsidRPr="00036853">
        <w:rPr>
          <w:rFonts w:cs="Times New Roman"/>
          <w:sz w:val="22"/>
        </w:rPr>
        <w:t xml:space="preserve">multiplies </w:t>
      </w:r>
      <m:oMath>
        <m:r>
          <w:rPr>
            <w:rFonts w:ascii="Cambria Math" w:hAnsi="Cambria Math" w:cs="Times New Roman"/>
            <w:sz w:val="22"/>
          </w:rPr>
          <m:t>ϕ</m:t>
        </m:r>
        <m:r>
          <w:rPr>
            <w:rFonts w:ascii="Cambria Math" w:hAnsi="Cambria Math" w:cs="Times New Roman"/>
            <w:sz w:val="22"/>
          </w:rPr>
          <m:t xml:space="preserve"> </m:t>
        </m:r>
      </m:oMath>
      <w:r w:rsidR="00036853" w:rsidRPr="00036853">
        <w:rPr>
          <w:rFonts w:cs="Times New Roman"/>
          <w:sz w:val="22"/>
        </w:rPr>
        <w:t xml:space="preserve">in the normal-derivative row, and </w:t>
      </w:r>
      <m:oMath>
        <m:sSub>
          <m:sSubPr>
            <m:ctrlPr>
              <w:rPr>
                <w:rFonts w:ascii="Cambria Math" w:hAnsi="Cambria Math" w:cs="Times New Roman"/>
                <w:sz w:val="22"/>
              </w:rPr>
            </m:ctrlPr>
          </m:sSubPr>
          <m:e>
            <m:r>
              <w:rPr>
                <w:rFonts w:ascii="Cambria Math" w:hAnsi="Cambria Math" w:cs="Times New Roman"/>
                <w:sz w:val="22"/>
              </w:rPr>
              <m:t>K</m:t>
            </m:r>
          </m:e>
          <m:sub>
            <m:r>
              <w:rPr>
                <w:rFonts w:ascii="Cambria Math" w:hAnsi="Cambria Math" w:cs="Times New Roman"/>
                <w:sz w:val="22"/>
              </w:rPr>
              <m:t>3</m:t>
            </m:r>
          </m:sub>
        </m:sSub>
      </m:oMath>
      <w:r w:rsidR="00036853" w:rsidRPr="00036853">
        <w:rPr>
          <w:rFonts w:cs="Times New Roman"/>
          <w:sz w:val="22"/>
        </w:rPr>
        <w:t xml:space="preserve">multiplies </w:t>
      </w:r>
      <m:oMath>
        <m:sSub>
          <m:sSubPr>
            <m:ctrlPr>
              <w:rPr>
                <w:rFonts w:ascii="Cambria Math" w:hAnsi="Cambria Math" w:cs="Times New Roman"/>
                <w:sz w:val="22"/>
              </w:rPr>
            </m:ctrlPr>
          </m:sSubPr>
          <m:e>
            <m:r>
              <m:rPr>
                <m:sty m:val="p"/>
              </m:rPr>
              <w:rPr>
                <w:rFonts w:ascii="Cambria Math" w:hAnsi="Cambria Math" w:cs="Times New Roman"/>
                <w:sz w:val="22"/>
              </w:rPr>
              <m:t>∂</m:t>
            </m:r>
          </m:e>
          <m:sub>
            <m:r>
              <w:rPr>
                <w:rFonts w:ascii="Cambria Math" w:hAnsi="Cambria Math" w:cs="Times New Roman"/>
                <w:sz w:val="22"/>
              </w:rPr>
              <m:t>n</m:t>
            </m:r>
          </m:sub>
        </m:sSub>
        <m:r>
          <w:rPr>
            <w:rFonts w:ascii="Cambria Math" w:hAnsi="Cambria Math" w:cs="Times New Roman"/>
            <w:sz w:val="22"/>
          </w:rPr>
          <m:t>ϕ</m:t>
        </m:r>
      </m:oMath>
      <w:r w:rsidR="00036853" w:rsidRPr="00036853">
        <w:rPr>
          <w:rFonts w:cs="Times New Roman"/>
          <w:sz w:val="22"/>
        </w:rPr>
        <w:t>in the normal-derivative row</w:t>
      </w:r>
      <w:r w:rsidRPr="00B94683">
        <w:rPr>
          <w:rFonts w:cs="Times New Roman"/>
          <w:sz w:val="22"/>
        </w:rPr>
        <w:t xml:space="preserve">. The matrix-vector product is applied as </w:t>
      </w:r>
      <m:oMath>
        <m:sSub>
          <m:sSubPr>
            <m:ctrlPr>
              <w:rPr>
                <w:rFonts w:ascii="Cambria Math" w:hAnsi="Cambria Math" w:cs="Times New Roman"/>
                <w:sz w:val="22"/>
              </w:rPr>
            </m:ctrlPr>
          </m:sSubPr>
          <m:e>
            <m:r>
              <w:rPr>
                <w:rFonts w:ascii="Cambria Math" w:hAnsi="Cambria Math" w:cs="Times New Roman"/>
                <w:sz w:val="22"/>
              </w:rPr>
              <m:t>A</m:t>
            </m:r>
          </m:e>
          <m:sub>
            <m:r>
              <w:rPr>
                <w:rFonts w:ascii="Cambria Math" w:hAnsi="Cambria Math" w:cs="Times New Roman"/>
                <w:sz w:val="22"/>
              </w:rPr>
              <m:t>ϕ</m:t>
            </m:r>
          </m:sub>
        </m:sSub>
        <m:r>
          <w:rPr>
            <w:rFonts w:ascii="Cambria Math" w:hAnsi="Cambria Math" w:cs="Times New Roman"/>
            <w:sz w:val="22"/>
          </w:rPr>
          <m:t>x=</m:t>
        </m:r>
        <m:sSub>
          <m:sSubPr>
            <m:ctrlPr>
              <w:rPr>
                <w:rFonts w:ascii="Cambria Math" w:hAnsi="Cambria Math" w:cs="Times New Roman"/>
                <w:sz w:val="22"/>
              </w:rPr>
            </m:ctrlPr>
          </m:sSubPr>
          <m:e>
            <m:r>
              <w:rPr>
                <w:rFonts w:ascii="Cambria Math" w:hAnsi="Cambria Math" w:cs="Times New Roman"/>
                <w:sz w:val="22"/>
              </w:rPr>
              <m:t>c</m:t>
            </m:r>
          </m:e>
          <m:sub>
            <m:r>
              <w:rPr>
                <w:rFonts w:ascii="Cambria Math" w:hAnsi="Cambria Math" w:cs="Times New Roman"/>
                <w:sz w:val="22"/>
              </w:rPr>
              <m:t>ϕ</m:t>
            </m:r>
          </m:sub>
        </m:sSub>
        <m:r>
          <w:rPr>
            <w:rFonts w:ascii="Cambria Math" w:hAnsi="Cambria Math" w:cs="Times New Roman"/>
            <w:sz w:val="22"/>
          </w:rPr>
          <m:t>ϕ-</m:t>
        </m:r>
        <m:sSub>
          <m:sSubPr>
            <m:ctrlPr>
              <w:rPr>
                <w:rFonts w:ascii="Cambria Math" w:hAnsi="Cambria Math" w:cs="Times New Roman"/>
                <w:sz w:val="22"/>
              </w:rPr>
            </m:ctrlPr>
          </m:sSubPr>
          <m:e>
            <m:r>
              <m:rPr>
                <m:sty m:val="p"/>
              </m:rPr>
              <w:rPr>
                <w:rFonts w:ascii="Cambria Math" w:hAnsi="Cambria Math" w:cs="Times New Roman"/>
                <w:sz w:val="22"/>
              </w:rPr>
              <m:t>Φ</m:t>
            </m:r>
          </m:e>
          <m:sub>
            <m:r>
              <w:rPr>
                <w:rFonts w:ascii="Cambria Math" w:hAnsi="Cambria Math" w:cs="Times New Roman"/>
                <w:sz w:val="22"/>
              </w:rPr>
              <m:t>K</m:t>
            </m:r>
          </m:sub>
        </m:sSub>
      </m:oMath>
      <w:r w:rsidR="00457D5C" w:rsidRPr="00B94683">
        <w:rPr>
          <w:rFonts w:cs="Times New Roman"/>
          <w:sz w:val="22"/>
          <w:lang w:val="vi-VN"/>
        </w:rPr>
        <w:t xml:space="preserve"> and </w:t>
      </w:r>
      <m:oMath>
        <m:sSub>
          <m:sSubPr>
            <m:ctrlPr>
              <w:rPr>
                <w:rFonts w:ascii="Cambria Math" w:hAnsi="Cambria Math" w:cs="Times New Roman"/>
                <w:sz w:val="22"/>
              </w:rPr>
            </m:ctrlPr>
          </m:sSubPr>
          <m:e>
            <m:r>
              <w:rPr>
                <w:rFonts w:ascii="Cambria Math" w:hAnsi="Cambria Math" w:cs="Times New Roman"/>
                <w:sz w:val="22"/>
              </w:rPr>
              <m:t xml:space="preserve"> A</m:t>
            </m:r>
          </m:e>
          <m:sub>
            <m:r>
              <w:rPr>
                <w:rFonts w:ascii="Cambria Math" w:hAnsi="Cambria Math" w:cs="Times New Roman"/>
                <w:sz w:val="22"/>
              </w:rPr>
              <m:t>ϕn</m:t>
            </m:r>
          </m:sub>
        </m:sSub>
        <m:r>
          <w:rPr>
            <w:rFonts w:ascii="Cambria Math" w:hAnsi="Cambria Math" w:cs="Times New Roman"/>
            <w:sz w:val="22"/>
          </w:rPr>
          <m:t>x=</m:t>
        </m:r>
        <m:sSub>
          <m:sSubPr>
            <m:ctrlPr>
              <w:rPr>
                <w:rFonts w:ascii="Cambria Math" w:hAnsi="Cambria Math" w:cs="Times New Roman"/>
                <w:sz w:val="22"/>
              </w:rPr>
            </m:ctrlPr>
          </m:sSubPr>
          <m:e>
            <m:r>
              <w:rPr>
                <w:rFonts w:ascii="Cambria Math" w:hAnsi="Cambria Math" w:cs="Times New Roman"/>
                <w:sz w:val="22"/>
              </w:rPr>
              <m:t>c</m:t>
            </m:r>
          </m:e>
          <m:sub>
            <m:r>
              <w:rPr>
                <w:rFonts w:ascii="Cambria Math" w:hAnsi="Cambria Math" w:cs="Times New Roman"/>
                <w:sz w:val="22"/>
              </w:rPr>
              <m:t>ϕn</m:t>
            </m:r>
          </m:sub>
        </m:sSub>
        <m:sSub>
          <m:sSubPr>
            <m:ctrlPr>
              <w:rPr>
                <w:rFonts w:ascii="Cambria Math" w:hAnsi="Cambria Math" w:cs="Times New Roman"/>
                <w:sz w:val="22"/>
              </w:rPr>
            </m:ctrlPr>
          </m:sSubPr>
          <m:e>
            <m:r>
              <w:rPr>
                <w:rFonts w:ascii="Cambria Math" w:hAnsi="Cambria Math" w:cs="Times New Roman"/>
                <w:sz w:val="22"/>
              </w:rPr>
              <m:t>ϕ</m:t>
            </m:r>
          </m:e>
          <m:sub>
            <m:r>
              <w:rPr>
                <w:rFonts w:ascii="Cambria Math" w:hAnsi="Cambria Math" w:cs="Times New Roman"/>
                <w:sz w:val="22"/>
              </w:rPr>
              <m:t>n</m:t>
            </m:r>
          </m:sub>
        </m:sSub>
        <m:r>
          <w:rPr>
            <w:rFonts w:ascii="Cambria Math" w:hAnsi="Cambria Math" w:cs="Times New Roman"/>
            <w:sz w:val="22"/>
          </w:rPr>
          <m:t>-</m:t>
        </m:r>
        <m:sSub>
          <m:sSubPr>
            <m:ctrlPr>
              <w:rPr>
                <w:rFonts w:ascii="Cambria Math" w:hAnsi="Cambria Math" w:cs="Times New Roman"/>
                <w:sz w:val="22"/>
              </w:rPr>
            </m:ctrlPr>
          </m:sSubPr>
          <m:e>
            <m:r>
              <m:rPr>
                <m:sty m:val="p"/>
              </m:rPr>
              <w:rPr>
                <w:rFonts w:ascii="Cambria Math" w:hAnsi="Cambria Math" w:cs="Times New Roman"/>
                <w:sz w:val="22"/>
              </w:rPr>
              <m:t>Φ</m:t>
            </m:r>
          </m:e>
          <m:sub>
            <m:r>
              <w:rPr>
                <w:rFonts w:ascii="Cambria Math" w:hAnsi="Cambria Math" w:cs="Times New Roman"/>
                <w:sz w:val="22"/>
              </w:rPr>
              <m:t>n,</m:t>
            </m:r>
            <m:r>
              <w:rPr>
                <w:rFonts w:ascii="Cambria Math" w:hAnsi="Cambria Math" w:cs="Times New Roman"/>
                <w:sz w:val="22"/>
                <w:lang w:val="vi-VN"/>
              </w:rPr>
              <m:t>K</m:t>
            </m:r>
          </m:sub>
        </m:sSub>
      </m:oMath>
      <w:r w:rsidRPr="00B94683">
        <w:rPr>
          <w:rFonts w:cs="Times New Roman"/>
          <w:sz w:val="22"/>
        </w:rPr>
        <w:t>.</w:t>
      </w:r>
    </w:p>
    <w:p w14:paraId="4AA481F4" w14:textId="2006F621" w:rsidR="006328A9" w:rsidRPr="00B94683" w:rsidRDefault="001044D5" w:rsidP="006328A9">
      <w:pPr>
        <w:jc w:val="both"/>
        <w:rPr>
          <w:rFonts w:cs="Times New Roman"/>
        </w:rPr>
      </w:pPr>
      <w:r w:rsidRPr="00B94683">
        <w:rPr>
          <w:rFonts w:cs="Times New Roman"/>
          <w:szCs w:val="24"/>
        </w:rPr>
        <w:t>To ensure high fidelity, near-field interactions are rigorously evaluated using TITAN's analytic-singular kernel. This prevents strongly singular self- and adjacent-panel terms from being inaccurately approximated by centroid-only far-field formulas, a critical separation since improperly treated near terms would otherwise dominate the local truncation error. While Duffy-adaptive quadrature is retained as an explicit diagnostic option [17], the standard policy for results presented in this manuscript exclusively employs the analytic-singular path for near terms. Conversely, far-field interactions are strictly governed by high-order analytical expansion, geometric acceptance criteria, and deterministic direct fallback</w:t>
      </w:r>
      <w:r w:rsidR="006328A9" w:rsidRPr="00B94683">
        <w:rPr>
          <w:rFonts w:cs="Times New Roman"/>
          <w:sz w:val="22"/>
        </w:rPr>
        <w:t>.</w:t>
      </w:r>
    </w:p>
    <w:p w14:paraId="241A48E8" w14:textId="77777777" w:rsidR="006328A9" w:rsidRPr="00B94683" w:rsidRDefault="006328A9" w:rsidP="006328A9">
      <w:pPr>
        <w:pStyle w:val="Heading2"/>
        <w:jc w:val="both"/>
        <w:rPr>
          <w:rFonts w:ascii="Times New Roman" w:hAnsi="Times New Roman" w:cs="Times New Roman"/>
        </w:rPr>
      </w:pPr>
      <w:r w:rsidRPr="00B94683">
        <w:rPr>
          <w:rFonts w:ascii="Times New Roman" w:hAnsi="Times New Roman" w:cs="Times New Roman"/>
          <w:sz w:val="22"/>
        </w:rPr>
        <w:t>2.2. Analytical Cartesian FMM/M2L Expansion</w:t>
      </w:r>
    </w:p>
    <w:p w14:paraId="6CFE46EC" w14:textId="143D60D7" w:rsidR="009A7817" w:rsidRPr="00B94683" w:rsidRDefault="009A7817" w:rsidP="009A7817">
      <w:pPr>
        <w:jc w:val="both"/>
        <w:rPr>
          <w:rFonts w:cs="Times New Roman"/>
          <w:szCs w:val="24"/>
        </w:rPr>
      </w:pPr>
      <w:r w:rsidRPr="00B94683">
        <w:rPr>
          <w:rFonts w:cs="Times New Roman"/>
          <w:szCs w:val="24"/>
        </w:rPr>
        <w:t xml:space="preserve">The guarded far-field operator evaluates distant interactions using </w:t>
      </w:r>
      <w:proofErr w:type="gramStart"/>
      <w:r w:rsidRPr="00B94683">
        <w:rPr>
          <w:rFonts w:cs="Times New Roman"/>
          <w:szCs w:val="24"/>
        </w:rPr>
        <w:t>fourth-order</w:t>
      </w:r>
      <w:proofErr w:type="gramEnd"/>
      <w:r w:rsidRPr="00B94683">
        <w:rPr>
          <w:rFonts w:cs="Times New Roman"/>
          <w:szCs w:val="24"/>
        </w:rPr>
        <w:t xml:space="preserve"> (p = 4) Cartesian source moments and target-local multipole-to-local (M2L) translations. Accepted far-cell contributions are assembled channel-by-channel using Green-function jets alongside the requisite source and target derivatives. These derivative channels require careful handling, as normal derivatives and dielectric contrasts can rapidly amplify far-field truncation errors.</w:t>
      </w:r>
    </w:p>
    <w:p w14:paraId="003B5760" w14:textId="53281ADC" w:rsidR="006328A9" w:rsidRPr="00B94683" w:rsidRDefault="009A7817" w:rsidP="009A7817">
      <w:pPr>
        <w:jc w:val="both"/>
        <w:rPr>
          <w:rFonts w:cs="Times New Roman"/>
          <w:szCs w:val="24"/>
        </w:rPr>
      </w:pPr>
      <w:r w:rsidRPr="00B94683">
        <w:rPr>
          <w:rFonts w:cs="Times New Roman"/>
          <w:szCs w:val="24"/>
        </w:rPr>
        <w:lastRenderedPageBreak/>
        <w:t xml:space="preserve">TITAN exclusively employs Cartesian Taylor expansions rather than spherical harmonics. This implementation choice prioritizes explicit derivative bookkeeping, cache-efficient local contractions, and the direct reuse of Green-function jet coefficients across all four interaction channels (K1–K4). For a source cell </w:t>
      </w:r>
      <w:r w:rsidR="00B5332A" w:rsidRPr="00B94683">
        <w:rPr>
          <w:rFonts w:cs="Times New Roman"/>
          <w:szCs w:val="24"/>
        </w:rPr>
        <w:t>C</w:t>
      </w:r>
      <w:r w:rsidRPr="00B94683">
        <w:rPr>
          <w:rFonts w:cs="Times New Roman"/>
          <w:szCs w:val="24"/>
        </w:rPr>
        <w:t xml:space="preserve"> centered at </w:t>
      </w:r>
      <w:r w:rsidR="007B4BC0" w:rsidRPr="00B94683">
        <w:rPr>
          <w:rFonts w:cs="Times New Roman"/>
          <w:b/>
          <w:bCs/>
          <w:szCs w:val="24"/>
        </w:rPr>
        <w:t>c</w:t>
      </w:r>
      <w:r w:rsidRPr="00B94683">
        <w:rPr>
          <w:rFonts w:cs="Times New Roman"/>
          <w:szCs w:val="24"/>
        </w:rPr>
        <w:t>, the Cartesian moments up to order |</w:t>
      </w:r>
      <w:r w:rsidR="007B4BC0" w:rsidRPr="00B94683">
        <w:rPr>
          <w:rFonts w:cs="Times New Roman"/>
          <w:szCs w:val="24"/>
        </w:rPr>
        <w:t>α</w:t>
      </w:r>
      <w:proofErr w:type="gramStart"/>
      <w:r w:rsidRPr="00B94683">
        <w:rPr>
          <w:rFonts w:cs="Times New Roman"/>
          <w:szCs w:val="24"/>
        </w:rPr>
        <w:t xml:space="preserve">|  </w:t>
      </w:r>
      <w:r w:rsidR="002F5406" w:rsidRPr="00B94683">
        <w:rPr>
          <w:rFonts w:cs="Times New Roman"/>
          <w:szCs w:val="24"/>
        </w:rPr>
        <w:t>≤</w:t>
      </w:r>
      <w:proofErr w:type="gramEnd"/>
      <w:r w:rsidR="002F5406" w:rsidRPr="00B94683">
        <w:rPr>
          <w:rFonts w:cs="Times New Roman"/>
          <w:szCs w:val="24"/>
          <w:lang w:val="vi-VN"/>
        </w:rPr>
        <w:t xml:space="preserve"> </w:t>
      </w:r>
      <w:r w:rsidRPr="00B94683">
        <w:rPr>
          <w:rFonts w:cs="Times New Roman"/>
          <w:szCs w:val="24"/>
        </w:rPr>
        <w:t>4 are accumulated as</w:t>
      </w:r>
      <w:r w:rsidR="006328A9" w:rsidRPr="00B94683">
        <w:rPr>
          <w:rFonts w:cs="Times New Roman"/>
          <w:szCs w:val="24"/>
        </w:rPr>
        <w:t>:</w:t>
      </w:r>
    </w:p>
    <w:p w14:paraId="01CE9CF1" w14:textId="77777777" w:rsidR="00EB5EA0" w:rsidRPr="00B94683" w:rsidRDefault="000A13FE">
      <w:pPr>
        <w:rPr>
          <w:rFonts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α</m:t>
              </m:r>
            </m:sub>
            <m:sup>
              <m:r>
                <w:rPr>
                  <w:rFonts w:ascii="Cambria Math" w:hAnsi="Cambria Math" w:cs="Times New Roman"/>
                </w:rPr>
                <m:t>ϕn</m:t>
              </m:r>
            </m:sup>
          </m:sSubSup>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C</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j</m:t>
                  </m:r>
                </m:sub>
              </m:sSub>
            </m:e>
          </m:nary>
          <m:r>
            <w:rPr>
              <w:rFonts w:ascii="Cambria Math" w:hAnsi="Cambria Math" w:cs="Times New Roman"/>
            </w:rPr>
            <m:t>ϕ</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j</m:t>
              </m:r>
            </m:sub>
          </m:sSub>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y</m:t>
                      </m:r>
                    </m:e>
                    <m:sub>
                      <m:r>
                        <w:rPr>
                          <w:rFonts w:ascii="Cambria Math" w:hAnsi="Cambria Math" w:cs="Times New Roman"/>
                        </w:rPr>
                        <m:t>j</m:t>
                      </m:r>
                    </m:sub>
                  </m:sSub>
                  <m:r>
                    <m:rPr>
                      <m:sty m:val="p"/>
                    </m:rPr>
                    <w:rPr>
                      <w:rFonts w:ascii="Cambria Math" w:hAnsi="Cambria Math" w:cs="Times New Roman"/>
                    </w:rPr>
                    <m:t>-</m:t>
                  </m:r>
                  <m:r>
                    <m:rPr>
                      <m:sty m:val="b"/>
                    </m:rPr>
                    <w:rPr>
                      <w:rFonts w:ascii="Cambria Math" w:hAnsi="Cambria Math" w:cs="Times New Roman"/>
                    </w:rPr>
                    <m:t>c</m:t>
                  </m:r>
                </m:e>
              </m:d>
            </m:e>
            <m:sup>
              <m:r>
                <w:rPr>
                  <w:rFonts w:ascii="Cambria Math" w:hAnsi="Cambria Math" w:cs="Times New Roman"/>
                </w:rPr>
                <m:t>α</m:t>
              </m:r>
            </m:sup>
          </m:sSup>
        </m:oMath>
      </m:oMathPara>
    </w:p>
    <w:p w14:paraId="626D9F19" w14:textId="77777777" w:rsidR="00EB5EA0" w:rsidRPr="00B94683" w:rsidRDefault="000A13FE">
      <w:pPr>
        <w:rPr>
          <w:rFonts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α</m:t>
              </m:r>
              <m:r>
                <m:rPr>
                  <m:sty m:val="p"/>
                </m:rPr>
                <w:rPr>
                  <w:rFonts w:ascii="Cambria Math" w:hAnsi="Cambria Math" w:cs="Times New Roman"/>
                </w:rPr>
                <m:t>,</m:t>
              </m:r>
              <m:r>
                <w:rPr>
                  <w:rFonts w:ascii="Cambria Math" w:hAnsi="Cambria Math" w:cs="Times New Roman"/>
                </w:rPr>
                <m:t>d</m:t>
              </m:r>
            </m:sub>
            <m:sup>
              <m:r>
                <w:rPr>
                  <w:rFonts w:ascii="Cambria Math" w:hAnsi="Cambria Math" w:cs="Times New Roman"/>
                </w:rPr>
                <m:t>ϕ</m:t>
              </m:r>
            </m:sup>
          </m:sSubSup>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C</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j</m:t>
                  </m:r>
                </m:sub>
              </m:sSub>
            </m:e>
          </m:nary>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j</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d</m:t>
              </m:r>
            </m:sub>
          </m:sSub>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y</m:t>
                      </m:r>
                    </m:e>
                    <m:sub>
                      <m:r>
                        <w:rPr>
                          <w:rFonts w:ascii="Cambria Math" w:hAnsi="Cambria Math" w:cs="Times New Roman"/>
                        </w:rPr>
                        <m:t>j</m:t>
                      </m:r>
                    </m:sub>
                  </m:sSub>
                  <m:r>
                    <m:rPr>
                      <m:sty m:val="p"/>
                    </m:rPr>
                    <w:rPr>
                      <w:rFonts w:ascii="Cambria Math" w:hAnsi="Cambria Math" w:cs="Times New Roman"/>
                    </w:rPr>
                    <m:t>-</m:t>
                  </m:r>
                  <m:r>
                    <m:rPr>
                      <m:sty m:val="b"/>
                    </m:rPr>
                    <w:rPr>
                      <w:rFonts w:ascii="Cambria Math" w:hAnsi="Cambria Math" w:cs="Times New Roman"/>
                    </w:rPr>
                    <m:t>c</m:t>
                  </m:r>
                </m:e>
              </m:d>
            </m:e>
            <m:sup>
              <m:r>
                <w:rPr>
                  <w:rFonts w:ascii="Cambria Math" w:hAnsi="Cambria Math" w:cs="Times New Roman"/>
                </w:rPr>
                <m:t>α</m:t>
              </m:r>
            </m:sup>
          </m:sSup>
        </m:oMath>
      </m:oMathPara>
    </w:p>
    <w:p w14:paraId="465F7B7C" w14:textId="300F29EF" w:rsidR="006328A9" w:rsidRPr="00B94683" w:rsidRDefault="006328A9" w:rsidP="006328A9">
      <w:pPr>
        <w:jc w:val="both"/>
        <w:rPr>
          <w:rFonts w:cs="Times New Roman"/>
          <w:szCs w:val="24"/>
        </w:rPr>
      </w:pPr>
      <w:r w:rsidRPr="00B94683">
        <w:rPr>
          <w:rFonts w:cs="Times New Roman"/>
          <w:szCs w:val="24"/>
        </w:rPr>
        <w:t xml:space="preserve">For a target leaf centered at t, the local coefficient for multi-index </w:t>
      </w:r>
      <w:r w:rsidR="00E17276" w:rsidRPr="00B94683">
        <w:rPr>
          <w:rFonts w:cs="Times New Roman"/>
          <w:szCs w:val="24"/>
        </w:rPr>
        <w:t>β</w:t>
      </w:r>
      <w:r w:rsidR="00E17276" w:rsidRPr="00B94683">
        <w:rPr>
          <w:rFonts w:cs="Times New Roman"/>
          <w:szCs w:val="24"/>
          <w:lang w:val="vi-VN"/>
        </w:rPr>
        <w:t xml:space="preserve"> </w:t>
      </w:r>
      <w:r w:rsidRPr="00B94683">
        <w:rPr>
          <w:rFonts w:cs="Times New Roman"/>
          <w:szCs w:val="24"/>
        </w:rPr>
        <w:t>is accumulated via the M2L translation:</w:t>
      </w:r>
    </w:p>
    <w:p w14:paraId="6050F676" w14:textId="2D14EE30" w:rsidR="00EB5EA0" w:rsidRPr="00B75EDB" w:rsidRDefault="000A13FE">
      <w:pPr>
        <w:rPr>
          <w:rFonts w:cs="Times New Roman"/>
          <w:i/>
          <w:lang w:val="vi-V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β</m:t>
              </m:r>
            </m:sub>
          </m:sSub>
          <m:r>
            <m:rPr>
              <m:sty m:val="p"/>
            </m:rPr>
            <w:rPr>
              <w:rFonts w:ascii="Cambria Math" w:hAnsi="Cambria Math" w:cs="Times New Roman"/>
            </w:rPr>
            <m:t>=</m:t>
          </m:r>
          <m:nary>
            <m:naryPr>
              <m:chr m:val="∑"/>
              <m:limLoc m:val="undOvr"/>
              <m:supHide m:val="1"/>
              <m:ctrlPr>
                <w:rPr>
                  <w:rFonts w:ascii="Cambria Math" w:hAnsi="Cambria Math" w:cs="Times New Roman"/>
                </w:rPr>
              </m:ctrlPr>
            </m:naryPr>
            <m:sub>
              <m:d>
                <m:dPr>
                  <m:begChr m:val="|"/>
                  <m:endChr m:val="|"/>
                  <m:ctrlPr>
                    <w:rPr>
                      <w:rFonts w:ascii="Cambria Math" w:hAnsi="Cambria Math" w:cs="Times New Roman"/>
                    </w:rPr>
                  </m:ctrlPr>
                </m:dPr>
                <m:e>
                  <m:r>
                    <w:rPr>
                      <w:rFonts w:ascii="Cambria Math" w:hAnsi="Cambria Math" w:cs="Times New Roman"/>
                    </w:rPr>
                    <m:t>α</m:t>
                  </m:r>
                </m:e>
              </m:d>
              <m:r>
                <m:rPr>
                  <m:sty m:val="p"/>
                </m:rPr>
                <w:rPr>
                  <w:rFonts w:ascii="Cambria Math" w:hAnsi="Cambria Math" w:cs="Times New Roman"/>
                </w:rPr>
                <m:t>≤</m:t>
              </m:r>
              <m:r>
                <w:rPr>
                  <w:rFonts w:ascii="Cambria Math" w:hAnsi="Cambria Math" w:cs="Times New Roman"/>
                </w:rPr>
                <m:t>p</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α</m:t>
                  </m:r>
                </m:sub>
              </m:sSub>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α</m:t>
              </m:r>
              <m:r>
                <m:rPr>
                  <m:sty m:val="p"/>
                </m:rPr>
                <w:rPr>
                  <w:rFonts w:ascii="Cambria Math" w:hAnsi="Cambria Math" w:cs="Times New Roman"/>
                </w:rPr>
                <m:t>+</m:t>
              </m:r>
              <m:r>
                <w:rPr>
                  <w:rFonts w:ascii="Cambria Math" w:hAnsi="Cambria Math" w:cs="Times New Roman"/>
                </w:rPr>
                <m:t>β</m:t>
              </m:r>
            </m:sub>
          </m:sSub>
          <m:r>
            <w:rPr>
              <w:rFonts w:ascii="Cambria Math" w:hAnsi="Cambria Math" w:cs="Times New Roman"/>
            </w:rPr>
            <m:t>(t-</m:t>
          </m:r>
          <m:r>
            <w:rPr>
              <w:rFonts w:ascii="Cambria Math" w:hAnsi="Cambria Math" w:cs="Times New Roman"/>
              <w:lang w:val="vi-VN"/>
            </w:rPr>
            <m:t>c)</m:t>
          </m:r>
        </m:oMath>
      </m:oMathPara>
    </w:p>
    <w:p w14:paraId="66117FD9" w14:textId="0D7275C2" w:rsidR="00B75EDB" w:rsidRPr="00B75EDB" w:rsidRDefault="00B75EDB">
      <w:pPr>
        <w:rPr>
          <w:rFonts w:cs="Times New Roman"/>
          <w:iCs/>
          <w:lang w:val="vi-VN"/>
        </w:rPr>
      </w:pPr>
      <w:proofErr w:type="spellStart"/>
      <w:r w:rsidRPr="00B75EDB">
        <w:rPr>
          <w:rFonts w:cs="Times New Roman"/>
          <w:iCs/>
          <w:lang w:val="vi-VN"/>
        </w:rPr>
        <w:t>Where</w:t>
      </w:r>
      <w:proofErr w:type="spellEnd"/>
      <w:r w:rsidRPr="00B75EDB">
        <w:rPr>
          <w:rFonts w:cs="Times New Roman"/>
          <w:iCs/>
          <w:lang w:val="vi-VN"/>
        </w:rPr>
        <w:t xml:space="preserve"> </w:t>
      </w:r>
    </w:p>
    <w:p w14:paraId="09FCCC3C" w14:textId="0E18917C" w:rsidR="00B75EDB" w:rsidRPr="00721B46" w:rsidRDefault="00021130">
      <w:pPr>
        <w:rPr>
          <w:rFonts w:cs="Times New Roman"/>
          <w:i/>
          <w:lang w:val="vi-VN"/>
        </w:rPr>
      </w:pPr>
      <m:oMathPara>
        <m:oMathParaPr>
          <m:jc m:val="center"/>
        </m:oMathParaP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γ</m:t>
              </m:r>
            </m:sub>
          </m:sSub>
          <m:r>
            <w:rPr>
              <w:rFonts w:ascii="Cambria Math" w:hAnsi="Cambria Math" w:cs="Times New Roman"/>
            </w:rPr>
            <m:t>​(r)=</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m:t>
                  </m:r>
                  <m:r>
                    <w:rPr>
                      <w:rFonts w:ascii="Cambria Math" w:hAnsi="Cambria Math" w:cs="Times New Roman"/>
                      <w:lang w:val="vi-VN"/>
                    </w:rPr>
                    <m:t>-1)</m:t>
                  </m:r>
                </m:e>
                <m:sup>
                  <m:d>
                    <m:dPr>
                      <m:begChr m:val="|"/>
                      <m:endChr m:val="|"/>
                      <m:ctrlPr>
                        <w:rPr>
                          <w:rFonts w:ascii="Cambria Math" w:hAnsi="Cambria Math" w:cs="Times New Roman"/>
                          <w:i/>
                        </w:rPr>
                      </m:ctrlPr>
                    </m:dPr>
                    <m:e>
                      <m:r>
                        <w:rPr>
                          <w:rFonts w:ascii="Cambria Math" w:hAnsi="Cambria Math" w:cs="Times New Roman"/>
                        </w:rPr>
                        <m:t>α</m:t>
                      </m:r>
                    </m:e>
                  </m:d>
                </m:sup>
              </m:sSup>
            </m:num>
            <m:den>
              <m:r>
                <w:rPr>
                  <w:rFonts w:ascii="Cambria Math" w:hAnsi="Cambria Math" w:cs="Times New Roman"/>
                </w:rPr>
                <m:t>α!β!</m:t>
              </m:r>
            </m:den>
          </m:f>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α+</m:t>
              </m:r>
              <m:r>
                <w:rPr>
                  <w:rFonts w:ascii="Cambria Math" w:hAnsi="Cambria Math" w:cs="Times New Roman"/>
                  <w:lang w:val="vi-VN"/>
                </w:rPr>
                <m:t>β</m:t>
              </m:r>
            </m:sup>
          </m:sSup>
          <m:r>
            <w:rPr>
              <w:rFonts w:ascii="Cambria Math" w:hAnsi="Cambria Math" w:cs="Times New Roman"/>
            </w:rPr>
            <m:t>βG(r)</m:t>
          </m:r>
        </m:oMath>
      </m:oMathPara>
    </w:p>
    <w:p w14:paraId="23A0400B" w14:textId="5608CE89" w:rsidR="006328A9" w:rsidRPr="00B94683" w:rsidRDefault="006328A9" w:rsidP="00FD3E82">
      <w:pPr>
        <w:jc w:val="both"/>
        <w:rPr>
          <w:rFonts w:cs="Times New Roman"/>
        </w:rPr>
      </w:pPr>
      <w:r w:rsidRPr="00B94683">
        <w:rPr>
          <w:rFonts w:cs="Times New Roman"/>
        </w:rPr>
        <w:t>Here the multi-index</w:t>
      </w:r>
      <w:r w:rsidR="00CC7038" w:rsidRPr="00B94683">
        <w:rPr>
          <w:rFonts w:cs="Times New Roman"/>
          <w:lang w:val="vi-VN"/>
        </w:rPr>
        <w:t xml:space="preserve"> α + </w:t>
      </w:r>
      <w:proofErr w:type="gramStart"/>
      <w:r w:rsidR="00CC7038" w:rsidRPr="00B94683">
        <w:rPr>
          <w:rFonts w:cs="Times New Roman"/>
          <w:lang w:val="vi-VN"/>
        </w:rPr>
        <w:t xml:space="preserve">β </w:t>
      </w:r>
      <w:r w:rsidR="00DB1B56" w:rsidRPr="00B94683">
        <w:rPr>
          <w:rFonts w:cs="Times New Roman"/>
        </w:rPr>
        <w:t xml:space="preserve"> labels</w:t>
      </w:r>
      <w:proofErr w:type="gramEnd"/>
      <w:r w:rsidR="00DB1B56" w:rsidRPr="00B94683">
        <w:rPr>
          <w:rFonts w:cs="Times New Roman"/>
        </w:rPr>
        <w:t xml:space="preserve"> the Coulomb or screened Green-function jet coefficients up to degree 9.</w:t>
      </w:r>
      <w:r w:rsidR="00F97538">
        <w:rPr>
          <w:rFonts w:cs="Times New Roman"/>
          <w:lang w:val="vi-VN"/>
        </w:rPr>
        <w:t xml:space="preserve"> </w:t>
      </w:r>
      <w:proofErr w:type="spellStart"/>
      <w:r w:rsidR="00F97538" w:rsidRPr="00F97538">
        <w:rPr>
          <w:rFonts w:cs="Times New Roman"/>
          <w:lang w:val="vi-VN"/>
        </w:rPr>
        <w:t>For</w:t>
      </w:r>
      <w:proofErr w:type="spellEnd"/>
      <w:r w:rsidR="00F97538" w:rsidRPr="00F97538">
        <w:rPr>
          <w:rFonts w:cs="Times New Roman"/>
          <w:lang w:val="vi-VN"/>
        </w:rPr>
        <w:t xml:space="preserve"> p</w:t>
      </w:r>
      <w:r w:rsidR="00F97538">
        <w:rPr>
          <w:rFonts w:cs="Times New Roman"/>
          <w:lang w:val="vi-VN"/>
        </w:rPr>
        <w:t xml:space="preserve"> </w:t>
      </w:r>
      <w:r w:rsidR="00F97538" w:rsidRPr="00F97538">
        <w:rPr>
          <w:rFonts w:cs="Times New Roman"/>
          <w:lang w:val="vi-VN"/>
        </w:rPr>
        <w:t>=</w:t>
      </w:r>
      <w:r w:rsidR="00F97538">
        <w:rPr>
          <w:rFonts w:cs="Times New Roman"/>
          <w:lang w:val="vi-VN"/>
        </w:rPr>
        <w:t xml:space="preserve"> </w:t>
      </w:r>
      <w:r w:rsidR="00F97538" w:rsidRPr="00F97538">
        <w:rPr>
          <w:rFonts w:cs="Times New Roman"/>
          <w:lang w:val="vi-VN"/>
        </w:rPr>
        <w:t xml:space="preserve">4, </w:t>
      </w:r>
      <w:proofErr w:type="spellStart"/>
      <w:r w:rsidR="00F97538" w:rsidRPr="00F97538">
        <w:rPr>
          <w:rFonts w:cs="Times New Roman"/>
          <w:lang w:val="vi-VN"/>
        </w:rPr>
        <w:t>base</w:t>
      </w:r>
      <w:proofErr w:type="spellEnd"/>
      <w:r w:rsidR="00F97538" w:rsidRPr="00F97538">
        <w:rPr>
          <w:rFonts w:cs="Times New Roman"/>
          <w:lang w:val="vi-VN"/>
        </w:rPr>
        <w:t xml:space="preserve"> </w:t>
      </w:r>
      <w:proofErr w:type="spellStart"/>
      <w:r w:rsidR="00F97538" w:rsidRPr="00F97538">
        <w:rPr>
          <w:rFonts w:cs="Times New Roman"/>
          <w:lang w:val="vi-VN"/>
        </w:rPr>
        <w:t>potential</w:t>
      </w:r>
      <w:proofErr w:type="spellEnd"/>
      <w:r w:rsidR="00F97538" w:rsidRPr="00F97538">
        <w:rPr>
          <w:rFonts w:cs="Times New Roman"/>
          <w:lang w:val="vi-VN"/>
        </w:rPr>
        <w:t xml:space="preserve"> </w:t>
      </w:r>
      <w:proofErr w:type="spellStart"/>
      <w:r w:rsidR="00F97538" w:rsidRPr="00F97538">
        <w:rPr>
          <w:rFonts w:cs="Times New Roman"/>
          <w:lang w:val="vi-VN"/>
        </w:rPr>
        <w:t>and</w:t>
      </w:r>
      <w:proofErr w:type="spellEnd"/>
      <w:r w:rsidR="00F97538" w:rsidRPr="00F97538">
        <w:rPr>
          <w:rFonts w:cs="Times New Roman"/>
          <w:lang w:val="vi-VN"/>
        </w:rPr>
        <w:t xml:space="preserve"> </w:t>
      </w:r>
      <w:proofErr w:type="spellStart"/>
      <w:r w:rsidR="00F97538" w:rsidRPr="00F97538">
        <w:rPr>
          <w:rFonts w:cs="Times New Roman"/>
          <w:lang w:val="vi-VN"/>
        </w:rPr>
        <w:t>target-normal</w:t>
      </w:r>
      <w:proofErr w:type="spellEnd"/>
      <w:r w:rsidR="00F97538" w:rsidRPr="00F97538">
        <w:rPr>
          <w:rFonts w:cs="Times New Roman"/>
          <w:lang w:val="vi-VN"/>
        </w:rPr>
        <w:t xml:space="preserve"> </w:t>
      </w:r>
      <w:proofErr w:type="spellStart"/>
      <w:r w:rsidR="00F97538" w:rsidRPr="00F97538">
        <w:rPr>
          <w:rFonts w:cs="Times New Roman"/>
          <w:lang w:val="vi-VN"/>
        </w:rPr>
        <w:t>channels</w:t>
      </w:r>
      <w:proofErr w:type="spellEnd"/>
      <w:r w:rsidR="00F97538" w:rsidRPr="00F97538">
        <w:rPr>
          <w:rFonts w:cs="Times New Roman"/>
          <w:lang w:val="vi-VN"/>
        </w:rPr>
        <w:t xml:space="preserve"> </w:t>
      </w:r>
      <w:proofErr w:type="spellStart"/>
      <w:r w:rsidR="00F97538" w:rsidRPr="00F97538">
        <w:rPr>
          <w:rFonts w:cs="Times New Roman"/>
          <w:lang w:val="vi-VN"/>
        </w:rPr>
        <w:t>require</w:t>
      </w:r>
      <w:proofErr w:type="spellEnd"/>
      <w:r w:rsidR="00F97538" w:rsidRPr="00F97538">
        <w:rPr>
          <w:rFonts w:cs="Times New Roman"/>
          <w:lang w:val="vi-VN"/>
        </w:rPr>
        <w:t xml:space="preserve"> </w:t>
      </w:r>
      <w:proofErr w:type="spellStart"/>
      <w:r w:rsidR="00F97538" w:rsidRPr="00F97538">
        <w:rPr>
          <w:rFonts w:cs="Times New Roman"/>
          <w:lang w:val="vi-VN"/>
        </w:rPr>
        <w:t>jets</w:t>
      </w:r>
      <w:proofErr w:type="spellEnd"/>
      <w:r w:rsidR="00F97538" w:rsidRPr="00F97538">
        <w:rPr>
          <w:rFonts w:cs="Times New Roman"/>
          <w:lang w:val="vi-VN"/>
        </w:rPr>
        <w:t xml:space="preserve"> </w:t>
      </w:r>
      <w:proofErr w:type="spellStart"/>
      <w:r w:rsidR="00F97538" w:rsidRPr="00F97538">
        <w:rPr>
          <w:rFonts w:cs="Times New Roman"/>
          <w:lang w:val="vi-VN"/>
        </w:rPr>
        <w:t>through</w:t>
      </w:r>
      <w:proofErr w:type="spellEnd"/>
      <w:r w:rsidR="00F97538" w:rsidRPr="00F97538">
        <w:rPr>
          <w:rFonts w:cs="Times New Roman"/>
          <w:lang w:val="vi-VN"/>
        </w:rPr>
        <w:t xml:space="preserve"> </w:t>
      </w:r>
      <w:proofErr w:type="spellStart"/>
      <w:r w:rsidR="00F97538" w:rsidRPr="00F97538">
        <w:rPr>
          <w:rFonts w:cs="Times New Roman"/>
          <w:lang w:val="vi-VN"/>
        </w:rPr>
        <w:t>degree</w:t>
      </w:r>
      <w:proofErr w:type="spellEnd"/>
      <w:r w:rsidR="00F97538" w:rsidRPr="00F97538">
        <w:rPr>
          <w:rFonts w:cs="Times New Roman"/>
          <w:lang w:val="vi-VN"/>
        </w:rPr>
        <w:t xml:space="preserve"> 8, </w:t>
      </w:r>
      <w:proofErr w:type="spellStart"/>
      <w:r w:rsidR="00F97538" w:rsidRPr="00F97538">
        <w:rPr>
          <w:rFonts w:cs="Times New Roman"/>
          <w:lang w:val="vi-VN"/>
        </w:rPr>
        <w:t>while</w:t>
      </w:r>
      <w:proofErr w:type="spellEnd"/>
      <w:r w:rsidR="00F97538" w:rsidRPr="00F97538">
        <w:rPr>
          <w:rFonts w:cs="Times New Roman"/>
          <w:lang w:val="vi-VN"/>
        </w:rPr>
        <w:t xml:space="preserve"> </w:t>
      </w:r>
      <w:proofErr w:type="spellStart"/>
      <w:r w:rsidR="00F97538" w:rsidRPr="00F97538">
        <w:rPr>
          <w:rFonts w:cs="Times New Roman"/>
          <w:lang w:val="vi-VN"/>
        </w:rPr>
        <w:t>source-normal</w:t>
      </w:r>
      <w:proofErr w:type="spellEnd"/>
      <w:r w:rsidR="00F97538" w:rsidRPr="00F97538">
        <w:rPr>
          <w:rFonts w:cs="Times New Roman"/>
          <w:lang w:val="vi-VN"/>
        </w:rPr>
        <w:t xml:space="preserve"> </w:t>
      </w:r>
      <w:proofErr w:type="spellStart"/>
      <w:r w:rsidR="00F97538" w:rsidRPr="00F97538">
        <w:rPr>
          <w:rFonts w:cs="Times New Roman"/>
          <w:lang w:val="vi-VN"/>
        </w:rPr>
        <w:t>derivative</w:t>
      </w:r>
      <w:proofErr w:type="spellEnd"/>
      <w:r w:rsidR="00F97538" w:rsidRPr="00F97538">
        <w:rPr>
          <w:rFonts w:cs="Times New Roman"/>
          <w:lang w:val="vi-VN"/>
        </w:rPr>
        <w:t xml:space="preserve"> </w:t>
      </w:r>
      <w:proofErr w:type="spellStart"/>
      <w:r w:rsidR="00F97538" w:rsidRPr="00F97538">
        <w:rPr>
          <w:rFonts w:cs="Times New Roman"/>
          <w:lang w:val="vi-VN"/>
        </w:rPr>
        <w:t>reconstruction</w:t>
      </w:r>
      <w:proofErr w:type="spellEnd"/>
      <w:r w:rsidR="00F97538" w:rsidRPr="00F97538">
        <w:rPr>
          <w:rFonts w:cs="Times New Roman"/>
          <w:lang w:val="vi-VN"/>
        </w:rPr>
        <w:t xml:space="preserve"> in K2 </w:t>
      </w:r>
      <w:proofErr w:type="spellStart"/>
      <w:r w:rsidR="00F97538" w:rsidRPr="00F97538">
        <w:rPr>
          <w:rFonts w:cs="Times New Roman"/>
          <w:lang w:val="vi-VN"/>
        </w:rPr>
        <w:t>and</w:t>
      </w:r>
      <w:proofErr w:type="spellEnd"/>
      <w:r w:rsidR="00F97538" w:rsidRPr="00F97538">
        <w:rPr>
          <w:rFonts w:cs="Times New Roman"/>
          <w:lang w:val="vi-VN"/>
        </w:rPr>
        <w:t xml:space="preserve"> K4 </w:t>
      </w:r>
      <w:proofErr w:type="spellStart"/>
      <w:r w:rsidR="00F97538" w:rsidRPr="00F97538">
        <w:rPr>
          <w:rFonts w:cs="Times New Roman"/>
          <w:lang w:val="vi-VN"/>
        </w:rPr>
        <w:t>requires</w:t>
      </w:r>
      <w:proofErr w:type="spellEnd"/>
      <w:r w:rsidR="00F97538" w:rsidRPr="00F97538">
        <w:rPr>
          <w:rFonts w:cs="Times New Roman"/>
          <w:lang w:val="vi-VN"/>
        </w:rPr>
        <w:t xml:space="preserve"> </w:t>
      </w:r>
      <w:proofErr w:type="spellStart"/>
      <w:r w:rsidR="00F97538" w:rsidRPr="00F97538">
        <w:rPr>
          <w:rFonts w:cs="Times New Roman"/>
          <w:lang w:val="vi-VN"/>
        </w:rPr>
        <w:t>one</w:t>
      </w:r>
      <w:proofErr w:type="spellEnd"/>
      <w:r w:rsidR="00F97538" w:rsidRPr="00F97538">
        <w:rPr>
          <w:rFonts w:cs="Times New Roman"/>
          <w:lang w:val="vi-VN"/>
        </w:rPr>
        <w:t xml:space="preserve"> </w:t>
      </w:r>
      <w:proofErr w:type="spellStart"/>
      <w:r w:rsidR="00F97538" w:rsidRPr="00F97538">
        <w:rPr>
          <w:rFonts w:cs="Times New Roman"/>
          <w:lang w:val="vi-VN"/>
        </w:rPr>
        <w:t>additional</w:t>
      </w:r>
      <w:proofErr w:type="spellEnd"/>
      <w:r w:rsidR="00F97538" w:rsidRPr="00F97538">
        <w:rPr>
          <w:rFonts w:cs="Times New Roman"/>
          <w:lang w:val="vi-VN"/>
        </w:rPr>
        <w:t xml:space="preserve"> </w:t>
      </w:r>
      <w:proofErr w:type="spellStart"/>
      <w:r w:rsidR="00F97538" w:rsidRPr="00F97538">
        <w:rPr>
          <w:rFonts w:cs="Times New Roman"/>
          <w:lang w:val="vi-VN"/>
        </w:rPr>
        <w:t>derivative</w:t>
      </w:r>
      <w:proofErr w:type="spellEnd"/>
      <w:r w:rsidR="00F97538" w:rsidRPr="00F97538">
        <w:rPr>
          <w:rFonts w:cs="Times New Roman"/>
          <w:lang w:val="vi-VN"/>
        </w:rPr>
        <w:t xml:space="preserve"> </w:t>
      </w:r>
      <w:proofErr w:type="spellStart"/>
      <w:r w:rsidR="00F97538" w:rsidRPr="00F97538">
        <w:rPr>
          <w:rFonts w:cs="Times New Roman"/>
          <w:lang w:val="vi-VN"/>
        </w:rPr>
        <w:t>order</w:t>
      </w:r>
      <w:proofErr w:type="spellEnd"/>
      <w:r w:rsidR="00F97538" w:rsidRPr="00F97538">
        <w:rPr>
          <w:rFonts w:cs="Times New Roman"/>
          <w:lang w:val="vi-VN"/>
        </w:rPr>
        <w:t xml:space="preserve">; </w:t>
      </w:r>
      <w:proofErr w:type="spellStart"/>
      <w:r w:rsidR="00F97538" w:rsidRPr="00F97538">
        <w:rPr>
          <w:rFonts w:cs="Times New Roman"/>
          <w:lang w:val="vi-VN"/>
        </w:rPr>
        <w:t>therefore</w:t>
      </w:r>
      <w:proofErr w:type="spellEnd"/>
      <w:r w:rsidR="00F97538" w:rsidRPr="00F97538">
        <w:rPr>
          <w:rFonts w:cs="Times New Roman"/>
          <w:lang w:val="vi-VN"/>
        </w:rPr>
        <w:t xml:space="preserve"> the </w:t>
      </w:r>
      <w:proofErr w:type="spellStart"/>
      <w:r w:rsidR="00F97538" w:rsidRPr="00F97538">
        <w:rPr>
          <w:rFonts w:cs="Times New Roman"/>
          <w:lang w:val="vi-VN"/>
        </w:rPr>
        <w:t>compressed</w:t>
      </w:r>
      <w:proofErr w:type="spellEnd"/>
      <w:r w:rsidR="00F97538" w:rsidRPr="00F97538">
        <w:rPr>
          <w:rFonts w:cs="Times New Roman"/>
          <w:lang w:val="vi-VN"/>
        </w:rPr>
        <w:t xml:space="preserve"> </w:t>
      </w:r>
      <w:proofErr w:type="spellStart"/>
      <w:r w:rsidR="00F97538" w:rsidRPr="00F97538">
        <w:rPr>
          <w:rFonts w:cs="Times New Roman"/>
          <w:lang w:val="vi-VN"/>
        </w:rPr>
        <w:t>Green-jet</w:t>
      </w:r>
      <w:proofErr w:type="spellEnd"/>
      <w:r w:rsidR="00F97538" w:rsidRPr="00F97538">
        <w:rPr>
          <w:rFonts w:cs="Times New Roman"/>
          <w:lang w:val="vi-VN"/>
        </w:rPr>
        <w:t xml:space="preserve"> </w:t>
      </w:r>
      <w:proofErr w:type="spellStart"/>
      <w:r w:rsidR="00F97538" w:rsidRPr="00F97538">
        <w:rPr>
          <w:rFonts w:cs="Times New Roman"/>
          <w:lang w:val="vi-VN"/>
        </w:rPr>
        <w:t>cache</w:t>
      </w:r>
      <w:proofErr w:type="spellEnd"/>
      <w:r w:rsidR="00F97538" w:rsidRPr="00F97538">
        <w:rPr>
          <w:rFonts w:cs="Times New Roman"/>
          <w:lang w:val="vi-VN"/>
        </w:rPr>
        <w:t xml:space="preserve"> </w:t>
      </w:r>
      <w:proofErr w:type="spellStart"/>
      <w:r w:rsidR="00F97538" w:rsidRPr="00F97538">
        <w:rPr>
          <w:rFonts w:cs="Times New Roman"/>
          <w:lang w:val="vi-VN"/>
        </w:rPr>
        <w:t>is</w:t>
      </w:r>
      <w:proofErr w:type="spellEnd"/>
      <w:r w:rsidR="00F97538" w:rsidRPr="00F97538">
        <w:rPr>
          <w:rFonts w:cs="Times New Roman"/>
          <w:lang w:val="vi-VN"/>
        </w:rPr>
        <w:t xml:space="preserve"> </w:t>
      </w:r>
      <w:proofErr w:type="spellStart"/>
      <w:r w:rsidR="00F97538" w:rsidRPr="00F97538">
        <w:rPr>
          <w:rFonts w:cs="Times New Roman"/>
          <w:lang w:val="vi-VN"/>
        </w:rPr>
        <w:t>built</w:t>
      </w:r>
      <w:proofErr w:type="spellEnd"/>
      <w:r w:rsidR="00F97538" w:rsidRPr="00F97538">
        <w:rPr>
          <w:rFonts w:cs="Times New Roman"/>
          <w:lang w:val="vi-VN"/>
        </w:rPr>
        <w:t xml:space="preserve"> </w:t>
      </w:r>
      <w:proofErr w:type="spellStart"/>
      <w:r w:rsidR="00F97538" w:rsidRPr="00F97538">
        <w:rPr>
          <w:rFonts w:cs="Times New Roman"/>
          <w:lang w:val="vi-VN"/>
        </w:rPr>
        <w:t>through</w:t>
      </w:r>
      <w:proofErr w:type="spellEnd"/>
      <w:r w:rsidR="00F97538" w:rsidRPr="00F97538">
        <w:rPr>
          <w:rFonts w:cs="Times New Roman"/>
          <w:lang w:val="vi-VN"/>
        </w:rPr>
        <w:t xml:space="preserve"> </w:t>
      </w:r>
      <w:proofErr w:type="spellStart"/>
      <w:r w:rsidR="00F97538" w:rsidRPr="00F97538">
        <w:rPr>
          <w:rFonts w:cs="Times New Roman"/>
          <w:lang w:val="vi-VN"/>
        </w:rPr>
        <w:t>degree</w:t>
      </w:r>
      <w:proofErr w:type="spellEnd"/>
      <w:r w:rsidR="00F97538" w:rsidRPr="00F97538">
        <w:rPr>
          <w:rFonts w:cs="Times New Roman"/>
          <w:lang w:val="vi-VN"/>
        </w:rPr>
        <w:t xml:space="preserve"> 9</w:t>
      </w:r>
      <w:r w:rsidR="00F97538">
        <w:rPr>
          <w:rFonts w:cs="Times New Roman"/>
          <w:lang w:val="vi-VN"/>
        </w:rPr>
        <w:t>.</w:t>
      </w:r>
      <w:r w:rsidR="00DB1B56" w:rsidRPr="00B94683">
        <w:rPr>
          <w:rFonts w:cs="Times New Roman"/>
        </w:rPr>
        <w:t xml:space="preserve"> The K1 and K3 channels utilize the base </w:t>
      </w:r>
      <w:proofErr w:type="gramStart"/>
      <w:r w:rsidR="00DB1B56" w:rsidRPr="00B94683">
        <w:rPr>
          <w:rFonts w:cs="Times New Roman"/>
        </w:rPr>
        <w:t>Green</w:t>
      </w:r>
      <w:proofErr w:type="gramEnd"/>
      <w:r w:rsidR="00DB1B56" w:rsidRPr="00B94683">
        <w:rPr>
          <w:rFonts w:cs="Times New Roman"/>
        </w:rPr>
        <w:t xml:space="preserve"> jets directly, whereas the K2 and K4 channels dynamically reconstruct the source-normal derivative terms from adjacent jet coefficients during the contraction phase. This unified data organization circumvents the need to materialize all derivative jets separately, ensuring that channel contractions remain tightly localized in memory</w:t>
      </w:r>
      <w:r w:rsidRPr="00B94683">
        <w:rPr>
          <w:rFonts w:cs="Times New Roman"/>
        </w:rPr>
        <w:t>.</w:t>
      </w:r>
    </w:p>
    <w:p w14:paraId="55C5B5DE" w14:textId="77777777" w:rsidR="006328A9" w:rsidRPr="00B94683" w:rsidRDefault="006328A9" w:rsidP="006328A9">
      <w:pPr>
        <w:pStyle w:val="Heading2"/>
        <w:jc w:val="both"/>
        <w:rPr>
          <w:rFonts w:ascii="Times New Roman" w:hAnsi="Times New Roman" w:cs="Times New Roman"/>
        </w:rPr>
      </w:pPr>
      <w:r w:rsidRPr="00B94683">
        <w:rPr>
          <w:rFonts w:ascii="Times New Roman" w:hAnsi="Times New Roman" w:cs="Times New Roman"/>
          <w:sz w:val="22"/>
        </w:rPr>
        <w:t>2.3. Guarded Acceptance and Hardware-Aware Direct Fallback</w:t>
      </w:r>
    </w:p>
    <w:p w14:paraId="4DDEEAD5" w14:textId="6CE1900B" w:rsidR="00B3029A" w:rsidRPr="00B94683" w:rsidRDefault="00B3029A" w:rsidP="00B3029A">
      <w:pPr>
        <w:jc w:val="both"/>
        <w:rPr>
          <w:rFonts w:cs="Times New Roman"/>
          <w:szCs w:val="24"/>
        </w:rPr>
      </w:pPr>
      <w:r w:rsidRPr="00B94683">
        <w:rPr>
          <w:rFonts w:cs="Times New Roman"/>
          <w:szCs w:val="24"/>
        </w:rPr>
        <w:t>The guarded path does not blindly accept far-cell interactions based solely on a nominal expansion order. Instead, a static p3/p4 tail indicator first flags algebraically risky far cells. Subsequently, a strict geometric separation guard (</w:t>
      </w:r>
      <w:proofErr w:type="spellStart"/>
      <w:r w:rsidRPr="00B94683">
        <w:rPr>
          <w:rFonts w:cs="Times New Roman"/>
          <w:szCs w:val="24"/>
        </w:rPr>
        <w:t>MAC</w:t>
      </w:r>
      <w:r w:rsidR="00E23EBA" w:rsidRPr="00B94683">
        <w:rPr>
          <w:rFonts w:cs="Times New Roman"/>
          <w:szCs w:val="24"/>
          <w:vertAlign w:val="subscript"/>
        </w:rPr>
        <w:t>θ</w:t>
      </w:r>
      <w:proofErr w:type="spellEnd"/>
      <w:r w:rsidRPr="00B94683">
        <w:rPr>
          <w:rFonts w:cs="Times New Roman"/>
          <w:szCs w:val="24"/>
        </w:rPr>
        <w:t xml:space="preserve"> = 0.5) rejects cell pairs that remain too close to the target region. If a cell pair violates either criterion, the source cell is split. If this </w:t>
      </w:r>
      <w:r w:rsidRPr="00B94683">
        <w:rPr>
          <w:rFonts w:cs="Times New Roman"/>
          <w:szCs w:val="24"/>
        </w:rPr>
        <w:lastRenderedPageBreak/>
        <w:t>violation persists down to the leaf level, the interaction is demoted and evaluated directly rather than through M2L approximation.</w:t>
      </w:r>
    </w:p>
    <w:p w14:paraId="30CE2671" w14:textId="53C73870" w:rsidR="006328A9" w:rsidRPr="00B94683" w:rsidRDefault="00B3029A" w:rsidP="006328A9">
      <w:pPr>
        <w:jc w:val="both"/>
        <w:rPr>
          <w:rFonts w:cs="Times New Roman"/>
        </w:rPr>
      </w:pPr>
      <w:r w:rsidRPr="00B94683">
        <w:rPr>
          <w:rFonts w:cs="Times New Roman"/>
          <w:szCs w:val="24"/>
        </w:rPr>
        <w:t>This direct fallback path is implemented as a highly optimized, high-volume kernel rather than an exceptional slow path. Demoted non-</w:t>
      </w:r>
      <w:proofErr w:type="spellStart"/>
      <w:r w:rsidRPr="00B94683">
        <w:rPr>
          <w:rFonts w:cs="Times New Roman"/>
          <w:szCs w:val="24"/>
        </w:rPr>
        <w:t>self target</w:t>
      </w:r>
      <w:proofErr w:type="spellEnd"/>
      <w:r w:rsidRPr="00B94683">
        <w:rPr>
          <w:rFonts w:cs="Times New Roman"/>
          <w:szCs w:val="24"/>
        </w:rPr>
        <w:t xml:space="preserve"> panels are packed into four-lane AVX2 batches, and the corresponding source tiles are streamed using a deterministic Structure-of-Arrays (</w:t>
      </w:r>
      <w:proofErr w:type="spellStart"/>
      <w:r w:rsidRPr="00B94683">
        <w:rPr>
          <w:rFonts w:cs="Times New Roman"/>
          <w:szCs w:val="24"/>
        </w:rPr>
        <w:t>SoA</w:t>
      </w:r>
      <w:proofErr w:type="spellEnd"/>
      <w:r w:rsidRPr="00B94683">
        <w:rPr>
          <w:rFonts w:cs="Times New Roman"/>
          <w:szCs w:val="24"/>
        </w:rPr>
        <w:t xml:space="preserve">) layout. Self-interactions are handled exclusively by the </w:t>
      </w:r>
      <w:proofErr w:type="gramStart"/>
      <w:r w:rsidRPr="00B94683">
        <w:rPr>
          <w:rFonts w:cs="Times New Roman"/>
          <w:szCs w:val="24"/>
        </w:rPr>
        <w:t>analytic-singular</w:t>
      </w:r>
      <w:proofErr w:type="gramEnd"/>
      <w:r w:rsidRPr="00B94683">
        <w:rPr>
          <w:rFonts w:cs="Times New Roman"/>
          <w:szCs w:val="24"/>
        </w:rPr>
        <w:t xml:space="preserve"> near kernel and are strictly masked out of the vector lanes to prevent double counting. This design minimizes branch divergence and ensures that fallback evaluations remain fully compatible with CPU cache hierarchies</w:t>
      </w:r>
      <w:r w:rsidR="006328A9" w:rsidRPr="00B94683">
        <w:rPr>
          <w:rFonts w:cs="Times New Roman"/>
          <w:sz w:val="22"/>
        </w:rPr>
        <w:t>.</w:t>
      </w:r>
    </w:p>
    <w:p w14:paraId="6FA57FCF" w14:textId="77777777" w:rsidR="006328A9" w:rsidRPr="00B94683" w:rsidRDefault="006328A9" w:rsidP="006328A9">
      <w:pPr>
        <w:pStyle w:val="Heading2"/>
        <w:jc w:val="both"/>
        <w:rPr>
          <w:rFonts w:ascii="Times New Roman" w:hAnsi="Times New Roman" w:cs="Times New Roman"/>
        </w:rPr>
      </w:pPr>
      <w:r w:rsidRPr="00B94683">
        <w:rPr>
          <w:rFonts w:ascii="Times New Roman" w:hAnsi="Times New Roman" w:cs="Times New Roman"/>
          <w:sz w:val="22"/>
        </w:rPr>
        <w:t xml:space="preserve">2.4. Sparse Near-Field </w:t>
      </w:r>
      <w:proofErr w:type="gramStart"/>
      <w:r w:rsidRPr="00B94683">
        <w:rPr>
          <w:rFonts w:ascii="Times New Roman" w:hAnsi="Times New Roman" w:cs="Times New Roman"/>
          <w:sz w:val="22"/>
        </w:rPr>
        <w:t>ILU(</w:t>
      </w:r>
      <w:proofErr w:type="gramEnd"/>
      <w:r w:rsidRPr="00B94683">
        <w:rPr>
          <w:rFonts w:ascii="Times New Roman" w:hAnsi="Times New Roman" w:cs="Times New Roman"/>
          <w:sz w:val="22"/>
        </w:rPr>
        <w:t>0) Preconditioning</w:t>
      </w:r>
    </w:p>
    <w:p w14:paraId="1B62DE1F" w14:textId="77777777" w:rsidR="0037414C" w:rsidRPr="00B94683" w:rsidRDefault="0037414C" w:rsidP="0037414C">
      <w:pPr>
        <w:jc w:val="both"/>
        <w:rPr>
          <w:rFonts w:cs="Times New Roman"/>
          <w:szCs w:val="24"/>
        </w:rPr>
      </w:pPr>
      <w:r w:rsidRPr="00B94683">
        <w:rPr>
          <w:rFonts w:cs="Times New Roman"/>
          <w:szCs w:val="24"/>
        </w:rPr>
        <w:t>As demonstrated by the performance benchmarks in Section 3, accelerating the matrix-vector products alone is insufficient to eliminate Krylov stalling. Consequently, TITAN constructs a sparse preconditioner derived directly from the FMM near-source graph, eschewing both isolated tree-leaf approximations and dense matrix formulations.</w:t>
      </w:r>
    </w:p>
    <w:p w14:paraId="1AA2F3B8" w14:textId="68486936" w:rsidR="006328A9" w:rsidRPr="00B94683" w:rsidRDefault="0037414C" w:rsidP="006328A9">
      <w:pPr>
        <w:jc w:val="both"/>
        <w:rPr>
          <w:rFonts w:cs="Times New Roman"/>
          <w:szCs w:val="24"/>
          <w:lang w:val="vi-VN"/>
        </w:rPr>
      </w:pPr>
      <w:r w:rsidRPr="00B94683">
        <w:rPr>
          <w:rFonts w:cs="Times New Roman"/>
          <w:szCs w:val="24"/>
        </w:rPr>
        <w:t>For each target panel</w:t>
      </w:r>
      <w:r w:rsidR="006F02AD" w:rsidRPr="00B94683">
        <w:rPr>
          <w:rFonts w:cs="Times New Roman"/>
          <w:szCs w:val="24"/>
          <w:lang w:val="vi-VN"/>
        </w:rPr>
        <w:t xml:space="preserve"> </w:t>
      </w:r>
      <w:proofErr w:type="spellStart"/>
      <w:r w:rsidRPr="00B94683">
        <w:rPr>
          <w:rFonts w:cs="Times New Roman"/>
          <w:szCs w:val="24"/>
        </w:rPr>
        <w:t>i</w:t>
      </w:r>
      <w:proofErr w:type="spellEnd"/>
      <w:r w:rsidRPr="00B94683">
        <w:rPr>
          <w:rFonts w:cs="Times New Roman"/>
          <w:szCs w:val="24"/>
        </w:rPr>
        <w:t xml:space="preserve">, this graph encodes the self-edge along with a deterministic set of spatially adjacent source panels </w:t>
      </w:r>
      <w:r w:rsidR="006F02AD" w:rsidRPr="00B94683">
        <w:rPr>
          <w:rFonts w:cs="Times New Roman"/>
          <w:szCs w:val="24"/>
        </w:rPr>
        <w:t>j</w:t>
      </w:r>
      <w:r w:rsidRPr="00B94683">
        <w:rPr>
          <w:rFonts w:cs="Times New Roman"/>
          <w:szCs w:val="24"/>
        </w:rPr>
        <w:t xml:space="preserve">, capped at 64 neighbors in the reported configuration. On each edge of this graph, TITAN stores a directly evaluated 2 </w:t>
      </w:r>
      <w:r w:rsidR="00E56ED0" w:rsidRPr="00B94683">
        <w:rPr>
          <w:rFonts w:cs="Times New Roman"/>
          <w:szCs w:val="24"/>
        </w:rPr>
        <w:t>×</w:t>
      </w:r>
      <w:r w:rsidRPr="00B94683">
        <w:rPr>
          <w:rFonts w:cs="Times New Roman"/>
          <w:szCs w:val="24"/>
        </w:rPr>
        <w:t xml:space="preserve"> 2 coupled local operator block, A</w:t>
      </w:r>
      <w:r w:rsidRPr="00B94683">
        <w:rPr>
          <w:rFonts w:cs="Times New Roman"/>
          <w:szCs w:val="24"/>
          <w:vertAlign w:val="subscript"/>
        </w:rPr>
        <w:t>ij</w:t>
      </w:r>
      <w:r w:rsidRPr="00B94683">
        <w:rPr>
          <w:rFonts w:cs="Times New Roman"/>
          <w:szCs w:val="24"/>
        </w:rPr>
        <w:t>. An Incomplete LU factorization with zero fill-in, ILU(0)</w:t>
      </w:r>
      <w:r w:rsidR="00CE3E07" w:rsidRPr="00B94683">
        <w:rPr>
          <w:rFonts w:cs="Times New Roman"/>
          <w:szCs w:val="24"/>
        </w:rPr>
        <w:fldChar w:fldCharType="begin"/>
      </w:r>
      <w:r w:rsidR="00957A4F">
        <w:rPr>
          <w:rFonts w:cs="Times New Roman"/>
          <w:szCs w:val="24"/>
        </w:rPr>
        <w:instrText xml:space="preserve"> ADDIN EN.CITE &lt;EndNote&gt;&lt;Cite&gt;&lt;Author&gt;Meijerink&lt;/Author&gt;&lt;Year&gt;1977&lt;/Year&gt;&lt;RecNum&gt;2299&lt;/RecNum&gt;&lt;DisplayText&gt;[21]&lt;/DisplayText&gt;&lt;record&gt;&lt;rec-number&gt;2299&lt;/rec-number&gt;&lt;foreign-keys&gt;&lt;key app="EN" db-id="t5wtppatzefx58exzpppdwwzsrdwdaexe5te" timestamp="1783074711"&gt;2299&lt;/key&gt;&lt;/foreign-keys&gt;&lt;ref-type name="Journal Article"&gt;17&lt;/ref-type&gt;&lt;contributors&gt;&lt;authors&gt;&lt;author&gt;Meijerink, J. A.&lt;/author&gt;&lt;author&gt;van der Vorst, H. A.&lt;/author&gt;&lt;/authors&gt;&lt;/contributors&gt;&lt;titles&gt;&lt;title&gt;An Iterative Solution Method for Linear Systems of Which the Coefficient Matrix is a Symmetric M-Matrix&lt;/title&gt;&lt;secondary-title&gt;Mathematics of Computation&lt;/secondary-title&gt;&lt;/titles&gt;&lt;periodical&gt;&lt;full-title&gt;Mathematics of Computation&lt;/full-title&gt;&lt;/periodical&gt;&lt;volume&gt;31&lt;/volume&gt;&lt;number&gt;137&lt;/number&gt;&lt;section&gt;148&lt;/section&gt;&lt;dates&gt;&lt;year&gt;1977&lt;/year&gt;&lt;/dates&gt;&lt;isbn&gt;00255718&lt;/isbn&gt;&lt;urls&gt;&lt;/urls&gt;&lt;electronic-resource-num&gt;10.2307/2005786&lt;/electronic-resource-num&gt;&lt;/record&gt;&lt;/Cite&gt;&lt;/EndNote&gt;</w:instrText>
      </w:r>
      <w:r w:rsidR="00CE3E07" w:rsidRPr="00B94683">
        <w:rPr>
          <w:rFonts w:cs="Times New Roman"/>
          <w:szCs w:val="24"/>
        </w:rPr>
        <w:fldChar w:fldCharType="separate"/>
      </w:r>
      <w:r w:rsidR="00957A4F">
        <w:rPr>
          <w:rFonts w:cs="Times New Roman"/>
          <w:noProof/>
          <w:szCs w:val="24"/>
        </w:rPr>
        <w:t>[21]</w:t>
      </w:r>
      <w:r w:rsidR="00CE3E07" w:rsidRPr="00B94683">
        <w:rPr>
          <w:rFonts w:cs="Times New Roman"/>
          <w:szCs w:val="24"/>
        </w:rPr>
        <w:fldChar w:fldCharType="end"/>
      </w:r>
      <w:r w:rsidRPr="00B94683">
        <w:rPr>
          <w:rFonts w:cs="Times New Roman"/>
          <w:szCs w:val="24"/>
        </w:rPr>
        <w:t>, is then executed strictly within this predefined sparsity pattern. The resulting preconditioner successfully captures critical cross-leaf near-field couplings without introducing fill-in beyond the defined graph. (Section 3.5 and the Supplementary Information provide a detailed comparison of neighbor caps at 32, 64, and 128; cap 64 is adopted as the standard protocol value rather than an absolute optimum).</w:t>
      </w:r>
    </w:p>
    <w:p w14:paraId="786C8F57" w14:textId="77777777" w:rsidR="006328A9" w:rsidRPr="00B94683" w:rsidRDefault="006328A9" w:rsidP="006328A9">
      <w:pPr>
        <w:pStyle w:val="Heading2"/>
        <w:jc w:val="both"/>
        <w:rPr>
          <w:rFonts w:ascii="Times New Roman" w:hAnsi="Times New Roman" w:cs="Times New Roman"/>
        </w:rPr>
      </w:pPr>
      <w:r w:rsidRPr="00B94683">
        <w:rPr>
          <w:rFonts w:ascii="Times New Roman" w:hAnsi="Times New Roman" w:cs="Times New Roman"/>
          <w:sz w:val="22"/>
        </w:rPr>
        <w:t>2.5. Algorithm Lifecycle, Validation Protocol, and Reproducibility Controls</w:t>
      </w:r>
    </w:p>
    <w:p w14:paraId="5CD1826F" w14:textId="77777777" w:rsidR="00923B60" w:rsidRPr="00B94683" w:rsidRDefault="00923B60" w:rsidP="00923B60">
      <w:pPr>
        <w:jc w:val="both"/>
        <w:rPr>
          <w:rFonts w:cs="Times New Roman"/>
          <w:szCs w:val="24"/>
        </w:rPr>
      </w:pPr>
      <w:r w:rsidRPr="00B94683">
        <w:rPr>
          <w:rFonts w:cs="Times New Roman"/>
          <w:szCs w:val="24"/>
        </w:rPr>
        <w:t xml:space="preserve">TITAN strictly decouples the setup phase from the Krylov iteration loop. The FMM geometry, static refinement plan, compressed Green-jet cache, packed fallback worklists, and sparse </w:t>
      </w:r>
      <w:proofErr w:type="gramStart"/>
      <w:r w:rsidRPr="00B94683">
        <w:rPr>
          <w:rFonts w:cs="Times New Roman"/>
          <w:szCs w:val="24"/>
        </w:rPr>
        <w:t>ILU(</w:t>
      </w:r>
      <w:proofErr w:type="gramEnd"/>
      <w:r w:rsidRPr="00B94683">
        <w:rPr>
          <w:rFonts w:cs="Times New Roman"/>
          <w:szCs w:val="24"/>
        </w:rPr>
        <w:t>0) preconditioner are fully constructed before GMRES execution begins. During the GMRES iterations, only the source moments and density-dependent contractions are dynamically updated. This separation effectively removes setup overhead from the repeated matrix-vector timings and prevents structural changes to the evaluation plan during the iterative solve.</w:t>
      </w:r>
    </w:p>
    <w:p w14:paraId="6C85CA17" w14:textId="77777777" w:rsidR="00923B60" w:rsidRPr="00B94683" w:rsidRDefault="00923B60" w:rsidP="00923B60">
      <w:pPr>
        <w:jc w:val="both"/>
        <w:rPr>
          <w:rFonts w:cs="Times New Roman"/>
          <w:szCs w:val="24"/>
        </w:rPr>
      </w:pPr>
      <w:r w:rsidRPr="00B94683">
        <w:rPr>
          <w:rFonts w:cs="Times New Roman"/>
          <w:szCs w:val="24"/>
        </w:rPr>
        <w:lastRenderedPageBreak/>
        <w:t>During development, analytical checks using centered Born and off-center Kirkwood-style spheres were utilized to isolate surface-discretization errors from FMM acceleration errors. These foundational checks validated the analytic-singular near integration, panel basis, and normal conventions prior to testing on full-protein systems.</w:t>
      </w:r>
    </w:p>
    <w:p w14:paraId="2A5963A0" w14:textId="49A81481" w:rsidR="006328A9" w:rsidRPr="00B94683" w:rsidRDefault="00923B60" w:rsidP="006328A9">
      <w:pPr>
        <w:jc w:val="both"/>
        <w:rPr>
          <w:rFonts w:cs="Times New Roman"/>
          <w:szCs w:val="24"/>
        </w:rPr>
      </w:pPr>
      <w:r w:rsidRPr="00B94683">
        <w:rPr>
          <w:rFonts w:cs="Times New Roman"/>
          <w:szCs w:val="24"/>
        </w:rPr>
        <w:t>For the full-protein panel, computing a full O(N</w:t>
      </w:r>
      <w:r w:rsidRPr="00B94683">
        <w:rPr>
          <w:rFonts w:cs="Times New Roman"/>
          <w:szCs w:val="24"/>
          <w:vertAlign w:val="superscript"/>
        </w:rPr>
        <w:t>2</w:t>
      </w:r>
      <w:r w:rsidRPr="00B94683">
        <w:rPr>
          <w:rFonts w:cs="Times New Roman"/>
          <w:szCs w:val="24"/>
        </w:rPr>
        <w:t>) dense direct reaction-energy oracle is computationally prohibitive. Instead, the reported verification relies on two sampled dense-reference metrics. The sampled audit RMS quantifies the root-mean-square discrepancy between the accelerated and dense direct operator rows on randomly sampled target panels. The sampled direct true residual measures the residual of the final solution evaluated on these same dense direct rows, using identical normalization. The manuscript's guarded p</w:t>
      </w:r>
      <w:r w:rsidR="00DF0715" w:rsidRPr="00B94683">
        <w:rPr>
          <w:rFonts w:cs="Times New Roman"/>
          <w:szCs w:val="24"/>
          <w:lang w:val="vi-VN"/>
        </w:rPr>
        <w:t xml:space="preserve"> </w:t>
      </w:r>
      <w:r w:rsidRPr="00B94683">
        <w:rPr>
          <w:rFonts w:cs="Times New Roman"/>
          <w:szCs w:val="24"/>
        </w:rPr>
        <w:t>=</w:t>
      </w:r>
      <w:r w:rsidR="00DF0715" w:rsidRPr="00B94683">
        <w:rPr>
          <w:rFonts w:cs="Times New Roman"/>
          <w:szCs w:val="24"/>
          <w:lang w:val="vi-VN"/>
        </w:rPr>
        <w:t xml:space="preserve"> </w:t>
      </w:r>
      <w:r w:rsidRPr="00B94683">
        <w:rPr>
          <w:rFonts w:cs="Times New Roman"/>
          <w:szCs w:val="24"/>
        </w:rPr>
        <w:t>4 ladder utilized 512 sampled target panels per protein, while the p-order coverage sweep employed an independent 1024-row audit to stress-test fallback accounting. These metrics rigorously test the agreement with dense direct evaluations and are reported independently of internal GMRES residuals. This sampled direct-operator gate is applied in conjunction with the 10</w:t>
      </w:r>
      <w:r w:rsidRPr="00B94683">
        <w:rPr>
          <w:rFonts w:cs="Times New Roman"/>
          <w:szCs w:val="24"/>
          <w:vertAlign w:val="superscript"/>
        </w:rPr>
        <w:t>-6</w:t>
      </w:r>
      <w:r w:rsidRPr="00B94683">
        <w:rPr>
          <w:rFonts w:cs="Times New Roman"/>
          <w:szCs w:val="24"/>
        </w:rPr>
        <w:t xml:space="preserve"> Krylov stopping tolerance, as internal GMRES convergence alone cannot guarantee physical agreement with the dense direct operator</w:t>
      </w:r>
      <w:r w:rsidR="006328A9" w:rsidRPr="00B94683">
        <w:rPr>
          <w:rFonts w:cs="Times New Roman"/>
          <w:szCs w:val="24"/>
        </w:rPr>
        <w:t>.</w:t>
      </w:r>
    </w:p>
    <w:p w14:paraId="424FAD5E" w14:textId="77777777" w:rsidR="006328A9" w:rsidRPr="00B94683" w:rsidRDefault="006328A9" w:rsidP="006328A9">
      <w:pPr>
        <w:pStyle w:val="Heading2"/>
        <w:jc w:val="both"/>
        <w:rPr>
          <w:rFonts w:ascii="Times New Roman" w:hAnsi="Times New Roman" w:cs="Times New Roman"/>
        </w:rPr>
      </w:pPr>
      <w:r w:rsidRPr="00B94683">
        <w:rPr>
          <w:rFonts w:ascii="Times New Roman" w:hAnsi="Times New Roman" w:cs="Times New Roman"/>
          <w:sz w:val="22"/>
        </w:rPr>
        <w:t>2.6. System Preparation and Benchmark Environment</w:t>
      </w:r>
    </w:p>
    <w:p w14:paraId="05BACA7D" w14:textId="3D33AA7C" w:rsidR="006328A9" w:rsidRPr="00B94683" w:rsidRDefault="006328A9" w:rsidP="006328A9">
      <w:pPr>
        <w:jc w:val="both"/>
        <w:rPr>
          <w:rFonts w:cs="Times New Roman"/>
          <w:szCs w:val="24"/>
          <w:lang w:val="vi-VN"/>
        </w:rPr>
      </w:pPr>
      <w:r w:rsidRPr="00B94683">
        <w:rPr>
          <w:rFonts w:cs="Times New Roman"/>
          <w:szCs w:val="24"/>
        </w:rPr>
        <w:t>Protein structures were prepared with PDB2PQR/APBS-family tooling</w:t>
      </w:r>
      <w:r w:rsidR="003D07A8" w:rsidRPr="00B94683">
        <w:rPr>
          <w:rFonts w:cs="Times New Roman"/>
          <w:szCs w:val="24"/>
        </w:rPr>
        <w:fldChar w:fldCharType="begin">
          <w:fldData xml:space="preserve">PEVuZE5vdGU+PENpdGU+PEF1dGhvcj5Eb2xpbnNreTwvQXV0aG9yPjxZZWFyPjIwMDQ8L1llYXI+
PFJlY051bT4yMzAxPC9SZWNOdW0+PERpc3BsYXlUZXh0PlsyMi0yNF08L0Rpc3BsYXlUZXh0Pjxy
ZWNvcmQ+PHJlYy1udW1iZXI+MjMwMTwvcmVjLW51bWJlcj48Zm9yZWlnbi1rZXlzPjxrZXkgYXBw
PSJFTiIgZGItaWQ9InQ1d3RwcGF0emVmeDU4ZXh6cHBwZHd3enNyZHdkYWV4ZTV0ZSIgdGltZXN0
YW1wPSIxNzgzMDc1NjE5Ij4yMzAxPC9rZXk+PC9mb3JlaWduLWtleXM+PHJlZi10eXBlIG5hbWU9
IkpvdXJuYWwgQXJ0aWNsZSI+MTc8L3JlZi10eXBlPjxjb250cmlidXRvcnM+PGF1dGhvcnM+PGF1
dGhvcj5Eb2xpbnNreSwgVC4gSi48L2F1dGhvcj48YXV0aG9yPk5pZWxzZW4sIEouIEUuPC9hdXRo
b3I+PGF1dGhvcj5NY0NhbW1vbiwgSi4gQS48L2F1dGhvcj48YXV0aG9yPkJha2VyLCBOLiBBLjwv
YXV0aG9yPjwvYXV0aG9ycz48L2NvbnRyaWJ1dG9ycz48dGl0bGVzPjx0aXRsZT5QREIyUFFSOiBh
biBhdXRvbWF0ZWQgcGlwZWxpbmUgZm9yIHRoZSBzZXR1cCBvZiBQb2lzc29uLUJvbHR6bWFubiBl
bGVjdHJvc3RhdGljcyBjYWxjdWxhdGlvbnM8L3RpdGxlPjxzZWNvbmRhcnktdGl0bGU+TnVjbGVp
YyBBY2lkcyBSZXNlYXJjaDwvc2Vjb25kYXJ5LXRpdGxlPjwvdGl0bGVzPjxwZXJpb2RpY2FsPjxm
dWxsLXRpdGxlPk51Y2xlaWMgQWNpZHMgUmVzZWFyY2g8L2Z1bGwtdGl0bGU+PC9wZXJpb2RpY2Fs
PjxwYWdlcz5XNjY1LVc2Njc8L3BhZ2VzPjx2b2x1bWU+MzI8L3ZvbHVtZT48bnVtYmVyPldlYiBT
ZXJ2ZXI8L251bWJlcj48c2VjdGlvbj5XNjY1PC9zZWN0aW9uPjxkYXRlcz48eWVhcj4yMDA0PC95
ZWFyPjwvZGF0ZXM+PGlzYm4+MDMwNS0xMDQ4JiN4RDsxMzYyLTQ5NjI8L2lzYm4+PHVybHM+PC91
cmxzPjxlbGVjdHJvbmljLXJlc291cmNlLW51bT4xMC4xMDkzL25hci9na2gzODE8L2VsZWN0cm9u
aWMtcmVzb3VyY2UtbnVtPjwvcmVjb3JkPjwvQ2l0ZT48Q2l0ZT48QXV0aG9yPkp1cnJ1czwvQXV0
aG9yPjxZZWFyPjIwMTc8L1llYXI+PFJlY051bT4yMzAyPC9SZWNOdW0+PHJlY29yZD48cmVjLW51
bWJlcj4yMzAyPC9yZWMtbnVtYmVyPjxmb3JlaWduLWtleXM+PGtleSBhcHA9IkVOIiBkYi1pZD0i
dDV3dHBwYXR6ZWZ4NThleHpwcHBkd3d6c3Jkd2RhZXhlNXRlIiB0aW1lc3RhbXA9IjE3ODMwNzU2
NzIiPjIzMDI8L2tleT48L2ZvcmVpZ24ta2V5cz48cmVmLXR5cGUgbmFtZT0iSm91cm5hbCBBcnRp
Y2xlIj4xNzwvcmVmLXR5cGU+PGNvbnRyaWJ1dG9ycz48YXV0aG9ycz48YXV0aG9yPkp1cnJ1cywg
RWxpemFiZXRoPC9hdXRob3I+PGF1dGhvcj5FbmdlbCwgRGF2ZTwvYXV0aG9yPjxhdXRob3I+U3Rh
ciwgS2VpdGg8L2F1dGhvcj48YXV0aG9yPk1vbnNvbiwgS3lsZTwvYXV0aG9yPjxhdXRob3I+QnJh
bmRpLCBKdWFuPC9hdXRob3I+PGF1dGhvcj5GZWxiZXJnLCBMaXNhIEUuPC9hdXRob3I+PGF1dGhv
cj5Ccm9va2VzLCBEYXZpZCBILjwvYXV0aG9yPjxhdXRob3I+V2lsc29uLCBMZWlnaHRvbjwvYXV0
aG9yPjxhdXRob3I+Q2hlbiwgSmlhaHVpPC9hdXRob3I+PGF1dGhvcj5MaWxlcywgS2FyaW5hPC9h
dXRob3I+PGF1dGhvcj5DaHVuLCBNaW5qdTwvYXV0aG9yPjxhdXRob3I+TGksIFBldGVyPC9hdXRo
b3I+PGF1dGhvcj5Hb2hhcmEsIERhdmlkIFcuPC9hdXRob3I+PGF1dGhvcj5Eb2xpbnNreSwgVG9k
ZDwvYXV0aG9yPjxhdXRob3I+S29uZWNueSwgUm9iZXJ0PC9hdXRob3I+PGF1dGhvcj5Lb2VzLCBE
YXZpZCBSLjwvYXV0aG9yPjxhdXRob3I+TmllbHNlbiwgSmVucyBFcmlrPC9hdXRob3I+PGF1dGhv
cj5IZWFk4oCQR29yZG9uLCBUZXJlc2E8L2F1dGhvcj48YXV0aG9yPkdlbmcsIFdlaWh1YTwvYXV0
aG9yPjxhdXRob3I+S3Jhc255LCBSb2JlcnQ8L2F1dGhvcj48YXV0aG9yPldlaSwgR3Vv4oCQV2Vp
PC9hdXRob3I+PGF1dGhvcj5Ib2xzdCwgTWljaGFlbCBKLjwvYXV0aG9yPjxhdXRob3I+TWNDYW1t
b24sIEouIEFuZHJldzwvYXV0aG9yPjxhdXRob3I+QmFrZXIsIE5hdGhhbiBBLjwvYXV0aG9yPjwv
YXV0aG9ycz48L2NvbnRyaWJ1dG9ycz48dGl0bGVzPjx0aXRsZT5JbXByb3ZlbWVudHMgdG8gdGhl
IEFQQlMgYmlvbW9sZWN1bGFyIHNvbHZhdGlvbiBzb2Z0d2FyZSBzdWl0ZTwvdGl0bGU+PHNlY29u
ZGFyeS10aXRsZT5Qcm90ZWluIFNjaWVuY2U8L3NlY29uZGFyeS10aXRsZT48L3RpdGxlcz48cGVy
aW9kaWNhbD48ZnVsbC10aXRsZT5Qcm90ZWluIFNjaWVuY2U8L2Z1bGwtdGl0bGU+PC9wZXJpb2Rp
Y2FsPjxwYWdlcz4xMTItMTI4PC9wYWdlcz48dm9sdW1lPjI3PC92b2x1bWU+PG51bWJlcj4xPC9u
dW1iZXI+PHNlY3Rpb24+MTEyPC9zZWN0aW9uPjxkYXRlcz48eWVhcj4yMDE3PC95ZWFyPjwvZGF0
ZXM+PGlzYm4+MDk2MS04MzY4JiN4RDsxNDY5LTg5Nlg8L2lzYm4+PHVybHM+PC91cmxzPjxlbGVj
dHJvbmljLXJlc291cmNlLW51bT4xMC4xMDAyL3Byby4zMjgwPC9lbGVjdHJvbmljLXJlc291cmNl
LW51bT48L3JlY29yZD48L0NpdGU+PENpdGU+PEF1dGhvcj5CYWtlcjwvQXV0aG9yPjxZZWFyPjIw
MDE8L1llYXI+PFJlY051bT4yMzAzPC9SZWNOdW0+PHJlY29yZD48cmVjLW51bWJlcj4yMzAzPC9y
ZWMtbnVtYmVyPjxmb3JlaWduLWtleXM+PGtleSBhcHA9IkVOIiBkYi1pZD0idDV3dHBwYXR6ZWZ4
NThleHpwcHBkd3d6c3Jkd2RhZXhlNXRlIiB0aW1lc3RhbXA9IjE3ODMwNzU3MzAiPjIzMDM8L2tl
eT48L2ZvcmVpZ24ta2V5cz48cmVmLXR5cGUgbmFtZT0iSm91cm5hbCBBcnRpY2xlIj4xNzwvcmVm
LXR5cGU+PGNvbnRyaWJ1dG9ycz48YXV0aG9ycz48YXV0aG9yPkJha2VyLCBOYXRoYW4gQS48L2F1
dGhvcj48YXV0aG9yPlNlcHQsIERhdmlkPC9hdXRob3I+PGF1dGhvcj5Kb3NlcGgsIFNpbXBzb248
L2F1dGhvcj48YXV0aG9yPkhvbHN0LCBNaWNoYWVsIEouPC9hdXRob3I+PGF1dGhvcj5NY0NhbW1v
biwgSi4gQW5kcmV3PC9hdXRob3I+PC9hdXRob3JzPjwvY29udHJpYnV0b3JzPjx0aXRsZXM+PHRp
dGxlPkVsZWN0cm9zdGF0aWNzIG9mIG5hbm9zeXN0ZW1zOiBBcHBsaWNhdGlvbiB0byBtaWNyb3R1
YnVsZXMgYW5kIHRoZSByaWJvc29tZTwvdGl0bGU+PHNlY29uZGFyeS10aXRsZT5Qcm9jZWVkaW5n
cyBvZiB0aGUgTmF0aW9uYWwgQWNhZGVteSBvZiBTY2llbmNlczwvc2Vjb25kYXJ5LXRpdGxlPjwv
dGl0bGVzPjxwZXJpb2RpY2FsPjxmdWxsLXRpdGxlPlByb2NlZWRpbmdzIG9mIHRoZSBOYXRpb25h
bCBBY2FkZW15IG9mIFNjaWVuY2VzPC9mdWxsLXRpdGxlPjwvcGVyaW9kaWNhbD48cGFnZXM+MTAw
MzctMTAwNDE8L3BhZ2VzPjx2b2x1bWU+OTg8L3ZvbHVtZT48bnVtYmVyPjE4PC9udW1iZXI+PHNl
Y3Rpb24+MTAwMzc8L3NlY3Rpb24+PGRhdGVzPjx5ZWFyPjIwMDE8L3llYXI+PC9kYXRlcz48aXNi
bj4wMDI3LTg0MjQmI3hEOzEwOTEtNjQ5MDwvaXNibj48dXJscz48L3VybHM+PGVsZWN0cm9uaWMt
cmVzb3VyY2UtbnVtPjEwLjEwNzMvcG5hcy4xODEzNDIzOTg8L2VsZWN0cm9uaWMtcmVzb3VyY2Ut
bnVtPjwvcmVjb3JkPjwvQ2l0ZT48L0VuZE5vdGU+
</w:fldData>
        </w:fldChar>
      </w:r>
      <w:r w:rsidR="00957A4F">
        <w:rPr>
          <w:rFonts w:cs="Times New Roman"/>
          <w:szCs w:val="24"/>
        </w:rPr>
        <w:instrText xml:space="preserve"> ADDIN EN.CITE </w:instrText>
      </w:r>
      <w:r w:rsidR="00957A4F">
        <w:rPr>
          <w:rFonts w:cs="Times New Roman"/>
          <w:szCs w:val="24"/>
        </w:rPr>
        <w:fldChar w:fldCharType="begin">
          <w:fldData xml:space="preserve">PEVuZE5vdGU+PENpdGU+PEF1dGhvcj5Eb2xpbnNreTwvQXV0aG9yPjxZZWFyPjIwMDQ8L1llYXI+
PFJlY051bT4yMzAxPC9SZWNOdW0+PERpc3BsYXlUZXh0PlsyMi0yNF08L0Rpc3BsYXlUZXh0Pjxy
ZWNvcmQ+PHJlYy1udW1iZXI+MjMwMTwvcmVjLW51bWJlcj48Zm9yZWlnbi1rZXlzPjxrZXkgYXBw
PSJFTiIgZGItaWQ9InQ1d3RwcGF0emVmeDU4ZXh6cHBwZHd3enNyZHdkYWV4ZTV0ZSIgdGltZXN0
YW1wPSIxNzgzMDc1NjE5Ij4yMzAxPC9rZXk+PC9mb3JlaWduLWtleXM+PHJlZi10eXBlIG5hbWU9
IkpvdXJuYWwgQXJ0aWNsZSI+MTc8L3JlZi10eXBlPjxjb250cmlidXRvcnM+PGF1dGhvcnM+PGF1
dGhvcj5Eb2xpbnNreSwgVC4gSi48L2F1dGhvcj48YXV0aG9yPk5pZWxzZW4sIEouIEUuPC9hdXRo
b3I+PGF1dGhvcj5NY0NhbW1vbiwgSi4gQS48L2F1dGhvcj48YXV0aG9yPkJha2VyLCBOLiBBLjwv
YXV0aG9yPjwvYXV0aG9ycz48L2NvbnRyaWJ1dG9ycz48dGl0bGVzPjx0aXRsZT5QREIyUFFSOiBh
biBhdXRvbWF0ZWQgcGlwZWxpbmUgZm9yIHRoZSBzZXR1cCBvZiBQb2lzc29uLUJvbHR6bWFubiBl
bGVjdHJvc3RhdGljcyBjYWxjdWxhdGlvbnM8L3RpdGxlPjxzZWNvbmRhcnktdGl0bGU+TnVjbGVp
YyBBY2lkcyBSZXNlYXJjaDwvc2Vjb25kYXJ5LXRpdGxlPjwvdGl0bGVzPjxwZXJpb2RpY2FsPjxm
dWxsLXRpdGxlPk51Y2xlaWMgQWNpZHMgUmVzZWFyY2g8L2Z1bGwtdGl0bGU+PC9wZXJpb2RpY2Fs
PjxwYWdlcz5XNjY1LVc2Njc8L3BhZ2VzPjx2b2x1bWU+MzI8L3ZvbHVtZT48bnVtYmVyPldlYiBT
ZXJ2ZXI8L251bWJlcj48c2VjdGlvbj5XNjY1PC9zZWN0aW9uPjxkYXRlcz48eWVhcj4yMDA0PC95
ZWFyPjwvZGF0ZXM+PGlzYm4+MDMwNS0xMDQ4JiN4RDsxMzYyLTQ5NjI8L2lzYm4+PHVybHM+PC91
cmxzPjxlbGVjdHJvbmljLXJlc291cmNlLW51bT4xMC4xMDkzL25hci9na2gzODE8L2VsZWN0cm9u
aWMtcmVzb3VyY2UtbnVtPjwvcmVjb3JkPjwvQ2l0ZT48Q2l0ZT48QXV0aG9yPkp1cnJ1czwvQXV0
aG9yPjxZZWFyPjIwMTc8L1llYXI+PFJlY051bT4yMzAyPC9SZWNOdW0+PHJlY29yZD48cmVjLW51
bWJlcj4yMzAyPC9yZWMtbnVtYmVyPjxmb3JlaWduLWtleXM+PGtleSBhcHA9IkVOIiBkYi1pZD0i
dDV3dHBwYXR6ZWZ4NThleHpwcHBkd3d6c3Jkd2RhZXhlNXRlIiB0aW1lc3RhbXA9IjE3ODMwNzU2
NzIiPjIzMDI8L2tleT48L2ZvcmVpZ24ta2V5cz48cmVmLXR5cGUgbmFtZT0iSm91cm5hbCBBcnRp
Y2xlIj4xNzwvcmVmLXR5cGU+PGNvbnRyaWJ1dG9ycz48YXV0aG9ycz48YXV0aG9yPkp1cnJ1cywg
RWxpemFiZXRoPC9hdXRob3I+PGF1dGhvcj5FbmdlbCwgRGF2ZTwvYXV0aG9yPjxhdXRob3I+U3Rh
ciwgS2VpdGg8L2F1dGhvcj48YXV0aG9yPk1vbnNvbiwgS3lsZTwvYXV0aG9yPjxhdXRob3I+QnJh
bmRpLCBKdWFuPC9hdXRob3I+PGF1dGhvcj5GZWxiZXJnLCBMaXNhIEUuPC9hdXRob3I+PGF1dGhv
cj5Ccm9va2VzLCBEYXZpZCBILjwvYXV0aG9yPjxhdXRob3I+V2lsc29uLCBMZWlnaHRvbjwvYXV0
aG9yPjxhdXRob3I+Q2hlbiwgSmlhaHVpPC9hdXRob3I+PGF1dGhvcj5MaWxlcywgS2FyaW5hPC9h
dXRob3I+PGF1dGhvcj5DaHVuLCBNaW5qdTwvYXV0aG9yPjxhdXRob3I+TGksIFBldGVyPC9hdXRo
b3I+PGF1dGhvcj5Hb2hhcmEsIERhdmlkIFcuPC9hdXRob3I+PGF1dGhvcj5Eb2xpbnNreSwgVG9k
ZDwvYXV0aG9yPjxhdXRob3I+S29uZWNueSwgUm9iZXJ0PC9hdXRob3I+PGF1dGhvcj5Lb2VzLCBE
YXZpZCBSLjwvYXV0aG9yPjxhdXRob3I+TmllbHNlbiwgSmVucyBFcmlrPC9hdXRob3I+PGF1dGhv
cj5IZWFk4oCQR29yZG9uLCBUZXJlc2E8L2F1dGhvcj48YXV0aG9yPkdlbmcsIFdlaWh1YTwvYXV0
aG9yPjxhdXRob3I+S3Jhc255LCBSb2JlcnQ8L2F1dGhvcj48YXV0aG9yPldlaSwgR3Vv4oCQV2Vp
PC9hdXRob3I+PGF1dGhvcj5Ib2xzdCwgTWljaGFlbCBKLjwvYXV0aG9yPjxhdXRob3I+TWNDYW1t
b24sIEouIEFuZHJldzwvYXV0aG9yPjxhdXRob3I+QmFrZXIsIE5hdGhhbiBBLjwvYXV0aG9yPjwv
YXV0aG9ycz48L2NvbnRyaWJ1dG9ycz48dGl0bGVzPjx0aXRsZT5JbXByb3ZlbWVudHMgdG8gdGhl
IEFQQlMgYmlvbW9sZWN1bGFyIHNvbHZhdGlvbiBzb2Z0d2FyZSBzdWl0ZTwvdGl0bGU+PHNlY29u
ZGFyeS10aXRsZT5Qcm90ZWluIFNjaWVuY2U8L3NlY29uZGFyeS10aXRsZT48L3RpdGxlcz48cGVy
aW9kaWNhbD48ZnVsbC10aXRsZT5Qcm90ZWluIFNjaWVuY2U8L2Z1bGwtdGl0bGU+PC9wZXJpb2Rp
Y2FsPjxwYWdlcz4xMTItMTI4PC9wYWdlcz48dm9sdW1lPjI3PC92b2x1bWU+PG51bWJlcj4xPC9u
dW1iZXI+PHNlY3Rpb24+MTEyPC9zZWN0aW9uPjxkYXRlcz48eWVhcj4yMDE3PC95ZWFyPjwvZGF0
ZXM+PGlzYm4+MDk2MS04MzY4JiN4RDsxNDY5LTg5Nlg8L2lzYm4+PHVybHM+PC91cmxzPjxlbGVj
dHJvbmljLXJlc291cmNlLW51bT4xMC4xMDAyL3Byby4zMjgwPC9lbGVjdHJvbmljLXJlc291cmNl
LW51bT48L3JlY29yZD48L0NpdGU+PENpdGU+PEF1dGhvcj5CYWtlcjwvQXV0aG9yPjxZZWFyPjIw
MDE8L1llYXI+PFJlY051bT4yMzAzPC9SZWNOdW0+PHJlY29yZD48cmVjLW51bWJlcj4yMzAzPC9y
ZWMtbnVtYmVyPjxmb3JlaWduLWtleXM+PGtleSBhcHA9IkVOIiBkYi1pZD0idDV3dHBwYXR6ZWZ4
NThleHpwcHBkd3d6c3Jkd2RhZXhlNXRlIiB0aW1lc3RhbXA9IjE3ODMwNzU3MzAiPjIzMDM8L2tl
eT48L2ZvcmVpZ24ta2V5cz48cmVmLXR5cGUgbmFtZT0iSm91cm5hbCBBcnRpY2xlIj4xNzwvcmVm
LXR5cGU+PGNvbnRyaWJ1dG9ycz48YXV0aG9ycz48YXV0aG9yPkJha2VyLCBOYXRoYW4gQS48L2F1
dGhvcj48YXV0aG9yPlNlcHQsIERhdmlkPC9hdXRob3I+PGF1dGhvcj5Kb3NlcGgsIFNpbXBzb248
L2F1dGhvcj48YXV0aG9yPkhvbHN0LCBNaWNoYWVsIEouPC9hdXRob3I+PGF1dGhvcj5NY0NhbW1v
biwgSi4gQW5kcmV3PC9hdXRob3I+PC9hdXRob3JzPjwvY29udHJpYnV0b3JzPjx0aXRsZXM+PHRp
dGxlPkVsZWN0cm9zdGF0aWNzIG9mIG5hbm9zeXN0ZW1zOiBBcHBsaWNhdGlvbiB0byBtaWNyb3R1
YnVsZXMgYW5kIHRoZSByaWJvc29tZTwvdGl0bGU+PHNlY29uZGFyeS10aXRsZT5Qcm9jZWVkaW5n
cyBvZiB0aGUgTmF0aW9uYWwgQWNhZGVteSBvZiBTY2llbmNlczwvc2Vjb25kYXJ5LXRpdGxlPjwv
dGl0bGVzPjxwZXJpb2RpY2FsPjxmdWxsLXRpdGxlPlByb2NlZWRpbmdzIG9mIHRoZSBOYXRpb25h
bCBBY2FkZW15IG9mIFNjaWVuY2VzPC9mdWxsLXRpdGxlPjwvcGVyaW9kaWNhbD48cGFnZXM+MTAw
MzctMTAwNDE8L3BhZ2VzPjx2b2x1bWU+OTg8L3ZvbHVtZT48bnVtYmVyPjE4PC9udW1iZXI+PHNl
Y3Rpb24+MTAwMzc8L3NlY3Rpb24+PGRhdGVzPjx5ZWFyPjIwMDE8L3llYXI+PC9kYXRlcz48aXNi
bj4wMDI3LTg0MjQmI3hEOzEwOTEtNjQ5MDwvaXNibj48dXJscz48L3VybHM+PGVsZWN0cm9uaWMt
cmVzb3VyY2UtbnVtPjEwLjEwNzMvcG5hcy4xODEzNDIzOTg8L2VsZWN0cm9uaWMtcmVzb3VyY2Ut
bnVtPjwvcmVjb3JkPjwvQ2l0ZT48L0VuZE5vdGU+
</w:fldData>
        </w:fldChar>
      </w:r>
      <w:r w:rsidR="00957A4F">
        <w:rPr>
          <w:rFonts w:cs="Times New Roman"/>
          <w:szCs w:val="24"/>
        </w:rPr>
        <w:instrText xml:space="preserve"> ADDIN EN.CITE.DATA </w:instrText>
      </w:r>
      <w:r w:rsidR="00957A4F">
        <w:rPr>
          <w:rFonts w:cs="Times New Roman"/>
          <w:szCs w:val="24"/>
        </w:rPr>
      </w:r>
      <w:r w:rsidR="00957A4F">
        <w:rPr>
          <w:rFonts w:cs="Times New Roman"/>
          <w:szCs w:val="24"/>
        </w:rPr>
        <w:fldChar w:fldCharType="end"/>
      </w:r>
      <w:r w:rsidR="003D07A8" w:rsidRPr="00B94683">
        <w:rPr>
          <w:rFonts w:cs="Times New Roman"/>
          <w:szCs w:val="24"/>
        </w:rPr>
        <w:fldChar w:fldCharType="separate"/>
      </w:r>
      <w:r w:rsidR="00957A4F">
        <w:rPr>
          <w:rFonts w:cs="Times New Roman"/>
          <w:noProof/>
          <w:szCs w:val="24"/>
        </w:rPr>
        <w:t>[22-24]</w:t>
      </w:r>
      <w:r w:rsidR="003D07A8" w:rsidRPr="00B94683">
        <w:rPr>
          <w:rFonts w:cs="Times New Roman"/>
          <w:szCs w:val="24"/>
        </w:rPr>
        <w:fldChar w:fldCharType="end"/>
      </w:r>
      <w:r w:rsidRPr="00B94683">
        <w:rPr>
          <w:rFonts w:cs="Times New Roman"/>
          <w:szCs w:val="24"/>
        </w:rPr>
        <w:t xml:space="preserve"> and public structure identifiers from the RCSB Protein Data Bank</w:t>
      </w:r>
      <w:r w:rsidR="005F4C4C" w:rsidRPr="00B94683">
        <w:rPr>
          <w:rFonts w:cs="Times New Roman"/>
          <w:szCs w:val="24"/>
        </w:rPr>
        <w:fldChar w:fldCharType="begin">
          <w:fldData xml:space="preserve">PEVuZE5vdGU+PENpdGU+PEF1dGhvcj5CdXJsZXk8L0F1dGhvcj48WWVhcj4yMDIxPC9ZZWFyPjxS
ZWNOdW0+MjMwMDwvUmVjTnVtPjxEaXNwbGF5VGV4dD5bMjVdPC9EaXNwbGF5VGV4dD48cmVjb3Jk
PjxyZWMtbnVtYmVyPjIzMDA8L3JlYy1udW1iZXI+PGZvcmVpZ24ta2V5cz48a2V5IGFwcD0iRU4i
IGRiLWlkPSJ0NXd0cHBhdHplZng1OGV4enBwcGR3d3pzcmR3ZGFleGU1dGUiIHRpbWVzdGFtcD0i
MTc4MzA3NTU1OCI+MjMwMDwva2V5PjwvZm9yZWlnbi1rZXlzPjxyZWYtdHlwZSBuYW1lPSJKb3Vy
bmFsIEFydGljbGUiPjE3PC9yZWYtdHlwZT48Y29udHJpYnV0b3JzPjxhdXRob3JzPjxhdXRob3I+
QnVybGV5LCBTdGVwaGVuIEsuPC9hdXRob3I+PGF1dGhvcj5CaGlrYWRpeWEsIENoYXJtaTwvYXV0
aG9yPjxhdXRob3I+QmksIENodW54aWFvPC9hdXRob3I+PGF1dGhvcj5CaXR0cmljaCwgU2ViYXN0
aWFuPC9hdXRob3I+PGF1dGhvcj5DaGVuLCBMaTwvYXV0aG9yPjxhdXRob3I+Q3JpY2hsb3csIEdy
ZWdnIFYuPC9hdXRob3I+PGF1dGhvcj5DaHJpc3RpZSwgQ29sZSBILjwvYXV0aG9yPjxhdXRob3I+
RGFsZW5iZXJnLCBLZW5uZXRoPC9hdXRob3I+PGF1dGhvcj5EaSBDb3N0YW56bywgTHVpZ2k8L2F1
dGhvcj48YXV0aG9yPkR1YXJ0ZSwgSm9zZSBNLjwvYXV0aG9yPjxhdXRob3I+RHV0dGEsIFNodWNo
aXNtaXRhPC9hdXRob3I+PGF1dGhvcj5GZW5nLCBadWthbmc8L2F1dGhvcj48YXV0aG9yPkdhbmVz
YW4sIFNhaTwvYXV0aG9yPjxhdXRob3I+R29vZHNlbGwsIERhdmlkIFMuPC9hdXRob3I+PGF1dGhv
cj5HaG9zaCwgU3V0YXBhPC9hdXRob3I+PGF1dGhvcj5HcmVlbiwgUmFjaGVsIEtyYW1lcjwvYXV0
aG9yPjxhdXRob3I+PHN0eWxlIGZhY2U9Im5vcm1hbCIgZm9udD0iZGVmYXVsdCIgc2l6ZT0iMTAw
JSI+R3VyYW5vdmk8L3N0eWxlPjxzdHlsZSBmYWNlPSJub3JtYWwiIGZvbnQ9ImRlZmF1bHQiIGNo
YXJzZXQ9IjIzOCIgc2l6ZT0iMTAwJSI+xIcsIFZsYWRpbWlyPC9zdHlsZT48L2F1dGhvcj48YXV0
aG9yPjxzdHlsZSBmYWNlPSJub3JtYWwiIGZvbnQ9ImRlZmF1bHQiIGNoYXJzZXQ9IjIzOCIgc2l6
ZT0iMTAwJSI+R3V6ZW5rbywgRG15dHJvPC9zdHlsZT48L2F1dGhvcj48YXV0aG9yPjxzdHlsZSBm
YWNlPSJub3JtYWwiIGZvbnQ9ImRlZmF1bHQiIGNoYXJzZXQ9IjIzOCIgc2l6ZT0iMTAwJSI+SHVk
c29uLCBCcmlhbiBQLjwvc3R5bGU+PC9hdXRob3I+PGF1dGhvcj48c3R5bGUgZmFjZT0ibm9ybWFs
IiBmb250PSJkZWZhdWx0IiBjaGFyc2V0PSIyMzgiIHNpemU9IjEwMCUiPkxhd3NvbiwgQ2F0aGVy
aW5lwqBMPC9zdHlsZT48L2F1dGhvcj48YXV0aG9yPjxzdHlsZSBmYWNlPSJub3JtYWwiIGZvbnQ9
ImRlZmF1bHQiIGNoYXJzZXQ9IjIzOCIgc2l6ZT0iMTAwJSI+TGlhbmcsIFl1aGU8L3N0eWxlPjwv
YXV0aG9yPjxhdXRob3I+PHN0eWxlIGZhY2U9Im5vcm1hbCIgZm9udD0iZGVmYXVsdCIgY2hhcnNl
dD0iMjM4IiBzaXplPSIxMDAlIj5Mb3dlLCBSb2JlcnQ8L3N0eWxlPjwvYXV0aG9yPjxhdXRob3I+
PHN0eWxlIGZhY2U9Im5vcm1hbCIgZm9udD0iZGVmYXVsdCIgY2hhcnNldD0iMjM4IiBzaXplPSIx
MDAlIj5OYW1rb29uZywgSGFycnk8L3N0eWxlPjwvYXV0aG9yPjxhdXRob3I+PHN0eWxlIGZhY2U9
Im5vcm1hbCIgZm9udD0iZGVmYXVsdCIgY2hhcnNldD0iMjM4IiBzaXplPSIxMDAlIj5QZWlzYWNo
LCBFenJhPC9zdHlsZT48L2F1dGhvcj48YXV0aG9yPjxzdHlsZSBmYWNlPSJub3JtYWwiIGZvbnQ9
ImRlZmF1bHQiIGNoYXJzZXQ9IjIzOCIgc2l6ZT0iMTAwJSI+UGVyc2lrb3ZhLCBJcmluYTwvc3R5
bGU+PC9hdXRob3I+PGF1dGhvcj48c3R5bGUgZmFjZT0ibm9ybWFsIiBmb250PSJkZWZhdWx0IiBj
aGFyc2V0PSIyMzgiIHNpemU9IjEwMCUiPlJhbmRsZSwgQ2hyaXM8L3N0eWxlPjwvYXV0aG9yPjxh
dXRob3I+PHN0eWxlIGZhY2U9Im5vcm1hbCIgZm9udD0iZGVmYXVsdCIgY2hhcnNldD0iMjM4IiBz
aXplPSIxMDAlIj5Sb3NlLCBBbGV4YW5kZXI8L3N0eWxlPjwvYXV0aG9yPjxhdXRob3I+PHN0eWxl
IGZhY2U9Im5vcm1hbCIgZm9udD0iZGVmYXVsdCIgY2hhcnNldD0iMjM4IiBzaXplPSIxMDAlIj5S
b3NlLCBZYW5hPC9zdHlsZT48L2F1dGhvcj48YXV0aG9yPjxzdHlsZSBmYWNlPSJub3JtYWwiIGZv
bnQ9ImRlZmF1bHQiIGNoYXJzZXQ9IjIzOCIgc2l6ZT0iMTAwJSI+U2FsaSwgQW5kcmVqPC9zdHls
ZT48L2F1dGhvcj48YXV0aG9yPjxzdHlsZSBmYWNlPSJub3JtYWwiIGZvbnQ9ImRlZmF1bHQiIGNo
YXJzZXQ9IjIzOCIgc2l6ZT0iMTAwJSI+U2VndXJhLCBKb2FuPC9zdHlsZT48L2F1dGhvcj48YXV0
aG9yPjxzdHlsZSBmYWNlPSJub3JtYWwiIGZvbnQ9ImRlZmF1bHQiIGNoYXJzZXQ9IjIzOCIgc2l6
ZT0iMTAwJSI+U2VraGFyYW4sIE1vbmljYTwvc3R5bGU+PC9hdXRob3I+PGF1dGhvcj48c3R5bGUg
ZmFjZT0ibm9ybWFsIiBmb250PSJkZWZhdWx0IiBjaGFyc2V0PSIyMzgiIHNpemU9IjEwMCUiPlNo
YW8sIENoZW5naHVhPC9zdHlsZT48L2F1dGhvcj48YXV0aG9yPjxzdHlsZSBmYWNlPSJub3JtYWwi
IGZvbnQ9ImRlZmF1bHQiIGNoYXJzZXQ9IjIzOCIgc2l6ZT0iMTAwJSI+VGFvLCBZaS1QaW5nPC9z
dHlsZT48L2F1dGhvcj48YXV0aG9yPjxzdHlsZSBmYWNlPSJub3JtYWwiIGZvbnQ9ImRlZmF1bHQi
IGNoYXJzZXQ9IjIzOCIgc2l6ZT0iMTAwJSI+Vm9pZ3QsIE1hcmlhPC9zdHlsZT48L2F1dGhvcj48
YXV0aG9yPjxzdHlsZSBmYWNlPSJub3JtYWwiIGZvbnQ9ImRlZmF1bHQiIGNoYXJzZXQ9IjIzOCIg
c2l6ZT0iMTAwJSI+V2VzdGJyb29rLCBKb2huwqBEPC9zdHlsZT48L2F1dGhvcj48YXV0aG9yPjxz
dHlsZSBmYWNlPSJub3JtYWwiIGZvbnQ9ImRlZmF1bHQiIGNoYXJzZXQ9IjIzOCIgc2l6ZT0iMTAw
JSI+WW91bmcsIEphc21pbmUgWS48L3N0eWxlPjwvYXV0aG9yPjxhdXRob3I+PHN0eWxlIGZhY2U9
Im5vcm1hbCIgZm9udD0iZGVmYXVsdCIgY2hhcnNldD0iMjM4IiBzaXplPSIxMDAlIj5aYXJkZWNr
aSwgQ2hyaXN0aW5lPC9zdHlsZT48L2F1dGhvcj48YXV0aG9yPjxzdHlsZSBmYWNlPSJub3JtYWwi
IGZvbnQ9ImRlZmF1bHQiIGNoYXJzZXQ9IjIzOCIgc2l6ZT0iMTAwJSI+Wmh1cmF2bGV2YSwgTWFy
aW5hPC9zdHlsZT48L2F1dGhvcj48L2F1dGhvcnM+PC9jb250cmlidXRvcnM+PHRpdGxlcz48dGl0
bGU+UkNTQiBQcm90ZWluIERhdGEgQmFuazogcG93ZXJmdWwgbmV3IHRvb2xzIGZvciBleHBsb3Jp
bmcgM0Qgc3RydWN0dXJlcyBvZiBiaW9sb2dpY2FsIG1hY3JvbW9sZWN1bGVzIGZvciBiYXNpYyBh
bmQgYXBwbGllZCByZXNlYXJjaCBhbmQgZWR1Y2F0aW9uIGluIGZ1bmRhbWVudGFsIGJpb2xvZ3ks
IGJpb21lZGljaW5lLCBiaW90ZWNobm9sb2d5LCBiaW9lbmdpbmVlcmluZyBhbmQgZW5lcmd5IHNj
aWVuY2VzPC90aXRsZT48c2Vjb25kYXJ5LXRpdGxlPk51Y2xlaWMgQWNpZHMgUmVzZWFyY2g8L3Nl
Y29uZGFyeS10aXRsZT48L3RpdGxlcz48cGVyaW9kaWNhbD48ZnVsbC10aXRsZT5OdWNsZWljIEFj
aWRzIFJlc2VhcmNoPC9mdWxsLXRpdGxlPjwvcGVyaW9kaWNhbD48cGFnZXM+RDQzNy1ENDUxPC9w
YWdlcz48dm9sdW1lPjQ5PC92b2x1bWU+PG51bWJlcj5EMTwvbnVtYmVyPjxzZWN0aW9uPkQ0Mzc8
L3NlY3Rpb24+PGRhdGVzPjx5ZWFyPjIwMjE8L3llYXI+PC9kYXRlcz48aXNibj4wMzA1LTEwNDgm
I3hEOzEzNjItNDk2MjwvaXNibj48dXJscz48L3VybHM+PGVsZWN0cm9uaWMtcmVzb3VyY2UtbnVt
PjEwLjEwOTMvbmFyL2drYWExMDM4PC9lbGVjdHJvbmljLXJlc291cmNlLW51bT48L3JlY29yZD48
L0NpdGU+PC9FbmROb3RlPgB=
</w:fldData>
        </w:fldChar>
      </w:r>
      <w:r w:rsidR="00957A4F">
        <w:rPr>
          <w:rFonts w:cs="Times New Roman"/>
          <w:szCs w:val="24"/>
        </w:rPr>
        <w:instrText xml:space="preserve"> ADDIN EN.CITE </w:instrText>
      </w:r>
      <w:r w:rsidR="00957A4F">
        <w:rPr>
          <w:rFonts w:cs="Times New Roman"/>
          <w:szCs w:val="24"/>
        </w:rPr>
        <w:fldChar w:fldCharType="begin">
          <w:fldData xml:space="preserve">PEVuZE5vdGU+PENpdGU+PEF1dGhvcj5CdXJsZXk8L0F1dGhvcj48WWVhcj4yMDIxPC9ZZWFyPjxS
ZWNOdW0+MjMwMDwvUmVjTnVtPjxEaXNwbGF5VGV4dD5bMjVdPC9EaXNwbGF5VGV4dD48cmVjb3Jk
PjxyZWMtbnVtYmVyPjIzMDA8L3JlYy1udW1iZXI+PGZvcmVpZ24ta2V5cz48a2V5IGFwcD0iRU4i
IGRiLWlkPSJ0NXd0cHBhdHplZng1OGV4enBwcGR3d3pzcmR3ZGFleGU1dGUiIHRpbWVzdGFtcD0i
MTc4MzA3NTU1OCI+MjMwMDwva2V5PjwvZm9yZWlnbi1rZXlzPjxyZWYtdHlwZSBuYW1lPSJKb3Vy
bmFsIEFydGljbGUiPjE3PC9yZWYtdHlwZT48Y29udHJpYnV0b3JzPjxhdXRob3JzPjxhdXRob3I+
QnVybGV5LCBTdGVwaGVuIEsuPC9hdXRob3I+PGF1dGhvcj5CaGlrYWRpeWEsIENoYXJtaTwvYXV0
aG9yPjxhdXRob3I+QmksIENodW54aWFvPC9hdXRob3I+PGF1dGhvcj5CaXR0cmljaCwgU2ViYXN0
aWFuPC9hdXRob3I+PGF1dGhvcj5DaGVuLCBMaTwvYXV0aG9yPjxhdXRob3I+Q3JpY2hsb3csIEdy
ZWdnIFYuPC9hdXRob3I+PGF1dGhvcj5DaHJpc3RpZSwgQ29sZSBILjwvYXV0aG9yPjxhdXRob3I+
RGFsZW5iZXJnLCBLZW5uZXRoPC9hdXRob3I+PGF1dGhvcj5EaSBDb3N0YW56bywgTHVpZ2k8L2F1
dGhvcj48YXV0aG9yPkR1YXJ0ZSwgSm9zZSBNLjwvYXV0aG9yPjxhdXRob3I+RHV0dGEsIFNodWNo
aXNtaXRhPC9hdXRob3I+PGF1dGhvcj5GZW5nLCBadWthbmc8L2F1dGhvcj48YXV0aG9yPkdhbmVz
YW4sIFNhaTwvYXV0aG9yPjxhdXRob3I+R29vZHNlbGwsIERhdmlkIFMuPC9hdXRob3I+PGF1dGhv
cj5HaG9zaCwgU3V0YXBhPC9hdXRob3I+PGF1dGhvcj5HcmVlbiwgUmFjaGVsIEtyYW1lcjwvYXV0
aG9yPjxhdXRob3I+PHN0eWxlIGZhY2U9Im5vcm1hbCIgZm9udD0iZGVmYXVsdCIgc2l6ZT0iMTAw
JSI+R3VyYW5vdmk8L3N0eWxlPjxzdHlsZSBmYWNlPSJub3JtYWwiIGZvbnQ9ImRlZmF1bHQiIGNo
YXJzZXQ9IjIzOCIgc2l6ZT0iMTAwJSI+xIcsIFZsYWRpbWlyPC9zdHlsZT48L2F1dGhvcj48YXV0
aG9yPjxzdHlsZSBmYWNlPSJub3JtYWwiIGZvbnQ9ImRlZmF1bHQiIGNoYXJzZXQ9IjIzOCIgc2l6
ZT0iMTAwJSI+R3V6ZW5rbywgRG15dHJvPC9zdHlsZT48L2F1dGhvcj48YXV0aG9yPjxzdHlsZSBm
YWNlPSJub3JtYWwiIGZvbnQ9ImRlZmF1bHQiIGNoYXJzZXQ9IjIzOCIgc2l6ZT0iMTAwJSI+SHVk
c29uLCBCcmlhbiBQLjwvc3R5bGU+PC9hdXRob3I+PGF1dGhvcj48c3R5bGUgZmFjZT0ibm9ybWFs
IiBmb250PSJkZWZhdWx0IiBjaGFyc2V0PSIyMzgiIHNpemU9IjEwMCUiPkxhd3NvbiwgQ2F0aGVy
aW5lwqBMPC9zdHlsZT48L2F1dGhvcj48YXV0aG9yPjxzdHlsZSBmYWNlPSJub3JtYWwiIGZvbnQ9
ImRlZmF1bHQiIGNoYXJzZXQ9IjIzOCIgc2l6ZT0iMTAwJSI+TGlhbmcsIFl1aGU8L3N0eWxlPjwv
YXV0aG9yPjxhdXRob3I+PHN0eWxlIGZhY2U9Im5vcm1hbCIgZm9udD0iZGVmYXVsdCIgY2hhcnNl
dD0iMjM4IiBzaXplPSIxMDAlIj5Mb3dlLCBSb2JlcnQ8L3N0eWxlPjwvYXV0aG9yPjxhdXRob3I+
PHN0eWxlIGZhY2U9Im5vcm1hbCIgZm9udD0iZGVmYXVsdCIgY2hhcnNldD0iMjM4IiBzaXplPSIx
MDAlIj5OYW1rb29uZywgSGFycnk8L3N0eWxlPjwvYXV0aG9yPjxhdXRob3I+PHN0eWxlIGZhY2U9
Im5vcm1hbCIgZm9udD0iZGVmYXVsdCIgY2hhcnNldD0iMjM4IiBzaXplPSIxMDAlIj5QZWlzYWNo
LCBFenJhPC9zdHlsZT48L2F1dGhvcj48YXV0aG9yPjxzdHlsZSBmYWNlPSJub3JtYWwiIGZvbnQ9
ImRlZmF1bHQiIGNoYXJzZXQ9IjIzOCIgc2l6ZT0iMTAwJSI+UGVyc2lrb3ZhLCBJcmluYTwvc3R5
bGU+PC9hdXRob3I+PGF1dGhvcj48c3R5bGUgZmFjZT0ibm9ybWFsIiBmb250PSJkZWZhdWx0IiBj
aGFyc2V0PSIyMzgiIHNpemU9IjEwMCUiPlJhbmRsZSwgQ2hyaXM8L3N0eWxlPjwvYXV0aG9yPjxh
dXRob3I+PHN0eWxlIGZhY2U9Im5vcm1hbCIgZm9udD0iZGVmYXVsdCIgY2hhcnNldD0iMjM4IiBz
aXplPSIxMDAlIj5Sb3NlLCBBbGV4YW5kZXI8L3N0eWxlPjwvYXV0aG9yPjxhdXRob3I+PHN0eWxl
IGZhY2U9Im5vcm1hbCIgZm9udD0iZGVmYXVsdCIgY2hhcnNldD0iMjM4IiBzaXplPSIxMDAlIj5S
b3NlLCBZYW5hPC9zdHlsZT48L2F1dGhvcj48YXV0aG9yPjxzdHlsZSBmYWNlPSJub3JtYWwiIGZv
bnQ9ImRlZmF1bHQiIGNoYXJzZXQ9IjIzOCIgc2l6ZT0iMTAwJSI+U2FsaSwgQW5kcmVqPC9zdHls
ZT48L2F1dGhvcj48YXV0aG9yPjxzdHlsZSBmYWNlPSJub3JtYWwiIGZvbnQ9ImRlZmF1bHQiIGNo
YXJzZXQ9IjIzOCIgc2l6ZT0iMTAwJSI+U2VndXJhLCBKb2FuPC9zdHlsZT48L2F1dGhvcj48YXV0
aG9yPjxzdHlsZSBmYWNlPSJub3JtYWwiIGZvbnQ9ImRlZmF1bHQiIGNoYXJzZXQ9IjIzOCIgc2l6
ZT0iMTAwJSI+U2VraGFyYW4sIE1vbmljYTwvc3R5bGU+PC9hdXRob3I+PGF1dGhvcj48c3R5bGUg
ZmFjZT0ibm9ybWFsIiBmb250PSJkZWZhdWx0IiBjaGFyc2V0PSIyMzgiIHNpemU9IjEwMCUiPlNo
YW8sIENoZW5naHVhPC9zdHlsZT48L2F1dGhvcj48YXV0aG9yPjxzdHlsZSBmYWNlPSJub3JtYWwi
IGZvbnQ9ImRlZmF1bHQiIGNoYXJzZXQ9IjIzOCIgc2l6ZT0iMTAwJSI+VGFvLCBZaS1QaW5nPC9z
dHlsZT48L2F1dGhvcj48YXV0aG9yPjxzdHlsZSBmYWNlPSJub3JtYWwiIGZvbnQ9ImRlZmF1bHQi
IGNoYXJzZXQ9IjIzOCIgc2l6ZT0iMTAwJSI+Vm9pZ3QsIE1hcmlhPC9zdHlsZT48L2F1dGhvcj48
YXV0aG9yPjxzdHlsZSBmYWNlPSJub3JtYWwiIGZvbnQ9ImRlZmF1bHQiIGNoYXJzZXQ9IjIzOCIg
c2l6ZT0iMTAwJSI+V2VzdGJyb29rLCBKb2huwqBEPC9zdHlsZT48L2F1dGhvcj48YXV0aG9yPjxz
dHlsZSBmYWNlPSJub3JtYWwiIGZvbnQ9ImRlZmF1bHQiIGNoYXJzZXQ9IjIzOCIgc2l6ZT0iMTAw
JSI+WW91bmcsIEphc21pbmUgWS48L3N0eWxlPjwvYXV0aG9yPjxhdXRob3I+PHN0eWxlIGZhY2U9
Im5vcm1hbCIgZm9udD0iZGVmYXVsdCIgY2hhcnNldD0iMjM4IiBzaXplPSIxMDAlIj5aYXJkZWNr
aSwgQ2hyaXN0aW5lPC9zdHlsZT48L2F1dGhvcj48YXV0aG9yPjxzdHlsZSBmYWNlPSJub3JtYWwi
IGZvbnQ9ImRlZmF1bHQiIGNoYXJzZXQ9IjIzOCIgc2l6ZT0iMTAwJSI+Wmh1cmF2bGV2YSwgTWFy
aW5hPC9zdHlsZT48L2F1dGhvcj48L2F1dGhvcnM+PC9jb250cmlidXRvcnM+PHRpdGxlcz48dGl0
bGU+UkNTQiBQcm90ZWluIERhdGEgQmFuazogcG93ZXJmdWwgbmV3IHRvb2xzIGZvciBleHBsb3Jp
bmcgM0Qgc3RydWN0dXJlcyBvZiBiaW9sb2dpY2FsIG1hY3JvbW9sZWN1bGVzIGZvciBiYXNpYyBh
bmQgYXBwbGllZCByZXNlYXJjaCBhbmQgZWR1Y2F0aW9uIGluIGZ1bmRhbWVudGFsIGJpb2xvZ3ks
IGJpb21lZGljaW5lLCBiaW90ZWNobm9sb2d5LCBiaW9lbmdpbmVlcmluZyBhbmQgZW5lcmd5IHNj
aWVuY2VzPC90aXRsZT48c2Vjb25kYXJ5LXRpdGxlPk51Y2xlaWMgQWNpZHMgUmVzZWFyY2g8L3Nl
Y29uZGFyeS10aXRsZT48L3RpdGxlcz48cGVyaW9kaWNhbD48ZnVsbC10aXRsZT5OdWNsZWljIEFj
aWRzIFJlc2VhcmNoPC9mdWxsLXRpdGxlPjwvcGVyaW9kaWNhbD48cGFnZXM+RDQzNy1ENDUxPC9w
YWdlcz48dm9sdW1lPjQ5PC92b2x1bWU+PG51bWJlcj5EMTwvbnVtYmVyPjxzZWN0aW9uPkQ0Mzc8
L3NlY3Rpb24+PGRhdGVzPjx5ZWFyPjIwMjE8L3llYXI+PC9kYXRlcz48aXNibj4wMzA1LTEwNDgm
I3hEOzEzNjItNDk2MjwvaXNibj48dXJscz48L3VybHM+PGVsZWN0cm9uaWMtcmVzb3VyY2UtbnVt
PjEwLjEwOTMvbmFyL2drYWExMDM4PC9lbGVjdHJvbmljLXJlc291cmNlLW51bT48L3JlY29yZD48
L0NpdGU+PC9FbmROb3RlPgB=
</w:fldData>
        </w:fldChar>
      </w:r>
      <w:r w:rsidR="00957A4F">
        <w:rPr>
          <w:rFonts w:cs="Times New Roman"/>
          <w:szCs w:val="24"/>
        </w:rPr>
        <w:instrText xml:space="preserve"> ADDIN EN.CITE.DATA </w:instrText>
      </w:r>
      <w:r w:rsidR="00957A4F">
        <w:rPr>
          <w:rFonts w:cs="Times New Roman"/>
          <w:szCs w:val="24"/>
        </w:rPr>
      </w:r>
      <w:r w:rsidR="00957A4F">
        <w:rPr>
          <w:rFonts w:cs="Times New Roman"/>
          <w:szCs w:val="24"/>
        </w:rPr>
        <w:fldChar w:fldCharType="end"/>
      </w:r>
      <w:r w:rsidR="005F4C4C" w:rsidRPr="00B94683">
        <w:rPr>
          <w:rFonts w:cs="Times New Roman"/>
          <w:szCs w:val="24"/>
        </w:rPr>
        <w:fldChar w:fldCharType="separate"/>
      </w:r>
      <w:r w:rsidR="00957A4F">
        <w:rPr>
          <w:rFonts w:cs="Times New Roman"/>
          <w:noProof/>
          <w:szCs w:val="24"/>
        </w:rPr>
        <w:t>[25]</w:t>
      </w:r>
      <w:r w:rsidR="005F4C4C" w:rsidRPr="00B94683">
        <w:rPr>
          <w:rFonts w:cs="Times New Roman"/>
          <w:szCs w:val="24"/>
        </w:rPr>
        <w:fldChar w:fldCharType="end"/>
      </w:r>
      <w:r w:rsidRPr="00B94683">
        <w:rPr>
          <w:rFonts w:cs="Times New Roman"/>
          <w:szCs w:val="24"/>
        </w:rPr>
        <w:t xml:space="preserve">. The primary full-protein panel includes </w:t>
      </w:r>
      <w:proofErr w:type="spellStart"/>
      <w:r w:rsidRPr="00B94683">
        <w:rPr>
          <w:rFonts w:cs="Times New Roman"/>
          <w:szCs w:val="24"/>
        </w:rPr>
        <w:t>Barnase</w:t>
      </w:r>
      <w:proofErr w:type="spellEnd"/>
      <w:r w:rsidR="001030B5" w:rsidRPr="00B94683">
        <w:rPr>
          <w:rFonts w:cs="Times New Roman"/>
          <w:szCs w:val="24"/>
          <w:lang w:val="vi-VN"/>
        </w:rPr>
        <w:t xml:space="preserve"> (</w:t>
      </w:r>
      <w:r w:rsidR="001030B5" w:rsidRPr="00B94683">
        <w:rPr>
          <w:rFonts w:cs="Times New Roman"/>
          <w:szCs w:val="24"/>
        </w:rPr>
        <w:t>1BRS</w:t>
      </w:r>
      <w:r w:rsidR="00272746" w:rsidRPr="00B94683">
        <w:rPr>
          <w:rFonts w:cs="Times New Roman"/>
          <w:szCs w:val="24"/>
          <w:lang w:val="vi-VN"/>
        </w:rPr>
        <w:t xml:space="preserve"> </w:t>
      </w:r>
      <w:proofErr w:type="spellStart"/>
      <w:r w:rsidR="00272746" w:rsidRPr="00B94683">
        <w:rPr>
          <w:rFonts w:cs="Times New Roman"/>
          <w:szCs w:val="24"/>
          <w:lang w:val="vi-VN"/>
        </w:rPr>
        <w:t>chain</w:t>
      </w:r>
      <w:proofErr w:type="spellEnd"/>
      <w:r w:rsidR="00272746" w:rsidRPr="00B94683">
        <w:rPr>
          <w:rFonts w:cs="Times New Roman"/>
          <w:szCs w:val="24"/>
          <w:lang w:val="vi-VN"/>
        </w:rPr>
        <w:t xml:space="preserve"> A</w:t>
      </w:r>
      <w:r w:rsidR="007C32A3" w:rsidRPr="00B94683">
        <w:rPr>
          <w:rFonts w:cs="Times New Roman"/>
          <w:szCs w:val="24"/>
        </w:rPr>
        <w:fldChar w:fldCharType="begin"/>
      </w:r>
      <w:r w:rsidR="00957A4F">
        <w:rPr>
          <w:rFonts w:cs="Times New Roman"/>
          <w:szCs w:val="24"/>
        </w:rPr>
        <w:instrText xml:space="preserve"> ADDIN EN.CITE &lt;EndNote&gt;&lt;Cite&gt;&lt;Author&gt;Buckle&lt;/Author&gt;&lt;Year&gt;2002&lt;/Year&gt;&lt;RecNum&gt;2306&lt;/RecNum&gt;&lt;DisplayText&gt;[26]&lt;/DisplayText&gt;&lt;record&gt;&lt;rec-number&gt;2306&lt;/rec-number&gt;&lt;foreign-keys&gt;&lt;key app="EN" db-id="t5wtppatzefx58exzpppdwwzsrdwdaexe5te" timestamp="1783076279"&gt;2306&lt;/key&gt;&lt;/foreign-keys&gt;&lt;ref-type name="Journal Article"&gt;17&lt;/ref-type&gt;&lt;contributors&gt;&lt;authors&gt;&lt;author&gt;Buckle, Ashley M.&lt;/author&gt;&lt;author&gt;Schreiber, Gideon&lt;/author&gt;&lt;author&gt;Fersht, Alan R.&lt;/author&gt;&lt;/authors&gt;&lt;/contributors&gt;&lt;titles&gt;&lt;title&gt;Protein-protein recognition: Crystal structural analysis of a barnase-barstar complex at 2.0-.ANG. resolution&lt;/title&gt;&lt;secondary-title&gt;Biochemistry&lt;/secondary-title&gt;&lt;/titles&gt;&lt;periodical&gt;&lt;full-title&gt;Biochemistry&lt;/full-title&gt;&lt;/periodical&gt;&lt;pages&gt;8878-8889&lt;/pages&gt;&lt;volume&gt;33&lt;/volume&gt;&lt;number&gt;30&lt;/number&gt;&lt;section&gt;8878&lt;/section&gt;&lt;dates&gt;&lt;year&gt;2002&lt;/year&gt;&lt;/dates&gt;&lt;isbn&gt;0006-2960&amp;#xD;1520-4995&lt;/isbn&gt;&lt;urls&gt;&lt;/urls&gt;&lt;electronic-resource-num&gt;10.1021/bi00196a004&lt;/electronic-resource-num&gt;&lt;/record&gt;&lt;/Cite&gt;&lt;/EndNote&gt;</w:instrText>
      </w:r>
      <w:r w:rsidR="007C32A3" w:rsidRPr="00B94683">
        <w:rPr>
          <w:rFonts w:cs="Times New Roman"/>
          <w:szCs w:val="24"/>
        </w:rPr>
        <w:fldChar w:fldCharType="separate"/>
      </w:r>
      <w:r w:rsidR="00957A4F">
        <w:rPr>
          <w:rFonts w:cs="Times New Roman"/>
          <w:noProof/>
          <w:szCs w:val="24"/>
        </w:rPr>
        <w:t>[26]</w:t>
      </w:r>
      <w:r w:rsidR="007C32A3" w:rsidRPr="00B94683">
        <w:rPr>
          <w:rFonts w:cs="Times New Roman"/>
          <w:szCs w:val="24"/>
        </w:rPr>
        <w:fldChar w:fldCharType="end"/>
      </w:r>
      <w:r w:rsidR="001030B5" w:rsidRPr="00B94683">
        <w:rPr>
          <w:rFonts w:cs="Times New Roman"/>
          <w:szCs w:val="24"/>
          <w:lang w:val="vi-VN"/>
        </w:rPr>
        <w:t>)</w:t>
      </w:r>
      <w:r w:rsidRPr="00B94683">
        <w:rPr>
          <w:rFonts w:cs="Times New Roman"/>
          <w:szCs w:val="24"/>
        </w:rPr>
        <w:t>, the RNA-binding domain of E. coli Rho factor (1A63</w:t>
      </w:r>
      <w:r w:rsidR="005A6D79" w:rsidRPr="00B94683">
        <w:rPr>
          <w:rFonts w:cs="Times New Roman"/>
          <w:szCs w:val="24"/>
        </w:rPr>
        <w:fldChar w:fldCharType="begin"/>
      </w:r>
      <w:r w:rsidR="00957A4F">
        <w:rPr>
          <w:rFonts w:cs="Times New Roman"/>
          <w:szCs w:val="24"/>
        </w:rPr>
        <w:instrText xml:space="preserve"> ADDIN EN.CITE &lt;EndNote&gt;&lt;Cite&gt;&lt;Author&gt;Briercheck&lt;/Author&gt;&lt;Year&gt;1998&lt;/Year&gt;&lt;RecNum&gt;2304&lt;/RecNum&gt;&lt;DisplayText&gt;[27]&lt;/DisplayText&gt;&lt;record&gt;&lt;rec-number&gt;2304&lt;/rec-number&gt;&lt;foreign-keys&gt;&lt;key app="EN" db-id="t5wtppatzefx58exzpppdwwzsrdwdaexe5te" timestamp="1783075827"&gt;2304&lt;/key&gt;&lt;/foreign-keys&gt;&lt;ref-type name="Journal Article"&gt;17&lt;/ref-type&gt;&lt;contributors&gt;&lt;authors&gt;&lt;author&gt;Briercheck, Deborah M.&lt;/author&gt;&lt;author&gt;Wood, Todd C.&lt;/author&gt;&lt;author&gt;Allison, Timothy J.&lt;/author&gt;&lt;author&gt;Richardson, John P.&lt;/author&gt;&lt;author&gt;Rule, Gordon S.&lt;/author&gt;&lt;/authors&gt;&lt;/contributors&gt;&lt;titles&gt;&lt;title&gt;The NMR structure of the RNA binding domain of E.coli rho factor suggests possible RNA–protein interactions&lt;/title&gt;&lt;secondary-title&gt;Nature Structural Biology&lt;/secondary-title&gt;&lt;/titles&gt;&lt;periodical&gt;&lt;full-title&gt;Nature Structural Biology&lt;/full-title&gt;&lt;/periodical&gt;&lt;pages&gt;393-399&lt;/pages&gt;&lt;volume&gt;5&lt;/volume&gt;&lt;number&gt;5&lt;/number&gt;&lt;section&gt;393&lt;/section&gt;&lt;dates&gt;&lt;year&gt;1998&lt;/year&gt;&lt;/dates&gt;&lt;isbn&gt;1072-8368&lt;/isbn&gt;&lt;urls&gt;&lt;/urls&gt;&lt;electronic-resource-num&gt;10.1038/nsb0598-393&lt;/electronic-resource-num&gt;&lt;/record&gt;&lt;/Cite&gt;&lt;/EndNote&gt;</w:instrText>
      </w:r>
      <w:r w:rsidR="005A6D79" w:rsidRPr="00B94683">
        <w:rPr>
          <w:rFonts w:cs="Times New Roman"/>
          <w:szCs w:val="24"/>
        </w:rPr>
        <w:fldChar w:fldCharType="separate"/>
      </w:r>
      <w:r w:rsidR="00957A4F">
        <w:rPr>
          <w:rFonts w:cs="Times New Roman"/>
          <w:noProof/>
          <w:szCs w:val="24"/>
        </w:rPr>
        <w:t>[27]</w:t>
      </w:r>
      <w:r w:rsidR="005A6D79" w:rsidRPr="00B94683">
        <w:rPr>
          <w:rFonts w:cs="Times New Roman"/>
          <w:szCs w:val="24"/>
        </w:rPr>
        <w:fldChar w:fldCharType="end"/>
      </w:r>
      <w:r w:rsidRPr="00B94683">
        <w:rPr>
          <w:rFonts w:cs="Times New Roman"/>
          <w:szCs w:val="24"/>
        </w:rPr>
        <w:t xml:space="preserve">), and </w:t>
      </w:r>
      <w:proofErr w:type="spellStart"/>
      <w:r w:rsidRPr="00B94683">
        <w:rPr>
          <w:rFonts w:cs="Times New Roman"/>
          <w:szCs w:val="24"/>
        </w:rPr>
        <w:t>Stichodactyla</w:t>
      </w:r>
      <w:proofErr w:type="spellEnd"/>
      <w:r w:rsidRPr="00B94683">
        <w:rPr>
          <w:rFonts w:cs="Times New Roman"/>
          <w:szCs w:val="24"/>
        </w:rPr>
        <w:t xml:space="preserve"> helianthus neurotoxin I (1SH1</w:t>
      </w:r>
      <w:r w:rsidR="00911C4D" w:rsidRPr="00B94683">
        <w:rPr>
          <w:rFonts w:cs="Times New Roman"/>
          <w:szCs w:val="24"/>
        </w:rPr>
        <w:fldChar w:fldCharType="begin"/>
      </w:r>
      <w:r w:rsidR="00957A4F">
        <w:rPr>
          <w:rFonts w:cs="Times New Roman"/>
          <w:szCs w:val="24"/>
        </w:rPr>
        <w:instrText xml:space="preserve"> ADDIN EN.CITE &lt;EndNote&gt;&lt;Cite&gt;&lt;Author&gt;Fogh&lt;/Author&gt;&lt;Year&gt;1990&lt;/Year&gt;&lt;RecNum&gt;2305&lt;/RecNum&gt;&lt;DisplayText&gt;[28]&lt;/DisplayText&gt;&lt;record&gt;&lt;rec-number&gt;2305&lt;/rec-number&gt;&lt;foreign-keys&gt;&lt;key app="EN" db-id="t5wtppatzefx58exzpppdwwzsrdwdaexe5te" timestamp="1783075951"&gt;2305&lt;/key&gt;&lt;/foreign-keys&gt;&lt;ref-type name="Journal Article"&gt;17&lt;/ref-type&gt;&lt;contributors&gt;&lt;authors&gt;&lt;author&gt;Fogh, R. H.&lt;/author&gt;&lt;author&gt;Kem, W. R.&lt;/author&gt;&lt;author&gt;Norton, R. S.&lt;/author&gt;&lt;/authors&gt;&lt;/contributors&gt;&lt;titles&gt;&lt;title&gt;Solution structure of neurotoxin I from the sea anemone Stichodactyla helianthus. A nuclear magnetic resonance, distance geometry, and restrained molecular dynamics study&lt;/title&gt;&lt;secondary-title&gt;Journal of Biological Chemistry&lt;/secondary-title&gt;&lt;/titles&gt;&lt;periodical&gt;&lt;full-title&gt;Journal of Biological Chemistry&lt;/full-title&gt;&lt;/periodical&gt;&lt;pages&gt;13016-13028&lt;/pages&gt;&lt;volume&gt;265&lt;/volume&gt;&lt;number&gt;22&lt;/number&gt;&lt;section&gt;13016&lt;/section&gt;&lt;dates&gt;&lt;year&gt;1990&lt;/year&gt;&lt;/dates&gt;&lt;isbn&gt;00219258&lt;/isbn&gt;&lt;urls&gt;&lt;/urls&gt;&lt;electronic-resource-num&gt;10.1016/s0021-9258(19)38261-4&lt;/electronic-resource-num&gt;&lt;/record&gt;&lt;/Cite&gt;&lt;/EndNote&gt;</w:instrText>
      </w:r>
      <w:r w:rsidR="00911C4D" w:rsidRPr="00B94683">
        <w:rPr>
          <w:rFonts w:cs="Times New Roman"/>
          <w:szCs w:val="24"/>
        </w:rPr>
        <w:fldChar w:fldCharType="separate"/>
      </w:r>
      <w:r w:rsidR="00957A4F">
        <w:rPr>
          <w:rFonts w:cs="Times New Roman"/>
          <w:noProof/>
          <w:szCs w:val="24"/>
        </w:rPr>
        <w:t>[28]</w:t>
      </w:r>
      <w:r w:rsidR="00911C4D" w:rsidRPr="00B94683">
        <w:rPr>
          <w:rFonts w:cs="Times New Roman"/>
          <w:szCs w:val="24"/>
        </w:rPr>
        <w:fldChar w:fldCharType="end"/>
      </w:r>
      <w:r w:rsidRPr="00B94683">
        <w:rPr>
          <w:rFonts w:cs="Times New Roman"/>
          <w:szCs w:val="24"/>
        </w:rPr>
        <w:t>). The supplementary public-protein expansion includes Ubiquitin (1UBQ</w:t>
      </w:r>
      <w:r w:rsidR="007C6833" w:rsidRPr="00B94683">
        <w:rPr>
          <w:rFonts w:cs="Times New Roman"/>
          <w:szCs w:val="24"/>
        </w:rPr>
        <w:fldChar w:fldCharType="begin"/>
      </w:r>
      <w:r w:rsidR="00957A4F">
        <w:rPr>
          <w:rFonts w:cs="Times New Roman"/>
          <w:szCs w:val="24"/>
        </w:rPr>
        <w:instrText xml:space="preserve"> ADDIN EN.CITE &lt;EndNote&gt;&lt;Cite&gt;&lt;Author&gt;Vijay-kumar&lt;/Author&gt;&lt;Year&gt;1987&lt;/Year&gt;&lt;RecNum&gt;2307&lt;/RecNum&gt;&lt;DisplayText&gt;[29]&lt;/DisplayText&gt;&lt;record&gt;&lt;rec-number&gt;2307&lt;/rec-number&gt;&lt;foreign-keys&gt;&lt;key app="EN" db-id="t5wtppatzefx58exzpppdwwzsrdwdaexe5te" timestamp="1783076342"&gt;2307&lt;/key&gt;&lt;/foreign-keys&gt;&lt;ref-type name="Journal Article"&gt;17&lt;/ref-type&gt;&lt;contributors&gt;&lt;authors&gt;&lt;author&gt;Vijay-kumar, Senadhi&lt;/author&gt;&lt;author&gt;Bugg, Charles E.&lt;/author&gt;&lt;author&gt;Cook, William J.&lt;/author&gt;&lt;/authors&gt;&lt;/contributors&gt;&lt;titles&gt;&lt;title&gt;Structure of ubiquitin refined at 1.8 Å resolution&lt;/title&gt;&lt;secondary-title&gt;Journal of Molecular Biology&lt;/secondary-title&gt;&lt;/titles&gt;&lt;periodical&gt;&lt;full-title&gt;Journal of Molecular Biology&lt;/full-title&gt;&lt;/periodical&gt;&lt;pages&gt;531-544&lt;/pages&gt;&lt;volume&gt;194&lt;/volume&gt;&lt;number&gt;3&lt;/number&gt;&lt;section&gt;531&lt;/section&gt;&lt;dates&gt;&lt;year&gt;1987&lt;/year&gt;&lt;/dates&gt;&lt;isbn&gt;00222836&lt;/isbn&gt;&lt;urls&gt;&lt;/urls&gt;&lt;electronic-resource-num&gt;10.1016/0022-2836(87)90679-6&lt;/electronic-resource-num&gt;&lt;/record&gt;&lt;/Cite&gt;&lt;/EndNote&gt;</w:instrText>
      </w:r>
      <w:r w:rsidR="007C6833" w:rsidRPr="00B94683">
        <w:rPr>
          <w:rFonts w:cs="Times New Roman"/>
          <w:szCs w:val="24"/>
        </w:rPr>
        <w:fldChar w:fldCharType="separate"/>
      </w:r>
      <w:r w:rsidR="00957A4F">
        <w:rPr>
          <w:rFonts w:cs="Times New Roman"/>
          <w:noProof/>
          <w:szCs w:val="24"/>
        </w:rPr>
        <w:t>[29]</w:t>
      </w:r>
      <w:r w:rsidR="007C6833" w:rsidRPr="00B94683">
        <w:rPr>
          <w:rFonts w:cs="Times New Roman"/>
          <w:szCs w:val="24"/>
        </w:rPr>
        <w:fldChar w:fldCharType="end"/>
      </w:r>
      <w:r w:rsidRPr="00B94683">
        <w:rPr>
          <w:rFonts w:cs="Times New Roman"/>
          <w:szCs w:val="24"/>
        </w:rPr>
        <w:t>), Chymotrypsin inhibitor 2 (2CI2</w:t>
      </w:r>
      <w:r w:rsidR="00AC0170" w:rsidRPr="00B94683">
        <w:rPr>
          <w:rFonts w:cs="Times New Roman"/>
          <w:szCs w:val="24"/>
        </w:rPr>
        <w:fldChar w:fldCharType="begin"/>
      </w:r>
      <w:r w:rsidR="00957A4F">
        <w:rPr>
          <w:rFonts w:cs="Times New Roman"/>
          <w:szCs w:val="24"/>
        </w:rPr>
        <w:instrText xml:space="preserve"> ADDIN EN.CITE &lt;EndNote&gt;&lt;Cite&gt;&lt;Author&gt;McPhalen&lt;/Author&gt;&lt;Year&gt;2002&lt;/Year&gt;&lt;RecNum&gt;2308&lt;/RecNum&gt;&lt;DisplayText&gt;[30]&lt;/DisplayText&gt;&lt;record&gt;&lt;rec-number&gt;2308&lt;/rec-number&gt;&lt;foreign-keys&gt;&lt;key app="EN" db-id="t5wtppatzefx58exzpppdwwzsrdwdaexe5te" timestamp="1783076401"&gt;2308&lt;/key&gt;&lt;/foreign-keys&gt;&lt;ref-type name="Journal Article"&gt;17&lt;/ref-type&gt;&lt;contributors&gt;&lt;authors&gt;&lt;author&gt;McPhalen, C. A.&lt;/author&gt;&lt;author&gt;James, M. N. G.&lt;/author&gt;&lt;/authors&gt;&lt;/contributors&gt;&lt;titles&gt;&lt;title&gt;Crystal and molecular structure of the serine proteinase inhibitor CI-2 from barley seeds&lt;/title&gt;&lt;secondary-title&gt;Biochemistry&lt;/secondary-title&gt;&lt;/titles&gt;&lt;periodical&gt;&lt;full-title&gt;Biochemistry&lt;/full-title&gt;&lt;/periodical&gt;&lt;pages&gt;261-269&lt;/pages&gt;&lt;volume&gt;26&lt;/volume&gt;&lt;number&gt;1&lt;/number&gt;&lt;section&gt;261&lt;/section&gt;&lt;dates&gt;&lt;year&gt;2002&lt;/year&gt;&lt;/dates&gt;&lt;isbn&gt;0006-2960&amp;#xD;1520-4995&lt;/isbn&gt;&lt;urls&gt;&lt;/urls&gt;&lt;electronic-resource-num&gt;10.1021/bi00375a036&lt;/electronic-resource-num&gt;&lt;/record&gt;&lt;/Cite&gt;&lt;/EndNote&gt;</w:instrText>
      </w:r>
      <w:r w:rsidR="00AC0170" w:rsidRPr="00B94683">
        <w:rPr>
          <w:rFonts w:cs="Times New Roman"/>
          <w:szCs w:val="24"/>
        </w:rPr>
        <w:fldChar w:fldCharType="separate"/>
      </w:r>
      <w:r w:rsidR="00957A4F">
        <w:rPr>
          <w:rFonts w:cs="Times New Roman"/>
          <w:noProof/>
          <w:szCs w:val="24"/>
        </w:rPr>
        <w:t>[30]</w:t>
      </w:r>
      <w:r w:rsidR="00AC0170" w:rsidRPr="00B94683">
        <w:rPr>
          <w:rFonts w:cs="Times New Roman"/>
          <w:szCs w:val="24"/>
        </w:rPr>
        <w:fldChar w:fldCharType="end"/>
      </w:r>
      <w:r w:rsidRPr="00B94683">
        <w:rPr>
          <w:rFonts w:cs="Times New Roman"/>
          <w:szCs w:val="24"/>
        </w:rPr>
        <w:t>), and Villin headpiece subdomain (1VII</w:t>
      </w:r>
      <w:r w:rsidR="00B36FB4" w:rsidRPr="00B94683">
        <w:rPr>
          <w:rFonts w:cs="Times New Roman"/>
          <w:szCs w:val="24"/>
        </w:rPr>
        <w:fldChar w:fldCharType="begin"/>
      </w:r>
      <w:r w:rsidR="00957A4F">
        <w:rPr>
          <w:rFonts w:cs="Times New Roman"/>
          <w:szCs w:val="24"/>
        </w:rPr>
        <w:instrText xml:space="preserve"> ADDIN EN.CITE &lt;EndNote&gt;&lt;Cite&gt;&lt;Author&gt;McKnight&lt;/Author&gt;&lt;Year&gt;1997&lt;/Year&gt;&lt;RecNum&gt;2309&lt;/RecNum&gt;&lt;DisplayText&gt;[31]&lt;/DisplayText&gt;&lt;record&gt;&lt;rec-number&gt;2309&lt;/rec-number&gt;&lt;foreign-keys&gt;&lt;key app="EN" db-id="t5wtppatzefx58exzpppdwwzsrdwdaexe5te" timestamp="1783076535"&gt;2309&lt;/key&gt;&lt;/foreign-keys&gt;&lt;ref-type name="Journal Article"&gt;17&lt;/ref-type&gt;&lt;contributors&gt;&lt;authors&gt;&lt;author&gt;McKnight, C. James&lt;/author&gt;&lt;author&gt;Matsudaira, Paul T.&lt;/author&gt;&lt;author&gt;Kim, Peter S.&lt;/author&gt;&lt;/authors&gt;&lt;/contributors&gt;&lt;titles&gt;&lt;title&gt;NMR structure of the 35-residue villin headpiece subdomain&lt;/title&gt;&lt;secondary-title&gt;Nature Structural Biology&lt;/secondary-title&gt;&lt;/titles&gt;&lt;periodical&gt;&lt;full-title&gt;Nature Structural Biology&lt;/full-title&gt;&lt;/periodical&gt;&lt;pages&gt;180-184&lt;/pages&gt;&lt;volume&gt;4&lt;/volume&gt;&lt;number&gt;3&lt;/number&gt;&lt;section&gt;180&lt;/section&gt;&lt;dates&gt;&lt;year&gt;1997&lt;/year&gt;&lt;/dates&gt;&lt;isbn&gt;1072-8368&lt;/isbn&gt;&lt;urls&gt;&lt;/urls&gt;&lt;electronic-resource-num&gt;10.1038/nsb0397-180&lt;/electronic-resource-num&gt;&lt;/record&gt;&lt;/Cite&gt;&lt;/EndNote&gt;</w:instrText>
      </w:r>
      <w:r w:rsidR="00B36FB4" w:rsidRPr="00B94683">
        <w:rPr>
          <w:rFonts w:cs="Times New Roman"/>
          <w:szCs w:val="24"/>
        </w:rPr>
        <w:fldChar w:fldCharType="separate"/>
      </w:r>
      <w:r w:rsidR="00957A4F">
        <w:rPr>
          <w:rFonts w:cs="Times New Roman"/>
          <w:noProof/>
          <w:szCs w:val="24"/>
        </w:rPr>
        <w:t>[31]</w:t>
      </w:r>
      <w:r w:rsidR="00B36FB4" w:rsidRPr="00B94683">
        <w:rPr>
          <w:rFonts w:cs="Times New Roman"/>
          <w:szCs w:val="24"/>
        </w:rPr>
        <w:fldChar w:fldCharType="end"/>
      </w:r>
      <w:r w:rsidRPr="00B94683">
        <w:rPr>
          <w:rFonts w:cs="Times New Roman"/>
          <w:szCs w:val="24"/>
        </w:rPr>
        <w:t>).</w:t>
      </w:r>
      <w:r w:rsidR="009050C2" w:rsidRPr="00B94683">
        <w:rPr>
          <w:rFonts w:cs="Times New Roman"/>
          <w:szCs w:val="24"/>
          <w:lang w:val="vi-VN"/>
        </w:rPr>
        <w:t xml:space="preserve"> </w:t>
      </w:r>
    </w:p>
    <w:p w14:paraId="467558C8" w14:textId="0B3C05A3" w:rsidR="000B62E7" w:rsidRPr="00C675BA" w:rsidRDefault="006328A9">
      <w:pPr>
        <w:jc w:val="both"/>
        <w:rPr>
          <w:rFonts w:cs="Times New Roman"/>
          <w:szCs w:val="24"/>
          <w:lang w:val="vi-VN"/>
        </w:rPr>
      </w:pPr>
      <w:r w:rsidRPr="00B94683">
        <w:rPr>
          <w:rFonts w:cs="Times New Roman"/>
          <w:szCs w:val="24"/>
        </w:rPr>
        <w:t xml:space="preserve">All reported TITAN benchmarks were executed on a single Windows workstation with an Intel(R) </w:t>
      </w:r>
      <w:proofErr w:type="gramStart"/>
      <w:r w:rsidRPr="00B94683">
        <w:rPr>
          <w:rFonts w:cs="Times New Roman"/>
          <w:szCs w:val="24"/>
        </w:rPr>
        <w:t>Core(</w:t>
      </w:r>
      <w:proofErr w:type="gramEnd"/>
      <w:r w:rsidRPr="00B94683">
        <w:rPr>
          <w:rFonts w:cs="Times New Roman"/>
          <w:szCs w:val="24"/>
        </w:rPr>
        <w:t>TM) Ultra 7 255H processor and 30.9 GB of physical memory. Full-protein rows used single-node AVX2 CPU execution with 4 worker threads. The remaining logical processors were not treated as a distributed-memory resource.</w:t>
      </w:r>
      <w:r w:rsidR="00C675BA">
        <w:rPr>
          <w:rFonts w:cs="Times New Roman"/>
          <w:szCs w:val="24"/>
          <w:lang w:val="vi-VN"/>
        </w:rPr>
        <w:t xml:space="preserve"> </w:t>
      </w:r>
      <w:r w:rsidR="00C675BA" w:rsidRPr="00C675BA">
        <w:rPr>
          <w:rFonts w:cs="Times New Roman"/>
          <w:szCs w:val="24"/>
          <w:lang w:val="vi-VN"/>
        </w:rPr>
        <w:t xml:space="preserve">To </w:t>
      </w:r>
      <w:proofErr w:type="spellStart"/>
      <w:r w:rsidR="00C675BA" w:rsidRPr="00C675BA">
        <w:rPr>
          <w:rFonts w:cs="Times New Roman"/>
          <w:szCs w:val="24"/>
          <w:lang w:val="vi-VN"/>
        </w:rPr>
        <w:t>guarantee</w:t>
      </w:r>
      <w:proofErr w:type="spellEnd"/>
      <w:r w:rsidR="00C675BA" w:rsidRPr="00C675BA">
        <w:rPr>
          <w:rFonts w:cs="Times New Roman"/>
          <w:szCs w:val="24"/>
          <w:lang w:val="vi-VN"/>
        </w:rPr>
        <w:t xml:space="preserve"> </w:t>
      </w:r>
      <w:proofErr w:type="spellStart"/>
      <w:r w:rsidR="00C675BA" w:rsidRPr="00C675BA">
        <w:rPr>
          <w:rFonts w:cs="Times New Roman"/>
          <w:szCs w:val="24"/>
          <w:lang w:val="vi-VN"/>
        </w:rPr>
        <w:t>rigorous</w:t>
      </w:r>
      <w:proofErr w:type="spellEnd"/>
      <w:r w:rsidR="00C675BA" w:rsidRPr="00C675BA">
        <w:rPr>
          <w:rFonts w:cs="Times New Roman"/>
          <w:szCs w:val="24"/>
          <w:lang w:val="vi-VN"/>
        </w:rPr>
        <w:t xml:space="preserve"> </w:t>
      </w:r>
      <w:proofErr w:type="spellStart"/>
      <w:r w:rsidR="00C675BA" w:rsidRPr="00C675BA">
        <w:rPr>
          <w:rFonts w:cs="Times New Roman"/>
          <w:szCs w:val="24"/>
          <w:lang w:val="vi-VN"/>
        </w:rPr>
        <w:t>verification</w:t>
      </w:r>
      <w:proofErr w:type="spellEnd"/>
      <w:r w:rsidR="00C675BA" w:rsidRPr="00C675BA">
        <w:rPr>
          <w:rFonts w:cs="Times New Roman"/>
          <w:szCs w:val="24"/>
          <w:lang w:val="vi-VN"/>
        </w:rPr>
        <w:t xml:space="preserve"> </w:t>
      </w:r>
      <w:proofErr w:type="spellStart"/>
      <w:r w:rsidR="00C675BA" w:rsidRPr="00C675BA">
        <w:rPr>
          <w:rFonts w:cs="Times New Roman"/>
          <w:szCs w:val="24"/>
          <w:lang w:val="vi-VN"/>
        </w:rPr>
        <w:t>and</w:t>
      </w:r>
      <w:proofErr w:type="spellEnd"/>
      <w:r w:rsidR="00C675BA" w:rsidRPr="00C675BA">
        <w:rPr>
          <w:rFonts w:cs="Times New Roman"/>
          <w:szCs w:val="24"/>
          <w:lang w:val="vi-VN"/>
        </w:rPr>
        <w:t xml:space="preserve"> </w:t>
      </w:r>
      <w:proofErr w:type="spellStart"/>
      <w:r w:rsidR="00C675BA" w:rsidRPr="00C675BA">
        <w:rPr>
          <w:rFonts w:cs="Times New Roman"/>
          <w:szCs w:val="24"/>
          <w:lang w:val="vi-VN"/>
        </w:rPr>
        <w:t>facilitate</w:t>
      </w:r>
      <w:proofErr w:type="spellEnd"/>
      <w:r w:rsidR="00C675BA" w:rsidRPr="00C675BA">
        <w:rPr>
          <w:rFonts w:cs="Times New Roman"/>
          <w:szCs w:val="24"/>
          <w:lang w:val="vi-VN"/>
        </w:rPr>
        <w:t xml:space="preserve"> </w:t>
      </w:r>
      <w:proofErr w:type="spellStart"/>
      <w:r w:rsidR="00C675BA" w:rsidRPr="00C675BA">
        <w:rPr>
          <w:rFonts w:cs="Times New Roman"/>
          <w:szCs w:val="24"/>
          <w:lang w:val="vi-VN"/>
        </w:rPr>
        <w:t>future</w:t>
      </w:r>
      <w:proofErr w:type="spellEnd"/>
      <w:r w:rsidR="00C675BA" w:rsidRPr="00C675BA">
        <w:rPr>
          <w:rFonts w:cs="Times New Roman"/>
          <w:szCs w:val="24"/>
          <w:lang w:val="vi-VN"/>
        </w:rPr>
        <w:t xml:space="preserve"> </w:t>
      </w:r>
      <w:proofErr w:type="spellStart"/>
      <w:r w:rsidR="00C675BA" w:rsidRPr="00C675BA">
        <w:rPr>
          <w:rFonts w:cs="Times New Roman"/>
          <w:szCs w:val="24"/>
          <w:lang w:val="vi-VN"/>
        </w:rPr>
        <w:t>comparisons</w:t>
      </w:r>
      <w:proofErr w:type="spellEnd"/>
      <w:r w:rsidR="00C675BA" w:rsidRPr="00C675BA">
        <w:rPr>
          <w:rFonts w:cs="Times New Roman"/>
          <w:szCs w:val="24"/>
          <w:lang w:val="vi-VN"/>
        </w:rPr>
        <w:t xml:space="preserve">, </w:t>
      </w:r>
      <w:proofErr w:type="spellStart"/>
      <w:r w:rsidR="00C675BA" w:rsidRPr="00C675BA">
        <w:rPr>
          <w:rFonts w:cs="Times New Roman"/>
          <w:szCs w:val="24"/>
          <w:lang w:val="vi-VN"/>
        </w:rPr>
        <w:t>Table</w:t>
      </w:r>
      <w:proofErr w:type="spellEnd"/>
      <w:r w:rsidR="00C675BA" w:rsidRPr="00C675BA">
        <w:rPr>
          <w:rFonts w:cs="Times New Roman"/>
          <w:szCs w:val="24"/>
          <w:lang w:val="vi-VN"/>
        </w:rPr>
        <w:t xml:space="preserve"> </w:t>
      </w:r>
      <w:r w:rsidR="00E95BCC">
        <w:rPr>
          <w:rFonts w:cs="Times New Roman"/>
          <w:szCs w:val="24"/>
          <w:lang w:val="vi-VN"/>
        </w:rPr>
        <w:t>2</w:t>
      </w:r>
      <w:r w:rsidR="00C675BA" w:rsidRPr="00C675BA">
        <w:rPr>
          <w:rFonts w:cs="Times New Roman"/>
          <w:szCs w:val="24"/>
          <w:lang w:val="vi-VN"/>
        </w:rPr>
        <w:t xml:space="preserve"> </w:t>
      </w:r>
      <w:proofErr w:type="spellStart"/>
      <w:r w:rsidR="00C675BA" w:rsidRPr="00C675BA">
        <w:rPr>
          <w:rFonts w:cs="Times New Roman"/>
          <w:szCs w:val="24"/>
          <w:lang w:val="vi-VN"/>
        </w:rPr>
        <w:t>summarizes</w:t>
      </w:r>
      <w:proofErr w:type="spellEnd"/>
      <w:r w:rsidR="00C675BA" w:rsidRPr="00C675BA">
        <w:rPr>
          <w:rFonts w:cs="Times New Roman"/>
          <w:szCs w:val="24"/>
          <w:lang w:val="vi-VN"/>
        </w:rPr>
        <w:t xml:space="preserve"> the </w:t>
      </w:r>
      <w:proofErr w:type="spellStart"/>
      <w:r w:rsidR="00C675BA" w:rsidRPr="00C675BA">
        <w:rPr>
          <w:rFonts w:cs="Times New Roman"/>
          <w:szCs w:val="24"/>
          <w:lang w:val="vi-VN"/>
        </w:rPr>
        <w:t>key</w:t>
      </w:r>
      <w:proofErr w:type="spellEnd"/>
      <w:r w:rsidR="00C675BA" w:rsidRPr="00C675BA">
        <w:rPr>
          <w:rFonts w:cs="Times New Roman"/>
          <w:szCs w:val="24"/>
          <w:lang w:val="vi-VN"/>
        </w:rPr>
        <w:t xml:space="preserve"> </w:t>
      </w:r>
      <w:proofErr w:type="spellStart"/>
      <w:r w:rsidR="00C675BA" w:rsidRPr="00C675BA">
        <w:rPr>
          <w:rFonts w:cs="Times New Roman"/>
          <w:szCs w:val="24"/>
          <w:lang w:val="vi-VN"/>
        </w:rPr>
        <w:t>physicochemical</w:t>
      </w:r>
      <w:proofErr w:type="spellEnd"/>
      <w:r w:rsidR="00C675BA" w:rsidRPr="00C675BA">
        <w:rPr>
          <w:rFonts w:cs="Times New Roman"/>
          <w:szCs w:val="24"/>
          <w:lang w:val="vi-VN"/>
        </w:rPr>
        <w:t xml:space="preserve"> </w:t>
      </w:r>
      <w:proofErr w:type="spellStart"/>
      <w:r w:rsidR="00C675BA" w:rsidRPr="00C675BA">
        <w:rPr>
          <w:rFonts w:cs="Times New Roman"/>
          <w:szCs w:val="24"/>
          <w:lang w:val="vi-VN"/>
        </w:rPr>
        <w:t>parameters</w:t>
      </w:r>
      <w:proofErr w:type="spellEnd"/>
      <w:r w:rsidR="00C675BA" w:rsidRPr="00C675BA">
        <w:rPr>
          <w:rFonts w:cs="Times New Roman"/>
          <w:szCs w:val="24"/>
          <w:lang w:val="vi-VN"/>
        </w:rPr>
        <w:t xml:space="preserve">, </w:t>
      </w:r>
      <w:proofErr w:type="spellStart"/>
      <w:r w:rsidR="00C675BA" w:rsidRPr="00C675BA">
        <w:rPr>
          <w:rFonts w:cs="Times New Roman"/>
          <w:szCs w:val="24"/>
          <w:lang w:val="vi-VN"/>
        </w:rPr>
        <w:t>algorithmic</w:t>
      </w:r>
      <w:proofErr w:type="spellEnd"/>
      <w:r w:rsidR="00C675BA" w:rsidRPr="00C675BA">
        <w:rPr>
          <w:rFonts w:cs="Times New Roman"/>
          <w:szCs w:val="24"/>
          <w:lang w:val="vi-VN"/>
        </w:rPr>
        <w:t xml:space="preserve"> </w:t>
      </w:r>
      <w:proofErr w:type="spellStart"/>
      <w:r w:rsidR="00C675BA" w:rsidRPr="00C675BA">
        <w:rPr>
          <w:rFonts w:cs="Times New Roman"/>
          <w:szCs w:val="24"/>
          <w:lang w:val="vi-VN"/>
        </w:rPr>
        <w:t>configurations</w:t>
      </w:r>
      <w:proofErr w:type="spellEnd"/>
      <w:r w:rsidR="00C675BA" w:rsidRPr="00C675BA">
        <w:rPr>
          <w:rFonts w:cs="Times New Roman"/>
          <w:szCs w:val="24"/>
          <w:lang w:val="vi-VN"/>
        </w:rPr>
        <w:t xml:space="preserve">, </w:t>
      </w:r>
      <w:proofErr w:type="spellStart"/>
      <w:r w:rsidR="00C675BA" w:rsidRPr="00C675BA">
        <w:rPr>
          <w:rFonts w:cs="Times New Roman"/>
          <w:szCs w:val="24"/>
          <w:lang w:val="vi-VN"/>
        </w:rPr>
        <w:t>and</w:t>
      </w:r>
      <w:proofErr w:type="spellEnd"/>
      <w:r w:rsidR="00C675BA" w:rsidRPr="00C675BA">
        <w:rPr>
          <w:rFonts w:cs="Times New Roman"/>
          <w:szCs w:val="24"/>
          <w:lang w:val="vi-VN"/>
        </w:rPr>
        <w:t xml:space="preserve"> </w:t>
      </w:r>
      <w:proofErr w:type="spellStart"/>
      <w:r w:rsidR="00C675BA" w:rsidRPr="00C675BA">
        <w:rPr>
          <w:rFonts w:cs="Times New Roman"/>
          <w:szCs w:val="24"/>
          <w:lang w:val="vi-VN"/>
        </w:rPr>
        <w:t>hardware</w:t>
      </w:r>
      <w:proofErr w:type="spellEnd"/>
      <w:r w:rsidR="00C675BA" w:rsidRPr="00C675BA">
        <w:rPr>
          <w:rFonts w:cs="Times New Roman"/>
          <w:szCs w:val="24"/>
          <w:lang w:val="vi-VN"/>
        </w:rPr>
        <w:t xml:space="preserve"> </w:t>
      </w:r>
      <w:proofErr w:type="spellStart"/>
      <w:r w:rsidR="00C675BA" w:rsidRPr="00C675BA">
        <w:rPr>
          <w:rFonts w:cs="Times New Roman"/>
          <w:szCs w:val="24"/>
          <w:lang w:val="vi-VN"/>
        </w:rPr>
        <w:t>specifications</w:t>
      </w:r>
      <w:proofErr w:type="spellEnd"/>
      <w:r w:rsidR="00C675BA" w:rsidRPr="00C675BA">
        <w:rPr>
          <w:rFonts w:cs="Times New Roman"/>
          <w:szCs w:val="24"/>
          <w:lang w:val="vi-VN"/>
        </w:rPr>
        <w:t xml:space="preserve"> </w:t>
      </w:r>
      <w:proofErr w:type="spellStart"/>
      <w:r w:rsidR="00C675BA" w:rsidRPr="00C675BA">
        <w:rPr>
          <w:rFonts w:cs="Times New Roman"/>
          <w:szCs w:val="24"/>
          <w:lang w:val="vi-VN"/>
        </w:rPr>
        <w:t>applied</w:t>
      </w:r>
      <w:proofErr w:type="spellEnd"/>
      <w:r w:rsidR="00C675BA" w:rsidRPr="00C675BA">
        <w:rPr>
          <w:rFonts w:cs="Times New Roman"/>
          <w:szCs w:val="24"/>
          <w:lang w:val="vi-VN"/>
        </w:rPr>
        <w:t xml:space="preserve"> </w:t>
      </w:r>
      <w:proofErr w:type="spellStart"/>
      <w:r w:rsidR="00C675BA" w:rsidRPr="00C675BA">
        <w:rPr>
          <w:rFonts w:cs="Times New Roman"/>
          <w:szCs w:val="24"/>
          <w:lang w:val="vi-VN"/>
        </w:rPr>
        <w:t>universally</w:t>
      </w:r>
      <w:proofErr w:type="spellEnd"/>
      <w:r w:rsidR="00C675BA" w:rsidRPr="00C675BA">
        <w:rPr>
          <w:rFonts w:cs="Times New Roman"/>
          <w:szCs w:val="24"/>
          <w:lang w:val="vi-VN"/>
        </w:rPr>
        <w:t xml:space="preserve"> </w:t>
      </w:r>
      <w:proofErr w:type="spellStart"/>
      <w:r w:rsidR="00C675BA" w:rsidRPr="00C675BA">
        <w:rPr>
          <w:rFonts w:cs="Times New Roman"/>
          <w:szCs w:val="24"/>
          <w:lang w:val="vi-VN"/>
        </w:rPr>
        <w:t>across</w:t>
      </w:r>
      <w:proofErr w:type="spellEnd"/>
      <w:r w:rsidR="00C675BA" w:rsidRPr="00C675BA">
        <w:rPr>
          <w:rFonts w:cs="Times New Roman"/>
          <w:szCs w:val="24"/>
          <w:lang w:val="vi-VN"/>
        </w:rPr>
        <w:t xml:space="preserve"> </w:t>
      </w:r>
      <w:proofErr w:type="spellStart"/>
      <w:r w:rsidR="00C675BA" w:rsidRPr="00C675BA">
        <w:rPr>
          <w:rFonts w:cs="Times New Roman"/>
          <w:szCs w:val="24"/>
          <w:lang w:val="vi-VN"/>
        </w:rPr>
        <w:t>these</w:t>
      </w:r>
      <w:proofErr w:type="spellEnd"/>
      <w:r w:rsidR="00C675BA" w:rsidRPr="00C675BA">
        <w:rPr>
          <w:rFonts w:cs="Times New Roman"/>
          <w:szCs w:val="24"/>
          <w:lang w:val="vi-VN"/>
        </w:rPr>
        <w:t xml:space="preserve"> </w:t>
      </w:r>
      <w:proofErr w:type="spellStart"/>
      <w:r w:rsidR="00C675BA" w:rsidRPr="00C675BA">
        <w:rPr>
          <w:rFonts w:cs="Times New Roman"/>
          <w:szCs w:val="24"/>
          <w:lang w:val="vi-VN"/>
        </w:rPr>
        <w:t>benchmark</w:t>
      </w:r>
      <w:proofErr w:type="spellEnd"/>
      <w:r w:rsidR="00C675BA" w:rsidRPr="00C675BA">
        <w:rPr>
          <w:rFonts w:cs="Times New Roman"/>
          <w:szCs w:val="24"/>
          <w:lang w:val="vi-VN"/>
        </w:rPr>
        <w:t xml:space="preserve"> </w:t>
      </w:r>
      <w:proofErr w:type="spellStart"/>
      <w:r w:rsidR="00C675BA" w:rsidRPr="00C675BA">
        <w:rPr>
          <w:rFonts w:cs="Times New Roman"/>
          <w:szCs w:val="24"/>
          <w:lang w:val="vi-VN"/>
        </w:rPr>
        <w:t>rows</w:t>
      </w:r>
      <w:proofErr w:type="spellEnd"/>
      <w:r w:rsidR="00C675BA" w:rsidRPr="00C675BA">
        <w:rPr>
          <w:rFonts w:cs="Times New Roman"/>
          <w:szCs w:val="24"/>
          <w:lang w:val="vi-VN"/>
        </w:rPr>
        <w:t xml:space="preserve"> to </w:t>
      </w:r>
      <w:proofErr w:type="spellStart"/>
      <w:r w:rsidR="00C675BA" w:rsidRPr="00C675BA">
        <w:rPr>
          <w:rFonts w:cs="Times New Roman"/>
          <w:szCs w:val="24"/>
          <w:lang w:val="vi-VN"/>
        </w:rPr>
        <w:t>ensure</w:t>
      </w:r>
      <w:proofErr w:type="spellEnd"/>
      <w:r w:rsidR="00C675BA" w:rsidRPr="00C675BA">
        <w:rPr>
          <w:rFonts w:cs="Times New Roman"/>
          <w:szCs w:val="24"/>
          <w:lang w:val="vi-VN"/>
        </w:rPr>
        <w:t xml:space="preserve"> </w:t>
      </w:r>
      <w:proofErr w:type="spellStart"/>
      <w:r w:rsidR="00C675BA" w:rsidRPr="00C675BA">
        <w:rPr>
          <w:rFonts w:cs="Times New Roman"/>
          <w:szCs w:val="24"/>
          <w:lang w:val="vi-VN"/>
        </w:rPr>
        <w:t>transparent</w:t>
      </w:r>
      <w:proofErr w:type="spellEnd"/>
      <w:r w:rsidR="00C675BA" w:rsidRPr="00C675BA">
        <w:rPr>
          <w:rFonts w:cs="Times New Roman"/>
          <w:szCs w:val="24"/>
          <w:lang w:val="vi-VN"/>
        </w:rPr>
        <w:t xml:space="preserve"> </w:t>
      </w:r>
      <w:proofErr w:type="spellStart"/>
      <w:r w:rsidR="00C675BA" w:rsidRPr="00C675BA">
        <w:rPr>
          <w:rFonts w:cs="Times New Roman"/>
          <w:szCs w:val="24"/>
          <w:lang w:val="vi-VN"/>
        </w:rPr>
        <w:t>reproducibility</w:t>
      </w:r>
      <w:proofErr w:type="spellEnd"/>
      <w:r w:rsidR="00C675BA">
        <w:rPr>
          <w:rFonts w:cs="Times New Roman"/>
          <w:szCs w:val="24"/>
          <w:lang w:val="vi-VN"/>
        </w:rPr>
        <w:t>.</w:t>
      </w:r>
    </w:p>
    <w:p w14:paraId="58F68A67" w14:textId="77777777" w:rsidR="000B62E7" w:rsidRPr="00B94683" w:rsidRDefault="00A65B0F">
      <w:pPr>
        <w:pStyle w:val="Heading1"/>
        <w:rPr>
          <w:rFonts w:ascii="Times New Roman" w:hAnsi="Times New Roman" w:cs="Times New Roman"/>
        </w:rPr>
      </w:pPr>
      <w:r w:rsidRPr="00B94683">
        <w:rPr>
          <w:rFonts w:ascii="Times New Roman" w:hAnsi="Times New Roman" w:cs="Times New Roman"/>
          <w:sz w:val="24"/>
        </w:rPr>
        <w:lastRenderedPageBreak/>
        <w:t>Results and Discussion</w:t>
      </w:r>
    </w:p>
    <w:p w14:paraId="05288590" w14:textId="77777777" w:rsidR="000B62E7" w:rsidRPr="00B94683" w:rsidRDefault="00A65B0F">
      <w:pPr>
        <w:pStyle w:val="Heading2"/>
        <w:rPr>
          <w:rFonts w:ascii="Times New Roman" w:hAnsi="Times New Roman" w:cs="Times New Roman"/>
        </w:rPr>
      </w:pPr>
      <w:r w:rsidRPr="00B94683">
        <w:rPr>
          <w:rFonts w:ascii="Times New Roman" w:hAnsi="Times New Roman" w:cs="Times New Roman"/>
          <w:sz w:val="22"/>
        </w:rPr>
        <w:t>3.1. Performance Ladder and the Krylov Stalling Problem</w:t>
      </w:r>
    </w:p>
    <w:p w14:paraId="7E988740" w14:textId="77777777" w:rsidR="000B62E7" w:rsidRPr="00B94683" w:rsidRDefault="00A65B0F" w:rsidP="00852411">
      <w:pPr>
        <w:jc w:val="both"/>
        <w:rPr>
          <w:rFonts w:cs="Times New Roman"/>
          <w:szCs w:val="24"/>
        </w:rPr>
      </w:pPr>
      <w:r w:rsidRPr="00B94683">
        <w:rPr>
          <w:rFonts w:cs="Times New Roman"/>
          <w:szCs w:val="24"/>
        </w:rPr>
        <w:t xml:space="preserve">We first evaluated the algorithmic ladder across the six-protein panel (Table 3 and Figure 3). Direct dense TABI is useful as a conceptual baseline, but its O(N^2) matrix-vector cost limited its practical use at the tested full-protein panel counts. In this benchmark, the direct configuration did not complete a passing </w:t>
      </w:r>
      <w:proofErr w:type="gramStart"/>
      <w:r w:rsidRPr="00B94683">
        <w:rPr>
          <w:rFonts w:cs="Times New Roman"/>
          <w:szCs w:val="24"/>
        </w:rPr>
        <w:t>solve</w:t>
      </w:r>
      <w:proofErr w:type="gramEnd"/>
      <w:r w:rsidRPr="00B94683">
        <w:rPr>
          <w:rFonts w:cs="Times New Roman"/>
          <w:szCs w:val="24"/>
        </w:rPr>
        <w:t xml:space="preserve"> for any of the six cases: two systems reached the timeout limit and four halted with residual gaps. The median wall time for this row was 31.1 min. Here, Direct TABI denotes direct summation of the dense JCP panel-panel boundary-integral operator, not a grid PB solve and not a </w:t>
      </w:r>
      <w:proofErr w:type="spellStart"/>
      <w:r w:rsidRPr="00B94683">
        <w:rPr>
          <w:rFonts w:cs="Times New Roman"/>
          <w:szCs w:val="24"/>
        </w:rPr>
        <w:t>treecode</w:t>
      </w:r>
      <w:proofErr w:type="spellEnd"/>
      <w:r w:rsidRPr="00B94683">
        <w:rPr>
          <w:rFonts w:cs="Times New Roman"/>
          <w:szCs w:val="24"/>
        </w:rPr>
        <w:t>/FMM approximation.</w:t>
      </w:r>
    </w:p>
    <w:p w14:paraId="3C89AD51" w14:textId="77777777" w:rsidR="000B62E7" w:rsidRPr="00B94683" w:rsidRDefault="00A65B0F" w:rsidP="00852411">
      <w:pPr>
        <w:jc w:val="both"/>
        <w:rPr>
          <w:rFonts w:cs="Times New Roman"/>
          <w:szCs w:val="24"/>
        </w:rPr>
      </w:pPr>
      <w:r w:rsidRPr="00B94683">
        <w:rPr>
          <w:rFonts w:cs="Times New Roman"/>
          <w:szCs w:val="24"/>
        </w:rPr>
        <w:t xml:space="preserve">Degree-one FMM reduced the cost of individual matrix-vector evaluations but did not by itself produce accepted </w:t>
      </w:r>
      <w:proofErr w:type="gramStart"/>
      <w:r w:rsidRPr="00B94683">
        <w:rPr>
          <w:rFonts w:cs="Times New Roman"/>
          <w:szCs w:val="24"/>
        </w:rPr>
        <w:t>solves</w:t>
      </w:r>
      <w:proofErr w:type="gramEnd"/>
      <w:r w:rsidRPr="00B94683">
        <w:rPr>
          <w:rFonts w:cs="Times New Roman"/>
          <w:szCs w:val="24"/>
        </w:rPr>
        <w:t xml:space="preserve"> under the benchmark criteria. With a diagonal preconditioner, 0/6 systems passed the convergence criterion; the median iteration count was 680. With leaf-local block preconditioning, 0/6 systems passed and the median iteration count reached the 720-iteration budget. These results indicate that the bottleneck is not only the cost of applying the dense operator, but also the conditioning of the coupled surface system.</w:t>
      </w:r>
    </w:p>
    <w:p w14:paraId="08CADB10" w14:textId="77777777" w:rsidR="000B62E7" w:rsidRPr="00B94683" w:rsidRDefault="00A65B0F" w:rsidP="00852411">
      <w:pPr>
        <w:jc w:val="both"/>
        <w:rPr>
          <w:rFonts w:cs="Times New Roman"/>
          <w:szCs w:val="24"/>
        </w:rPr>
      </w:pPr>
      <w:r w:rsidRPr="00B94683">
        <w:rPr>
          <w:rFonts w:cs="Times New Roman"/>
          <w:szCs w:val="24"/>
        </w:rPr>
        <w:t>This ladder separates two numerical issues. Fast summation addresses the cost of applying the dense operator, but weak preconditioning leaves the coupled surface system stiff. The protein surfaces contain grooves, pockets, and closely opposed patches that create strong near-field interactions across artificial tree-leaf boundaries. When those couplings are absent from the preconditioner, GMRES can stagnate even though each matrix-vector product is accelerated.</w:t>
      </w:r>
    </w:p>
    <w:p w14:paraId="6942B819" w14:textId="336BEE49" w:rsidR="000B62E7" w:rsidRPr="00B94683" w:rsidRDefault="00A65B0F" w:rsidP="00852411">
      <w:pPr>
        <w:pStyle w:val="Caption"/>
        <w:spacing w:line="360" w:lineRule="auto"/>
        <w:jc w:val="both"/>
        <w:rPr>
          <w:rFonts w:cs="Times New Roman"/>
          <w:b w:val="0"/>
          <w:bCs w:val="0"/>
          <w:sz w:val="24"/>
          <w:szCs w:val="24"/>
        </w:rPr>
      </w:pPr>
      <w:r w:rsidRPr="00B94683">
        <w:rPr>
          <w:rFonts w:cs="Times New Roman"/>
          <w:b w:val="0"/>
          <w:bCs w:val="0"/>
          <w:sz w:val="24"/>
          <w:szCs w:val="24"/>
        </w:rPr>
        <w:t xml:space="preserve">Figure 4 shows the same separation for 1A63. In this figure, convergence denotes an internal GMRES true residual below 10^-6; manuscript-facing rows additionally require sampled direct-operator residuals below 8 x 10^-3. The direct TABI row reached the timeout budget and is shown only as a wall-time context row. The degree-one FMM rows spent most measured time in repeated matrix-vector products over stalled Krylov solves. Replacing the weak preconditioner with sparse near-field </w:t>
      </w:r>
      <w:proofErr w:type="gramStart"/>
      <w:r w:rsidRPr="00B94683">
        <w:rPr>
          <w:rFonts w:cs="Times New Roman"/>
          <w:b w:val="0"/>
          <w:bCs w:val="0"/>
          <w:sz w:val="24"/>
          <w:szCs w:val="24"/>
        </w:rPr>
        <w:t>ILU(</w:t>
      </w:r>
      <w:proofErr w:type="gramEnd"/>
      <w:r w:rsidRPr="00B94683">
        <w:rPr>
          <w:rFonts w:cs="Times New Roman"/>
          <w:b w:val="0"/>
          <w:bCs w:val="0"/>
          <w:sz w:val="24"/>
          <w:szCs w:val="24"/>
        </w:rPr>
        <w:t>0) reduced the iteration count to 128 and reduced wall time from approximately 1130 s to 208 s. The guarded p</w:t>
      </w:r>
      <w:r w:rsidR="00433D56">
        <w:rPr>
          <w:rFonts w:cs="Times New Roman"/>
          <w:b w:val="0"/>
          <w:bCs w:val="0"/>
          <w:sz w:val="24"/>
          <w:szCs w:val="24"/>
          <w:lang w:val="vi-VN"/>
        </w:rPr>
        <w:t xml:space="preserve"> = </w:t>
      </w:r>
      <w:r w:rsidRPr="00B94683">
        <w:rPr>
          <w:rFonts w:cs="Times New Roman"/>
          <w:b w:val="0"/>
          <w:bCs w:val="0"/>
          <w:sz w:val="24"/>
          <w:szCs w:val="24"/>
        </w:rPr>
        <w:t>4 row adds static preparation, fallback, and audit cost, but it is the row that passed the sampled direct-operator audit.</w:t>
      </w:r>
    </w:p>
    <w:p w14:paraId="3F9D7544" w14:textId="77777777" w:rsidR="000B62E7" w:rsidRPr="00B94683" w:rsidRDefault="00A65B0F">
      <w:pPr>
        <w:pStyle w:val="Heading2"/>
        <w:rPr>
          <w:rFonts w:ascii="Times New Roman" w:hAnsi="Times New Roman" w:cs="Times New Roman"/>
        </w:rPr>
      </w:pPr>
      <w:r w:rsidRPr="00B94683">
        <w:rPr>
          <w:rFonts w:ascii="Times New Roman" w:hAnsi="Times New Roman" w:cs="Times New Roman"/>
          <w:sz w:val="22"/>
        </w:rPr>
        <w:lastRenderedPageBreak/>
        <w:t xml:space="preserve">3.2. Resolving High-Coupling Singularities with Sparse Near-Field </w:t>
      </w:r>
      <w:proofErr w:type="gramStart"/>
      <w:r w:rsidRPr="00B94683">
        <w:rPr>
          <w:rFonts w:ascii="Times New Roman" w:hAnsi="Times New Roman" w:cs="Times New Roman"/>
          <w:sz w:val="22"/>
        </w:rPr>
        <w:t>ILU(</w:t>
      </w:r>
      <w:proofErr w:type="gramEnd"/>
      <w:r w:rsidRPr="00B94683">
        <w:rPr>
          <w:rFonts w:ascii="Times New Roman" w:hAnsi="Times New Roman" w:cs="Times New Roman"/>
          <w:sz w:val="22"/>
        </w:rPr>
        <w:t>0)</w:t>
      </w:r>
    </w:p>
    <w:p w14:paraId="1557F78A" w14:textId="77777777" w:rsidR="002A1B38" w:rsidRPr="00B94683" w:rsidRDefault="002A1B38" w:rsidP="00B94683">
      <w:pPr>
        <w:pStyle w:val="Caption"/>
        <w:spacing w:line="360" w:lineRule="auto"/>
        <w:jc w:val="both"/>
        <w:rPr>
          <w:rFonts w:cs="Times New Roman"/>
          <w:b w:val="0"/>
          <w:bCs w:val="0"/>
          <w:sz w:val="24"/>
          <w:szCs w:val="24"/>
        </w:rPr>
      </w:pPr>
      <w:r w:rsidRPr="00B94683">
        <w:rPr>
          <w:rFonts w:cs="Times New Roman"/>
          <w:b w:val="0"/>
          <w:bCs w:val="0"/>
          <w:sz w:val="24"/>
          <w:szCs w:val="24"/>
        </w:rPr>
        <w:t xml:space="preserve">Figure 5 isolates the preconditioning effect on </w:t>
      </w:r>
      <w:proofErr w:type="spellStart"/>
      <w:r w:rsidRPr="00B94683">
        <w:rPr>
          <w:rFonts w:cs="Times New Roman"/>
          <w:b w:val="0"/>
          <w:bCs w:val="0"/>
          <w:sz w:val="24"/>
          <w:szCs w:val="24"/>
        </w:rPr>
        <w:t>Barnase</w:t>
      </w:r>
      <w:proofErr w:type="spellEnd"/>
      <w:r w:rsidRPr="00B94683">
        <w:rPr>
          <w:rFonts w:cs="Times New Roman"/>
          <w:b w:val="0"/>
          <w:bCs w:val="0"/>
          <w:sz w:val="24"/>
          <w:szCs w:val="24"/>
        </w:rPr>
        <w:t xml:space="preserve">. With the same degree-one FMM operator, the diagonal and local block-diagonal preconditioners reached the 720-iteration budget and produced sampled true residuals of 4.42e-02 and 4.79e-02, respectively. The sparse near-field </w:t>
      </w:r>
      <w:proofErr w:type="gramStart"/>
      <w:r w:rsidRPr="00B94683">
        <w:rPr>
          <w:rFonts w:cs="Times New Roman"/>
          <w:b w:val="0"/>
          <w:bCs w:val="0"/>
          <w:sz w:val="24"/>
          <w:szCs w:val="24"/>
        </w:rPr>
        <w:t>ILU(</w:t>
      </w:r>
      <w:proofErr w:type="gramEnd"/>
      <w:r w:rsidRPr="00B94683">
        <w:rPr>
          <w:rFonts w:cs="Times New Roman"/>
          <w:b w:val="0"/>
          <w:bCs w:val="0"/>
          <w:sz w:val="24"/>
          <w:szCs w:val="24"/>
        </w:rPr>
        <w:t>0) preconditioner reached the 1e-12 preconditioned-residual range in 128 iterations. This comparison indicates that the observed bottleneck is not only far-field matrix-vector cost but also algebraic conditioning of the coupled surface system.</w:t>
      </w:r>
    </w:p>
    <w:p w14:paraId="6AC01809" w14:textId="03F581D5" w:rsidR="002A1B38" w:rsidRPr="00B94683" w:rsidRDefault="002A1B38" w:rsidP="002A1B38">
      <w:pPr>
        <w:jc w:val="both"/>
        <w:rPr>
          <w:rFonts w:cs="Times New Roman"/>
          <w:szCs w:val="24"/>
        </w:rPr>
      </w:pPr>
      <w:r w:rsidRPr="00B94683">
        <w:rPr>
          <w:rFonts w:cs="Times New Roman"/>
          <w:szCs w:val="24"/>
        </w:rPr>
        <w:t>The likely source of this stiffness is the topology of macromolecular surfaces. Surface patches that are physically close can be separated into different octree leaves. The derivative-sensitive K1-K4 channels then transmit strong off-diagonal couplings across those leaf boundaries. A strictly leaf-local preconditioner omits these couplings and therefore leaves the Krylov solve exposed to high-frequency interfacial error modes.</w:t>
      </w:r>
    </w:p>
    <w:p w14:paraId="1C3D3EC6" w14:textId="2645AA3B" w:rsidR="000B62E7" w:rsidRPr="00B94683" w:rsidRDefault="002A1B38">
      <w:pPr>
        <w:jc w:val="both"/>
        <w:rPr>
          <w:rFonts w:cs="Times New Roman"/>
          <w:szCs w:val="24"/>
          <w:lang w:val="vi-VN"/>
        </w:rPr>
      </w:pPr>
      <w:r w:rsidRPr="00B94683">
        <w:rPr>
          <w:rFonts w:cs="Times New Roman"/>
          <w:szCs w:val="24"/>
        </w:rPr>
        <w:t xml:space="preserve">TITAN reconstructs a sparse approximation to this local connectivity from the FMM near-field worklist. For each target panel </w:t>
      </w:r>
      <w:proofErr w:type="spellStart"/>
      <w:r w:rsidRPr="00B94683">
        <w:rPr>
          <w:rFonts w:cs="Times New Roman"/>
          <w:szCs w:val="24"/>
        </w:rPr>
        <w:t>i</w:t>
      </w:r>
      <w:proofErr w:type="spellEnd"/>
      <w:r w:rsidRPr="00B94683">
        <w:rPr>
          <w:rFonts w:cs="Times New Roman"/>
          <w:szCs w:val="24"/>
        </w:rPr>
        <w:t>, the graph records the self-edge and a capped deterministic set of nearby source panels j. The stored edge values are the directly evaluated 2 x 2 coupled analytic blocks defined in Section 2.1, restricted to this sparse graph.</w:t>
      </w:r>
    </w:p>
    <w:p w14:paraId="433BCB31" w14:textId="7C4E7B0B" w:rsidR="00750F1E" w:rsidRPr="00B94683" w:rsidRDefault="000A13FE" w:rsidP="00384F8C">
      <w:pPr>
        <w:jc w:val="both"/>
        <w:rPr>
          <w:rFonts w:cs="Times New Roman"/>
          <w:lang w:val="vi-VN"/>
        </w:rPr>
      </w:pPr>
      <m:oMathPara>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ij</m:t>
              </m:r>
            </m:sub>
          </m:sSub>
          <m:r>
            <w:rPr>
              <w:rFonts w:ascii="Cambria Math" w:hAnsi="Cambria Math" w:cs="Times New Roman"/>
            </w:rPr>
            <m:t>=</m:t>
          </m:r>
          <m:d>
            <m:dPr>
              <m:begChr m:val="["/>
              <m:endChr m:val="]"/>
              <m:ctrlPr>
                <w:rPr>
                  <w:rFonts w:ascii="Cambria Math" w:hAnsi="Cambria Math" w:cs="Times New Roman"/>
                </w:rPr>
              </m:ctrlPr>
            </m:dPr>
            <m:e>
              <m:m>
                <m:mPr>
                  <m:mcs>
                    <m:mc>
                      <m:mcPr>
                        <m:count m:val="2"/>
                        <m:mcJc m:val="center"/>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ij</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ϕ</m:t>
                        </m:r>
                      </m:sub>
                    </m:sSub>
                    <m:r>
                      <w:rPr>
                        <w:rFonts w:ascii="Cambria Math" w:hAnsi="Cambria Math" w:cs="Times New Roman"/>
                      </w:rPr>
                      <m:t>-</m:t>
                    </m:r>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2</m:t>
                        </m:r>
                      </m:e>
                      <m:sub>
                        <m:r>
                          <w:rPr>
                            <w:rFonts w:ascii="Cambria Math" w:hAnsi="Cambria Math" w:cs="Times New Roman"/>
                          </w:rPr>
                          <m:t>ij</m:t>
                        </m:r>
                      </m:sub>
                    </m:sSub>
                  </m:e>
                  <m:e>
                    <m:r>
                      <w:rPr>
                        <w:rFonts w:ascii="Cambria Math" w:hAnsi="Cambria Math" w:cs="Times New Roman"/>
                      </w:rPr>
                      <m:t>-</m:t>
                    </m:r>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1</m:t>
                        </m:r>
                      </m:e>
                      <m:sub>
                        <m:r>
                          <w:rPr>
                            <w:rFonts w:ascii="Cambria Math" w:hAnsi="Cambria Math" w:cs="Times New Roman"/>
                          </w:rPr>
                          <m:t>ij</m:t>
                        </m:r>
                      </m:sub>
                    </m:sSub>
                  </m:e>
                </m:mr>
                <m:mr>
                  <m:e>
                    <m:r>
                      <w:rPr>
                        <w:rFonts w:ascii="Cambria Math" w:hAnsi="Cambria Math" w:cs="Times New Roman"/>
                      </w:rPr>
                      <m:t>-</m:t>
                    </m:r>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4</m:t>
                        </m:r>
                      </m:e>
                      <m:sub>
                        <m:r>
                          <w:rPr>
                            <w:rFonts w:ascii="Cambria Math" w:hAnsi="Cambria Math" w:cs="Times New Roman"/>
                          </w:rPr>
                          <m:t>ij</m:t>
                        </m:r>
                      </m:sub>
                    </m:sSub>
                  </m:e>
                  <m:e>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ij</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ϕn</m:t>
                        </m:r>
                      </m:sub>
                    </m:sSub>
                    <m:r>
                      <w:rPr>
                        <w:rFonts w:ascii="Cambria Math" w:hAnsi="Cambria Math" w:cs="Times New Roman"/>
                      </w:rPr>
                      <m:t>-</m:t>
                    </m:r>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3</m:t>
                        </m:r>
                      </m:e>
                      <m:sub>
                        <m:r>
                          <w:rPr>
                            <w:rFonts w:ascii="Cambria Math" w:hAnsi="Cambria Math" w:cs="Times New Roman"/>
                          </w:rPr>
                          <m:t>ij</m:t>
                        </m:r>
                      </m:sub>
                    </m:sSub>
                  </m:e>
                </m:mr>
              </m:m>
            </m:e>
          </m:d>
        </m:oMath>
      </m:oMathPara>
    </w:p>
    <w:p w14:paraId="67097A94" w14:textId="036CD974" w:rsidR="00384F8C" w:rsidRPr="00B94683" w:rsidRDefault="00384F8C" w:rsidP="00384F8C">
      <w:pPr>
        <w:jc w:val="both"/>
        <w:rPr>
          <w:rFonts w:cs="Times New Roman"/>
          <w:szCs w:val="24"/>
        </w:rPr>
      </w:pPr>
      <w:proofErr w:type="gramStart"/>
      <w:r w:rsidRPr="00B94683">
        <w:rPr>
          <w:rFonts w:cs="Times New Roman"/>
          <w:szCs w:val="24"/>
        </w:rPr>
        <w:t>ILU(</w:t>
      </w:r>
      <w:proofErr w:type="gramEnd"/>
      <w:r w:rsidRPr="00B94683">
        <w:rPr>
          <w:rFonts w:cs="Times New Roman"/>
          <w:szCs w:val="24"/>
        </w:rPr>
        <w:t xml:space="preserve">0) is then applied on the graph without adding fill beyond the prescribed sparsity pattern. In the reported ladder, this graph-based preconditioner reduced median full-protein wall time from 700.8 s for the local block row to 133.3 s for the degree-one FMM + sparse </w:t>
      </w:r>
      <w:proofErr w:type="gramStart"/>
      <w:r w:rsidRPr="00B94683">
        <w:rPr>
          <w:rFonts w:cs="Times New Roman"/>
          <w:szCs w:val="24"/>
        </w:rPr>
        <w:t>ILU(</w:t>
      </w:r>
      <w:proofErr w:type="gramEnd"/>
      <w:r w:rsidRPr="00B94683">
        <w:rPr>
          <w:rFonts w:cs="Times New Roman"/>
          <w:szCs w:val="24"/>
        </w:rPr>
        <w:t xml:space="preserve">0) row. However, Table </w:t>
      </w:r>
      <w:r w:rsidR="00BE30FA">
        <w:rPr>
          <w:rFonts w:cs="Times New Roman"/>
          <w:szCs w:val="24"/>
        </w:rPr>
        <w:t>4</w:t>
      </w:r>
      <w:r w:rsidRPr="00B94683">
        <w:rPr>
          <w:rFonts w:cs="Times New Roman"/>
          <w:szCs w:val="24"/>
        </w:rPr>
        <w:t xml:space="preserve"> also shows that Krylov convergence alone is not sufficient: the degree-one FMM + sparse </w:t>
      </w:r>
      <w:proofErr w:type="gramStart"/>
      <w:r w:rsidRPr="00B94683">
        <w:rPr>
          <w:rFonts w:cs="Times New Roman"/>
          <w:szCs w:val="24"/>
        </w:rPr>
        <w:t>ILU(</w:t>
      </w:r>
      <w:proofErr w:type="gramEnd"/>
      <w:r w:rsidRPr="00B94683">
        <w:rPr>
          <w:rFonts w:cs="Times New Roman"/>
          <w:szCs w:val="24"/>
        </w:rPr>
        <w:t>0) row passed convergence but failed the sampled direct-operator audit. This motivates the guarded p4 operator.</w:t>
      </w:r>
    </w:p>
    <w:p w14:paraId="1815FF5F" w14:textId="1FE79016" w:rsidR="002A1B38" w:rsidRPr="00B94683" w:rsidRDefault="00384F8C">
      <w:pPr>
        <w:jc w:val="both"/>
        <w:rPr>
          <w:rFonts w:cs="Times New Roman"/>
          <w:lang w:val="vi-VN"/>
        </w:rPr>
      </w:pPr>
      <w:r w:rsidRPr="00B94683">
        <w:rPr>
          <w:rFonts w:cs="Times New Roman"/>
          <w:szCs w:val="24"/>
        </w:rPr>
        <w:t xml:space="preserve">The role of </w:t>
      </w:r>
      <w:proofErr w:type="gramStart"/>
      <w:r w:rsidRPr="00B94683">
        <w:rPr>
          <w:rFonts w:cs="Times New Roman"/>
          <w:szCs w:val="24"/>
        </w:rPr>
        <w:t>ILU(</w:t>
      </w:r>
      <w:proofErr w:type="gramEnd"/>
      <w:r w:rsidRPr="00B94683">
        <w:rPr>
          <w:rFonts w:cs="Times New Roman"/>
          <w:szCs w:val="24"/>
        </w:rPr>
        <w:t>0) in this manuscript is therefore specific: it stabilizes the Krylov solve for the tested systems under the stated stopping criteria. The physical accuracy of the final solution remains controlled by the accuracy of the fast operator and by the direct-operator audit.</w:t>
      </w:r>
    </w:p>
    <w:p w14:paraId="749DF822" w14:textId="77777777" w:rsidR="000B62E7" w:rsidRPr="00B94683" w:rsidRDefault="00A65B0F">
      <w:pPr>
        <w:pStyle w:val="Heading2"/>
        <w:rPr>
          <w:rFonts w:ascii="Times New Roman" w:hAnsi="Times New Roman" w:cs="Times New Roman"/>
        </w:rPr>
      </w:pPr>
      <w:r w:rsidRPr="00B94683">
        <w:rPr>
          <w:rFonts w:ascii="Times New Roman" w:hAnsi="Times New Roman" w:cs="Times New Roman"/>
          <w:sz w:val="22"/>
        </w:rPr>
        <w:lastRenderedPageBreak/>
        <w:t>3.3. Guarded Analytical FMM and Direct-Operator Verification</w:t>
      </w:r>
    </w:p>
    <w:p w14:paraId="6BF3CD6E" w14:textId="60E4B00C" w:rsidR="00651B0A" w:rsidRPr="00B94683" w:rsidRDefault="00651B0A" w:rsidP="00651B0A">
      <w:pPr>
        <w:jc w:val="both"/>
        <w:rPr>
          <w:rFonts w:cs="Times New Roman"/>
          <w:szCs w:val="24"/>
        </w:rPr>
      </w:pPr>
      <w:r w:rsidRPr="00B94683">
        <w:rPr>
          <w:rFonts w:cs="Times New Roman"/>
          <w:szCs w:val="24"/>
        </w:rPr>
        <w:t xml:space="preserve">The guarded p4 path addresses the operator-accuracy issue exposed by the degree-one FMM + sparse </w:t>
      </w:r>
      <w:proofErr w:type="gramStart"/>
      <w:r w:rsidRPr="00B94683">
        <w:rPr>
          <w:rFonts w:cs="Times New Roman"/>
          <w:szCs w:val="24"/>
        </w:rPr>
        <w:t>ILU(</w:t>
      </w:r>
      <w:proofErr w:type="gramEnd"/>
      <w:r w:rsidRPr="00B94683">
        <w:rPr>
          <w:rFonts w:cs="Times New Roman"/>
          <w:szCs w:val="24"/>
        </w:rPr>
        <w:t xml:space="preserve">0) row. Across the six-protein panel, all guarded p4 + sparse </w:t>
      </w:r>
      <w:proofErr w:type="gramStart"/>
      <w:r w:rsidRPr="00B94683">
        <w:rPr>
          <w:rFonts w:cs="Times New Roman"/>
          <w:szCs w:val="24"/>
        </w:rPr>
        <w:t>ILU(</w:t>
      </w:r>
      <w:proofErr w:type="gramEnd"/>
      <w:r w:rsidRPr="00B94683">
        <w:rPr>
          <w:rFonts w:cs="Times New Roman"/>
          <w:szCs w:val="24"/>
        </w:rPr>
        <w:t xml:space="preserve">0) rows reached the GMRES stopping criterion at 128 reported iterations. The largest sampled audit RMS in Table </w:t>
      </w:r>
      <w:r w:rsidR="00BE30FA">
        <w:rPr>
          <w:rFonts w:cs="Times New Roman"/>
          <w:szCs w:val="24"/>
        </w:rPr>
        <w:t>5</w:t>
      </w:r>
      <w:r w:rsidRPr="00B94683">
        <w:rPr>
          <w:rFonts w:cs="Times New Roman"/>
          <w:szCs w:val="24"/>
        </w:rPr>
        <w:t xml:space="preserve"> was 2.534e-03 for 1A63, and the largest reported resident set size was 369.6 MB. These metrics indicate that the high-order guarded path retained the Krylov benefit of near-field </w:t>
      </w:r>
      <w:proofErr w:type="gramStart"/>
      <w:r w:rsidRPr="00B94683">
        <w:rPr>
          <w:rFonts w:cs="Times New Roman"/>
          <w:szCs w:val="24"/>
        </w:rPr>
        <w:t>ILU(</w:t>
      </w:r>
      <w:proofErr w:type="gramEnd"/>
      <w:r w:rsidRPr="00B94683">
        <w:rPr>
          <w:rFonts w:cs="Times New Roman"/>
          <w:szCs w:val="24"/>
        </w:rPr>
        <w:t>0) while improving sampled agreement with dense direct evaluations.</w:t>
      </w:r>
    </w:p>
    <w:p w14:paraId="031CD399" w14:textId="77777777" w:rsidR="00651B0A" w:rsidRPr="00B94683" w:rsidRDefault="00651B0A" w:rsidP="00651B0A">
      <w:pPr>
        <w:jc w:val="both"/>
        <w:rPr>
          <w:rFonts w:cs="Times New Roman"/>
          <w:szCs w:val="24"/>
        </w:rPr>
      </w:pPr>
      <w:r w:rsidRPr="00B94683">
        <w:rPr>
          <w:rFonts w:cs="Times New Roman"/>
          <w:szCs w:val="24"/>
        </w:rPr>
        <w:t>The p4 Cartesian representation was selected because the coupled K1-K4 operator requires explicit source-normal, target-normal, and mixed-derivative bookkeeping. In this fixed-order regime, Cartesian Green-function jets keep the derivative channels local and unrolled. This does not imply that Cartesian expansions are generally superior to spherical harmonics; it states the implementation rationale for this CPU-oriented derivative-rich operator.</w:t>
      </w:r>
    </w:p>
    <w:p w14:paraId="03EE57F2" w14:textId="77777777" w:rsidR="00651B0A" w:rsidRPr="00B94683" w:rsidRDefault="00651B0A" w:rsidP="00651B0A">
      <w:pPr>
        <w:jc w:val="both"/>
        <w:rPr>
          <w:rFonts w:cs="Times New Roman"/>
          <w:szCs w:val="24"/>
        </w:rPr>
      </w:pPr>
      <w:r w:rsidRPr="00B94683">
        <w:rPr>
          <w:rFonts w:cs="Times New Roman"/>
          <w:szCs w:val="24"/>
        </w:rPr>
        <w:t>A nominal p4 expansion is not used without additional checks. The p3/p4 tail indicator identifies cell pairs with potentially large truncation error, and the geometric separation guard rejects pairs that are too close for the expansion to be trusted. Rejected leaf-level pairs are demoted to direct evaluation. This policy reduces the risk that far-field truncation error contaminates the normal-derivative channels, at the cost of additional direct fallback work.</w:t>
      </w:r>
    </w:p>
    <w:p w14:paraId="3ED576CA" w14:textId="40EB8BE8" w:rsidR="000B62E7" w:rsidRPr="00B94683" w:rsidRDefault="00651B0A">
      <w:pPr>
        <w:jc w:val="both"/>
        <w:rPr>
          <w:rFonts w:cs="Times New Roman"/>
          <w:szCs w:val="24"/>
        </w:rPr>
      </w:pPr>
      <w:r w:rsidRPr="00B94683">
        <w:rPr>
          <w:rFonts w:cs="Times New Roman"/>
          <w:szCs w:val="24"/>
        </w:rPr>
        <w:t xml:space="preserve">Wall-time comparisons with GPU-accelerated solvers such as TABI-PB 2.0 [9] must therefore be interpreted cautiously. TABI-PB 2.0 reports a GPU-oriented barycentric Lagrange dual-tree traversal pipeline, while the TITAN results here are single-node CPU/AVX2 measurements with guarded fallback and sampled direct-operator audits. The contribution claimed here is not GPU throughput superiority. It is the combination of guarded Cartesian FMM/M2L, graph-derived near-field </w:t>
      </w:r>
      <w:proofErr w:type="gramStart"/>
      <w:r w:rsidRPr="00B94683">
        <w:rPr>
          <w:rFonts w:cs="Times New Roman"/>
          <w:szCs w:val="24"/>
        </w:rPr>
        <w:t>ILU(</w:t>
      </w:r>
      <w:proofErr w:type="gramEnd"/>
      <w:r w:rsidRPr="00B94683">
        <w:rPr>
          <w:rFonts w:cs="Times New Roman"/>
          <w:szCs w:val="24"/>
        </w:rPr>
        <w:t>0), and auditable CPU execution.</w:t>
      </w:r>
    </w:p>
    <w:p w14:paraId="1E3AE64C" w14:textId="159F0ECF" w:rsidR="000B62E7" w:rsidRPr="00B94683" w:rsidRDefault="00A65B0F">
      <w:pPr>
        <w:pStyle w:val="Heading2"/>
        <w:rPr>
          <w:rFonts w:ascii="Times New Roman" w:hAnsi="Times New Roman" w:cs="Times New Roman"/>
        </w:rPr>
      </w:pPr>
      <w:r w:rsidRPr="00B94683">
        <w:rPr>
          <w:rFonts w:ascii="Times New Roman" w:hAnsi="Times New Roman" w:cs="Times New Roman"/>
          <w:sz w:val="22"/>
        </w:rPr>
        <w:t xml:space="preserve">3.4. </w:t>
      </w:r>
      <w:r w:rsidR="00526BEC" w:rsidRPr="00B94683">
        <w:rPr>
          <w:rFonts w:ascii="Times New Roman" w:hAnsi="Times New Roman" w:cs="Times New Roman"/>
          <w:sz w:val="22"/>
        </w:rPr>
        <w:t>Computational Footprint, Reproducibility, and Methodological Scope</w:t>
      </w:r>
    </w:p>
    <w:p w14:paraId="090A1577" w14:textId="15DDEEFE" w:rsidR="00E03D67" w:rsidRPr="00B94683" w:rsidRDefault="00CB388C" w:rsidP="00B94683">
      <w:pPr>
        <w:jc w:val="both"/>
        <w:rPr>
          <w:rFonts w:cs="Times New Roman"/>
          <w:szCs w:val="24"/>
        </w:rPr>
      </w:pPr>
      <w:r w:rsidRPr="00CB388C">
        <w:rPr>
          <w:rFonts w:cs="Times New Roman"/>
          <w:szCs w:val="24"/>
        </w:rPr>
        <w:t>To accommodate the increased workload resulting from the geometric separation guard, the direct fallback path was implemented as a vectorized AVX2 kernel. By packing demoted interactions and streaming source data, this approach helps maintain computational throughput even when a substantial fraction of near-field pairs is rejected by the FMM criteria</w:t>
      </w:r>
      <w:r w:rsidR="00E03D67" w:rsidRPr="00B94683">
        <w:rPr>
          <w:rFonts w:cs="Times New Roman"/>
          <w:szCs w:val="24"/>
        </w:rPr>
        <w:t>.</w:t>
      </w:r>
    </w:p>
    <w:p w14:paraId="62E62968" w14:textId="049F3EEC" w:rsidR="00E03D67" w:rsidRPr="00B94683" w:rsidRDefault="00C05835" w:rsidP="00B94683">
      <w:pPr>
        <w:jc w:val="both"/>
        <w:rPr>
          <w:rFonts w:cs="Times New Roman"/>
          <w:szCs w:val="24"/>
        </w:rPr>
      </w:pPr>
      <w:r w:rsidRPr="00C05835">
        <w:rPr>
          <w:rFonts w:cs="Times New Roman"/>
          <w:szCs w:val="24"/>
        </w:rPr>
        <w:lastRenderedPageBreak/>
        <w:t xml:space="preserve">Consequently, the memory footprint remains well within the capacity of standard workstations. As detailed in Table 5, peak resident memory ranged from 54.7 MB (1VII) to 369.6 MB (1A63). This efficiency is primarily driven by the inherent nature of the boundary-integral formulation, further aided by a constrained caching strategy for the compressed Green-function jets, fallback worklists, and sparse </w:t>
      </w:r>
      <w:proofErr w:type="gramStart"/>
      <w:r w:rsidRPr="00C05835">
        <w:rPr>
          <w:rFonts w:cs="Times New Roman"/>
          <w:szCs w:val="24"/>
        </w:rPr>
        <w:t>ILU(</w:t>
      </w:r>
      <w:proofErr w:type="gramEnd"/>
      <w:r w:rsidRPr="00C05835">
        <w:rPr>
          <w:rFonts w:cs="Times New Roman"/>
          <w:szCs w:val="24"/>
        </w:rPr>
        <w:t>0) factors</w:t>
      </w:r>
      <w:r w:rsidR="00E03D67" w:rsidRPr="00B94683">
        <w:rPr>
          <w:rFonts w:cs="Times New Roman"/>
          <w:szCs w:val="24"/>
        </w:rPr>
        <w:t>.</w:t>
      </w:r>
    </w:p>
    <w:p w14:paraId="0640B992" w14:textId="4AE84E7D" w:rsidR="00EB5EA0" w:rsidRPr="00B94683" w:rsidRDefault="00C05835" w:rsidP="00B94683">
      <w:pPr>
        <w:jc w:val="both"/>
        <w:rPr>
          <w:rFonts w:cs="Times New Roman"/>
          <w:szCs w:val="24"/>
        </w:rPr>
      </w:pPr>
      <w:r w:rsidRPr="00C05835">
        <w:rPr>
          <w:rFonts w:cs="Times New Roman"/>
          <w:szCs w:val="24"/>
        </w:rPr>
        <w:t>To provide broader context, we compared these metrics against the classical grid-based solver APBS</w:t>
      </w:r>
      <w:r w:rsidR="00C16E0D">
        <w:rPr>
          <w:rFonts w:cs="Times New Roman"/>
          <w:szCs w:val="24"/>
        </w:rPr>
        <w:fldChar w:fldCharType="begin"/>
      </w:r>
      <w:r w:rsidR="00957A4F">
        <w:rPr>
          <w:rFonts w:cs="Times New Roman"/>
          <w:szCs w:val="24"/>
        </w:rPr>
        <w:instrText xml:space="preserve"> ADDIN EN.CITE &lt;EndNote&gt;&lt;Cite&gt;&lt;Author&gt;Jurrus&lt;/Author&gt;&lt;Year&gt;2017&lt;/Year&gt;&lt;RecNum&gt;2302&lt;/RecNum&gt;&lt;DisplayText&gt;[23]&lt;/DisplayText&gt;&lt;record&gt;&lt;rec-number&gt;2302&lt;/rec-number&gt;&lt;foreign-keys&gt;&lt;key app="EN" db-id="t5wtppatzefx58exzpppdwwzsrdwdaexe5te" timestamp="1783075672"&gt;2302&lt;/key&gt;&lt;/foreign-keys&gt;&lt;ref-type name="Journal Article"&gt;17&lt;/ref-type&gt;&lt;contributors&gt;&lt;authors&gt;&lt;author&gt;Jurrus, Elizabeth&lt;/author&gt;&lt;author&gt;Engel, Dave&lt;/author&gt;&lt;author&gt;Star, Keith&lt;/author&gt;&lt;author&gt;Monson, Kyle&lt;/author&gt;&lt;author&gt;Brandi, Juan&lt;/author&gt;&lt;author&gt;Felberg, Lisa E.&lt;/author&gt;&lt;author&gt;Brookes, David H.&lt;/author&gt;&lt;author&gt;Wilson, Leighton&lt;/author&gt;&lt;author&gt;Chen, Jiahui&lt;/author&gt;&lt;author&gt;Liles, Karina&lt;/author&gt;&lt;author&gt;Chun, Minju&lt;/author&gt;&lt;author&gt;Li, Peter&lt;/author&gt;&lt;author&gt;Gohara, David W.&lt;/author&gt;&lt;author&gt;Dolinsky, Todd</w:instrText>
      </w:r>
      <w:r w:rsidR="00957A4F">
        <w:rPr>
          <w:rFonts w:cs="Times New Roman" w:hint="eastAsia"/>
          <w:szCs w:val="24"/>
        </w:rPr>
        <w:instrText>&lt;/author&gt;&lt;author&gt;Konecny, Robert&lt;/author&gt;&lt;author&gt;Koes, David R.&lt;/author&gt;&lt;author&gt;Nielsen, Jens Erik&lt;/author&gt;&lt;author&gt;Head</w:instrText>
      </w:r>
      <w:r w:rsidR="00957A4F">
        <w:rPr>
          <w:rFonts w:cs="Times New Roman" w:hint="eastAsia"/>
          <w:szCs w:val="24"/>
        </w:rPr>
        <w:instrText>‐</w:instrText>
      </w:r>
      <w:r w:rsidR="00957A4F">
        <w:rPr>
          <w:rFonts w:cs="Times New Roman" w:hint="eastAsia"/>
          <w:szCs w:val="24"/>
        </w:rPr>
        <w:instrText>Gordon, Teresa&lt;/author&gt;&lt;author&gt;Geng, Weihua&lt;/author&gt;&lt;author&gt;Krasny, Robert&lt;/author&gt;&lt;author&gt;Wei, Guo</w:instrText>
      </w:r>
      <w:r w:rsidR="00957A4F">
        <w:rPr>
          <w:rFonts w:cs="Times New Roman" w:hint="eastAsia"/>
          <w:szCs w:val="24"/>
        </w:rPr>
        <w:instrText>‐</w:instrText>
      </w:r>
      <w:r w:rsidR="00957A4F">
        <w:rPr>
          <w:rFonts w:cs="Times New Roman" w:hint="eastAsia"/>
          <w:szCs w:val="24"/>
        </w:rPr>
        <w:instrText xml:space="preserve">Wei&lt;/author&gt;&lt;author&gt;Holst, Michael </w:instrText>
      </w:r>
      <w:r w:rsidR="00957A4F">
        <w:rPr>
          <w:rFonts w:cs="Times New Roman"/>
          <w:szCs w:val="24"/>
        </w:rPr>
        <w:instrText>J.&lt;/author&gt;&lt;author&gt;McCammon, J. Andrew&lt;/author&gt;&lt;author&gt;Baker, Nathan A.&lt;/author&gt;&lt;/authors&gt;&lt;/contributors&gt;&lt;titles&gt;&lt;title&gt;Improvements to the APBS biomolecular solvation software suite&lt;/title&gt;&lt;secondary-title&gt;Protein Science&lt;/secondary-title&gt;&lt;/titles&gt;&lt;periodical&gt;&lt;full-title&gt;Protein Science&lt;/full-title&gt;&lt;/periodical&gt;&lt;pages&gt;112-128&lt;/pages&gt;&lt;volume&gt;27&lt;/volume&gt;&lt;number&gt;1&lt;/number&gt;&lt;section&gt;112&lt;/section&gt;&lt;dates&gt;&lt;year&gt;2017&lt;/year&gt;&lt;/dates&gt;&lt;isbn&gt;0961-8368&amp;#xD;1469-896X&lt;/isbn&gt;&lt;urls&gt;&lt;/urls&gt;&lt;electronic-resource-num&gt;10.1002/pro.3280&lt;/electronic-resource-num&gt;&lt;/record&gt;&lt;/Cite&gt;&lt;/EndNote&gt;</w:instrText>
      </w:r>
      <w:r w:rsidR="00C16E0D">
        <w:rPr>
          <w:rFonts w:cs="Times New Roman"/>
          <w:szCs w:val="24"/>
        </w:rPr>
        <w:fldChar w:fldCharType="separate"/>
      </w:r>
      <w:r w:rsidR="00957A4F">
        <w:rPr>
          <w:rFonts w:cs="Times New Roman"/>
          <w:noProof/>
          <w:szCs w:val="24"/>
        </w:rPr>
        <w:t>[23]</w:t>
      </w:r>
      <w:r w:rsidR="00C16E0D">
        <w:rPr>
          <w:rFonts w:cs="Times New Roman"/>
          <w:szCs w:val="24"/>
        </w:rPr>
        <w:fldChar w:fldCharType="end"/>
      </w:r>
      <w:r w:rsidRPr="00C05835">
        <w:rPr>
          <w:rFonts w:cs="Times New Roman"/>
          <w:szCs w:val="24"/>
        </w:rPr>
        <w:t xml:space="preserve"> (Figure S</w:t>
      </w:r>
      <w:r>
        <w:rPr>
          <w:rFonts w:cs="Times New Roman"/>
          <w:szCs w:val="24"/>
        </w:rPr>
        <w:t>1</w:t>
      </w:r>
      <w:r w:rsidRPr="00C05835">
        <w:rPr>
          <w:rFonts w:cs="Times New Roman"/>
          <w:szCs w:val="24"/>
        </w:rPr>
        <w:t>). Because boundary-integral and finite-difference methods employ fundamentally different discrete operators and interface definitions, direct energy comparisons are not intended as absolute correctness benchmarks. However, the comparison illustrates the architectural trade-offs: refining the APBS finite-difference grid (from d225 to d257) required up to ~3.5 GB of memory, whereas the TITAN boundary-integral approach maintained a footprint under 151 MB for the same small proteins. While CPU wall times were comparable for these specific systems, the BIE formulation significantly reduces the memory overhead associated with explicitly capturing sharp dielectric boundaries</w:t>
      </w:r>
      <w:r w:rsidR="00FC7630" w:rsidRPr="00B94683">
        <w:rPr>
          <w:rFonts w:cs="Times New Roman"/>
          <w:szCs w:val="24"/>
        </w:rPr>
        <w:t>.</w:t>
      </w:r>
    </w:p>
    <w:p w14:paraId="665212F9" w14:textId="7D31029D" w:rsidR="004065DB" w:rsidRPr="004065DB" w:rsidRDefault="004065DB" w:rsidP="004065DB">
      <w:pPr>
        <w:jc w:val="both"/>
        <w:rPr>
          <w:rFonts w:cs="Times New Roman"/>
          <w:szCs w:val="24"/>
        </w:rPr>
      </w:pPr>
      <w:r w:rsidRPr="004065DB">
        <w:rPr>
          <w:rFonts w:cs="Times New Roman"/>
          <w:szCs w:val="24"/>
        </w:rPr>
        <w:t>The accuracy of the fast BIE operator was further validated against full O</w:t>
      </w:r>
      <w:r>
        <w:rPr>
          <w:rFonts w:cs="Times New Roman"/>
          <w:szCs w:val="24"/>
          <w:lang w:val="vi-VN"/>
        </w:rPr>
        <w:t>(</w:t>
      </w:r>
      <w:r w:rsidRPr="004065DB">
        <w:rPr>
          <w:rFonts w:cs="Times New Roman"/>
          <w:szCs w:val="24"/>
        </w:rPr>
        <w:t>N</w:t>
      </w:r>
      <w:r w:rsidRPr="004065DB">
        <w:rPr>
          <w:rFonts w:cs="Times New Roman"/>
          <w:szCs w:val="24"/>
          <w:vertAlign w:val="superscript"/>
        </w:rPr>
        <w:t>2</w:t>
      </w:r>
      <w:r w:rsidRPr="004065DB">
        <w:rPr>
          <w:rFonts w:cs="Times New Roman"/>
          <w:szCs w:val="24"/>
        </w:rPr>
        <w:t>)</w:t>
      </w:r>
      <w:r>
        <w:rPr>
          <w:rFonts w:cs="Times New Roman"/>
          <w:szCs w:val="24"/>
          <w:lang w:val="vi-VN"/>
        </w:rPr>
        <w:t xml:space="preserve"> </w:t>
      </w:r>
      <w:r w:rsidRPr="004065DB">
        <w:rPr>
          <w:rFonts w:cs="Times New Roman"/>
          <w:szCs w:val="24"/>
        </w:rPr>
        <w:t>dense direct evaluations for smaller systems (Table S5). In these calibration cases, the guarded p</w:t>
      </w:r>
      <w:r>
        <w:rPr>
          <w:rFonts w:cs="Times New Roman"/>
          <w:szCs w:val="24"/>
          <w:lang w:val="vi-VN"/>
        </w:rPr>
        <w:t xml:space="preserve"> </w:t>
      </w:r>
      <w:r w:rsidRPr="004065DB">
        <w:rPr>
          <w:rFonts w:cs="Times New Roman"/>
          <w:szCs w:val="24"/>
        </w:rPr>
        <w:t>=</w:t>
      </w:r>
      <w:r>
        <w:rPr>
          <w:rFonts w:cs="Times New Roman"/>
          <w:szCs w:val="24"/>
          <w:lang w:val="vi-VN"/>
        </w:rPr>
        <w:t xml:space="preserve"> </w:t>
      </w:r>
      <w:r w:rsidRPr="004065DB">
        <w:rPr>
          <w:rFonts w:cs="Times New Roman"/>
          <w:szCs w:val="24"/>
        </w:rPr>
        <w:t>4 operator matched dense direct reaction energies closely, confirming the reliability of the sampled direct-operator audit protocol used for the larger proteins. Additionally, a preliminary surface-density check on 1VII (Table S6) showed that the solver maintains stable Krylov convergence and consistent audit residuals when the mesh is refined (from 5,032 to 8,507 panels), suggesting numerical robustness independent of specific panel alignments, provided the system remains within the available memory envelope.</w:t>
      </w:r>
    </w:p>
    <w:p w14:paraId="32CF127F" w14:textId="75AECC7F" w:rsidR="00AA7954" w:rsidRPr="00B94683" w:rsidRDefault="004065DB" w:rsidP="004065DB">
      <w:pPr>
        <w:jc w:val="both"/>
        <w:rPr>
          <w:rFonts w:cs="Times New Roman"/>
          <w:szCs w:val="24"/>
        </w:rPr>
      </w:pPr>
      <w:r w:rsidRPr="004065DB">
        <w:rPr>
          <w:rFonts w:cs="Times New Roman"/>
          <w:szCs w:val="24"/>
        </w:rPr>
        <w:t xml:space="preserve">Finally, the implementation ensures bitwise reproducibility within the tested hardware environment through deterministic setup and fixed traversal orders, yielding zero energy spread across multiple executions (Table 6 and S1). We acknowledge that the current evaluation focuses on a specific single-node CPU architecture and a defined protein panel, relying on </w:t>
      </w:r>
      <w:proofErr w:type="gramStart"/>
      <w:r w:rsidRPr="004065DB">
        <w:rPr>
          <w:rFonts w:cs="Times New Roman"/>
          <w:szCs w:val="24"/>
        </w:rPr>
        <w:t>sampled</w:t>
      </w:r>
      <w:proofErr w:type="gramEnd"/>
      <w:r w:rsidRPr="004065DB">
        <w:rPr>
          <w:rFonts w:cs="Times New Roman"/>
          <w:szCs w:val="24"/>
        </w:rPr>
        <w:t xml:space="preserve"> audits for the largest systems. Nevertheless, within this defined scope, the integration of graph-derived </w:t>
      </w:r>
      <w:proofErr w:type="gramStart"/>
      <w:r w:rsidRPr="004065DB">
        <w:rPr>
          <w:rFonts w:cs="Times New Roman"/>
          <w:szCs w:val="24"/>
        </w:rPr>
        <w:t>ILU(</w:t>
      </w:r>
      <w:proofErr w:type="gramEnd"/>
      <w:r w:rsidRPr="004065DB">
        <w:rPr>
          <w:rFonts w:cs="Times New Roman"/>
          <w:szCs w:val="24"/>
        </w:rPr>
        <w:t xml:space="preserve">0) and guarded Cartesian FMM provides a stable, auditable baseline that effectively resolves the observed Krylov stalling. This robust foundational architecture naturally paves the </w:t>
      </w:r>
      <w:r w:rsidRPr="004065DB">
        <w:rPr>
          <w:rFonts w:cs="Times New Roman"/>
          <w:szCs w:val="24"/>
        </w:rPr>
        <w:lastRenderedPageBreak/>
        <w:t>way for future extensions, including full hierarchical scaling and adaptation to heterogeneous hardware accelerators</w:t>
      </w:r>
      <w:r w:rsidR="00E03D67" w:rsidRPr="00B94683">
        <w:rPr>
          <w:rFonts w:cs="Times New Roman"/>
          <w:szCs w:val="24"/>
        </w:rPr>
        <w:t>.</w:t>
      </w:r>
    </w:p>
    <w:p w14:paraId="15D264B2" w14:textId="5D620DF6" w:rsidR="00EB5EA0" w:rsidRPr="00D43DB0" w:rsidRDefault="00FC7630">
      <w:pPr>
        <w:pStyle w:val="Heading2"/>
        <w:rPr>
          <w:rFonts w:ascii="Times New Roman" w:hAnsi="Times New Roman" w:cs="Times New Roman"/>
          <w:lang w:val="vi-VN"/>
        </w:rPr>
      </w:pPr>
      <w:r w:rsidRPr="00B94683">
        <w:rPr>
          <w:rFonts w:ascii="Times New Roman" w:hAnsi="Times New Roman" w:cs="Times New Roman"/>
        </w:rPr>
        <w:t xml:space="preserve">3.5. </w:t>
      </w:r>
      <w:r w:rsidR="00D43DB0" w:rsidRPr="00D43DB0">
        <w:rPr>
          <w:rFonts w:ascii="Times New Roman" w:hAnsi="Times New Roman" w:cs="Times New Roman"/>
        </w:rPr>
        <w:t>Sensitivity Analysis and Algorithmic Stability</w:t>
      </w:r>
    </w:p>
    <w:p w14:paraId="2A85BD65" w14:textId="05357FAA" w:rsidR="005F24CF" w:rsidRPr="005F24CF" w:rsidRDefault="005F24CF" w:rsidP="005F24CF">
      <w:pPr>
        <w:jc w:val="both"/>
        <w:rPr>
          <w:rFonts w:cs="Times New Roman"/>
          <w:szCs w:val="24"/>
        </w:rPr>
      </w:pPr>
      <w:r w:rsidRPr="005F24CF">
        <w:rPr>
          <w:rFonts w:cs="Times New Roman"/>
          <w:szCs w:val="24"/>
        </w:rPr>
        <w:t>To assess the stability of the reported configuration, we evaluated the solver’s sensitivity to critical algorithmic parameters (</w:t>
      </w:r>
      <w:r>
        <w:rPr>
          <w:rFonts w:cs="Times New Roman"/>
          <w:szCs w:val="24"/>
        </w:rPr>
        <w:t>Table</w:t>
      </w:r>
      <w:r w:rsidR="006657B9">
        <w:rPr>
          <w:rFonts w:cs="Times New Roman"/>
          <w:szCs w:val="24"/>
          <w:lang w:val="vi-VN"/>
        </w:rPr>
        <w:t xml:space="preserve"> 7 </w:t>
      </w:r>
      <w:proofErr w:type="spellStart"/>
      <w:r w:rsidR="006657B9">
        <w:rPr>
          <w:rFonts w:cs="Times New Roman"/>
          <w:szCs w:val="24"/>
          <w:lang w:val="vi-VN"/>
        </w:rPr>
        <w:t>and</w:t>
      </w:r>
      <w:proofErr w:type="spellEnd"/>
      <w:r w:rsidR="006657B9">
        <w:rPr>
          <w:rFonts w:cs="Times New Roman"/>
          <w:szCs w:val="24"/>
          <w:lang w:val="vi-VN"/>
        </w:rPr>
        <w:t xml:space="preserve"> </w:t>
      </w:r>
      <w:proofErr w:type="spellStart"/>
      <w:r w:rsidR="006657B9">
        <w:rPr>
          <w:rFonts w:cs="Times New Roman"/>
          <w:szCs w:val="24"/>
          <w:lang w:val="vi-VN"/>
        </w:rPr>
        <w:t>Tables</w:t>
      </w:r>
      <w:proofErr w:type="spellEnd"/>
      <w:r>
        <w:rPr>
          <w:rFonts w:cs="Times New Roman"/>
          <w:szCs w:val="24"/>
          <w:lang w:val="vi-VN"/>
        </w:rPr>
        <w:t xml:space="preserve"> S2-S4</w:t>
      </w:r>
      <w:r w:rsidRPr="005F24CF">
        <w:rPr>
          <w:rFonts w:cs="Times New Roman"/>
          <w:szCs w:val="24"/>
        </w:rPr>
        <w:t>).</w:t>
      </w:r>
    </w:p>
    <w:p w14:paraId="436DB3EA" w14:textId="5AEE3CE1" w:rsidR="00EB5EA0" w:rsidRPr="00B94683" w:rsidRDefault="005F24CF" w:rsidP="00B94683">
      <w:pPr>
        <w:jc w:val="both"/>
        <w:rPr>
          <w:rFonts w:cs="Times New Roman"/>
          <w:szCs w:val="24"/>
        </w:rPr>
      </w:pPr>
      <w:r w:rsidRPr="005F24CF">
        <w:rPr>
          <w:rFonts w:cs="Times New Roman"/>
          <w:szCs w:val="24"/>
        </w:rPr>
        <w:t xml:space="preserve">First, testing the </w:t>
      </w:r>
      <w:proofErr w:type="gramStart"/>
      <w:r w:rsidRPr="005F24CF">
        <w:rPr>
          <w:rFonts w:cs="Times New Roman"/>
          <w:szCs w:val="24"/>
        </w:rPr>
        <w:t>ILU(</w:t>
      </w:r>
      <w:proofErr w:type="gramEnd"/>
      <w:r w:rsidRPr="005F24CF">
        <w:rPr>
          <w:rFonts w:cs="Times New Roman"/>
          <w:szCs w:val="24"/>
        </w:rPr>
        <w:t>0) near-field neighbor cap (32, 64, and 128) indicated that a cap of 64 provides a reasonable balance between preconditioner setup cost and GMRES iteration reduction</w:t>
      </w:r>
      <w:r w:rsidR="00114BC7">
        <w:rPr>
          <w:rFonts w:cs="Times New Roman"/>
          <w:szCs w:val="24"/>
          <w:lang w:val="vi-VN"/>
        </w:rPr>
        <w:t xml:space="preserve"> (</w:t>
      </w:r>
      <w:proofErr w:type="spellStart"/>
      <w:r w:rsidR="00114BC7">
        <w:rPr>
          <w:rFonts w:cs="Times New Roman"/>
          <w:szCs w:val="24"/>
          <w:lang w:val="vi-VN"/>
        </w:rPr>
        <w:t>Figure</w:t>
      </w:r>
      <w:proofErr w:type="spellEnd"/>
      <w:r w:rsidR="00114BC7">
        <w:rPr>
          <w:rFonts w:cs="Times New Roman"/>
          <w:szCs w:val="24"/>
          <w:lang w:val="vi-VN"/>
        </w:rPr>
        <w:t xml:space="preserve"> S2)</w:t>
      </w:r>
      <w:r w:rsidRPr="005F24CF">
        <w:rPr>
          <w:rFonts w:cs="Times New Roman"/>
          <w:szCs w:val="24"/>
        </w:rPr>
        <w:t>. Lower caps resulted in mild iteration growth, while higher caps increased the memory footprint without significantly improving convergence</w:t>
      </w:r>
      <w:r w:rsidR="00FC7630" w:rsidRPr="00B94683">
        <w:rPr>
          <w:rFonts w:cs="Times New Roman"/>
          <w:szCs w:val="24"/>
        </w:rPr>
        <w:t>.</w:t>
      </w:r>
    </w:p>
    <w:p w14:paraId="442AD3C2" w14:textId="6A3B7B69" w:rsidR="00D457F4" w:rsidRPr="00FD0C01" w:rsidRDefault="00D457F4" w:rsidP="00D457F4">
      <w:pPr>
        <w:jc w:val="both"/>
        <w:rPr>
          <w:rFonts w:cs="Times New Roman"/>
          <w:szCs w:val="24"/>
          <w:lang w:val="vi-VN"/>
        </w:rPr>
      </w:pPr>
      <w:r w:rsidRPr="00D457F4">
        <w:rPr>
          <w:rFonts w:cs="Times New Roman"/>
          <w:szCs w:val="24"/>
        </w:rPr>
        <w:t>Second, variations of the FMM expansion order (p) and geometric opening angle (</w:t>
      </w:r>
      <w:r>
        <w:rPr>
          <w:rFonts w:cs="Times New Roman"/>
          <w:szCs w:val="24"/>
        </w:rPr>
        <w:t>θ</w:t>
      </w:r>
      <w:r w:rsidRPr="00D457F4">
        <w:rPr>
          <w:rFonts w:cs="Times New Roman"/>
          <w:szCs w:val="24"/>
        </w:rPr>
        <w:t>) supported the selection of p</w:t>
      </w:r>
      <w:r>
        <w:rPr>
          <w:rFonts w:cs="Times New Roman"/>
          <w:szCs w:val="24"/>
          <w:lang w:val="vi-VN"/>
        </w:rPr>
        <w:t xml:space="preserve"> </w:t>
      </w:r>
      <w:r w:rsidRPr="00D457F4">
        <w:rPr>
          <w:rFonts w:cs="Times New Roman"/>
          <w:szCs w:val="24"/>
        </w:rPr>
        <w:t>=</w:t>
      </w:r>
      <w:r>
        <w:rPr>
          <w:rFonts w:cs="Times New Roman"/>
          <w:szCs w:val="24"/>
          <w:lang w:val="vi-VN"/>
        </w:rPr>
        <w:t xml:space="preserve"> </w:t>
      </w:r>
      <w:r w:rsidRPr="00D457F4">
        <w:rPr>
          <w:rFonts w:cs="Times New Roman"/>
          <w:szCs w:val="24"/>
        </w:rPr>
        <w:t>4</w:t>
      </w:r>
      <w:r>
        <w:rPr>
          <w:rFonts w:cs="Times New Roman"/>
          <w:szCs w:val="24"/>
          <w:lang w:val="vi-VN"/>
        </w:rPr>
        <w:t xml:space="preserve"> </w:t>
      </w:r>
      <w:r w:rsidRPr="00D457F4">
        <w:rPr>
          <w:rFonts w:cs="Times New Roman"/>
          <w:szCs w:val="24"/>
        </w:rPr>
        <w:t xml:space="preserve">and </w:t>
      </w:r>
      <w:r>
        <w:rPr>
          <w:rFonts w:cs="Times New Roman"/>
          <w:szCs w:val="24"/>
        </w:rPr>
        <w:t>θ</w:t>
      </w:r>
      <w:r w:rsidRPr="00D457F4">
        <w:rPr>
          <w:rFonts w:cs="Times New Roman"/>
          <w:szCs w:val="24"/>
        </w:rPr>
        <w:t xml:space="preserve"> =0.6. Lower-order expansions (p </w:t>
      </w:r>
      <w:r>
        <w:rPr>
          <w:rFonts w:cs="Times New Roman"/>
          <w:szCs w:val="24"/>
        </w:rPr>
        <w:t>≤</w:t>
      </w:r>
      <w:r w:rsidRPr="00D457F4">
        <w:rPr>
          <w:rFonts w:cs="Times New Roman"/>
          <w:szCs w:val="24"/>
        </w:rPr>
        <w:t xml:space="preserve"> 3) did not fully satisfy the 10</w:t>
      </w:r>
      <w:r w:rsidRPr="00D457F4">
        <w:rPr>
          <w:rFonts w:cs="Times New Roman"/>
          <w:szCs w:val="24"/>
          <w:vertAlign w:val="superscript"/>
        </w:rPr>
        <w:t>-6</w:t>
      </w:r>
      <w:r w:rsidRPr="00D457F4">
        <w:rPr>
          <w:rFonts w:cs="Times New Roman"/>
          <w:szCs w:val="24"/>
        </w:rPr>
        <w:t xml:space="preserve"> sampled direct-operator audit</w:t>
      </w:r>
      <w:r w:rsidR="0083295B">
        <w:rPr>
          <w:rFonts w:cs="Times New Roman"/>
          <w:szCs w:val="24"/>
          <w:lang w:val="vi-VN"/>
        </w:rPr>
        <w:t>.</w:t>
      </w:r>
      <w:r>
        <w:rPr>
          <w:rFonts w:cs="Times New Roman"/>
          <w:szCs w:val="24"/>
          <w:lang w:val="vi-VN"/>
        </w:rPr>
        <w:t xml:space="preserve"> </w:t>
      </w:r>
      <w:r w:rsidR="0083295B" w:rsidRPr="0083295B">
        <w:rPr>
          <w:rFonts w:cs="Times New Roman"/>
          <w:szCs w:val="24"/>
        </w:rPr>
        <w:t xml:space="preserve">This was particularly evident in the derivative-sensitive K4 channel, which requires higher-order terms to adequately capture complex near-field gradients. Conversely, higher orders (p </w:t>
      </w:r>
      <w:r w:rsidR="0083295B">
        <w:rPr>
          <w:rFonts w:cs="Times New Roman"/>
          <w:szCs w:val="24"/>
        </w:rPr>
        <w:t>≥</w:t>
      </w:r>
      <w:r w:rsidR="0083295B" w:rsidRPr="0083295B">
        <w:rPr>
          <w:rFonts w:cs="Times New Roman"/>
          <w:szCs w:val="24"/>
        </w:rPr>
        <w:t xml:space="preserve"> 5) increased cache pressure and computational cost without offering meaningful physical improvements. The geometric separation guard, together with the deterministic direct fallback mechanism, helped manage far-field truncation errors effectively within the p</w:t>
      </w:r>
      <w:r w:rsidR="0083295B">
        <w:rPr>
          <w:rFonts w:cs="Times New Roman"/>
          <w:szCs w:val="24"/>
          <w:lang w:val="vi-VN"/>
        </w:rPr>
        <w:t xml:space="preserve"> </w:t>
      </w:r>
      <w:r w:rsidR="0083295B" w:rsidRPr="0083295B">
        <w:rPr>
          <w:rFonts w:cs="Times New Roman"/>
          <w:szCs w:val="24"/>
        </w:rPr>
        <w:t>=</w:t>
      </w:r>
      <w:r w:rsidR="0083295B">
        <w:rPr>
          <w:rFonts w:cs="Times New Roman"/>
          <w:szCs w:val="24"/>
          <w:lang w:val="vi-VN"/>
        </w:rPr>
        <w:t xml:space="preserve"> </w:t>
      </w:r>
      <w:r w:rsidR="0083295B" w:rsidRPr="0083295B">
        <w:rPr>
          <w:rFonts w:cs="Times New Roman"/>
          <w:szCs w:val="24"/>
        </w:rPr>
        <w:t>4 setup</w:t>
      </w:r>
      <w:r w:rsidRPr="00D457F4">
        <w:rPr>
          <w:rFonts w:cs="Times New Roman"/>
          <w:szCs w:val="24"/>
        </w:rPr>
        <w:t>.</w:t>
      </w:r>
    </w:p>
    <w:p w14:paraId="1974BDAD" w14:textId="2415C071" w:rsidR="00EB5EA0" w:rsidRPr="00B94683" w:rsidRDefault="00FD0C01" w:rsidP="00D457F4">
      <w:pPr>
        <w:jc w:val="both"/>
        <w:rPr>
          <w:rFonts w:cs="Times New Roman"/>
          <w:szCs w:val="24"/>
        </w:rPr>
      </w:pPr>
      <w:r w:rsidRPr="00FD0C01">
        <w:rPr>
          <w:rFonts w:cs="Times New Roman"/>
          <w:szCs w:val="24"/>
        </w:rPr>
        <w:t xml:space="preserve">Finally, a surface-density check on 1VII (refined from 5,032 to 8,507 panels) showed that the guarded operator maintains stable Krylov convergence and audit agreement. This suggests that the current implementation can accommodate moderate mesh variations within the targeted memory envelope, confirming its numerical stability independent of specific grid </w:t>
      </w:r>
      <w:proofErr w:type="gramStart"/>
      <w:r w:rsidRPr="00FD0C01">
        <w:rPr>
          <w:rFonts w:cs="Times New Roman"/>
          <w:szCs w:val="24"/>
        </w:rPr>
        <w:t>alignments.</w:t>
      </w:r>
      <w:r w:rsidR="00FC7630" w:rsidRPr="00B94683">
        <w:rPr>
          <w:rFonts w:cs="Times New Roman"/>
          <w:szCs w:val="24"/>
        </w:rPr>
        <w:t>.</w:t>
      </w:r>
      <w:proofErr w:type="gramEnd"/>
    </w:p>
    <w:p w14:paraId="16E749D3" w14:textId="77777777" w:rsidR="000B62E7" w:rsidRPr="00B94683" w:rsidRDefault="00A65B0F">
      <w:pPr>
        <w:pStyle w:val="Heading1"/>
        <w:rPr>
          <w:rFonts w:ascii="Times New Roman" w:hAnsi="Times New Roman" w:cs="Times New Roman"/>
        </w:rPr>
      </w:pPr>
      <w:r w:rsidRPr="00B94683">
        <w:rPr>
          <w:rFonts w:ascii="Times New Roman" w:hAnsi="Times New Roman" w:cs="Times New Roman"/>
          <w:sz w:val="24"/>
        </w:rPr>
        <w:t>Conclusion</w:t>
      </w:r>
    </w:p>
    <w:p w14:paraId="58BF74AB" w14:textId="009B0485" w:rsidR="00B24058" w:rsidRPr="00B24058" w:rsidRDefault="00070A4B" w:rsidP="00B24058">
      <w:pPr>
        <w:jc w:val="both"/>
        <w:rPr>
          <w:rFonts w:cs="Times New Roman"/>
          <w:lang w:val="vi-VN"/>
        </w:rPr>
      </w:pPr>
      <w:r w:rsidRPr="00070A4B">
        <w:rPr>
          <w:rFonts w:cs="Times New Roman"/>
        </w:rPr>
        <w:t xml:space="preserve">Boundary-integral Poisson-Boltzmann formulations offer the advantage of avoiding volumetric grid discretization while explicitly representing dielectric interfaces. However, they inherently introduce dense, derivative-rich surface operators that often present substantial challenges for Krylov subspace solvers. In this work, we presented a CPU-oriented implementation within the TITAN engine aimed at addressing these specific numerical difficulties. By combining a guarded fourth-order Cartesian FMM/M2L operator with a sparse, graph-derived near-field </w:t>
      </w:r>
      <w:proofErr w:type="gramStart"/>
      <w:r w:rsidRPr="00070A4B">
        <w:rPr>
          <w:rFonts w:cs="Times New Roman"/>
        </w:rPr>
        <w:t>ILU(</w:t>
      </w:r>
      <w:proofErr w:type="gramEnd"/>
      <w:r w:rsidRPr="00070A4B">
        <w:rPr>
          <w:rFonts w:cs="Times New Roman"/>
        </w:rPr>
        <w:t xml:space="preserve">0) </w:t>
      </w:r>
      <w:r w:rsidRPr="00070A4B">
        <w:rPr>
          <w:rFonts w:cs="Times New Roman"/>
        </w:rPr>
        <w:lastRenderedPageBreak/>
        <w:t>preconditioner, the observed GMRES stalling typically associated with lower-fidelity acceleration was resolved for the tested panel</w:t>
      </w:r>
      <w:r w:rsidR="00B24058" w:rsidRPr="00B24058">
        <w:rPr>
          <w:rFonts w:cs="Times New Roman"/>
        </w:rPr>
        <w:t>.</w:t>
      </w:r>
    </w:p>
    <w:p w14:paraId="4448134F" w14:textId="371CB185" w:rsidR="00B24058" w:rsidRPr="00B24058" w:rsidRDefault="001D2FB7" w:rsidP="00B24058">
      <w:pPr>
        <w:jc w:val="both"/>
        <w:rPr>
          <w:rFonts w:cs="Times New Roman"/>
          <w:lang w:val="vi-VN"/>
        </w:rPr>
      </w:pPr>
      <w:r w:rsidRPr="001D2FB7">
        <w:rPr>
          <w:rFonts w:cs="Times New Roman"/>
        </w:rPr>
        <w:t xml:space="preserve">A key aspect of this implementation is that it does not rely solely on nominal order-based acceptance. Instead, it incorporates explicit algebraic and geometric guards. Near-field configurations and high-aspect interactions that fail to meet these criteria are routed to a vectorized AVX2 direct-fallback kernel. Rigorous sampled direct-operator audits indicated that this hybrid approach helps control truncation errors—particularly within the highly sensitive normal-derivative channels—while </w:t>
      </w:r>
      <w:proofErr w:type="gramStart"/>
      <w:r w:rsidRPr="001D2FB7">
        <w:rPr>
          <w:rFonts w:cs="Times New Roman"/>
        </w:rPr>
        <w:t>successfully avoiding</w:t>
      </w:r>
      <w:proofErr w:type="gramEnd"/>
      <w:r w:rsidRPr="001D2FB7">
        <w:rPr>
          <w:rFonts w:cs="Times New Roman"/>
        </w:rPr>
        <w:t xml:space="preserve"> the prohibitive cost of full</w:t>
      </w:r>
      <w:r w:rsidR="00B24058" w:rsidRPr="00B24058">
        <w:rPr>
          <w:rFonts w:cs="Times New Roman"/>
        </w:rPr>
        <w:t xml:space="preserve"> O(N</w:t>
      </w:r>
      <w:r w:rsidR="00B24058" w:rsidRPr="00B24058">
        <w:rPr>
          <w:rFonts w:cs="Times New Roman"/>
          <w:vertAlign w:val="superscript"/>
        </w:rPr>
        <w:t>2</w:t>
      </w:r>
      <w:r w:rsidR="00B24058" w:rsidRPr="00B24058">
        <w:rPr>
          <w:rFonts w:cs="Times New Roman"/>
        </w:rPr>
        <w:t>) dense matrix evaluations.</w:t>
      </w:r>
    </w:p>
    <w:p w14:paraId="4207D927" w14:textId="354EBCA8" w:rsidR="000B62E7" w:rsidRPr="00B94683" w:rsidRDefault="00F53EA8" w:rsidP="00B24058">
      <w:pPr>
        <w:jc w:val="both"/>
        <w:rPr>
          <w:rFonts w:cs="Times New Roman"/>
        </w:rPr>
      </w:pPr>
      <w:r w:rsidRPr="00F53EA8">
        <w:rPr>
          <w:rFonts w:cs="Times New Roman"/>
        </w:rPr>
        <w:t xml:space="preserve">As a comprehensive computational engine for biomolecular modeling, TITAN is designed to support a variety of modular numerical backends. By operating within a memory footprint compatible with single-node workstations, the specific guarded FMM and </w:t>
      </w:r>
      <w:proofErr w:type="gramStart"/>
      <w:r w:rsidRPr="00F53EA8">
        <w:rPr>
          <w:rFonts w:cs="Times New Roman"/>
        </w:rPr>
        <w:t>ILU(</w:t>
      </w:r>
      <w:proofErr w:type="gramEnd"/>
      <w:r w:rsidRPr="00F53EA8">
        <w:rPr>
          <w:rFonts w:cs="Times New Roman"/>
        </w:rPr>
        <w:t xml:space="preserve">0) preconditioner modules introduced here offer a deterministic and auditable baseline for boundary-integral electrostatics. While the current findings are based on a specific set of test cases and Cartesian expansions, they establish a stable foundation for ongoing development. Future work will seek to extend this architecture to </w:t>
      </w:r>
      <w:proofErr w:type="gramStart"/>
      <w:r w:rsidRPr="00F53EA8">
        <w:rPr>
          <w:rFonts w:cs="Times New Roman"/>
        </w:rPr>
        <w:t>full</w:t>
      </w:r>
      <w:proofErr w:type="gramEnd"/>
      <w:r w:rsidRPr="00F53EA8">
        <w:rPr>
          <w:rFonts w:cs="Times New Roman"/>
        </w:rPr>
        <w:t xml:space="preserve"> hierarchical scaling and accelerated hardware backends, with the </w:t>
      </w:r>
      <w:proofErr w:type="gramStart"/>
      <w:r w:rsidRPr="00F53EA8">
        <w:rPr>
          <w:rFonts w:cs="Times New Roman"/>
        </w:rPr>
        <w:t>ultimate goal</w:t>
      </w:r>
      <w:proofErr w:type="gramEnd"/>
      <w:r w:rsidRPr="00F53EA8">
        <w:rPr>
          <w:rFonts w:cs="Times New Roman"/>
        </w:rPr>
        <w:t xml:space="preserve"> of improving the accessibility and performance of high-fidelity implicit solvent modeling</w:t>
      </w:r>
      <w:r w:rsidR="00A65B0F" w:rsidRPr="00B94683">
        <w:rPr>
          <w:rFonts w:cs="Times New Roman"/>
        </w:rPr>
        <w:t>.</w:t>
      </w:r>
    </w:p>
    <w:p w14:paraId="2E9D44D4" w14:textId="77777777" w:rsidR="00EB5EA0" w:rsidRPr="00B94683" w:rsidRDefault="00FC7630">
      <w:pPr>
        <w:pStyle w:val="Heading1"/>
        <w:rPr>
          <w:rFonts w:ascii="Times New Roman" w:hAnsi="Times New Roman" w:cs="Times New Roman"/>
        </w:rPr>
      </w:pPr>
      <w:r w:rsidRPr="00B94683">
        <w:rPr>
          <w:rFonts w:ascii="Times New Roman" w:hAnsi="Times New Roman" w:cs="Times New Roman"/>
          <w:sz w:val="22"/>
        </w:rPr>
        <w:t>Code and Data Availability</w:t>
      </w:r>
    </w:p>
    <w:p w14:paraId="62664E95" w14:textId="06BF587E" w:rsidR="00EB5EA0" w:rsidRPr="00B94683" w:rsidRDefault="00FC7630">
      <w:pPr>
        <w:rPr>
          <w:rFonts w:cs="Times New Roman"/>
        </w:rPr>
      </w:pPr>
      <w:r>
        <w:t xml:space="preserve">The TITAN source code corresponding to this manuscript has been prepared for release under the MIT License as the tagged release fagbi-submission-v0.1 at https://github.com/hoanglinh221191/TITAN. The persistent </w:t>
      </w:r>
      <w:proofErr w:type="spellStart"/>
      <w:r>
        <w:t>Zenodo</w:t>
      </w:r>
      <w:proofErr w:type="spellEnd"/>
      <w:r>
        <w:t xml:space="preserve"> DOI will be inserted after deposition of the tagged release and before journal submission. The archived release will include source code, build instructions, benchmark manifests, input metadata, scripts, figures, APBS input files, APBS logs, APBS grid-size settings used for Supplementary Figure S1, and reference outputs for Tables 3-6 and Supplementary Tables S1-S6. Public protein structures are identified by their RCSB PDB accession codes; derived surface metadata, run manifests, and tabulated outputs corresponding to the manuscript tables are included in the release manifest.</w:t>
      </w:r>
    </w:p>
    <w:p w14:paraId="42227B2B" w14:textId="77777777" w:rsidR="000B62E7" w:rsidRPr="00B94683" w:rsidRDefault="00A65B0F">
      <w:pPr>
        <w:rPr>
          <w:rFonts w:cs="Times New Roman"/>
        </w:rPr>
      </w:pPr>
      <w:r w:rsidRPr="00B94683">
        <w:rPr>
          <w:rFonts w:cs="Times New Roman"/>
          <w:sz w:val="20"/>
        </w:rPr>
        <w:br w:type="page"/>
      </w:r>
    </w:p>
    <w:p w14:paraId="577DB975" w14:textId="77777777" w:rsidR="00307FB0" w:rsidRDefault="00307FB0" w:rsidP="00307FB0">
      <w:pPr>
        <w:pStyle w:val="Heading1"/>
        <w:ind w:hanging="720"/>
        <w:rPr>
          <w:rFonts w:cs="Times New Roman"/>
        </w:rPr>
      </w:pPr>
      <w:r>
        <w:lastRenderedPageBreak/>
        <w:t>ASSOCIATED CONTENT</w:t>
      </w:r>
    </w:p>
    <w:p w14:paraId="0D40A103" w14:textId="77777777" w:rsidR="00307FB0" w:rsidRDefault="00307FB0" w:rsidP="00307FB0">
      <w:pPr>
        <w:ind w:hanging="630"/>
        <w:rPr>
          <w:rFonts w:cs="Times New Roman"/>
          <w:b/>
          <w:lang w:val="vi-VN"/>
        </w:rPr>
      </w:pPr>
      <w:r>
        <w:t>Supporting Information: The Supporting Information contains Table S1, Supplementary public-protein rows prepared from complete atom sets; Table S2, Aggregated theta, guard, and tail sensitivity; Table S3, Per-fixture sensitivity rows; Table S4, ILU neighbor-cap sensitivity sweep; Table S5, Small-system dense direct calibration on analytic and mini public-protein systems; Table S6, Minimal 1VII surface-density stress check under the guarded p4 protocol; Figure S1, APBS grid-solver context rows; Figure S2, ILU neighbor-cap sensitivity under the guarded p4 protocol.</w:t>
      </w:r>
    </w:p>
    <w:p w14:paraId="5E0FDD6C" w14:textId="77777777" w:rsidR="001C78CA" w:rsidRPr="000037A5" w:rsidRDefault="001C78CA" w:rsidP="001C78CA">
      <w:pPr>
        <w:ind w:hanging="720"/>
        <w:rPr>
          <w:rFonts w:cs="Times New Roman"/>
          <w:b/>
          <w:bCs/>
        </w:rPr>
      </w:pPr>
      <w:r w:rsidRPr="000037A5">
        <w:rPr>
          <w:rFonts w:cs="Times New Roman"/>
          <w:b/>
          <w:bCs/>
        </w:rPr>
        <w:t>Author Contributions</w:t>
      </w:r>
    </w:p>
    <w:p w14:paraId="21AE6662" w14:textId="5D310530" w:rsidR="001C78CA" w:rsidRDefault="001C78CA" w:rsidP="001C78CA">
      <w:pPr>
        <w:pStyle w:val="ListParagraph"/>
        <w:ind w:left="0"/>
        <w:rPr>
          <w:rFonts w:cs="Times New Roman"/>
        </w:rPr>
      </w:pPr>
      <w:r>
        <w:rPr>
          <w:rFonts w:cs="Times New Roman"/>
        </w:rPr>
        <w:t>M</w:t>
      </w:r>
      <w:r>
        <w:rPr>
          <w:rFonts w:cs="Times New Roman"/>
          <w:lang w:val="vi-VN"/>
        </w:rPr>
        <w:t>.N.O</w:t>
      </w:r>
      <w:r w:rsidRPr="000037A5">
        <w:rPr>
          <w:rFonts w:cs="Times New Roman"/>
        </w:rPr>
        <w:t xml:space="preserve">, H.L.N conceived the experiments. </w:t>
      </w:r>
      <w:r>
        <w:rPr>
          <w:rFonts w:cs="Times New Roman"/>
        </w:rPr>
        <w:t>M</w:t>
      </w:r>
      <w:r>
        <w:rPr>
          <w:rFonts w:cs="Times New Roman"/>
          <w:lang w:val="vi-VN"/>
        </w:rPr>
        <w:t xml:space="preserve">.N.O </w:t>
      </w:r>
      <w:r w:rsidRPr="000037A5">
        <w:rPr>
          <w:rFonts w:cs="Times New Roman"/>
        </w:rPr>
        <w:t>conducted experiments. H.L.N</w:t>
      </w:r>
      <w:r>
        <w:rPr>
          <w:rFonts w:cs="Times New Roman"/>
          <w:lang w:val="vi-VN"/>
        </w:rPr>
        <w:t xml:space="preserve"> </w:t>
      </w:r>
      <w:r w:rsidRPr="000037A5">
        <w:rPr>
          <w:rFonts w:cs="Times New Roman"/>
        </w:rPr>
        <w:t>and M.N</w:t>
      </w:r>
      <w:r>
        <w:rPr>
          <w:rFonts w:cs="Times New Roman"/>
          <w:lang w:val="vi-VN"/>
        </w:rPr>
        <w:t>.O</w:t>
      </w:r>
      <w:r w:rsidRPr="000037A5">
        <w:rPr>
          <w:rFonts w:cs="Times New Roman"/>
        </w:rPr>
        <w:t xml:space="preserve"> analyzed the results. All authors wrote and reviewed the manuscript.</w:t>
      </w:r>
    </w:p>
    <w:p w14:paraId="3A9A7187" w14:textId="77777777" w:rsidR="001C78CA" w:rsidRPr="00DD2AFE" w:rsidRDefault="001C78CA" w:rsidP="001C78CA">
      <w:pPr>
        <w:rPr>
          <w:rFonts w:cs="Times New Roman"/>
          <w:b/>
          <w:bCs/>
        </w:rPr>
      </w:pPr>
      <w:r w:rsidRPr="00DD2AFE">
        <w:rPr>
          <w:rFonts w:cs="Times New Roman"/>
          <w:b/>
          <w:bCs/>
        </w:rPr>
        <w:t>Conflicts of interest</w:t>
      </w:r>
    </w:p>
    <w:p w14:paraId="52021D29" w14:textId="77777777" w:rsidR="001C78CA" w:rsidRPr="003E2183" w:rsidRDefault="001C78CA" w:rsidP="001C78CA">
      <w:pPr>
        <w:pStyle w:val="BGKeywords"/>
        <w:spacing w:line="360" w:lineRule="auto"/>
        <w:rPr>
          <w:rFonts w:ascii="Times New Roman" w:hAnsi="Times New Roman" w:cs="Times New Roman"/>
          <w:szCs w:val="24"/>
        </w:rPr>
      </w:pPr>
      <w:r w:rsidRPr="003E2183">
        <w:rPr>
          <w:rFonts w:ascii="Times New Roman" w:hAnsi="Times New Roman" w:cs="Times New Roman"/>
          <w:bCs/>
          <w:szCs w:val="24"/>
        </w:rPr>
        <w:t>There are no conflicts of interest to declare</w:t>
      </w:r>
      <w:r>
        <w:rPr>
          <w:rFonts w:ascii="Times New Roman" w:hAnsi="Times New Roman" w:cs="Times New Roman"/>
          <w:szCs w:val="24"/>
        </w:rPr>
        <w:t>.</w:t>
      </w:r>
    </w:p>
    <w:p w14:paraId="362594EC" w14:textId="77777777" w:rsidR="001C78CA" w:rsidRDefault="001C78CA" w:rsidP="001C78CA">
      <w:pPr>
        <w:pStyle w:val="Heading1"/>
        <w:rPr>
          <w:rFonts w:cstheme="minorBidi"/>
        </w:rPr>
      </w:pPr>
      <w:r>
        <w:t>Acknowledgements</w:t>
      </w:r>
    </w:p>
    <w:p w14:paraId="14AC5A53" w14:textId="77777777" w:rsidR="00307FB0" w:rsidRPr="00307FB0" w:rsidRDefault="00307FB0" w:rsidP="00307FB0">
      <w:pPr>
        <w:ind w:hanging="630"/>
        <w:rPr>
          <w:rFonts w:cs="Times New Roman"/>
          <w:b/>
          <w:lang w:val="vi-VN"/>
        </w:rPr>
      </w:pPr>
      <w:r>
        <w:t>This research is funded by Vietnam National Foundation for Science and Technology Development (NAFOSTED) under grant number 103.01-2025.110.</w:t>
      </w:r>
    </w:p>
    <w:p w14:paraId="3FDBFDD5" w14:textId="4E2D5410" w:rsidR="000B62E7" w:rsidRDefault="00CF4C3D">
      <w:pPr>
        <w:pStyle w:val="Heading1"/>
        <w:rPr>
          <w:rFonts w:ascii="Times New Roman" w:hAnsi="Times New Roman" w:cs="Times New Roman"/>
          <w:sz w:val="24"/>
          <w:lang w:val="vi-VN"/>
        </w:rPr>
      </w:pPr>
      <w:r w:rsidRPr="00B94683">
        <w:rPr>
          <w:rFonts w:ascii="Times New Roman" w:hAnsi="Times New Roman" w:cs="Times New Roman"/>
          <w:sz w:val="24"/>
        </w:rPr>
        <w:t>Tables</w:t>
      </w:r>
      <w:r w:rsidRPr="00B94683">
        <w:rPr>
          <w:rFonts w:ascii="Times New Roman" w:hAnsi="Times New Roman" w:cs="Times New Roman"/>
          <w:sz w:val="24"/>
          <w:lang w:val="vi-VN"/>
        </w:rPr>
        <w:t xml:space="preserve"> </w:t>
      </w:r>
      <w:proofErr w:type="spellStart"/>
      <w:r w:rsidRPr="00B94683">
        <w:rPr>
          <w:rFonts w:ascii="Times New Roman" w:hAnsi="Times New Roman" w:cs="Times New Roman"/>
          <w:sz w:val="24"/>
          <w:lang w:val="vi-VN"/>
        </w:rPr>
        <w:t>and</w:t>
      </w:r>
      <w:proofErr w:type="spellEnd"/>
      <w:r w:rsidRPr="00B94683">
        <w:rPr>
          <w:rFonts w:ascii="Times New Roman" w:hAnsi="Times New Roman" w:cs="Times New Roman"/>
          <w:sz w:val="24"/>
          <w:lang w:val="vi-VN"/>
        </w:rPr>
        <w:t xml:space="preserve"> </w:t>
      </w:r>
      <w:proofErr w:type="spellStart"/>
      <w:r w:rsidRPr="00B94683">
        <w:rPr>
          <w:rFonts w:ascii="Times New Roman" w:hAnsi="Times New Roman" w:cs="Times New Roman"/>
          <w:sz w:val="24"/>
          <w:lang w:val="vi-VN"/>
        </w:rPr>
        <w:t>Figures</w:t>
      </w:r>
      <w:proofErr w:type="spellEnd"/>
    </w:p>
    <w:p w14:paraId="0E3DCB3A" w14:textId="7A98B831" w:rsidR="00421B33" w:rsidRDefault="00421B33" w:rsidP="00421B33">
      <w:pPr>
        <w:rPr>
          <w:lang w:val="vi-VN"/>
        </w:rPr>
      </w:pPr>
      <w:proofErr w:type="spellStart"/>
      <w:r w:rsidRPr="00421B33">
        <w:rPr>
          <w:b/>
          <w:bCs/>
          <w:lang w:val="vi-VN"/>
        </w:rPr>
        <w:t>Table</w:t>
      </w:r>
      <w:proofErr w:type="spellEnd"/>
      <w:r w:rsidRPr="00421B33">
        <w:rPr>
          <w:b/>
          <w:bCs/>
          <w:lang w:val="vi-VN"/>
        </w:rPr>
        <w:t xml:space="preserve"> 1:</w:t>
      </w:r>
      <w:r w:rsidRPr="00421B33">
        <w:rPr>
          <w:lang w:val="vi-VN"/>
        </w:rPr>
        <w:t xml:space="preserve"> </w:t>
      </w:r>
      <w:proofErr w:type="spellStart"/>
      <w:r w:rsidRPr="00421B33">
        <w:rPr>
          <w:lang w:val="vi-VN"/>
        </w:rPr>
        <w:t>Algorithmic</w:t>
      </w:r>
      <w:proofErr w:type="spellEnd"/>
      <w:r w:rsidRPr="00421B33">
        <w:rPr>
          <w:lang w:val="vi-VN"/>
        </w:rPr>
        <w:t xml:space="preserve"> </w:t>
      </w:r>
      <w:proofErr w:type="spellStart"/>
      <w:r w:rsidRPr="00421B33">
        <w:rPr>
          <w:lang w:val="vi-VN"/>
        </w:rPr>
        <w:t>positioning</w:t>
      </w:r>
      <w:proofErr w:type="spellEnd"/>
      <w:r w:rsidRPr="00421B33">
        <w:rPr>
          <w:lang w:val="vi-VN"/>
        </w:rPr>
        <w:t xml:space="preserve"> </w:t>
      </w:r>
      <w:proofErr w:type="spellStart"/>
      <w:r w:rsidRPr="00421B33">
        <w:rPr>
          <w:lang w:val="vi-VN"/>
        </w:rPr>
        <w:t>of</w:t>
      </w:r>
      <w:proofErr w:type="spellEnd"/>
      <w:r w:rsidRPr="00421B33">
        <w:rPr>
          <w:lang w:val="vi-VN"/>
        </w:rPr>
        <w:t xml:space="preserve"> TABI-PB 2.0, FAGBI, </w:t>
      </w:r>
      <w:proofErr w:type="spellStart"/>
      <w:r w:rsidRPr="00421B33">
        <w:rPr>
          <w:lang w:val="vi-VN"/>
        </w:rPr>
        <w:t>and</w:t>
      </w:r>
      <w:proofErr w:type="spellEnd"/>
      <w:r w:rsidRPr="00421B33">
        <w:rPr>
          <w:lang w:val="vi-VN"/>
        </w:rPr>
        <w:t xml:space="preserve"> TITAN.</w:t>
      </w:r>
    </w:p>
    <w:tbl>
      <w:tblPr>
        <w:tblStyle w:val="TableGrid"/>
        <w:tblW w:w="9360" w:type="dxa"/>
        <w:jc w:val="center"/>
        <w:tblLook w:val="04A0" w:firstRow="1" w:lastRow="0" w:firstColumn="1" w:lastColumn="0" w:noHBand="0" w:noVBand="1"/>
      </w:tblPr>
      <w:tblGrid>
        <w:gridCol w:w="1622"/>
        <w:gridCol w:w="2569"/>
        <w:gridCol w:w="2564"/>
        <w:gridCol w:w="2605"/>
      </w:tblGrid>
      <w:tr w:rsidR="00421B33" w:rsidRPr="00B94683" w14:paraId="7AC17531" w14:textId="77777777" w:rsidTr="00E03A46">
        <w:trPr>
          <w:cantSplit/>
          <w:tblHeader/>
          <w:jc w:val="center"/>
        </w:trPr>
        <w:tc>
          <w:tcPr>
            <w:tcW w:w="1239" w:type="dxa"/>
            <w:shd w:val="clear" w:color="auto" w:fill="E7E6E6"/>
            <w:vAlign w:val="center"/>
          </w:tcPr>
          <w:p w14:paraId="04A6FD3A" w14:textId="77777777" w:rsidR="00421B33" w:rsidRPr="00E03A46" w:rsidRDefault="00421B33" w:rsidP="002A462D">
            <w:pPr>
              <w:spacing w:after="0"/>
              <w:rPr>
                <w:rFonts w:cs="Times New Roman"/>
                <w:sz w:val="22"/>
              </w:rPr>
            </w:pPr>
            <w:r w:rsidRPr="00E03A46">
              <w:rPr>
                <w:rFonts w:cs="Times New Roman"/>
                <w:b/>
                <w:sz w:val="22"/>
              </w:rPr>
              <w:t>Aspect</w:t>
            </w:r>
          </w:p>
        </w:tc>
        <w:tc>
          <w:tcPr>
            <w:tcW w:w="2705" w:type="dxa"/>
            <w:shd w:val="clear" w:color="auto" w:fill="E7E6E6"/>
            <w:vAlign w:val="center"/>
          </w:tcPr>
          <w:p w14:paraId="154D49CD" w14:textId="77777777" w:rsidR="00421B33" w:rsidRPr="00E03A46" w:rsidRDefault="00421B33" w:rsidP="002A462D">
            <w:pPr>
              <w:spacing w:after="0"/>
              <w:rPr>
                <w:rFonts w:cs="Times New Roman"/>
                <w:sz w:val="22"/>
              </w:rPr>
            </w:pPr>
            <w:r w:rsidRPr="00E03A46">
              <w:rPr>
                <w:rFonts w:cs="Times New Roman"/>
                <w:b/>
                <w:sz w:val="22"/>
              </w:rPr>
              <w:t>TABI-PB 2.0</w:t>
            </w:r>
          </w:p>
        </w:tc>
        <w:tc>
          <w:tcPr>
            <w:tcW w:w="2705" w:type="dxa"/>
            <w:shd w:val="clear" w:color="auto" w:fill="E7E6E6"/>
            <w:vAlign w:val="center"/>
          </w:tcPr>
          <w:p w14:paraId="51150BFF" w14:textId="30280833" w:rsidR="00421B33" w:rsidRPr="00E03A46" w:rsidRDefault="00421B33" w:rsidP="002A462D">
            <w:pPr>
              <w:spacing w:after="0"/>
              <w:rPr>
                <w:rFonts w:cs="Times New Roman"/>
                <w:sz w:val="22"/>
                <w:lang w:val="vi-VN"/>
              </w:rPr>
            </w:pPr>
            <w:r w:rsidRPr="00E03A46">
              <w:rPr>
                <w:rFonts w:cs="Times New Roman"/>
                <w:b/>
                <w:sz w:val="22"/>
              </w:rPr>
              <w:t xml:space="preserve">FAGBI </w:t>
            </w:r>
            <w:r w:rsidR="00BE52DF" w:rsidRPr="00E03A46">
              <w:rPr>
                <w:rFonts w:cs="Times New Roman"/>
                <w:b/>
                <w:sz w:val="22"/>
                <w:lang w:val="vi-VN"/>
              </w:rPr>
              <w:t>(</w:t>
            </w:r>
            <w:r w:rsidRPr="00E03A46">
              <w:rPr>
                <w:rFonts w:cs="Times New Roman"/>
                <w:b/>
                <w:sz w:val="22"/>
              </w:rPr>
              <w:t xml:space="preserve">Cartesian </w:t>
            </w:r>
            <w:proofErr w:type="spellStart"/>
            <w:r w:rsidRPr="00E03A46">
              <w:rPr>
                <w:rFonts w:cs="Times New Roman"/>
                <w:b/>
                <w:sz w:val="22"/>
              </w:rPr>
              <w:t>Galerkin</w:t>
            </w:r>
            <w:proofErr w:type="spellEnd"/>
            <w:r w:rsidRPr="00E03A46">
              <w:rPr>
                <w:rFonts w:cs="Times New Roman"/>
                <w:b/>
                <w:sz w:val="22"/>
              </w:rPr>
              <w:t xml:space="preserve"> FMM</w:t>
            </w:r>
            <w:r w:rsidR="00BE52DF" w:rsidRPr="00E03A46">
              <w:rPr>
                <w:rFonts w:cs="Times New Roman"/>
                <w:b/>
                <w:sz w:val="22"/>
                <w:lang w:val="vi-VN"/>
              </w:rPr>
              <w:t>)</w:t>
            </w:r>
          </w:p>
        </w:tc>
        <w:tc>
          <w:tcPr>
            <w:tcW w:w="2711" w:type="dxa"/>
            <w:shd w:val="clear" w:color="auto" w:fill="E7E6E6"/>
            <w:vAlign w:val="center"/>
          </w:tcPr>
          <w:p w14:paraId="2F7A1D44" w14:textId="11F34DFD" w:rsidR="00421B33" w:rsidRPr="00E03A46" w:rsidRDefault="00421B33" w:rsidP="002A462D">
            <w:pPr>
              <w:spacing w:after="0"/>
              <w:rPr>
                <w:rFonts w:cs="Times New Roman"/>
                <w:sz w:val="22"/>
                <w:lang w:val="vi-VN"/>
              </w:rPr>
            </w:pPr>
            <w:r w:rsidRPr="00E03A46">
              <w:rPr>
                <w:rFonts w:cs="Times New Roman"/>
                <w:b/>
                <w:sz w:val="22"/>
              </w:rPr>
              <w:t xml:space="preserve">TITAN </w:t>
            </w:r>
            <w:r w:rsidR="00BE52DF" w:rsidRPr="00E03A46">
              <w:rPr>
                <w:rFonts w:cs="Times New Roman"/>
                <w:b/>
                <w:sz w:val="22"/>
                <w:lang w:val="vi-VN"/>
              </w:rPr>
              <w:t>(</w:t>
            </w:r>
            <w:r w:rsidRPr="00E03A46">
              <w:rPr>
                <w:rFonts w:cs="Times New Roman"/>
                <w:b/>
                <w:sz w:val="22"/>
              </w:rPr>
              <w:t>guarded p</w:t>
            </w:r>
            <w:r w:rsidR="00BE52DF" w:rsidRPr="00E03A46">
              <w:rPr>
                <w:rFonts w:cs="Times New Roman"/>
                <w:b/>
                <w:sz w:val="22"/>
                <w:lang w:val="vi-VN"/>
              </w:rPr>
              <w:t xml:space="preserve"> = </w:t>
            </w:r>
            <w:r w:rsidRPr="00E03A46">
              <w:rPr>
                <w:rFonts w:cs="Times New Roman"/>
                <w:b/>
                <w:sz w:val="22"/>
              </w:rPr>
              <w:t>4 path</w:t>
            </w:r>
            <w:r w:rsidR="00BE52DF" w:rsidRPr="00E03A46">
              <w:rPr>
                <w:rFonts w:cs="Times New Roman"/>
                <w:b/>
                <w:sz w:val="22"/>
                <w:lang w:val="vi-VN"/>
              </w:rPr>
              <w:t>)</w:t>
            </w:r>
          </w:p>
        </w:tc>
      </w:tr>
      <w:tr w:rsidR="00421B33" w:rsidRPr="00B94683" w14:paraId="37EA17C9" w14:textId="77777777" w:rsidTr="00E03A46">
        <w:trPr>
          <w:cantSplit/>
          <w:jc w:val="center"/>
        </w:trPr>
        <w:tc>
          <w:tcPr>
            <w:tcW w:w="1239" w:type="dxa"/>
            <w:vAlign w:val="center"/>
          </w:tcPr>
          <w:p w14:paraId="6AB9E18B" w14:textId="77777777" w:rsidR="00421B33" w:rsidRPr="00E03A46" w:rsidRDefault="00421B33" w:rsidP="002A462D">
            <w:pPr>
              <w:spacing w:after="0"/>
              <w:rPr>
                <w:rFonts w:cs="Times New Roman"/>
                <w:sz w:val="22"/>
              </w:rPr>
            </w:pPr>
            <w:r w:rsidRPr="00E03A46">
              <w:rPr>
                <w:rFonts w:cs="Times New Roman"/>
                <w:sz w:val="22"/>
              </w:rPr>
              <w:t>Discretization</w:t>
            </w:r>
          </w:p>
        </w:tc>
        <w:tc>
          <w:tcPr>
            <w:tcW w:w="2705" w:type="dxa"/>
            <w:vAlign w:val="center"/>
          </w:tcPr>
          <w:p w14:paraId="780E7E5D" w14:textId="505FC471" w:rsidR="00421B33" w:rsidRPr="00E03A46" w:rsidRDefault="00BE52DF" w:rsidP="002A462D">
            <w:pPr>
              <w:spacing w:after="0"/>
              <w:rPr>
                <w:rFonts w:cs="Times New Roman"/>
                <w:sz w:val="22"/>
              </w:rPr>
            </w:pPr>
            <w:r w:rsidRPr="00E03A46">
              <w:rPr>
                <w:rFonts w:cs="Times New Roman"/>
                <w:sz w:val="22"/>
              </w:rPr>
              <w:t>Node-patch BIE (</w:t>
            </w:r>
            <w:proofErr w:type="spellStart"/>
            <w:r w:rsidRPr="00E03A46">
              <w:rPr>
                <w:rFonts w:cs="Times New Roman"/>
                <w:sz w:val="22"/>
              </w:rPr>
              <w:t>NanoShaper</w:t>
            </w:r>
            <w:proofErr w:type="spellEnd"/>
            <w:r w:rsidRPr="00E03A46">
              <w:rPr>
                <w:rFonts w:cs="Times New Roman"/>
                <w:sz w:val="22"/>
              </w:rPr>
              <w:t>)</w:t>
            </w:r>
          </w:p>
        </w:tc>
        <w:tc>
          <w:tcPr>
            <w:tcW w:w="2705" w:type="dxa"/>
            <w:vAlign w:val="center"/>
          </w:tcPr>
          <w:p w14:paraId="5F12B310" w14:textId="4D1ACC70" w:rsidR="00421B33" w:rsidRPr="00E03A46" w:rsidRDefault="00421B33" w:rsidP="002A462D">
            <w:pPr>
              <w:spacing w:after="0"/>
              <w:rPr>
                <w:rFonts w:cs="Times New Roman"/>
                <w:sz w:val="22"/>
              </w:rPr>
            </w:pPr>
            <w:proofErr w:type="spellStart"/>
            <w:r w:rsidRPr="00E03A46">
              <w:rPr>
                <w:rFonts w:cs="Times New Roman"/>
                <w:sz w:val="22"/>
              </w:rPr>
              <w:t>Galerkin</w:t>
            </w:r>
            <w:proofErr w:type="spellEnd"/>
            <w:r w:rsidRPr="00E03A46">
              <w:rPr>
                <w:rFonts w:cs="Times New Roman"/>
                <w:sz w:val="22"/>
              </w:rPr>
              <w:t xml:space="preserve"> BIE </w:t>
            </w:r>
          </w:p>
        </w:tc>
        <w:tc>
          <w:tcPr>
            <w:tcW w:w="2711" w:type="dxa"/>
            <w:vAlign w:val="center"/>
          </w:tcPr>
          <w:p w14:paraId="6B6C61A0" w14:textId="105D506D" w:rsidR="00421B33" w:rsidRPr="00E03A46" w:rsidRDefault="008E1048" w:rsidP="002A462D">
            <w:pPr>
              <w:spacing w:after="0"/>
              <w:rPr>
                <w:rFonts w:cs="Times New Roman"/>
                <w:sz w:val="22"/>
              </w:rPr>
            </w:pPr>
            <w:r w:rsidRPr="00E03A46">
              <w:rPr>
                <w:rFonts w:cs="Times New Roman"/>
                <w:sz w:val="22"/>
              </w:rPr>
              <w:t>Coupled panel/collocation BIE (</w:t>
            </w:r>
            <w:proofErr w:type="gramStart"/>
            <w:r w:rsidRPr="00E03A46">
              <w:rPr>
                <w:rFonts w:cs="Times New Roman"/>
                <w:sz w:val="22"/>
              </w:rPr>
              <w:t>Analytic-singular</w:t>
            </w:r>
            <w:proofErr w:type="gramEnd"/>
            <w:r w:rsidRPr="00E03A46">
              <w:rPr>
                <w:rFonts w:cs="Times New Roman"/>
                <w:sz w:val="22"/>
              </w:rPr>
              <w:t xml:space="preserve"> near terms)</w:t>
            </w:r>
          </w:p>
        </w:tc>
      </w:tr>
      <w:tr w:rsidR="00421B33" w:rsidRPr="00B94683" w14:paraId="0E0084E6" w14:textId="77777777" w:rsidTr="00E03A46">
        <w:trPr>
          <w:cantSplit/>
          <w:jc w:val="center"/>
        </w:trPr>
        <w:tc>
          <w:tcPr>
            <w:tcW w:w="1239" w:type="dxa"/>
            <w:vAlign w:val="center"/>
          </w:tcPr>
          <w:p w14:paraId="2A9F39C9" w14:textId="77777777" w:rsidR="00421B33" w:rsidRPr="00E03A46" w:rsidRDefault="00421B33" w:rsidP="002A462D">
            <w:pPr>
              <w:spacing w:after="0"/>
              <w:rPr>
                <w:rFonts w:cs="Times New Roman"/>
                <w:sz w:val="22"/>
              </w:rPr>
            </w:pPr>
            <w:r w:rsidRPr="00E03A46">
              <w:rPr>
                <w:rFonts w:cs="Times New Roman"/>
                <w:sz w:val="22"/>
              </w:rPr>
              <w:t>Fast operator</w:t>
            </w:r>
          </w:p>
        </w:tc>
        <w:tc>
          <w:tcPr>
            <w:tcW w:w="2705" w:type="dxa"/>
            <w:vAlign w:val="center"/>
          </w:tcPr>
          <w:p w14:paraId="39789D9A" w14:textId="21FACEB4" w:rsidR="00421B33" w:rsidRPr="00E03A46" w:rsidRDefault="00FE3326" w:rsidP="002A462D">
            <w:pPr>
              <w:spacing w:after="0"/>
              <w:rPr>
                <w:rFonts w:cs="Times New Roman"/>
                <w:sz w:val="22"/>
              </w:rPr>
            </w:pPr>
            <w:r w:rsidRPr="00E03A46">
              <w:rPr>
                <w:rFonts w:cs="Times New Roman"/>
                <w:sz w:val="22"/>
              </w:rPr>
              <w:t xml:space="preserve">Barycentric Lagrange </w:t>
            </w:r>
            <w:proofErr w:type="spellStart"/>
            <w:r w:rsidRPr="00E03A46">
              <w:rPr>
                <w:rFonts w:cs="Times New Roman"/>
                <w:sz w:val="22"/>
              </w:rPr>
              <w:t>Treecode</w:t>
            </w:r>
            <w:proofErr w:type="spellEnd"/>
          </w:p>
        </w:tc>
        <w:tc>
          <w:tcPr>
            <w:tcW w:w="2705" w:type="dxa"/>
            <w:vAlign w:val="center"/>
          </w:tcPr>
          <w:p w14:paraId="6342DEA8" w14:textId="4824F6BF" w:rsidR="00421B33" w:rsidRPr="00E03A46" w:rsidRDefault="008E1048" w:rsidP="002A462D">
            <w:pPr>
              <w:spacing w:after="0"/>
              <w:rPr>
                <w:rFonts w:cs="Times New Roman"/>
                <w:sz w:val="22"/>
              </w:rPr>
            </w:pPr>
            <w:r w:rsidRPr="00E03A46">
              <w:rPr>
                <w:rFonts w:cs="Times New Roman"/>
                <w:sz w:val="22"/>
              </w:rPr>
              <w:t>Adaptive Cartesian FMM</w:t>
            </w:r>
          </w:p>
        </w:tc>
        <w:tc>
          <w:tcPr>
            <w:tcW w:w="2711" w:type="dxa"/>
            <w:vAlign w:val="center"/>
          </w:tcPr>
          <w:p w14:paraId="1764B856" w14:textId="5D6A956B" w:rsidR="00421B33" w:rsidRPr="00E03A46" w:rsidRDefault="008E1048" w:rsidP="002A462D">
            <w:pPr>
              <w:spacing w:after="0"/>
              <w:rPr>
                <w:rFonts w:cs="Times New Roman"/>
                <w:sz w:val="22"/>
              </w:rPr>
            </w:pPr>
            <w:r w:rsidRPr="00E03A46">
              <w:rPr>
                <w:rFonts w:cs="Times New Roman"/>
                <w:sz w:val="22"/>
              </w:rPr>
              <w:t>Guarded Cartesian p</w:t>
            </w:r>
            <w:r w:rsidRPr="00E03A46">
              <w:rPr>
                <w:rFonts w:cs="Times New Roman"/>
                <w:sz w:val="22"/>
                <w:lang w:val="vi-VN"/>
              </w:rPr>
              <w:t xml:space="preserve"> </w:t>
            </w:r>
            <w:r w:rsidRPr="00E03A46">
              <w:rPr>
                <w:rFonts w:cs="Times New Roman"/>
                <w:sz w:val="22"/>
              </w:rPr>
              <w:t>=</w:t>
            </w:r>
            <w:r w:rsidRPr="00E03A46">
              <w:rPr>
                <w:rFonts w:cs="Times New Roman"/>
                <w:sz w:val="22"/>
                <w:lang w:val="vi-VN"/>
              </w:rPr>
              <w:t xml:space="preserve"> </w:t>
            </w:r>
            <w:r w:rsidRPr="00E03A46">
              <w:rPr>
                <w:rFonts w:cs="Times New Roman"/>
                <w:sz w:val="22"/>
              </w:rPr>
              <w:t>4 FMM/M2L</w:t>
            </w:r>
          </w:p>
        </w:tc>
      </w:tr>
      <w:tr w:rsidR="00421B33" w:rsidRPr="00B94683" w14:paraId="545EF1A7" w14:textId="77777777" w:rsidTr="00E03A46">
        <w:trPr>
          <w:cantSplit/>
          <w:jc w:val="center"/>
        </w:trPr>
        <w:tc>
          <w:tcPr>
            <w:tcW w:w="1239" w:type="dxa"/>
            <w:vAlign w:val="center"/>
          </w:tcPr>
          <w:p w14:paraId="44F7343C" w14:textId="427118D2" w:rsidR="00421B33" w:rsidRPr="00E03A46" w:rsidRDefault="00FE3326" w:rsidP="002A462D">
            <w:pPr>
              <w:spacing w:after="0"/>
              <w:rPr>
                <w:rFonts w:cs="Times New Roman"/>
                <w:sz w:val="22"/>
              </w:rPr>
            </w:pPr>
            <w:r w:rsidRPr="00E03A46">
              <w:rPr>
                <w:rFonts w:cs="Times New Roman"/>
                <w:sz w:val="22"/>
              </w:rPr>
              <w:t>Preconditioning</w:t>
            </w:r>
          </w:p>
        </w:tc>
        <w:tc>
          <w:tcPr>
            <w:tcW w:w="2705" w:type="dxa"/>
            <w:vAlign w:val="center"/>
          </w:tcPr>
          <w:p w14:paraId="5A9BC2FA" w14:textId="3CCA3C48" w:rsidR="00421B33" w:rsidRPr="00E03A46" w:rsidRDefault="00FE3326" w:rsidP="002A462D">
            <w:pPr>
              <w:spacing w:after="0"/>
              <w:rPr>
                <w:rFonts w:cs="Times New Roman"/>
                <w:sz w:val="22"/>
              </w:rPr>
            </w:pPr>
            <w:r w:rsidRPr="00E03A46">
              <w:rPr>
                <w:rFonts w:cs="Times New Roman"/>
                <w:sz w:val="22"/>
              </w:rPr>
              <w:t>Block-diagonal</w:t>
            </w:r>
          </w:p>
        </w:tc>
        <w:tc>
          <w:tcPr>
            <w:tcW w:w="2705" w:type="dxa"/>
            <w:vAlign w:val="center"/>
          </w:tcPr>
          <w:p w14:paraId="2493E137" w14:textId="462A255E" w:rsidR="00421B33" w:rsidRPr="00E03A46" w:rsidRDefault="00FE3326" w:rsidP="002A462D">
            <w:pPr>
              <w:spacing w:after="0"/>
              <w:rPr>
                <w:rFonts w:cs="Times New Roman"/>
                <w:sz w:val="22"/>
              </w:rPr>
            </w:pPr>
            <w:r w:rsidRPr="00E03A46">
              <w:rPr>
                <w:rFonts w:cs="Times New Roman"/>
                <w:sz w:val="22"/>
              </w:rPr>
              <w:t>Block-diagonal</w:t>
            </w:r>
          </w:p>
        </w:tc>
        <w:tc>
          <w:tcPr>
            <w:tcW w:w="2711" w:type="dxa"/>
            <w:vAlign w:val="center"/>
          </w:tcPr>
          <w:p w14:paraId="5833C023" w14:textId="4D97593D" w:rsidR="00421B33" w:rsidRPr="00E03A46" w:rsidRDefault="003F3F76" w:rsidP="002A462D">
            <w:pPr>
              <w:spacing w:after="0"/>
              <w:rPr>
                <w:rFonts w:cs="Times New Roman"/>
                <w:sz w:val="22"/>
                <w:lang w:val="vi-VN"/>
              </w:rPr>
            </w:pPr>
            <w:r w:rsidRPr="00E03A46">
              <w:rPr>
                <w:rFonts w:cs="Times New Roman"/>
                <w:sz w:val="22"/>
              </w:rPr>
              <w:t xml:space="preserve">Graph-derived sparse near-field </w:t>
            </w:r>
            <w:proofErr w:type="gramStart"/>
            <w:r w:rsidRPr="00E03A46">
              <w:rPr>
                <w:rFonts w:cs="Times New Roman"/>
                <w:sz w:val="22"/>
              </w:rPr>
              <w:t>ILU(</w:t>
            </w:r>
            <w:proofErr w:type="gramEnd"/>
            <w:r w:rsidRPr="00E03A46">
              <w:rPr>
                <w:rFonts w:cs="Times New Roman"/>
                <w:sz w:val="22"/>
              </w:rPr>
              <w:t>0)</w:t>
            </w:r>
          </w:p>
        </w:tc>
      </w:tr>
      <w:tr w:rsidR="00421B33" w:rsidRPr="00B94683" w14:paraId="1C884620" w14:textId="77777777" w:rsidTr="00E03A46">
        <w:trPr>
          <w:cantSplit/>
          <w:jc w:val="center"/>
        </w:trPr>
        <w:tc>
          <w:tcPr>
            <w:tcW w:w="1239" w:type="dxa"/>
            <w:vAlign w:val="center"/>
          </w:tcPr>
          <w:p w14:paraId="596985EF" w14:textId="38EAE9E1" w:rsidR="00421B33" w:rsidRPr="00E03A46" w:rsidRDefault="003F3F76" w:rsidP="002A462D">
            <w:pPr>
              <w:spacing w:after="0"/>
              <w:rPr>
                <w:rFonts w:cs="Times New Roman"/>
                <w:sz w:val="22"/>
              </w:rPr>
            </w:pPr>
            <w:r w:rsidRPr="00E03A46">
              <w:rPr>
                <w:rFonts w:cs="Times New Roman"/>
                <w:sz w:val="22"/>
              </w:rPr>
              <w:lastRenderedPageBreak/>
              <w:t>Acceptance Policy</w:t>
            </w:r>
          </w:p>
        </w:tc>
        <w:tc>
          <w:tcPr>
            <w:tcW w:w="2705" w:type="dxa"/>
            <w:vAlign w:val="center"/>
          </w:tcPr>
          <w:p w14:paraId="4043FBBD" w14:textId="33A2FE5A" w:rsidR="00421B33" w:rsidRPr="00E03A46" w:rsidRDefault="003F3F76" w:rsidP="002A462D">
            <w:pPr>
              <w:spacing w:after="0"/>
              <w:rPr>
                <w:rFonts w:cs="Times New Roman"/>
                <w:sz w:val="22"/>
              </w:rPr>
            </w:pPr>
            <w:r w:rsidRPr="00E03A46">
              <w:rPr>
                <w:rFonts w:cs="Times New Roman"/>
                <w:sz w:val="22"/>
              </w:rPr>
              <w:t>Standard MAC</w:t>
            </w:r>
          </w:p>
        </w:tc>
        <w:tc>
          <w:tcPr>
            <w:tcW w:w="2705" w:type="dxa"/>
            <w:vAlign w:val="center"/>
          </w:tcPr>
          <w:p w14:paraId="0B1D5A4E" w14:textId="1BE17F67" w:rsidR="00421B33" w:rsidRPr="00E03A46" w:rsidRDefault="003F3F76" w:rsidP="002A462D">
            <w:pPr>
              <w:spacing w:after="0"/>
              <w:rPr>
                <w:rFonts w:cs="Times New Roman"/>
                <w:sz w:val="22"/>
              </w:rPr>
            </w:pPr>
            <w:r w:rsidRPr="00E03A46">
              <w:rPr>
                <w:rFonts w:cs="Times New Roman"/>
                <w:sz w:val="22"/>
              </w:rPr>
              <w:t>FMM analytical bounds</w:t>
            </w:r>
          </w:p>
        </w:tc>
        <w:tc>
          <w:tcPr>
            <w:tcW w:w="2711" w:type="dxa"/>
            <w:vAlign w:val="center"/>
          </w:tcPr>
          <w:p w14:paraId="001E113F" w14:textId="405F449D" w:rsidR="00421B33" w:rsidRPr="00E03A46" w:rsidRDefault="00F2070D" w:rsidP="002A462D">
            <w:pPr>
              <w:spacing w:after="0"/>
              <w:rPr>
                <w:rFonts w:cs="Times New Roman"/>
                <w:sz w:val="22"/>
                <w:lang w:val="vi-VN"/>
              </w:rPr>
            </w:pPr>
            <w:r w:rsidRPr="00E03A46">
              <w:rPr>
                <w:rFonts w:cs="Times New Roman"/>
                <w:sz w:val="22"/>
              </w:rPr>
              <w:t>Strict geometry guard</w:t>
            </w:r>
            <w:r w:rsidRPr="00E03A46">
              <w:rPr>
                <w:rFonts w:cs="Times New Roman"/>
                <w:sz w:val="22"/>
                <w:lang w:val="vi-VN"/>
              </w:rPr>
              <w:t xml:space="preserve"> (θ= 0.5)</w:t>
            </w:r>
            <w:r w:rsidR="00166C6B" w:rsidRPr="00E03A46">
              <w:rPr>
                <w:rFonts w:cs="Times New Roman"/>
                <w:sz w:val="22"/>
                <w:lang w:val="vi-VN"/>
              </w:rPr>
              <w:t xml:space="preserve"> </w:t>
            </w:r>
            <w:r w:rsidRPr="00E03A46">
              <w:rPr>
                <w:rFonts w:cs="Times New Roman"/>
                <w:sz w:val="22"/>
                <w:lang w:val="vi-VN"/>
              </w:rPr>
              <w:t>+ p</w:t>
            </w:r>
            <w:r w:rsidRPr="00E03A46">
              <w:rPr>
                <w:rFonts w:cs="Times New Roman"/>
                <w:sz w:val="22"/>
                <w:vertAlign w:val="subscript"/>
                <w:lang w:val="vi-VN"/>
              </w:rPr>
              <w:t>4</w:t>
            </w:r>
            <w:r w:rsidR="00166C6B" w:rsidRPr="00E03A46">
              <w:rPr>
                <w:rFonts w:cs="Times New Roman"/>
                <w:sz w:val="22"/>
                <w:lang w:val="vi-VN"/>
              </w:rPr>
              <w:t xml:space="preserve"> </w:t>
            </w:r>
            <w:proofErr w:type="spellStart"/>
            <w:r w:rsidR="00166C6B" w:rsidRPr="00E03A46">
              <w:rPr>
                <w:rFonts w:cs="Times New Roman"/>
                <w:sz w:val="22"/>
                <w:lang w:val="vi-VN"/>
              </w:rPr>
              <w:t>tail</w:t>
            </w:r>
            <w:proofErr w:type="spellEnd"/>
            <w:r w:rsidR="00166C6B" w:rsidRPr="00E03A46">
              <w:rPr>
                <w:rFonts w:cs="Times New Roman"/>
                <w:sz w:val="22"/>
                <w:lang w:val="vi-VN"/>
              </w:rPr>
              <w:t xml:space="preserve"> + </w:t>
            </w:r>
            <w:proofErr w:type="spellStart"/>
            <w:r w:rsidR="00166C6B" w:rsidRPr="00E03A46">
              <w:rPr>
                <w:rFonts w:cs="Times New Roman"/>
                <w:sz w:val="22"/>
                <w:lang w:val="vi-VN"/>
              </w:rPr>
              <w:t>direct</w:t>
            </w:r>
            <w:proofErr w:type="spellEnd"/>
            <w:r w:rsidR="00166C6B" w:rsidRPr="00E03A46">
              <w:rPr>
                <w:rFonts w:cs="Times New Roman"/>
                <w:sz w:val="22"/>
                <w:lang w:val="vi-VN"/>
              </w:rPr>
              <w:t xml:space="preserve"> </w:t>
            </w:r>
            <w:proofErr w:type="spellStart"/>
            <w:r w:rsidR="00166C6B" w:rsidRPr="00E03A46">
              <w:rPr>
                <w:rFonts w:cs="Times New Roman"/>
                <w:sz w:val="22"/>
                <w:lang w:val="vi-VN"/>
              </w:rPr>
              <w:t>fallback</w:t>
            </w:r>
            <w:proofErr w:type="spellEnd"/>
          </w:p>
        </w:tc>
      </w:tr>
      <w:tr w:rsidR="00421B33" w:rsidRPr="00B94683" w14:paraId="5AD68711" w14:textId="77777777" w:rsidTr="00E03A46">
        <w:trPr>
          <w:cantSplit/>
          <w:jc w:val="center"/>
        </w:trPr>
        <w:tc>
          <w:tcPr>
            <w:tcW w:w="1239" w:type="dxa"/>
            <w:vAlign w:val="center"/>
          </w:tcPr>
          <w:p w14:paraId="32F701DC" w14:textId="5FAEC835" w:rsidR="00421B33" w:rsidRPr="00E03A46" w:rsidRDefault="00E03A46" w:rsidP="002A462D">
            <w:pPr>
              <w:spacing w:after="0"/>
              <w:rPr>
                <w:rFonts w:cs="Times New Roman"/>
                <w:sz w:val="22"/>
              </w:rPr>
            </w:pPr>
            <w:r w:rsidRPr="00E03A46">
              <w:rPr>
                <w:rFonts w:cs="Times New Roman"/>
                <w:sz w:val="22"/>
              </w:rPr>
              <w:t>Hardware Focus</w:t>
            </w:r>
          </w:p>
        </w:tc>
        <w:tc>
          <w:tcPr>
            <w:tcW w:w="2705" w:type="dxa"/>
            <w:vAlign w:val="center"/>
          </w:tcPr>
          <w:p w14:paraId="490F1AAE" w14:textId="45130319" w:rsidR="00421B33" w:rsidRPr="00E03A46" w:rsidRDefault="00E03A46" w:rsidP="002A462D">
            <w:pPr>
              <w:spacing w:after="0"/>
              <w:rPr>
                <w:rFonts w:cs="Times New Roman"/>
                <w:sz w:val="22"/>
              </w:rPr>
            </w:pPr>
            <w:r w:rsidRPr="00E03A46">
              <w:rPr>
                <w:rFonts w:cs="Times New Roman"/>
                <w:sz w:val="22"/>
              </w:rPr>
              <w:t>GPU-oriented throughput</w:t>
            </w:r>
          </w:p>
        </w:tc>
        <w:tc>
          <w:tcPr>
            <w:tcW w:w="2705" w:type="dxa"/>
            <w:vAlign w:val="center"/>
          </w:tcPr>
          <w:p w14:paraId="637F632B" w14:textId="1EB6F9F4" w:rsidR="00421B33" w:rsidRPr="00E03A46" w:rsidRDefault="00E03A46" w:rsidP="002A462D">
            <w:pPr>
              <w:spacing w:after="0"/>
              <w:rPr>
                <w:rFonts w:cs="Times New Roman"/>
                <w:sz w:val="22"/>
              </w:rPr>
            </w:pPr>
            <w:proofErr w:type="spellStart"/>
            <w:r w:rsidRPr="00E03A46">
              <w:rPr>
                <w:rFonts w:cs="Times New Roman"/>
                <w:sz w:val="22"/>
              </w:rPr>
              <w:t>Galerkin</w:t>
            </w:r>
            <w:proofErr w:type="spellEnd"/>
            <w:r w:rsidRPr="00E03A46">
              <w:rPr>
                <w:rFonts w:cs="Times New Roman"/>
                <w:sz w:val="22"/>
              </w:rPr>
              <w:t xml:space="preserve"> mathematical accuracy</w:t>
            </w:r>
          </w:p>
        </w:tc>
        <w:tc>
          <w:tcPr>
            <w:tcW w:w="2711" w:type="dxa"/>
            <w:vAlign w:val="center"/>
          </w:tcPr>
          <w:p w14:paraId="290C6049" w14:textId="0EF3D132" w:rsidR="00421B33" w:rsidRPr="00E03A46" w:rsidRDefault="00E03A46" w:rsidP="002A462D">
            <w:pPr>
              <w:spacing w:after="0"/>
              <w:rPr>
                <w:rFonts w:cs="Times New Roman"/>
                <w:sz w:val="22"/>
              </w:rPr>
            </w:pPr>
            <w:r w:rsidRPr="00E03A46">
              <w:rPr>
                <w:rFonts w:cs="Times New Roman"/>
                <w:sz w:val="22"/>
              </w:rPr>
              <w:t xml:space="preserve">CPU/AVX2 </w:t>
            </w:r>
          </w:p>
        </w:tc>
      </w:tr>
    </w:tbl>
    <w:p w14:paraId="3FD4A169" w14:textId="77777777" w:rsidR="00421B33" w:rsidRDefault="00421B33" w:rsidP="00421B33">
      <w:pPr>
        <w:rPr>
          <w:lang w:val="vi-VN"/>
        </w:rPr>
      </w:pPr>
    </w:p>
    <w:p w14:paraId="08332172" w14:textId="2C96CD29" w:rsidR="00297CC6" w:rsidRPr="00297CC6" w:rsidRDefault="00297CC6" w:rsidP="00421B33">
      <w:pPr>
        <w:rPr>
          <w:lang w:val="vi-VN"/>
        </w:rPr>
      </w:pPr>
      <w:r w:rsidRPr="00297CC6">
        <w:rPr>
          <w:rFonts w:cs="Times New Roman"/>
          <w:b/>
          <w:bCs/>
          <w:szCs w:val="24"/>
        </w:rPr>
        <w:t>Table 2</w:t>
      </w:r>
      <w:r w:rsidRPr="00297CC6">
        <w:rPr>
          <w:rFonts w:cs="Times New Roman"/>
          <w:b/>
          <w:bCs/>
          <w:szCs w:val="24"/>
          <w:lang w:val="vi-VN"/>
        </w:rPr>
        <w:t>:</w:t>
      </w:r>
      <w:r w:rsidRPr="00A000F0">
        <w:rPr>
          <w:rFonts w:cs="Times New Roman"/>
          <w:szCs w:val="24"/>
        </w:rPr>
        <w:t xml:space="preserve"> </w:t>
      </w:r>
      <w:r w:rsidRPr="00FF7BD5">
        <w:rPr>
          <w:rFonts w:cs="Times New Roman"/>
          <w:szCs w:val="24"/>
        </w:rPr>
        <w:t>Core physicochemical parameters, algorithmic settings, and hardware environment</w:t>
      </w:r>
      <w:r w:rsidRPr="00A000F0">
        <w:rPr>
          <w:rFonts w:cs="Times New Roman"/>
          <w:szCs w:val="24"/>
        </w:rPr>
        <w:t>.</w:t>
      </w:r>
    </w:p>
    <w:tbl>
      <w:tblPr>
        <w:tblStyle w:val="TableGrid"/>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2091"/>
        <w:gridCol w:w="2790"/>
        <w:gridCol w:w="3801"/>
      </w:tblGrid>
      <w:tr w:rsidR="00297CC6" w:rsidRPr="00500DD9" w14:paraId="27713A6D" w14:textId="77777777" w:rsidTr="002A462D">
        <w:trPr>
          <w:jc w:val="center"/>
        </w:trPr>
        <w:tc>
          <w:tcPr>
            <w:tcW w:w="2091" w:type="dxa"/>
            <w:shd w:val="clear" w:color="auto" w:fill="E5E7EB"/>
            <w:vAlign w:val="center"/>
          </w:tcPr>
          <w:p w14:paraId="2FAD25FA" w14:textId="77777777" w:rsidR="00297CC6" w:rsidRPr="00500DD9" w:rsidRDefault="00297CC6" w:rsidP="002A462D">
            <w:pPr>
              <w:spacing w:after="0"/>
              <w:rPr>
                <w:rFonts w:cs="Times New Roman"/>
                <w:sz w:val="22"/>
              </w:rPr>
            </w:pPr>
            <w:r w:rsidRPr="00500DD9">
              <w:rPr>
                <w:rFonts w:cs="Times New Roman"/>
                <w:b/>
                <w:sz w:val="22"/>
              </w:rPr>
              <w:t>Category</w:t>
            </w:r>
          </w:p>
        </w:tc>
        <w:tc>
          <w:tcPr>
            <w:tcW w:w="2790" w:type="dxa"/>
            <w:shd w:val="clear" w:color="auto" w:fill="E5E7EB"/>
            <w:vAlign w:val="center"/>
          </w:tcPr>
          <w:p w14:paraId="2096A44A" w14:textId="77777777" w:rsidR="00297CC6" w:rsidRPr="00500DD9" w:rsidRDefault="00297CC6" w:rsidP="002A462D">
            <w:pPr>
              <w:spacing w:after="0"/>
              <w:rPr>
                <w:rFonts w:cs="Times New Roman"/>
                <w:sz w:val="22"/>
              </w:rPr>
            </w:pPr>
            <w:r w:rsidRPr="00500DD9">
              <w:rPr>
                <w:rFonts w:cs="Times New Roman"/>
                <w:b/>
                <w:sz w:val="22"/>
              </w:rPr>
              <w:t>Parameter</w:t>
            </w:r>
          </w:p>
        </w:tc>
        <w:tc>
          <w:tcPr>
            <w:tcW w:w="3801" w:type="dxa"/>
            <w:shd w:val="clear" w:color="auto" w:fill="E5E7EB"/>
            <w:vAlign w:val="center"/>
          </w:tcPr>
          <w:p w14:paraId="4E2974C3" w14:textId="77777777" w:rsidR="00297CC6" w:rsidRPr="00500DD9" w:rsidRDefault="00297CC6" w:rsidP="002A462D">
            <w:pPr>
              <w:spacing w:after="0"/>
              <w:rPr>
                <w:rFonts w:cs="Times New Roman"/>
                <w:sz w:val="22"/>
                <w:lang w:val="vi-VN"/>
              </w:rPr>
            </w:pPr>
            <w:r w:rsidRPr="00500DD9">
              <w:rPr>
                <w:rFonts w:cs="Times New Roman"/>
                <w:b/>
                <w:sz w:val="22"/>
              </w:rPr>
              <w:t>Value</w:t>
            </w:r>
            <w:r w:rsidRPr="00500DD9">
              <w:rPr>
                <w:rFonts w:cs="Times New Roman"/>
                <w:b/>
                <w:sz w:val="22"/>
                <w:lang w:val="vi-VN"/>
              </w:rPr>
              <w:t>/</w:t>
            </w:r>
            <w:proofErr w:type="spellStart"/>
            <w:r w:rsidRPr="00500DD9">
              <w:rPr>
                <w:rFonts w:cs="Times New Roman"/>
                <w:b/>
                <w:sz w:val="22"/>
                <w:lang w:val="vi-VN"/>
              </w:rPr>
              <w:t>Protocol</w:t>
            </w:r>
            <w:proofErr w:type="spellEnd"/>
          </w:p>
        </w:tc>
      </w:tr>
      <w:tr w:rsidR="00297CC6" w:rsidRPr="00500DD9" w14:paraId="28EC0534" w14:textId="77777777" w:rsidTr="002A462D">
        <w:trPr>
          <w:jc w:val="center"/>
        </w:trPr>
        <w:tc>
          <w:tcPr>
            <w:tcW w:w="2091" w:type="dxa"/>
            <w:vAlign w:val="center"/>
          </w:tcPr>
          <w:p w14:paraId="3DDB3C6B" w14:textId="77777777" w:rsidR="00297CC6" w:rsidRPr="00500DD9" w:rsidRDefault="00297CC6" w:rsidP="002A462D">
            <w:pPr>
              <w:spacing w:after="0"/>
              <w:rPr>
                <w:rFonts w:cs="Times New Roman"/>
                <w:sz w:val="22"/>
              </w:rPr>
            </w:pPr>
            <w:r w:rsidRPr="00500DD9">
              <w:rPr>
                <w:rFonts w:cs="Times New Roman"/>
                <w:sz w:val="22"/>
              </w:rPr>
              <w:t>Electrostatics</w:t>
            </w:r>
          </w:p>
        </w:tc>
        <w:tc>
          <w:tcPr>
            <w:tcW w:w="2790" w:type="dxa"/>
            <w:vAlign w:val="center"/>
          </w:tcPr>
          <w:p w14:paraId="1EA9A007" w14:textId="77777777" w:rsidR="00297CC6" w:rsidRPr="00500DD9" w:rsidRDefault="00297CC6" w:rsidP="002A462D">
            <w:pPr>
              <w:spacing w:after="0"/>
              <w:rPr>
                <w:rFonts w:cs="Times New Roman"/>
                <w:sz w:val="22"/>
                <w:lang w:val="vi-VN"/>
              </w:rPr>
            </w:pPr>
            <w:r w:rsidRPr="00500DD9">
              <w:rPr>
                <w:rFonts w:cs="Times New Roman"/>
                <w:sz w:val="22"/>
              </w:rPr>
              <w:t>Dielectric constants &amp; Solvent</w:t>
            </w:r>
          </w:p>
        </w:tc>
        <w:tc>
          <w:tcPr>
            <w:tcW w:w="3801" w:type="dxa"/>
            <w:vAlign w:val="center"/>
          </w:tcPr>
          <w:p w14:paraId="6C6CE722" w14:textId="77777777" w:rsidR="00297CC6" w:rsidRPr="00500DD9" w:rsidRDefault="00297CC6" w:rsidP="002A462D">
            <w:pPr>
              <w:spacing w:after="0"/>
              <w:rPr>
                <w:rFonts w:cs="Times New Roman"/>
                <w:sz w:val="22"/>
                <w:lang w:val="vi-VN"/>
              </w:rPr>
            </w:pPr>
            <w:r w:rsidRPr="00500DD9">
              <w:rPr>
                <w:rFonts w:cs="Times New Roman"/>
                <w:sz w:val="22"/>
              </w:rPr>
              <w:t>solute epsilon = 1; solvent epsilon = 80</w:t>
            </w:r>
            <w:r w:rsidRPr="00500DD9">
              <w:rPr>
                <w:rFonts w:cs="Times New Roman"/>
                <w:sz w:val="22"/>
                <w:lang w:val="vi-VN"/>
              </w:rPr>
              <w:t xml:space="preserve">, </w:t>
            </w:r>
            <w:r w:rsidRPr="00500DD9">
              <w:rPr>
                <w:rFonts w:cs="Times New Roman"/>
                <w:sz w:val="22"/>
              </w:rPr>
              <w:t>0.15 M salt, 298.15 K</w:t>
            </w:r>
          </w:p>
        </w:tc>
      </w:tr>
      <w:tr w:rsidR="00297CC6" w:rsidRPr="00500DD9" w14:paraId="1C503574" w14:textId="77777777" w:rsidTr="002A462D">
        <w:trPr>
          <w:jc w:val="center"/>
        </w:trPr>
        <w:tc>
          <w:tcPr>
            <w:tcW w:w="2091" w:type="dxa"/>
            <w:vAlign w:val="center"/>
          </w:tcPr>
          <w:p w14:paraId="01906D7E" w14:textId="77777777" w:rsidR="00297CC6" w:rsidRPr="00500DD9" w:rsidRDefault="00297CC6" w:rsidP="002A462D">
            <w:pPr>
              <w:spacing w:after="0"/>
              <w:rPr>
                <w:rFonts w:cs="Times New Roman"/>
                <w:sz w:val="22"/>
                <w:lang w:val="vi-VN"/>
              </w:rPr>
            </w:pPr>
            <w:r w:rsidRPr="00500DD9">
              <w:rPr>
                <w:rFonts w:cs="Times New Roman"/>
                <w:sz w:val="22"/>
              </w:rPr>
              <w:t>Preparation</w:t>
            </w:r>
          </w:p>
        </w:tc>
        <w:tc>
          <w:tcPr>
            <w:tcW w:w="2790" w:type="dxa"/>
          </w:tcPr>
          <w:p w14:paraId="1CC526D5" w14:textId="77777777" w:rsidR="00297CC6" w:rsidRPr="00500DD9" w:rsidRDefault="00297CC6" w:rsidP="002A462D">
            <w:pPr>
              <w:spacing w:after="0"/>
              <w:rPr>
                <w:rFonts w:cs="Times New Roman"/>
                <w:sz w:val="22"/>
              </w:rPr>
            </w:pPr>
            <w:r w:rsidRPr="00500DD9">
              <w:rPr>
                <w:rFonts w:cs="Times New Roman"/>
                <w:sz w:val="22"/>
              </w:rPr>
              <w:t>Force field &amp; Radius floor</w:t>
            </w:r>
          </w:p>
        </w:tc>
        <w:tc>
          <w:tcPr>
            <w:tcW w:w="3801" w:type="dxa"/>
          </w:tcPr>
          <w:p w14:paraId="526F8BBA" w14:textId="77777777" w:rsidR="00297CC6" w:rsidRPr="00500DD9" w:rsidRDefault="00297CC6" w:rsidP="002A462D">
            <w:pPr>
              <w:spacing w:after="0"/>
              <w:rPr>
                <w:rFonts w:cs="Times New Roman"/>
                <w:sz w:val="22"/>
              </w:rPr>
            </w:pPr>
            <w:r w:rsidRPr="00500DD9">
              <w:rPr>
                <w:rFonts w:cs="Times New Roman"/>
                <w:sz w:val="22"/>
              </w:rPr>
              <w:t>AMBER99SB via PDB2PQR 3.7.1, 0.60 Å radius floor</w:t>
            </w:r>
          </w:p>
        </w:tc>
      </w:tr>
      <w:tr w:rsidR="00297CC6" w:rsidRPr="00500DD9" w14:paraId="56AD383E" w14:textId="77777777" w:rsidTr="002A462D">
        <w:trPr>
          <w:jc w:val="center"/>
        </w:trPr>
        <w:tc>
          <w:tcPr>
            <w:tcW w:w="2091" w:type="dxa"/>
            <w:vAlign w:val="center"/>
          </w:tcPr>
          <w:p w14:paraId="4C1F5AE3" w14:textId="77777777" w:rsidR="00297CC6" w:rsidRPr="00500DD9" w:rsidRDefault="00297CC6" w:rsidP="002A462D">
            <w:pPr>
              <w:spacing w:after="0"/>
              <w:rPr>
                <w:rFonts w:cs="Times New Roman"/>
                <w:sz w:val="22"/>
              </w:rPr>
            </w:pPr>
            <w:r w:rsidRPr="00500DD9">
              <w:rPr>
                <w:rFonts w:cs="Times New Roman"/>
                <w:sz w:val="22"/>
              </w:rPr>
              <w:t>Discretization</w:t>
            </w:r>
          </w:p>
        </w:tc>
        <w:tc>
          <w:tcPr>
            <w:tcW w:w="2790" w:type="dxa"/>
            <w:vAlign w:val="center"/>
          </w:tcPr>
          <w:p w14:paraId="69EE95B2" w14:textId="77777777" w:rsidR="00297CC6" w:rsidRPr="00500DD9" w:rsidRDefault="00297CC6" w:rsidP="002A462D">
            <w:pPr>
              <w:spacing w:after="0"/>
              <w:rPr>
                <w:rFonts w:cs="Times New Roman"/>
                <w:sz w:val="22"/>
              </w:rPr>
            </w:pPr>
            <w:r w:rsidRPr="00B7095E">
              <w:rPr>
                <w:rFonts w:cs="Times New Roman"/>
                <w:sz w:val="22"/>
              </w:rPr>
              <w:t>Surface definition &amp; Integration</w:t>
            </w:r>
          </w:p>
        </w:tc>
        <w:tc>
          <w:tcPr>
            <w:tcW w:w="3801" w:type="dxa"/>
            <w:vAlign w:val="center"/>
          </w:tcPr>
          <w:p w14:paraId="00F1C8B3" w14:textId="77777777" w:rsidR="00297CC6" w:rsidRPr="00500DD9" w:rsidRDefault="00297CC6" w:rsidP="002A462D">
            <w:pPr>
              <w:spacing w:after="0"/>
              <w:rPr>
                <w:rFonts w:cs="Times New Roman"/>
                <w:sz w:val="22"/>
              </w:rPr>
            </w:pPr>
            <w:r w:rsidRPr="00B7095E">
              <w:rPr>
                <w:rFonts w:cs="Times New Roman"/>
                <w:sz w:val="22"/>
              </w:rPr>
              <w:t>van der Waals (</w:t>
            </w:r>
            <w:proofErr w:type="spellStart"/>
            <w:r w:rsidRPr="00B7095E">
              <w:rPr>
                <w:rFonts w:cs="Times New Roman"/>
                <w:sz w:val="22"/>
              </w:rPr>
              <w:t>vdW</w:t>
            </w:r>
            <w:proofErr w:type="spellEnd"/>
            <w:r w:rsidRPr="00B7095E">
              <w:rPr>
                <w:rFonts w:cs="Times New Roman"/>
                <w:sz w:val="22"/>
              </w:rPr>
              <w:t xml:space="preserve">), centroid collocation, </w:t>
            </w:r>
            <w:proofErr w:type="gramStart"/>
            <w:r w:rsidRPr="00B7095E">
              <w:rPr>
                <w:rFonts w:cs="Times New Roman"/>
                <w:sz w:val="22"/>
              </w:rPr>
              <w:t>analytic-singular</w:t>
            </w:r>
            <w:proofErr w:type="gramEnd"/>
            <w:r w:rsidRPr="00B7095E">
              <w:rPr>
                <w:rFonts w:cs="Times New Roman"/>
                <w:sz w:val="22"/>
              </w:rPr>
              <w:t xml:space="preserve"> near field</w:t>
            </w:r>
          </w:p>
        </w:tc>
      </w:tr>
      <w:tr w:rsidR="00297CC6" w:rsidRPr="00500DD9" w14:paraId="7FCFD454" w14:textId="77777777" w:rsidTr="002A462D">
        <w:trPr>
          <w:jc w:val="center"/>
        </w:trPr>
        <w:tc>
          <w:tcPr>
            <w:tcW w:w="2091" w:type="dxa"/>
            <w:vAlign w:val="center"/>
          </w:tcPr>
          <w:p w14:paraId="4E538BB9" w14:textId="77777777" w:rsidR="00297CC6" w:rsidRPr="00500DD9" w:rsidRDefault="00297CC6" w:rsidP="002A462D">
            <w:pPr>
              <w:spacing w:after="0"/>
              <w:rPr>
                <w:rFonts w:cs="Times New Roman"/>
                <w:sz w:val="22"/>
              </w:rPr>
            </w:pPr>
            <w:r w:rsidRPr="00B7095E">
              <w:rPr>
                <w:rFonts w:cs="Times New Roman"/>
                <w:sz w:val="22"/>
              </w:rPr>
              <w:t>Linear Solver</w:t>
            </w:r>
          </w:p>
        </w:tc>
        <w:tc>
          <w:tcPr>
            <w:tcW w:w="2790" w:type="dxa"/>
            <w:vAlign w:val="center"/>
          </w:tcPr>
          <w:p w14:paraId="76241E68" w14:textId="77777777" w:rsidR="00297CC6" w:rsidRPr="00500DD9" w:rsidRDefault="00297CC6" w:rsidP="002A462D">
            <w:pPr>
              <w:spacing w:after="0"/>
              <w:rPr>
                <w:rFonts w:cs="Times New Roman"/>
                <w:sz w:val="22"/>
              </w:rPr>
            </w:pPr>
            <w:r w:rsidRPr="00B7095E">
              <w:rPr>
                <w:rFonts w:cs="Times New Roman"/>
                <w:sz w:val="22"/>
              </w:rPr>
              <w:t>GMRES &amp; Preconditioner</w:t>
            </w:r>
          </w:p>
        </w:tc>
        <w:tc>
          <w:tcPr>
            <w:tcW w:w="3801" w:type="dxa"/>
            <w:vAlign w:val="center"/>
          </w:tcPr>
          <w:p w14:paraId="62AF72B1" w14:textId="77777777" w:rsidR="00297CC6" w:rsidRPr="00500DD9" w:rsidRDefault="00297CC6" w:rsidP="002A462D">
            <w:pPr>
              <w:spacing w:after="0"/>
              <w:rPr>
                <w:rFonts w:cs="Times New Roman"/>
                <w:sz w:val="22"/>
              </w:rPr>
            </w:pPr>
            <w:r w:rsidRPr="00B7095E">
              <w:rPr>
                <w:rFonts w:cs="Times New Roman"/>
                <w:sz w:val="22"/>
              </w:rPr>
              <w:t>Restart 128, tolerance 10</w:t>
            </w:r>
            <w:r w:rsidRPr="00B7095E">
              <w:rPr>
                <w:rFonts w:cs="Times New Roman"/>
                <w:sz w:val="22"/>
                <w:vertAlign w:val="superscript"/>
              </w:rPr>
              <w:t>-6</w:t>
            </w:r>
            <w:r w:rsidRPr="00B7095E">
              <w:rPr>
                <w:rFonts w:cs="Times New Roman"/>
                <w:sz w:val="22"/>
              </w:rPr>
              <w:t xml:space="preserve">, Sparse near-field </w:t>
            </w:r>
            <w:proofErr w:type="gramStart"/>
            <w:r w:rsidRPr="00B7095E">
              <w:rPr>
                <w:rFonts w:cs="Times New Roman"/>
                <w:sz w:val="22"/>
              </w:rPr>
              <w:t>ILU(</w:t>
            </w:r>
            <w:proofErr w:type="gramEnd"/>
            <w:r w:rsidRPr="00B7095E">
              <w:rPr>
                <w:rFonts w:cs="Times New Roman"/>
                <w:sz w:val="22"/>
              </w:rPr>
              <w:t>0) (cap 64)</w:t>
            </w:r>
          </w:p>
        </w:tc>
      </w:tr>
      <w:tr w:rsidR="00297CC6" w:rsidRPr="00500DD9" w14:paraId="2BCC100E" w14:textId="77777777" w:rsidTr="002A462D">
        <w:trPr>
          <w:jc w:val="center"/>
        </w:trPr>
        <w:tc>
          <w:tcPr>
            <w:tcW w:w="2091" w:type="dxa"/>
            <w:vAlign w:val="center"/>
          </w:tcPr>
          <w:p w14:paraId="63118729" w14:textId="77777777" w:rsidR="00297CC6" w:rsidRPr="00500DD9" w:rsidRDefault="00297CC6" w:rsidP="002A462D">
            <w:pPr>
              <w:spacing w:after="0"/>
              <w:rPr>
                <w:rFonts w:cs="Times New Roman"/>
                <w:sz w:val="22"/>
              </w:rPr>
            </w:pPr>
            <w:r w:rsidRPr="007F3F34">
              <w:rPr>
                <w:rFonts w:cs="Times New Roman"/>
                <w:sz w:val="22"/>
              </w:rPr>
              <w:t>Fast Operator</w:t>
            </w:r>
          </w:p>
        </w:tc>
        <w:tc>
          <w:tcPr>
            <w:tcW w:w="2790" w:type="dxa"/>
            <w:vAlign w:val="center"/>
          </w:tcPr>
          <w:p w14:paraId="327B186C" w14:textId="77777777" w:rsidR="00297CC6" w:rsidRPr="007F3F34" w:rsidRDefault="00297CC6" w:rsidP="002A462D">
            <w:pPr>
              <w:spacing w:after="0"/>
              <w:rPr>
                <w:rFonts w:cs="Times New Roman"/>
                <w:sz w:val="22"/>
                <w:lang w:val="vi-VN"/>
              </w:rPr>
            </w:pPr>
            <w:r w:rsidRPr="007F3F34">
              <w:rPr>
                <w:rFonts w:cs="Times New Roman"/>
                <w:sz w:val="22"/>
              </w:rPr>
              <w:t>Guarded Cartesian FMM</w:t>
            </w:r>
          </w:p>
        </w:tc>
        <w:tc>
          <w:tcPr>
            <w:tcW w:w="3801" w:type="dxa"/>
            <w:vAlign w:val="center"/>
          </w:tcPr>
          <w:p w14:paraId="3764A99F" w14:textId="77777777" w:rsidR="00297CC6" w:rsidRPr="00FF0A75" w:rsidRDefault="00297CC6" w:rsidP="002A462D">
            <w:pPr>
              <w:spacing w:after="0"/>
              <w:rPr>
                <w:rFonts w:cs="Times New Roman"/>
                <w:sz w:val="22"/>
              </w:rPr>
            </w:pPr>
            <w:r>
              <w:rPr>
                <w:rFonts w:cs="Times New Roman"/>
                <w:sz w:val="22"/>
              </w:rPr>
              <w:t>Taylor</w:t>
            </w:r>
            <w:r>
              <w:rPr>
                <w:rFonts w:cs="Times New Roman"/>
                <w:sz w:val="22"/>
                <w:lang w:val="vi-VN"/>
              </w:rPr>
              <w:t xml:space="preserve"> p = 4, </w:t>
            </w:r>
            <w:proofErr w:type="spellStart"/>
            <w:r>
              <w:rPr>
                <w:rFonts w:cs="Times New Roman"/>
                <w:sz w:val="22"/>
                <w:lang w:val="vi-VN"/>
              </w:rPr>
              <w:t>MAC</w:t>
            </w:r>
            <w:r w:rsidRPr="007F3F34">
              <w:rPr>
                <w:rFonts w:cs="Times New Roman"/>
                <w:sz w:val="22"/>
                <w:vertAlign w:val="subscript"/>
                <w:lang w:val="vi-VN"/>
              </w:rPr>
              <w:t>θ</w:t>
            </w:r>
            <w:proofErr w:type="spellEnd"/>
            <w:r>
              <w:rPr>
                <w:rFonts w:cs="Times New Roman"/>
                <w:sz w:val="22"/>
                <w:lang w:val="vi-VN"/>
              </w:rPr>
              <w:t xml:space="preserve"> = 0.6, </w:t>
            </w:r>
            <w:proofErr w:type="spellStart"/>
            <w:r w:rsidRPr="00FF0A75">
              <w:rPr>
                <w:rFonts w:cs="Times New Roman"/>
                <w:sz w:val="22"/>
                <w:lang w:val="vi-VN"/>
              </w:rPr>
              <w:t>strict</w:t>
            </w:r>
            <w:proofErr w:type="spellEnd"/>
            <w:r w:rsidRPr="00FF0A75">
              <w:rPr>
                <w:rFonts w:cs="Times New Roman"/>
                <w:sz w:val="22"/>
                <w:lang w:val="vi-VN"/>
              </w:rPr>
              <w:t xml:space="preserve"> </w:t>
            </w:r>
            <w:proofErr w:type="spellStart"/>
            <w:r w:rsidRPr="00FF0A75">
              <w:rPr>
                <w:rFonts w:cs="Times New Roman"/>
                <w:sz w:val="22"/>
                <w:lang w:val="vi-VN"/>
              </w:rPr>
              <w:t>geometry</w:t>
            </w:r>
            <w:proofErr w:type="spellEnd"/>
            <w:r w:rsidRPr="00FF0A75">
              <w:rPr>
                <w:rFonts w:cs="Times New Roman"/>
                <w:sz w:val="22"/>
                <w:lang w:val="vi-VN"/>
              </w:rPr>
              <w:t xml:space="preserve"> </w:t>
            </w:r>
            <w:proofErr w:type="spellStart"/>
            <w:r w:rsidRPr="00FF0A75">
              <w:rPr>
                <w:rFonts w:cs="Times New Roman"/>
                <w:sz w:val="22"/>
                <w:lang w:val="vi-VN"/>
              </w:rPr>
              <w:t>guard</w:t>
            </w:r>
            <w:proofErr w:type="spellEnd"/>
            <w:r>
              <w:rPr>
                <w:rFonts w:cs="Times New Roman"/>
                <w:sz w:val="22"/>
                <w:lang w:val="vi-VN"/>
              </w:rPr>
              <w:t xml:space="preserve"> θ = 0.5</w:t>
            </w:r>
          </w:p>
        </w:tc>
      </w:tr>
      <w:tr w:rsidR="00297CC6" w:rsidRPr="00500DD9" w14:paraId="2C4ED9E1" w14:textId="77777777" w:rsidTr="002A462D">
        <w:trPr>
          <w:jc w:val="center"/>
        </w:trPr>
        <w:tc>
          <w:tcPr>
            <w:tcW w:w="2091" w:type="dxa"/>
            <w:vAlign w:val="center"/>
          </w:tcPr>
          <w:p w14:paraId="4E90B403" w14:textId="77777777" w:rsidR="00297CC6" w:rsidRPr="00500DD9" w:rsidRDefault="00297CC6" w:rsidP="002A462D">
            <w:pPr>
              <w:spacing w:after="0"/>
              <w:rPr>
                <w:rFonts w:cs="Times New Roman"/>
                <w:sz w:val="22"/>
              </w:rPr>
            </w:pPr>
            <w:r>
              <w:rPr>
                <w:rFonts w:cs="Times New Roman"/>
                <w:sz w:val="22"/>
              </w:rPr>
              <w:t>Environment</w:t>
            </w:r>
          </w:p>
        </w:tc>
        <w:tc>
          <w:tcPr>
            <w:tcW w:w="2790" w:type="dxa"/>
            <w:vAlign w:val="center"/>
          </w:tcPr>
          <w:p w14:paraId="2056C982" w14:textId="77777777" w:rsidR="00297CC6" w:rsidRPr="005C5497" w:rsidRDefault="00297CC6" w:rsidP="002A462D">
            <w:pPr>
              <w:spacing w:after="0"/>
              <w:rPr>
                <w:rFonts w:cs="Times New Roman"/>
                <w:sz w:val="22"/>
                <w:lang w:val="vi-VN"/>
              </w:rPr>
            </w:pPr>
            <w:r w:rsidRPr="005C5497">
              <w:rPr>
                <w:rFonts w:cs="Times New Roman"/>
                <w:sz w:val="22"/>
              </w:rPr>
              <w:t>Hardware &amp; Parallelism</w:t>
            </w:r>
          </w:p>
        </w:tc>
        <w:tc>
          <w:tcPr>
            <w:tcW w:w="3801" w:type="dxa"/>
            <w:vAlign w:val="center"/>
          </w:tcPr>
          <w:p w14:paraId="3C7D41B7" w14:textId="77777777" w:rsidR="00297CC6" w:rsidRPr="005C5497" w:rsidRDefault="00297CC6" w:rsidP="002A462D">
            <w:pPr>
              <w:spacing w:after="0"/>
              <w:rPr>
                <w:rFonts w:cs="Times New Roman"/>
                <w:sz w:val="22"/>
                <w:lang w:val="vi-VN"/>
              </w:rPr>
            </w:pPr>
            <w:r w:rsidRPr="005C5497">
              <w:rPr>
                <w:rFonts w:cs="Times New Roman"/>
                <w:sz w:val="22"/>
              </w:rPr>
              <w:t>Intel Core Ultra 7 255H, 30.9 GB RAM, 4 CPU threads (AVX2)</w:t>
            </w:r>
          </w:p>
        </w:tc>
      </w:tr>
    </w:tbl>
    <w:p w14:paraId="40A8E374" w14:textId="77777777" w:rsidR="00421B33" w:rsidRDefault="00421B33" w:rsidP="00421B33">
      <w:pPr>
        <w:rPr>
          <w:lang w:val="vi-VN"/>
        </w:rPr>
      </w:pPr>
    </w:p>
    <w:p w14:paraId="50AEF2C3" w14:textId="581881A8" w:rsidR="000B62E7" w:rsidRPr="00B94683" w:rsidRDefault="00A65B0F">
      <w:pPr>
        <w:pStyle w:val="Caption"/>
        <w:keepNext/>
        <w:rPr>
          <w:rFonts w:cs="Times New Roman"/>
        </w:rPr>
      </w:pPr>
      <w:r w:rsidRPr="00B94683">
        <w:rPr>
          <w:rFonts w:cs="Times New Roman"/>
        </w:rPr>
        <w:t xml:space="preserve">Table </w:t>
      </w:r>
      <w:r w:rsidR="0022598F">
        <w:rPr>
          <w:rFonts w:cs="Times New Roman"/>
        </w:rPr>
        <w:t>3</w:t>
      </w:r>
      <w:r w:rsidR="0022598F">
        <w:rPr>
          <w:rFonts w:cs="Times New Roman"/>
          <w:lang w:val="vi-VN"/>
        </w:rPr>
        <w:t>:</w:t>
      </w:r>
      <w:r w:rsidRPr="00B94683">
        <w:rPr>
          <w:rFonts w:cs="Times New Roman"/>
        </w:rPr>
        <w:t xml:space="preserve"> Full-protein benchmark systems used in the performance ladder.</w:t>
      </w:r>
    </w:p>
    <w:tbl>
      <w:tblPr>
        <w:tblStyle w:val="TableGrid"/>
        <w:tblW w:w="7650" w:type="dxa"/>
        <w:jc w:val="center"/>
        <w:tblLook w:val="04A0" w:firstRow="1" w:lastRow="0" w:firstColumn="1" w:lastColumn="0" w:noHBand="0" w:noVBand="1"/>
      </w:tblPr>
      <w:tblGrid>
        <w:gridCol w:w="3500"/>
        <w:gridCol w:w="1500"/>
        <w:gridCol w:w="850"/>
        <w:gridCol w:w="850"/>
        <w:gridCol w:w="950"/>
      </w:tblGrid>
      <w:tr w:rsidR="000B62E7" w:rsidRPr="00CF7C7F" w14:paraId="42150C4D" w14:textId="77777777">
        <w:trPr>
          <w:cantSplit/>
          <w:tblHeader/>
          <w:jc w:val="center"/>
        </w:trPr>
        <w:tc>
          <w:tcPr>
            <w:tcW w:w="3500" w:type="dxa"/>
            <w:shd w:val="clear" w:color="auto" w:fill="E7E6E6"/>
            <w:vAlign w:val="center"/>
          </w:tcPr>
          <w:p w14:paraId="62A40EE2" w14:textId="77777777" w:rsidR="000B62E7" w:rsidRPr="00CF7C7F" w:rsidRDefault="00A65B0F">
            <w:pPr>
              <w:spacing w:after="0" w:line="240" w:lineRule="auto"/>
              <w:rPr>
                <w:rFonts w:cs="Times New Roman"/>
                <w:sz w:val="22"/>
              </w:rPr>
            </w:pPr>
            <w:r w:rsidRPr="00CF7C7F">
              <w:rPr>
                <w:rFonts w:cs="Times New Roman"/>
                <w:b/>
                <w:sz w:val="22"/>
              </w:rPr>
              <w:t>Protein</w:t>
            </w:r>
          </w:p>
        </w:tc>
        <w:tc>
          <w:tcPr>
            <w:tcW w:w="1500" w:type="dxa"/>
            <w:shd w:val="clear" w:color="auto" w:fill="E7E6E6"/>
            <w:vAlign w:val="center"/>
          </w:tcPr>
          <w:p w14:paraId="4ADBF175" w14:textId="77777777" w:rsidR="000B62E7" w:rsidRPr="00CF7C7F" w:rsidRDefault="00A65B0F">
            <w:pPr>
              <w:spacing w:after="0" w:line="240" w:lineRule="auto"/>
              <w:rPr>
                <w:rFonts w:cs="Times New Roman"/>
                <w:sz w:val="22"/>
              </w:rPr>
            </w:pPr>
            <w:r w:rsidRPr="00CF7C7F">
              <w:rPr>
                <w:rFonts w:cs="Times New Roman"/>
                <w:b/>
                <w:sz w:val="22"/>
              </w:rPr>
              <w:t>PDB/source</w:t>
            </w:r>
          </w:p>
        </w:tc>
        <w:tc>
          <w:tcPr>
            <w:tcW w:w="850" w:type="dxa"/>
            <w:shd w:val="clear" w:color="auto" w:fill="E7E6E6"/>
            <w:vAlign w:val="center"/>
          </w:tcPr>
          <w:p w14:paraId="72CAEAEB" w14:textId="77777777" w:rsidR="000B62E7" w:rsidRPr="00CF7C7F" w:rsidRDefault="00A65B0F">
            <w:pPr>
              <w:spacing w:after="0" w:line="240" w:lineRule="auto"/>
              <w:rPr>
                <w:rFonts w:cs="Times New Roman"/>
                <w:sz w:val="22"/>
              </w:rPr>
            </w:pPr>
            <w:r w:rsidRPr="00CF7C7F">
              <w:rPr>
                <w:rFonts w:cs="Times New Roman"/>
                <w:b/>
                <w:sz w:val="22"/>
              </w:rPr>
              <w:t>Atoms</w:t>
            </w:r>
          </w:p>
        </w:tc>
        <w:tc>
          <w:tcPr>
            <w:tcW w:w="850" w:type="dxa"/>
            <w:shd w:val="clear" w:color="auto" w:fill="E7E6E6"/>
            <w:vAlign w:val="center"/>
          </w:tcPr>
          <w:p w14:paraId="6DA33C45" w14:textId="77777777" w:rsidR="000B62E7" w:rsidRPr="00CF7C7F" w:rsidRDefault="00A65B0F">
            <w:pPr>
              <w:spacing w:after="0" w:line="240" w:lineRule="auto"/>
              <w:rPr>
                <w:rFonts w:cs="Times New Roman"/>
                <w:sz w:val="22"/>
              </w:rPr>
            </w:pPr>
            <w:r w:rsidRPr="00CF7C7F">
              <w:rPr>
                <w:rFonts w:cs="Times New Roman"/>
                <w:b/>
                <w:sz w:val="22"/>
              </w:rPr>
              <w:t>Panels</w:t>
            </w:r>
          </w:p>
        </w:tc>
        <w:tc>
          <w:tcPr>
            <w:tcW w:w="950" w:type="dxa"/>
            <w:shd w:val="clear" w:color="auto" w:fill="E7E6E6"/>
            <w:vAlign w:val="center"/>
          </w:tcPr>
          <w:p w14:paraId="2A4C097F" w14:textId="77777777" w:rsidR="000B62E7" w:rsidRPr="00CF7C7F" w:rsidRDefault="00A65B0F">
            <w:pPr>
              <w:spacing w:after="0" w:line="240" w:lineRule="auto"/>
              <w:rPr>
                <w:rFonts w:cs="Times New Roman"/>
                <w:sz w:val="22"/>
              </w:rPr>
            </w:pPr>
            <w:r w:rsidRPr="00CF7C7F">
              <w:rPr>
                <w:rFonts w:cs="Times New Roman"/>
                <w:b/>
                <w:sz w:val="22"/>
              </w:rPr>
              <w:t>Role</w:t>
            </w:r>
          </w:p>
        </w:tc>
      </w:tr>
      <w:tr w:rsidR="000B62E7" w:rsidRPr="00CF7C7F" w14:paraId="1E95BFAD" w14:textId="77777777">
        <w:trPr>
          <w:cantSplit/>
          <w:jc w:val="center"/>
        </w:trPr>
        <w:tc>
          <w:tcPr>
            <w:tcW w:w="3500" w:type="dxa"/>
            <w:vAlign w:val="center"/>
          </w:tcPr>
          <w:p w14:paraId="3C85C488" w14:textId="77777777" w:rsidR="000B62E7" w:rsidRPr="00CF7C7F" w:rsidRDefault="00A65B0F">
            <w:pPr>
              <w:spacing w:after="0" w:line="240" w:lineRule="auto"/>
              <w:rPr>
                <w:rFonts w:cs="Times New Roman"/>
                <w:sz w:val="22"/>
              </w:rPr>
            </w:pPr>
            <w:proofErr w:type="spellStart"/>
            <w:r w:rsidRPr="00CF7C7F">
              <w:rPr>
                <w:rFonts w:cs="Times New Roman"/>
                <w:sz w:val="22"/>
              </w:rPr>
              <w:t>Barnase</w:t>
            </w:r>
            <w:proofErr w:type="spellEnd"/>
          </w:p>
        </w:tc>
        <w:tc>
          <w:tcPr>
            <w:tcW w:w="1500" w:type="dxa"/>
            <w:vAlign w:val="center"/>
          </w:tcPr>
          <w:p w14:paraId="72D17816" w14:textId="23F3B9F7" w:rsidR="000B62E7" w:rsidRPr="00CF7C7F" w:rsidRDefault="00CF7C7F">
            <w:pPr>
              <w:spacing w:after="0" w:line="240" w:lineRule="auto"/>
              <w:rPr>
                <w:rFonts w:cs="Times New Roman"/>
                <w:sz w:val="22"/>
              </w:rPr>
            </w:pPr>
            <w:r w:rsidRPr="00CF7C7F">
              <w:rPr>
                <w:rFonts w:cs="Times New Roman"/>
                <w:sz w:val="22"/>
              </w:rPr>
              <w:t>1BRS</w:t>
            </w:r>
          </w:p>
        </w:tc>
        <w:tc>
          <w:tcPr>
            <w:tcW w:w="850" w:type="dxa"/>
            <w:vAlign w:val="center"/>
          </w:tcPr>
          <w:p w14:paraId="68F8C64C" w14:textId="77777777" w:rsidR="000B62E7" w:rsidRPr="00CF7C7F" w:rsidRDefault="00A65B0F">
            <w:pPr>
              <w:spacing w:after="0" w:line="240" w:lineRule="auto"/>
              <w:rPr>
                <w:rFonts w:cs="Times New Roman"/>
                <w:sz w:val="22"/>
              </w:rPr>
            </w:pPr>
            <w:r w:rsidRPr="00CF7C7F">
              <w:rPr>
                <w:rFonts w:cs="Times New Roman"/>
                <w:sz w:val="22"/>
              </w:rPr>
              <w:t>1700</w:t>
            </w:r>
          </w:p>
        </w:tc>
        <w:tc>
          <w:tcPr>
            <w:tcW w:w="850" w:type="dxa"/>
            <w:vAlign w:val="center"/>
          </w:tcPr>
          <w:p w14:paraId="2ADC3770" w14:textId="77777777" w:rsidR="000B62E7" w:rsidRPr="00CF7C7F" w:rsidRDefault="00A65B0F">
            <w:pPr>
              <w:spacing w:after="0" w:line="240" w:lineRule="auto"/>
              <w:rPr>
                <w:rFonts w:cs="Times New Roman"/>
                <w:sz w:val="22"/>
              </w:rPr>
            </w:pPr>
            <w:r w:rsidRPr="00CF7C7F">
              <w:rPr>
                <w:rFonts w:cs="Times New Roman"/>
                <w:sz w:val="22"/>
              </w:rPr>
              <w:t>14942</w:t>
            </w:r>
          </w:p>
        </w:tc>
        <w:tc>
          <w:tcPr>
            <w:tcW w:w="950" w:type="dxa"/>
            <w:vAlign w:val="center"/>
          </w:tcPr>
          <w:p w14:paraId="5D4797C1" w14:textId="77777777" w:rsidR="000B62E7" w:rsidRPr="00CF7C7F" w:rsidRDefault="00A65B0F">
            <w:pPr>
              <w:spacing w:after="0" w:line="240" w:lineRule="auto"/>
              <w:rPr>
                <w:rFonts w:cs="Times New Roman"/>
                <w:sz w:val="22"/>
              </w:rPr>
            </w:pPr>
            <w:r w:rsidRPr="00CF7C7F">
              <w:rPr>
                <w:rFonts w:cs="Times New Roman"/>
                <w:sz w:val="22"/>
              </w:rPr>
              <w:t>Primary</w:t>
            </w:r>
          </w:p>
        </w:tc>
      </w:tr>
      <w:tr w:rsidR="000B62E7" w:rsidRPr="00CF7C7F" w14:paraId="6C820F9A" w14:textId="77777777">
        <w:trPr>
          <w:cantSplit/>
          <w:jc w:val="center"/>
        </w:trPr>
        <w:tc>
          <w:tcPr>
            <w:tcW w:w="3500" w:type="dxa"/>
            <w:vAlign w:val="center"/>
          </w:tcPr>
          <w:p w14:paraId="71E70D49" w14:textId="77777777" w:rsidR="000B62E7" w:rsidRPr="00CF7C7F" w:rsidRDefault="00A65B0F">
            <w:pPr>
              <w:spacing w:after="0" w:line="240" w:lineRule="auto"/>
              <w:rPr>
                <w:rFonts w:cs="Times New Roman"/>
                <w:sz w:val="22"/>
              </w:rPr>
            </w:pPr>
            <w:r w:rsidRPr="00CF7C7F">
              <w:rPr>
                <w:rFonts w:cs="Times New Roman"/>
                <w:sz w:val="22"/>
              </w:rPr>
              <w:t>RNA-binding domain of E. coli Rho factor</w:t>
            </w:r>
          </w:p>
        </w:tc>
        <w:tc>
          <w:tcPr>
            <w:tcW w:w="1500" w:type="dxa"/>
            <w:vAlign w:val="center"/>
          </w:tcPr>
          <w:p w14:paraId="47F5A7A0" w14:textId="77777777" w:rsidR="000B62E7" w:rsidRPr="00CF7C7F" w:rsidRDefault="00A65B0F">
            <w:pPr>
              <w:spacing w:after="0" w:line="240" w:lineRule="auto"/>
              <w:rPr>
                <w:rFonts w:cs="Times New Roman"/>
                <w:sz w:val="22"/>
              </w:rPr>
            </w:pPr>
            <w:r w:rsidRPr="00CF7C7F">
              <w:rPr>
                <w:rFonts w:cs="Times New Roman"/>
                <w:sz w:val="22"/>
              </w:rPr>
              <w:t>1A63</w:t>
            </w:r>
          </w:p>
        </w:tc>
        <w:tc>
          <w:tcPr>
            <w:tcW w:w="850" w:type="dxa"/>
            <w:vAlign w:val="center"/>
          </w:tcPr>
          <w:p w14:paraId="362C7393" w14:textId="77777777" w:rsidR="000B62E7" w:rsidRPr="00CF7C7F" w:rsidRDefault="00A65B0F">
            <w:pPr>
              <w:spacing w:after="0" w:line="240" w:lineRule="auto"/>
              <w:rPr>
                <w:rFonts w:cs="Times New Roman"/>
                <w:sz w:val="22"/>
              </w:rPr>
            </w:pPr>
            <w:r w:rsidRPr="00CF7C7F">
              <w:rPr>
                <w:rFonts w:cs="Times New Roman"/>
                <w:sz w:val="22"/>
              </w:rPr>
              <w:t>2065</w:t>
            </w:r>
          </w:p>
        </w:tc>
        <w:tc>
          <w:tcPr>
            <w:tcW w:w="850" w:type="dxa"/>
            <w:vAlign w:val="center"/>
          </w:tcPr>
          <w:p w14:paraId="625AAF0F" w14:textId="77777777" w:rsidR="000B62E7" w:rsidRPr="00CF7C7F" w:rsidRDefault="00A65B0F">
            <w:pPr>
              <w:spacing w:after="0" w:line="240" w:lineRule="auto"/>
              <w:rPr>
                <w:rFonts w:cs="Times New Roman"/>
                <w:sz w:val="22"/>
              </w:rPr>
            </w:pPr>
            <w:r w:rsidRPr="00CF7C7F">
              <w:rPr>
                <w:rFonts w:cs="Times New Roman"/>
                <w:sz w:val="22"/>
              </w:rPr>
              <w:t>17250</w:t>
            </w:r>
          </w:p>
        </w:tc>
        <w:tc>
          <w:tcPr>
            <w:tcW w:w="950" w:type="dxa"/>
            <w:vAlign w:val="center"/>
          </w:tcPr>
          <w:p w14:paraId="4BFAB86D" w14:textId="77777777" w:rsidR="000B62E7" w:rsidRPr="00CF7C7F" w:rsidRDefault="00A65B0F">
            <w:pPr>
              <w:spacing w:after="0" w:line="240" w:lineRule="auto"/>
              <w:rPr>
                <w:rFonts w:cs="Times New Roman"/>
                <w:sz w:val="22"/>
              </w:rPr>
            </w:pPr>
            <w:r w:rsidRPr="00CF7C7F">
              <w:rPr>
                <w:rFonts w:cs="Times New Roman"/>
                <w:sz w:val="22"/>
              </w:rPr>
              <w:t>Primary</w:t>
            </w:r>
          </w:p>
        </w:tc>
      </w:tr>
      <w:tr w:rsidR="000B62E7" w:rsidRPr="00CF7C7F" w14:paraId="76376A63" w14:textId="77777777">
        <w:trPr>
          <w:cantSplit/>
          <w:jc w:val="center"/>
        </w:trPr>
        <w:tc>
          <w:tcPr>
            <w:tcW w:w="3500" w:type="dxa"/>
            <w:vAlign w:val="center"/>
          </w:tcPr>
          <w:p w14:paraId="549D7743" w14:textId="77777777" w:rsidR="000B62E7" w:rsidRPr="00CF7C7F" w:rsidRDefault="00A65B0F">
            <w:pPr>
              <w:spacing w:after="0" w:line="240" w:lineRule="auto"/>
              <w:rPr>
                <w:rFonts w:cs="Times New Roman"/>
                <w:sz w:val="22"/>
              </w:rPr>
            </w:pPr>
            <w:proofErr w:type="spellStart"/>
            <w:r w:rsidRPr="00CF7C7F">
              <w:rPr>
                <w:rFonts w:cs="Times New Roman"/>
                <w:sz w:val="22"/>
              </w:rPr>
              <w:t>Stichodactyla</w:t>
            </w:r>
            <w:proofErr w:type="spellEnd"/>
            <w:r w:rsidRPr="00CF7C7F">
              <w:rPr>
                <w:rFonts w:cs="Times New Roman"/>
                <w:sz w:val="22"/>
              </w:rPr>
              <w:t xml:space="preserve"> helianthus neurotoxin I</w:t>
            </w:r>
          </w:p>
        </w:tc>
        <w:tc>
          <w:tcPr>
            <w:tcW w:w="1500" w:type="dxa"/>
            <w:vAlign w:val="center"/>
          </w:tcPr>
          <w:p w14:paraId="37F529F8" w14:textId="77777777" w:rsidR="000B62E7" w:rsidRPr="00CF7C7F" w:rsidRDefault="00A65B0F">
            <w:pPr>
              <w:spacing w:after="0" w:line="240" w:lineRule="auto"/>
              <w:rPr>
                <w:rFonts w:cs="Times New Roman"/>
                <w:sz w:val="22"/>
              </w:rPr>
            </w:pPr>
            <w:r w:rsidRPr="00CF7C7F">
              <w:rPr>
                <w:rFonts w:cs="Times New Roman"/>
                <w:sz w:val="22"/>
              </w:rPr>
              <w:t>1SH1</w:t>
            </w:r>
          </w:p>
        </w:tc>
        <w:tc>
          <w:tcPr>
            <w:tcW w:w="850" w:type="dxa"/>
            <w:vAlign w:val="center"/>
          </w:tcPr>
          <w:p w14:paraId="5357E6C2" w14:textId="77777777" w:rsidR="000B62E7" w:rsidRPr="00CF7C7F" w:rsidRDefault="00A65B0F">
            <w:pPr>
              <w:spacing w:after="0" w:line="240" w:lineRule="auto"/>
              <w:rPr>
                <w:rFonts w:cs="Times New Roman"/>
                <w:sz w:val="22"/>
              </w:rPr>
            </w:pPr>
            <w:r w:rsidRPr="00CF7C7F">
              <w:rPr>
                <w:rFonts w:cs="Times New Roman"/>
                <w:sz w:val="22"/>
              </w:rPr>
              <w:t>696</w:t>
            </w:r>
          </w:p>
        </w:tc>
        <w:tc>
          <w:tcPr>
            <w:tcW w:w="850" w:type="dxa"/>
            <w:vAlign w:val="center"/>
          </w:tcPr>
          <w:p w14:paraId="6E3C8E3E" w14:textId="77777777" w:rsidR="000B62E7" w:rsidRPr="00CF7C7F" w:rsidRDefault="00A65B0F">
            <w:pPr>
              <w:spacing w:after="0" w:line="240" w:lineRule="auto"/>
              <w:rPr>
                <w:rFonts w:cs="Times New Roman"/>
                <w:sz w:val="22"/>
              </w:rPr>
            </w:pPr>
            <w:r w:rsidRPr="00CF7C7F">
              <w:rPr>
                <w:rFonts w:cs="Times New Roman"/>
                <w:sz w:val="22"/>
              </w:rPr>
              <w:t>6673</w:t>
            </w:r>
          </w:p>
        </w:tc>
        <w:tc>
          <w:tcPr>
            <w:tcW w:w="950" w:type="dxa"/>
            <w:vAlign w:val="center"/>
          </w:tcPr>
          <w:p w14:paraId="2429E4B3" w14:textId="77777777" w:rsidR="000B62E7" w:rsidRPr="00CF7C7F" w:rsidRDefault="00A65B0F">
            <w:pPr>
              <w:spacing w:after="0" w:line="240" w:lineRule="auto"/>
              <w:rPr>
                <w:rFonts w:cs="Times New Roman"/>
                <w:sz w:val="22"/>
              </w:rPr>
            </w:pPr>
            <w:r w:rsidRPr="00CF7C7F">
              <w:rPr>
                <w:rFonts w:cs="Times New Roman"/>
                <w:sz w:val="22"/>
              </w:rPr>
              <w:t>Primary</w:t>
            </w:r>
          </w:p>
        </w:tc>
      </w:tr>
      <w:tr w:rsidR="000B62E7" w:rsidRPr="00CF7C7F" w14:paraId="7C397E53" w14:textId="77777777">
        <w:trPr>
          <w:cantSplit/>
          <w:jc w:val="center"/>
        </w:trPr>
        <w:tc>
          <w:tcPr>
            <w:tcW w:w="3500" w:type="dxa"/>
            <w:vAlign w:val="center"/>
          </w:tcPr>
          <w:p w14:paraId="46F93D1E" w14:textId="77777777" w:rsidR="000B62E7" w:rsidRPr="00CF7C7F" w:rsidRDefault="00A65B0F">
            <w:pPr>
              <w:spacing w:after="0" w:line="240" w:lineRule="auto"/>
              <w:rPr>
                <w:rFonts w:cs="Times New Roman"/>
                <w:sz w:val="22"/>
              </w:rPr>
            </w:pPr>
            <w:r w:rsidRPr="00CF7C7F">
              <w:rPr>
                <w:rFonts w:cs="Times New Roman"/>
                <w:sz w:val="22"/>
              </w:rPr>
              <w:t>Ubiquitin</w:t>
            </w:r>
          </w:p>
        </w:tc>
        <w:tc>
          <w:tcPr>
            <w:tcW w:w="1500" w:type="dxa"/>
            <w:vAlign w:val="center"/>
          </w:tcPr>
          <w:p w14:paraId="62AA8A21" w14:textId="77777777" w:rsidR="000B62E7" w:rsidRPr="00CF7C7F" w:rsidRDefault="00A65B0F">
            <w:pPr>
              <w:spacing w:after="0" w:line="240" w:lineRule="auto"/>
              <w:rPr>
                <w:rFonts w:cs="Times New Roman"/>
                <w:sz w:val="22"/>
              </w:rPr>
            </w:pPr>
            <w:r w:rsidRPr="00CF7C7F">
              <w:rPr>
                <w:rFonts w:cs="Times New Roman"/>
                <w:sz w:val="22"/>
              </w:rPr>
              <w:t>1UBQ</w:t>
            </w:r>
          </w:p>
        </w:tc>
        <w:tc>
          <w:tcPr>
            <w:tcW w:w="850" w:type="dxa"/>
            <w:vAlign w:val="center"/>
          </w:tcPr>
          <w:p w14:paraId="4381F2D9" w14:textId="77777777" w:rsidR="000B62E7" w:rsidRPr="00CF7C7F" w:rsidRDefault="00A65B0F">
            <w:pPr>
              <w:spacing w:after="0" w:line="240" w:lineRule="auto"/>
              <w:rPr>
                <w:rFonts w:cs="Times New Roman"/>
                <w:sz w:val="22"/>
              </w:rPr>
            </w:pPr>
            <w:r w:rsidRPr="00CF7C7F">
              <w:rPr>
                <w:rFonts w:cs="Times New Roman"/>
                <w:sz w:val="22"/>
              </w:rPr>
              <w:t>1231</w:t>
            </w:r>
          </w:p>
        </w:tc>
        <w:tc>
          <w:tcPr>
            <w:tcW w:w="850" w:type="dxa"/>
            <w:vAlign w:val="center"/>
          </w:tcPr>
          <w:p w14:paraId="6B4E4705" w14:textId="77777777" w:rsidR="000B62E7" w:rsidRPr="00CF7C7F" w:rsidRDefault="00A65B0F">
            <w:pPr>
              <w:spacing w:after="0" w:line="240" w:lineRule="auto"/>
              <w:rPr>
                <w:rFonts w:cs="Times New Roman"/>
                <w:sz w:val="22"/>
              </w:rPr>
            </w:pPr>
            <w:r w:rsidRPr="00CF7C7F">
              <w:rPr>
                <w:rFonts w:cs="Times New Roman"/>
                <w:sz w:val="22"/>
              </w:rPr>
              <w:t>11242</w:t>
            </w:r>
          </w:p>
        </w:tc>
        <w:tc>
          <w:tcPr>
            <w:tcW w:w="950" w:type="dxa"/>
            <w:vAlign w:val="center"/>
          </w:tcPr>
          <w:p w14:paraId="35078301" w14:textId="77777777" w:rsidR="000B62E7" w:rsidRPr="00CF7C7F" w:rsidRDefault="00A65B0F">
            <w:pPr>
              <w:spacing w:after="0" w:line="240" w:lineRule="auto"/>
              <w:rPr>
                <w:rFonts w:cs="Times New Roman"/>
                <w:sz w:val="22"/>
              </w:rPr>
            </w:pPr>
            <w:r w:rsidRPr="00CF7C7F">
              <w:rPr>
                <w:rFonts w:cs="Times New Roman"/>
                <w:sz w:val="22"/>
              </w:rPr>
              <w:t>Supp.</w:t>
            </w:r>
          </w:p>
        </w:tc>
      </w:tr>
      <w:tr w:rsidR="000B62E7" w:rsidRPr="00CF7C7F" w14:paraId="04A987C9" w14:textId="77777777">
        <w:trPr>
          <w:cantSplit/>
          <w:jc w:val="center"/>
        </w:trPr>
        <w:tc>
          <w:tcPr>
            <w:tcW w:w="3500" w:type="dxa"/>
            <w:vAlign w:val="center"/>
          </w:tcPr>
          <w:p w14:paraId="44B02280" w14:textId="77777777" w:rsidR="000B62E7" w:rsidRPr="00CF7C7F" w:rsidRDefault="00A65B0F">
            <w:pPr>
              <w:spacing w:after="0" w:line="240" w:lineRule="auto"/>
              <w:rPr>
                <w:rFonts w:cs="Times New Roman"/>
                <w:sz w:val="22"/>
              </w:rPr>
            </w:pPr>
            <w:r w:rsidRPr="00CF7C7F">
              <w:rPr>
                <w:rFonts w:cs="Times New Roman"/>
                <w:sz w:val="22"/>
              </w:rPr>
              <w:t>Chymotrypsin inhibitor 2</w:t>
            </w:r>
          </w:p>
        </w:tc>
        <w:tc>
          <w:tcPr>
            <w:tcW w:w="1500" w:type="dxa"/>
            <w:vAlign w:val="center"/>
          </w:tcPr>
          <w:p w14:paraId="34285527" w14:textId="77777777" w:rsidR="000B62E7" w:rsidRPr="00CF7C7F" w:rsidRDefault="00A65B0F">
            <w:pPr>
              <w:spacing w:after="0" w:line="240" w:lineRule="auto"/>
              <w:rPr>
                <w:rFonts w:cs="Times New Roman"/>
                <w:sz w:val="22"/>
              </w:rPr>
            </w:pPr>
            <w:r w:rsidRPr="00CF7C7F">
              <w:rPr>
                <w:rFonts w:cs="Times New Roman"/>
                <w:sz w:val="22"/>
              </w:rPr>
              <w:t>2CI2</w:t>
            </w:r>
          </w:p>
        </w:tc>
        <w:tc>
          <w:tcPr>
            <w:tcW w:w="850" w:type="dxa"/>
            <w:vAlign w:val="center"/>
          </w:tcPr>
          <w:p w14:paraId="0A578C0B" w14:textId="77777777" w:rsidR="000B62E7" w:rsidRPr="00CF7C7F" w:rsidRDefault="00A65B0F">
            <w:pPr>
              <w:spacing w:after="0" w:line="240" w:lineRule="auto"/>
              <w:rPr>
                <w:rFonts w:cs="Times New Roman"/>
                <w:sz w:val="22"/>
              </w:rPr>
            </w:pPr>
            <w:r w:rsidRPr="00CF7C7F">
              <w:rPr>
                <w:rFonts w:cs="Times New Roman"/>
                <w:sz w:val="22"/>
              </w:rPr>
              <w:t>1076</w:t>
            </w:r>
          </w:p>
        </w:tc>
        <w:tc>
          <w:tcPr>
            <w:tcW w:w="850" w:type="dxa"/>
            <w:vAlign w:val="center"/>
          </w:tcPr>
          <w:p w14:paraId="5BA4316D" w14:textId="77777777" w:rsidR="000B62E7" w:rsidRPr="00CF7C7F" w:rsidRDefault="00A65B0F">
            <w:pPr>
              <w:spacing w:after="0" w:line="240" w:lineRule="auto"/>
              <w:rPr>
                <w:rFonts w:cs="Times New Roman"/>
                <w:sz w:val="22"/>
              </w:rPr>
            </w:pPr>
            <w:r w:rsidRPr="00CF7C7F">
              <w:rPr>
                <w:rFonts w:cs="Times New Roman"/>
                <w:sz w:val="22"/>
              </w:rPr>
              <w:t>9889</w:t>
            </w:r>
          </w:p>
        </w:tc>
        <w:tc>
          <w:tcPr>
            <w:tcW w:w="950" w:type="dxa"/>
            <w:vAlign w:val="center"/>
          </w:tcPr>
          <w:p w14:paraId="4508FB9D" w14:textId="77777777" w:rsidR="000B62E7" w:rsidRPr="00CF7C7F" w:rsidRDefault="00A65B0F">
            <w:pPr>
              <w:spacing w:after="0" w:line="240" w:lineRule="auto"/>
              <w:rPr>
                <w:rFonts w:cs="Times New Roman"/>
                <w:sz w:val="22"/>
              </w:rPr>
            </w:pPr>
            <w:r w:rsidRPr="00CF7C7F">
              <w:rPr>
                <w:rFonts w:cs="Times New Roman"/>
                <w:sz w:val="22"/>
              </w:rPr>
              <w:t>Supp.</w:t>
            </w:r>
          </w:p>
        </w:tc>
      </w:tr>
      <w:tr w:rsidR="000B62E7" w:rsidRPr="00CF7C7F" w14:paraId="3B3354A5" w14:textId="77777777">
        <w:trPr>
          <w:cantSplit/>
          <w:jc w:val="center"/>
        </w:trPr>
        <w:tc>
          <w:tcPr>
            <w:tcW w:w="3500" w:type="dxa"/>
            <w:vAlign w:val="center"/>
          </w:tcPr>
          <w:p w14:paraId="76CAE403" w14:textId="77777777" w:rsidR="000B62E7" w:rsidRPr="00CF7C7F" w:rsidRDefault="00A65B0F">
            <w:pPr>
              <w:spacing w:after="0" w:line="240" w:lineRule="auto"/>
              <w:rPr>
                <w:rFonts w:cs="Times New Roman"/>
                <w:sz w:val="22"/>
              </w:rPr>
            </w:pPr>
            <w:r w:rsidRPr="00CF7C7F">
              <w:rPr>
                <w:rFonts w:cs="Times New Roman"/>
                <w:sz w:val="22"/>
              </w:rPr>
              <w:t>Villin headpiece subdomain</w:t>
            </w:r>
          </w:p>
        </w:tc>
        <w:tc>
          <w:tcPr>
            <w:tcW w:w="1500" w:type="dxa"/>
            <w:vAlign w:val="center"/>
          </w:tcPr>
          <w:p w14:paraId="609A378E" w14:textId="77777777" w:rsidR="000B62E7" w:rsidRPr="00CF7C7F" w:rsidRDefault="00A65B0F">
            <w:pPr>
              <w:spacing w:after="0" w:line="240" w:lineRule="auto"/>
              <w:rPr>
                <w:rFonts w:cs="Times New Roman"/>
                <w:sz w:val="22"/>
              </w:rPr>
            </w:pPr>
            <w:r w:rsidRPr="00CF7C7F">
              <w:rPr>
                <w:rFonts w:cs="Times New Roman"/>
                <w:sz w:val="22"/>
              </w:rPr>
              <w:t>1VII</w:t>
            </w:r>
          </w:p>
        </w:tc>
        <w:tc>
          <w:tcPr>
            <w:tcW w:w="850" w:type="dxa"/>
            <w:vAlign w:val="center"/>
          </w:tcPr>
          <w:p w14:paraId="17523527" w14:textId="77777777" w:rsidR="000B62E7" w:rsidRPr="00CF7C7F" w:rsidRDefault="00A65B0F">
            <w:pPr>
              <w:spacing w:after="0" w:line="240" w:lineRule="auto"/>
              <w:rPr>
                <w:rFonts w:cs="Times New Roman"/>
                <w:sz w:val="22"/>
              </w:rPr>
            </w:pPr>
            <w:r w:rsidRPr="00CF7C7F">
              <w:rPr>
                <w:rFonts w:cs="Times New Roman"/>
                <w:sz w:val="22"/>
              </w:rPr>
              <w:t>596</w:t>
            </w:r>
          </w:p>
        </w:tc>
        <w:tc>
          <w:tcPr>
            <w:tcW w:w="850" w:type="dxa"/>
            <w:vAlign w:val="center"/>
          </w:tcPr>
          <w:p w14:paraId="47CDE898" w14:textId="77777777" w:rsidR="000B62E7" w:rsidRPr="00CF7C7F" w:rsidRDefault="00A65B0F">
            <w:pPr>
              <w:spacing w:after="0" w:line="240" w:lineRule="auto"/>
              <w:rPr>
                <w:rFonts w:cs="Times New Roman"/>
                <w:sz w:val="22"/>
              </w:rPr>
            </w:pPr>
            <w:r w:rsidRPr="00CF7C7F">
              <w:rPr>
                <w:rFonts w:cs="Times New Roman"/>
                <w:sz w:val="22"/>
              </w:rPr>
              <w:t>5032</w:t>
            </w:r>
          </w:p>
        </w:tc>
        <w:tc>
          <w:tcPr>
            <w:tcW w:w="950" w:type="dxa"/>
            <w:vAlign w:val="center"/>
          </w:tcPr>
          <w:p w14:paraId="4160D760" w14:textId="77777777" w:rsidR="000B62E7" w:rsidRPr="00CF7C7F" w:rsidRDefault="00A65B0F">
            <w:pPr>
              <w:spacing w:after="0" w:line="240" w:lineRule="auto"/>
              <w:rPr>
                <w:rFonts w:cs="Times New Roman"/>
                <w:sz w:val="22"/>
              </w:rPr>
            </w:pPr>
            <w:r w:rsidRPr="00CF7C7F">
              <w:rPr>
                <w:rFonts w:cs="Times New Roman"/>
                <w:sz w:val="22"/>
              </w:rPr>
              <w:t>Supp.</w:t>
            </w:r>
          </w:p>
        </w:tc>
      </w:tr>
    </w:tbl>
    <w:p w14:paraId="0CA1AF58" w14:textId="77777777" w:rsidR="00167992" w:rsidRDefault="00167992">
      <w:pPr>
        <w:pStyle w:val="Caption"/>
        <w:keepNext/>
        <w:rPr>
          <w:rFonts w:cs="Times New Roman"/>
          <w:lang w:val="vi-VN"/>
        </w:rPr>
      </w:pPr>
    </w:p>
    <w:p w14:paraId="3B42FE75" w14:textId="632B3BCA" w:rsidR="000B62E7" w:rsidRPr="00B94683" w:rsidRDefault="00A65B0F">
      <w:pPr>
        <w:pStyle w:val="Caption"/>
        <w:keepNext/>
        <w:rPr>
          <w:rFonts w:cs="Times New Roman"/>
        </w:rPr>
      </w:pPr>
      <w:r w:rsidRPr="00B94683">
        <w:rPr>
          <w:rFonts w:cs="Times New Roman"/>
        </w:rPr>
        <w:t xml:space="preserve">Table </w:t>
      </w:r>
      <w:r w:rsidR="0022598F">
        <w:rPr>
          <w:rFonts w:cs="Times New Roman"/>
        </w:rPr>
        <w:t>4</w:t>
      </w:r>
      <w:r w:rsidR="00FF6E86">
        <w:rPr>
          <w:rFonts w:cs="Times New Roman"/>
          <w:lang w:val="vi-VN"/>
        </w:rPr>
        <w:t>:</w:t>
      </w:r>
      <w:r w:rsidRPr="00B94683">
        <w:rPr>
          <w:rFonts w:cs="Times New Roman"/>
        </w:rPr>
        <w:t xml:space="preserve"> Full-protein algorithmic ladder across six matched protein fixtures.</w:t>
      </w:r>
    </w:p>
    <w:tbl>
      <w:tblPr>
        <w:tblStyle w:val="TableGrid"/>
        <w:tblW w:w="9360" w:type="dxa"/>
        <w:jc w:val="center"/>
        <w:tblLook w:val="04A0" w:firstRow="1" w:lastRow="0" w:firstColumn="1" w:lastColumn="0" w:noHBand="0" w:noVBand="1"/>
      </w:tblPr>
      <w:tblGrid>
        <w:gridCol w:w="1586"/>
        <w:gridCol w:w="1342"/>
        <w:gridCol w:w="948"/>
        <w:gridCol w:w="872"/>
        <w:gridCol w:w="1391"/>
        <w:gridCol w:w="3221"/>
      </w:tblGrid>
      <w:tr w:rsidR="000B62E7" w:rsidRPr="00B94683" w14:paraId="42AE2935" w14:textId="77777777">
        <w:trPr>
          <w:cantSplit/>
          <w:tblHeader/>
          <w:jc w:val="center"/>
        </w:trPr>
        <w:tc>
          <w:tcPr>
            <w:tcW w:w="1600" w:type="dxa"/>
            <w:shd w:val="clear" w:color="auto" w:fill="E7E6E6"/>
            <w:vAlign w:val="center"/>
          </w:tcPr>
          <w:p w14:paraId="1428910B" w14:textId="77777777" w:rsidR="000B62E7" w:rsidRPr="009334F4" w:rsidRDefault="00A65B0F">
            <w:pPr>
              <w:spacing w:after="0" w:line="240" w:lineRule="auto"/>
              <w:rPr>
                <w:rFonts w:cs="Times New Roman"/>
                <w:sz w:val="20"/>
                <w:szCs w:val="20"/>
              </w:rPr>
            </w:pPr>
            <w:r w:rsidRPr="009334F4">
              <w:rPr>
                <w:rFonts w:cs="Times New Roman"/>
                <w:b/>
                <w:sz w:val="20"/>
                <w:szCs w:val="20"/>
              </w:rPr>
              <w:t>Stage</w:t>
            </w:r>
          </w:p>
        </w:tc>
        <w:tc>
          <w:tcPr>
            <w:tcW w:w="1350" w:type="dxa"/>
            <w:shd w:val="clear" w:color="auto" w:fill="E7E6E6"/>
            <w:vAlign w:val="center"/>
          </w:tcPr>
          <w:p w14:paraId="735111DC" w14:textId="77777777" w:rsidR="000B62E7" w:rsidRPr="009334F4" w:rsidRDefault="00A65B0F">
            <w:pPr>
              <w:spacing w:after="0" w:line="240" w:lineRule="auto"/>
              <w:rPr>
                <w:rFonts w:cs="Times New Roman"/>
                <w:sz w:val="20"/>
                <w:szCs w:val="20"/>
              </w:rPr>
            </w:pPr>
            <w:r w:rsidRPr="009334F4">
              <w:rPr>
                <w:rFonts w:cs="Times New Roman"/>
                <w:b/>
                <w:sz w:val="20"/>
                <w:szCs w:val="20"/>
              </w:rPr>
              <w:t>Outcome</w:t>
            </w:r>
          </w:p>
        </w:tc>
        <w:tc>
          <w:tcPr>
            <w:tcW w:w="950" w:type="dxa"/>
            <w:shd w:val="clear" w:color="auto" w:fill="E7E6E6"/>
            <w:vAlign w:val="center"/>
          </w:tcPr>
          <w:p w14:paraId="08270DFA" w14:textId="77777777" w:rsidR="000B62E7" w:rsidRPr="009334F4" w:rsidRDefault="00A65B0F">
            <w:pPr>
              <w:spacing w:after="0" w:line="240" w:lineRule="auto"/>
              <w:rPr>
                <w:rFonts w:cs="Times New Roman"/>
                <w:sz w:val="20"/>
                <w:szCs w:val="20"/>
              </w:rPr>
            </w:pPr>
            <w:r w:rsidRPr="009334F4">
              <w:rPr>
                <w:rFonts w:cs="Times New Roman"/>
                <w:b/>
                <w:sz w:val="20"/>
                <w:szCs w:val="20"/>
              </w:rPr>
              <w:t>Median wall</w:t>
            </w:r>
          </w:p>
        </w:tc>
        <w:tc>
          <w:tcPr>
            <w:tcW w:w="800" w:type="dxa"/>
            <w:shd w:val="clear" w:color="auto" w:fill="E7E6E6"/>
            <w:vAlign w:val="center"/>
          </w:tcPr>
          <w:p w14:paraId="5D4FD668" w14:textId="77777777" w:rsidR="000B62E7" w:rsidRPr="009334F4" w:rsidRDefault="00A65B0F">
            <w:pPr>
              <w:spacing w:after="0" w:line="240" w:lineRule="auto"/>
              <w:rPr>
                <w:rFonts w:cs="Times New Roman"/>
                <w:sz w:val="20"/>
                <w:szCs w:val="20"/>
              </w:rPr>
            </w:pPr>
            <w:r w:rsidRPr="009334F4">
              <w:rPr>
                <w:rFonts w:cs="Times New Roman"/>
                <w:b/>
                <w:sz w:val="20"/>
                <w:szCs w:val="20"/>
              </w:rPr>
              <w:t>Median iter.</w:t>
            </w:r>
          </w:p>
        </w:tc>
        <w:tc>
          <w:tcPr>
            <w:tcW w:w="1400" w:type="dxa"/>
            <w:shd w:val="clear" w:color="auto" w:fill="E7E6E6"/>
            <w:vAlign w:val="center"/>
          </w:tcPr>
          <w:p w14:paraId="5AE14286" w14:textId="77777777" w:rsidR="000B62E7" w:rsidRPr="009334F4" w:rsidRDefault="00A65B0F">
            <w:pPr>
              <w:spacing w:after="0" w:line="240" w:lineRule="auto"/>
              <w:rPr>
                <w:rFonts w:cs="Times New Roman"/>
                <w:sz w:val="20"/>
                <w:szCs w:val="20"/>
              </w:rPr>
            </w:pPr>
            <w:r w:rsidRPr="009334F4">
              <w:rPr>
                <w:rFonts w:cs="Times New Roman"/>
                <w:b/>
                <w:sz w:val="20"/>
                <w:szCs w:val="20"/>
              </w:rPr>
              <w:t>Operator audit</w:t>
            </w:r>
          </w:p>
        </w:tc>
        <w:tc>
          <w:tcPr>
            <w:tcW w:w="3260" w:type="dxa"/>
            <w:shd w:val="clear" w:color="auto" w:fill="E7E6E6"/>
            <w:vAlign w:val="center"/>
          </w:tcPr>
          <w:p w14:paraId="0EC1FA5B" w14:textId="77777777" w:rsidR="000B62E7" w:rsidRPr="009334F4" w:rsidRDefault="00A65B0F">
            <w:pPr>
              <w:spacing w:after="0" w:line="240" w:lineRule="auto"/>
              <w:rPr>
                <w:rFonts w:cs="Times New Roman"/>
                <w:sz w:val="20"/>
                <w:szCs w:val="20"/>
              </w:rPr>
            </w:pPr>
            <w:r w:rsidRPr="009334F4">
              <w:rPr>
                <w:rFonts w:cs="Times New Roman"/>
                <w:b/>
                <w:sz w:val="20"/>
                <w:szCs w:val="20"/>
              </w:rPr>
              <w:t>Interpretation</w:t>
            </w:r>
          </w:p>
        </w:tc>
      </w:tr>
      <w:tr w:rsidR="000B62E7" w:rsidRPr="00B94683" w14:paraId="69C8DBF3" w14:textId="77777777">
        <w:trPr>
          <w:cantSplit/>
          <w:jc w:val="center"/>
        </w:trPr>
        <w:tc>
          <w:tcPr>
            <w:tcW w:w="1600" w:type="dxa"/>
            <w:vAlign w:val="center"/>
          </w:tcPr>
          <w:p w14:paraId="2E6FC047" w14:textId="77777777" w:rsidR="000B62E7" w:rsidRPr="009334F4" w:rsidRDefault="00A65B0F">
            <w:pPr>
              <w:spacing w:after="0" w:line="240" w:lineRule="auto"/>
              <w:rPr>
                <w:rFonts w:cs="Times New Roman"/>
                <w:sz w:val="20"/>
                <w:szCs w:val="20"/>
              </w:rPr>
            </w:pPr>
            <w:r w:rsidRPr="009334F4">
              <w:rPr>
                <w:rFonts w:cs="Times New Roman"/>
                <w:sz w:val="20"/>
                <w:szCs w:val="20"/>
              </w:rPr>
              <w:t>Classical direct TABI</w:t>
            </w:r>
          </w:p>
        </w:tc>
        <w:tc>
          <w:tcPr>
            <w:tcW w:w="1350" w:type="dxa"/>
            <w:vAlign w:val="center"/>
          </w:tcPr>
          <w:p w14:paraId="10303E76" w14:textId="77777777" w:rsidR="000B62E7" w:rsidRPr="009334F4" w:rsidRDefault="00A65B0F">
            <w:pPr>
              <w:spacing w:after="0" w:line="240" w:lineRule="auto"/>
              <w:rPr>
                <w:rFonts w:cs="Times New Roman"/>
                <w:sz w:val="20"/>
                <w:szCs w:val="20"/>
              </w:rPr>
            </w:pPr>
            <w:r w:rsidRPr="009334F4">
              <w:rPr>
                <w:rFonts w:cs="Times New Roman"/>
                <w:sz w:val="20"/>
                <w:szCs w:val="20"/>
              </w:rPr>
              <w:t xml:space="preserve">0/6 ok; 4 failed; 2 </w:t>
            </w:r>
            <w:proofErr w:type="gramStart"/>
            <w:r w:rsidRPr="009334F4">
              <w:rPr>
                <w:rFonts w:cs="Times New Roman"/>
                <w:sz w:val="20"/>
                <w:szCs w:val="20"/>
              </w:rPr>
              <w:t>timeout</w:t>
            </w:r>
            <w:proofErr w:type="gramEnd"/>
          </w:p>
        </w:tc>
        <w:tc>
          <w:tcPr>
            <w:tcW w:w="950" w:type="dxa"/>
            <w:vAlign w:val="center"/>
          </w:tcPr>
          <w:p w14:paraId="25D8E01A" w14:textId="77777777" w:rsidR="000B62E7" w:rsidRPr="009334F4" w:rsidRDefault="00A65B0F">
            <w:pPr>
              <w:spacing w:after="0" w:line="240" w:lineRule="auto"/>
              <w:rPr>
                <w:rFonts w:cs="Times New Roman"/>
                <w:sz w:val="20"/>
                <w:szCs w:val="20"/>
              </w:rPr>
            </w:pPr>
            <w:r w:rsidRPr="009334F4">
              <w:rPr>
                <w:rFonts w:cs="Times New Roman"/>
                <w:sz w:val="20"/>
                <w:szCs w:val="20"/>
              </w:rPr>
              <w:t>31.1 min</w:t>
            </w:r>
          </w:p>
        </w:tc>
        <w:tc>
          <w:tcPr>
            <w:tcW w:w="800" w:type="dxa"/>
            <w:vAlign w:val="center"/>
          </w:tcPr>
          <w:p w14:paraId="0C1A17DF" w14:textId="77777777" w:rsidR="000B62E7" w:rsidRPr="009334F4" w:rsidRDefault="00A65B0F">
            <w:pPr>
              <w:spacing w:after="0" w:line="240" w:lineRule="auto"/>
              <w:rPr>
                <w:rFonts w:cs="Times New Roman"/>
                <w:sz w:val="20"/>
                <w:szCs w:val="20"/>
              </w:rPr>
            </w:pPr>
            <w:r w:rsidRPr="009334F4">
              <w:rPr>
                <w:rFonts w:cs="Times New Roman"/>
                <w:sz w:val="20"/>
                <w:szCs w:val="20"/>
              </w:rPr>
              <w:t>576</w:t>
            </w:r>
          </w:p>
        </w:tc>
        <w:tc>
          <w:tcPr>
            <w:tcW w:w="1400" w:type="dxa"/>
            <w:vAlign w:val="center"/>
          </w:tcPr>
          <w:p w14:paraId="09E1949B" w14:textId="77777777" w:rsidR="00EB5EA0" w:rsidRPr="009334F4" w:rsidRDefault="00FC7630">
            <w:pPr>
              <w:spacing w:after="0"/>
              <w:rPr>
                <w:rFonts w:cs="Times New Roman"/>
                <w:sz w:val="20"/>
                <w:szCs w:val="20"/>
              </w:rPr>
            </w:pPr>
            <w:proofErr w:type="gramStart"/>
            <w:r w:rsidRPr="009334F4">
              <w:rPr>
                <w:rFonts w:cs="Times New Roman"/>
                <w:sz w:val="20"/>
                <w:szCs w:val="20"/>
              </w:rPr>
              <w:t>no</w:t>
            </w:r>
            <w:proofErr w:type="gramEnd"/>
            <w:r w:rsidRPr="009334F4">
              <w:rPr>
                <w:rFonts w:cs="Times New Roman"/>
                <w:sz w:val="20"/>
                <w:szCs w:val="20"/>
              </w:rPr>
              <w:t xml:space="preserve"> passing </w:t>
            </w:r>
            <w:proofErr w:type="gramStart"/>
            <w:r w:rsidRPr="009334F4">
              <w:rPr>
                <w:rFonts w:cs="Times New Roman"/>
                <w:sz w:val="20"/>
                <w:szCs w:val="20"/>
              </w:rPr>
              <w:t>solve</w:t>
            </w:r>
            <w:proofErr w:type="gramEnd"/>
            <w:r w:rsidRPr="009334F4">
              <w:rPr>
                <w:rFonts w:cs="Times New Roman"/>
                <w:sz w:val="20"/>
                <w:szCs w:val="20"/>
              </w:rPr>
              <w:t xml:space="preserve"> under budget</w:t>
            </w:r>
          </w:p>
        </w:tc>
        <w:tc>
          <w:tcPr>
            <w:tcW w:w="3260" w:type="dxa"/>
            <w:vAlign w:val="center"/>
          </w:tcPr>
          <w:p w14:paraId="2E0EB60F" w14:textId="77777777" w:rsidR="00EB5EA0" w:rsidRPr="009334F4" w:rsidRDefault="00FC7630">
            <w:pPr>
              <w:spacing w:after="0"/>
              <w:rPr>
                <w:rFonts w:cs="Times New Roman"/>
                <w:sz w:val="20"/>
                <w:szCs w:val="20"/>
              </w:rPr>
            </w:pPr>
            <w:r w:rsidRPr="009334F4">
              <w:rPr>
                <w:rFonts w:cs="Times New Roman"/>
                <w:sz w:val="20"/>
                <w:szCs w:val="20"/>
              </w:rPr>
              <w:t xml:space="preserve">Dense baseline; no passing </w:t>
            </w:r>
            <w:proofErr w:type="gramStart"/>
            <w:r w:rsidRPr="009334F4">
              <w:rPr>
                <w:rFonts w:cs="Times New Roman"/>
                <w:sz w:val="20"/>
                <w:szCs w:val="20"/>
              </w:rPr>
              <w:t>full-protein</w:t>
            </w:r>
            <w:proofErr w:type="gramEnd"/>
            <w:r w:rsidRPr="009334F4">
              <w:rPr>
                <w:rFonts w:cs="Times New Roman"/>
                <w:sz w:val="20"/>
                <w:szCs w:val="20"/>
              </w:rPr>
              <w:t xml:space="preserve"> solve under the benchmark budget.</w:t>
            </w:r>
          </w:p>
        </w:tc>
      </w:tr>
      <w:tr w:rsidR="000B62E7" w:rsidRPr="00B94683" w14:paraId="3888FF2C" w14:textId="77777777">
        <w:trPr>
          <w:cantSplit/>
          <w:jc w:val="center"/>
        </w:trPr>
        <w:tc>
          <w:tcPr>
            <w:tcW w:w="1600" w:type="dxa"/>
            <w:vAlign w:val="center"/>
          </w:tcPr>
          <w:p w14:paraId="59AAEEC3" w14:textId="77777777" w:rsidR="000B62E7" w:rsidRPr="009334F4" w:rsidRDefault="00A65B0F">
            <w:pPr>
              <w:spacing w:after="0" w:line="240" w:lineRule="auto"/>
              <w:rPr>
                <w:rFonts w:cs="Times New Roman"/>
                <w:sz w:val="20"/>
                <w:szCs w:val="20"/>
              </w:rPr>
            </w:pPr>
            <w:r w:rsidRPr="009334F4">
              <w:rPr>
                <w:rFonts w:cs="Times New Roman"/>
                <w:sz w:val="20"/>
                <w:szCs w:val="20"/>
              </w:rPr>
              <w:t>Degree-one FMM + diagonal</w:t>
            </w:r>
          </w:p>
        </w:tc>
        <w:tc>
          <w:tcPr>
            <w:tcW w:w="1350" w:type="dxa"/>
            <w:vAlign w:val="center"/>
          </w:tcPr>
          <w:p w14:paraId="0D96A7DA" w14:textId="77777777" w:rsidR="000B62E7" w:rsidRPr="009334F4" w:rsidRDefault="00A65B0F">
            <w:pPr>
              <w:spacing w:after="0" w:line="240" w:lineRule="auto"/>
              <w:rPr>
                <w:rFonts w:cs="Times New Roman"/>
                <w:sz w:val="20"/>
                <w:szCs w:val="20"/>
              </w:rPr>
            </w:pPr>
            <w:r w:rsidRPr="009334F4">
              <w:rPr>
                <w:rFonts w:cs="Times New Roman"/>
                <w:sz w:val="20"/>
                <w:szCs w:val="20"/>
              </w:rPr>
              <w:t>0/6 ok; 5 failed; 1 timeout</w:t>
            </w:r>
          </w:p>
        </w:tc>
        <w:tc>
          <w:tcPr>
            <w:tcW w:w="950" w:type="dxa"/>
            <w:vAlign w:val="center"/>
          </w:tcPr>
          <w:p w14:paraId="67B21715" w14:textId="77777777" w:rsidR="000B62E7" w:rsidRPr="009334F4" w:rsidRDefault="00A65B0F">
            <w:pPr>
              <w:spacing w:after="0" w:line="240" w:lineRule="auto"/>
              <w:rPr>
                <w:rFonts w:cs="Times New Roman"/>
                <w:sz w:val="20"/>
                <w:szCs w:val="20"/>
              </w:rPr>
            </w:pPr>
            <w:r w:rsidRPr="009334F4">
              <w:rPr>
                <w:rFonts w:cs="Times New Roman"/>
                <w:sz w:val="20"/>
                <w:szCs w:val="20"/>
              </w:rPr>
              <w:t>944.5 s</w:t>
            </w:r>
          </w:p>
        </w:tc>
        <w:tc>
          <w:tcPr>
            <w:tcW w:w="800" w:type="dxa"/>
            <w:vAlign w:val="center"/>
          </w:tcPr>
          <w:p w14:paraId="362C6602" w14:textId="77777777" w:rsidR="000B62E7" w:rsidRPr="009334F4" w:rsidRDefault="00A65B0F">
            <w:pPr>
              <w:spacing w:after="0" w:line="240" w:lineRule="auto"/>
              <w:rPr>
                <w:rFonts w:cs="Times New Roman"/>
                <w:sz w:val="20"/>
                <w:szCs w:val="20"/>
              </w:rPr>
            </w:pPr>
            <w:r w:rsidRPr="009334F4">
              <w:rPr>
                <w:rFonts w:cs="Times New Roman"/>
                <w:sz w:val="20"/>
                <w:szCs w:val="20"/>
              </w:rPr>
              <w:t>680</w:t>
            </w:r>
          </w:p>
        </w:tc>
        <w:tc>
          <w:tcPr>
            <w:tcW w:w="1400" w:type="dxa"/>
            <w:vAlign w:val="center"/>
          </w:tcPr>
          <w:p w14:paraId="60522B59" w14:textId="77777777" w:rsidR="000B62E7" w:rsidRPr="009334F4" w:rsidRDefault="00A65B0F">
            <w:pPr>
              <w:spacing w:after="0" w:line="240" w:lineRule="auto"/>
              <w:rPr>
                <w:rFonts w:cs="Times New Roman"/>
                <w:sz w:val="20"/>
                <w:szCs w:val="20"/>
              </w:rPr>
            </w:pPr>
            <w:r w:rsidRPr="009334F4">
              <w:rPr>
                <w:rFonts w:cs="Times New Roman"/>
                <w:sz w:val="20"/>
                <w:szCs w:val="20"/>
              </w:rPr>
              <w:t>median 1.207e-02</w:t>
            </w:r>
          </w:p>
        </w:tc>
        <w:tc>
          <w:tcPr>
            <w:tcW w:w="3260" w:type="dxa"/>
            <w:vAlign w:val="center"/>
          </w:tcPr>
          <w:p w14:paraId="056B1653" w14:textId="77777777" w:rsidR="00EB5EA0" w:rsidRPr="009334F4" w:rsidRDefault="00FC7630">
            <w:pPr>
              <w:spacing w:after="0"/>
              <w:rPr>
                <w:rFonts w:cs="Times New Roman"/>
                <w:sz w:val="20"/>
                <w:szCs w:val="20"/>
              </w:rPr>
            </w:pPr>
            <w:r w:rsidRPr="009334F4">
              <w:rPr>
                <w:rFonts w:cs="Times New Roman"/>
                <w:sz w:val="20"/>
                <w:szCs w:val="20"/>
              </w:rPr>
              <w:t xml:space="preserve">FMM </w:t>
            </w:r>
            <w:proofErr w:type="spellStart"/>
            <w:r w:rsidRPr="009334F4">
              <w:rPr>
                <w:rFonts w:cs="Times New Roman"/>
                <w:sz w:val="20"/>
                <w:szCs w:val="20"/>
              </w:rPr>
              <w:t>matvec</w:t>
            </w:r>
            <w:proofErr w:type="spellEnd"/>
            <w:r w:rsidRPr="009334F4">
              <w:rPr>
                <w:rFonts w:cs="Times New Roman"/>
                <w:sz w:val="20"/>
                <w:szCs w:val="20"/>
              </w:rPr>
              <w:t xml:space="preserve"> acceleration did not prevent Krylov stall with diagonal preconditioning.</w:t>
            </w:r>
          </w:p>
        </w:tc>
      </w:tr>
      <w:tr w:rsidR="000B62E7" w:rsidRPr="00B94683" w14:paraId="42D7D900" w14:textId="77777777">
        <w:trPr>
          <w:cantSplit/>
          <w:jc w:val="center"/>
        </w:trPr>
        <w:tc>
          <w:tcPr>
            <w:tcW w:w="1600" w:type="dxa"/>
            <w:vAlign w:val="center"/>
          </w:tcPr>
          <w:p w14:paraId="7AB2017D" w14:textId="77777777" w:rsidR="000B62E7" w:rsidRPr="009334F4" w:rsidRDefault="00A65B0F">
            <w:pPr>
              <w:spacing w:after="0" w:line="240" w:lineRule="auto"/>
              <w:rPr>
                <w:rFonts w:cs="Times New Roman"/>
                <w:sz w:val="20"/>
                <w:szCs w:val="20"/>
              </w:rPr>
            </w:pPr>
            <w:r w:rsidRPr="009334F4">
              <w:rPr>
                <w:rFonts w:cs="Times New Roman"/>
                <w:sz w:val="20"/>
                <w:szCs w:val="20"/>
              </w:rPr>
              <w:t>Degree-one FMM + local block</w:t>
            </w:r>
          </w:p>
        </w:tc>
        <w:tc>
          <w:tcPr>
            <w:tcW w:w="1350" w:type="dxa"/>
            <w:vAlign w:val="center"/>
          </w:tcPr>
          <w:p w14:paraId="19F015B1" w14:textId="77777777" w:rsidR="000B62E7" w:rsidRPr="009334F4" w:rsidRDefault="00A65B0F">
            <w:pPr>
              <w:spacing w:after="0" w:line="240" w:lineRule="auto"/>
              <w:rPr>
                <w:rFonts w:cs="Times New Roman"/>
                <w:sz w:val="20"/>
                <w:szCs w:val="20"/>
              </w:rPr>
            </w:pPr>
            <w:r w:rsidRPr="009334F4">
              <w:rPr>
                <w:rFonts w:cs="Times New Roman"/>
                <w:sz w:val="20"/>
                <w:szCs w:val="20"/>
              </w:rPr>
              <w:t>0/6 ok; 6 failed; 0 timeout</w:t>
            </w:r>
          </w:p>
        </w:tc>
        <w:tc>
          <w:tcPr>
            <w:tcW w:w="950" w:type="dxa"/>
            <w:vAlign w:val="center"/>
          </w:tcPr>
          <w:p w14:paraId="2A7CF5C1" w14:textId="77777777" w:rsidR="000B62E7" w:rsidRPr="009334F4" w:rsidRDefault="00A65B0F">
            <w:pPr>
              <w:spacing w:after="0" w:line="240" w:lineRule="auto"/>
              <w:rPr>
                <w:rFonts w:cs="Times New Roman"/>
                <w:sz w:val="20"/>
                <w:szCs w:val="20"/>
              </w:rPr>
            </w:pPr>
            <w:r w:rsidRPr="009334F4">
              <w:rPr>
                <w:rFonts w:cs="Times New Roman"/>
                <w:sz w:val="20"/>
                <w:szCs w:val="20"/>
              </w:rPr>
              <w:t>700.8 s</w:t>
            </w:r>
          </w:p>
        </w:tc>
        <w:tc>
          <w:tcPr>
            <w:tcW w:w="800" w:type="dxa"/>
            <w:vAlign w:val="center"/>
          </w:tcPr>
          <w:p w14:paraId="16ECA769" w14:textId="77777777" w:rsidR="000B62E7" w:rsidRPr="009334F4" w:rsidRDefault="00A65B0F">
            <w:pPr>
              <w:spacing w:after="0" w:line="240" w:lineRule="auto"/>
              <w:rPr>
                <w:rFonts w:cs="Times New Roman"/>
                <w:sz w:val="20"/>
                <w:szCs w:val="20"/>
              </w:rPr>
            </w:pPr>
            <w:r w:rsidRPr="009334F4">
              <w:rPr>
                <w:rFonts w:cs="Times New Roman"/>
                <w:sz w:val="20"/>
                <w:szCs w:val="20"/>
              </w:rPr>
              <w:t>720</w:t>
            </w:r>
          </w:p>
        </w:tc>
        <w:tc>
          <w:tcPr>
            <w:tcW w:w="1400" w:type="dxa"/>
            <w:vAlign w:val="center"/>
          </w:tcPr>
          <w:p w14:paraId="0FDF26C3" w14:textId="77777777" w:rsidR="000B62E7" w:rsidRPr="009334F4" w:rsidRDefault="00A65B0F">
            <w:pPr>
              <w:spacing w:after="0" w:line="240" w:lineRule="auto"/>
              <w:rPr>
                <w:rFonts w:cs="Times New Roman"/>
                <w:sz w:val="20"/>
                <w:szCs w:val="20"/>
              </w:rPr>
            </w:pPr>
            <w:r w:rsidRPr="009334F4">
              <w:rPr>
                <w:rFonts w:cs="Times New Roman"/>
                <w:sz w:val="20"/>
                <w:szCs w:val="20"/>
              </w:rPr>
              <w:t>median 1.258e-02</w:t>
            </w:r>
          </w:p>
        </w:tc>
        <w:tc>
          <w:tcPr>
            <w:tcW w:w="3260" w:type="dxa"/>
            <w:vAlign w:val="center"/>
          </w:tcPr>
          <w:p w14:paraId="78441C74" w14:textId="77777777" w:rsidR="00EB5EA0" w:rsidRPr="009334F4" w:rsidRDefault="00FC7630">
            <w:pPr>
              <w:spacing w:after="0"/>
              <w:rPr>
                <w:rFonts w:cs="Times New Roman"/>
                <w:sz w:val="20"/>
                <w:szCs w:val="20"/>
              </w:rPr>
            </w:pPr>
            <w:r w:rsidRPr="009334F4">
              <w:rPr>
                <w:rFonts w:cs="Times New Roman"/>
                <w:sz w:val="20"/>
                <w:szCs w:val="20"/>
              </w:rPr>
              <w:t>Leaf-local block coupling remained insufficient for the tested systems.</w:t>
            </w:r>
          </w:p>
        </w:tc>
      </w:tr>
      <w:tr w:rsidR="000B62E7" w:rsidRPr="00B94683" w14:paraId="22627018" w14:textId="77777777">
        <w:trPr>
          <w:cantSplit/>
          <w:jc w:val="center"/>
        </w:trPr>
        <w:tc>
          <w:tcPr>
            <w:tcW w:w="1600" w:type="dxa"/>
            <w:vAlign w:val="center"/>
          </w:tcPr>
          <w:p w14:paraId="6DACB9A0" w14:textId="77777777" w:rsidR="000B62E7" w:rsidRPr="009334F4" w:rsidRDefault="00A65B0F">
            <w:pPr>
              <w:spacing w:after="0" w:line="240" w:lineRule="auto"/>
              <w:rPr>
                <w:rFonts w:cs="Times New Roman"/>
                <w:sz w:val="20"/>
                <w:szCs w:val="20"/>
              </w:rPr>
            </w:pPr>
            <w:r w:rsidRPr="009334F4">
              <w:rPr>
                <w:rFonts w:cs="Times New Roman"/>
                <w:sz w:val="20"/>
                <w:szCs w:val="20"/>
              </w:rPr>
              <w:t xml:space="preserve">Degree-one FMM + sparse </w:t>
            </w:r>
            <w:proofErr w:type="gramStart"/>
            <w:r w:rsidRPr="009334F4">
              <w:rPr>
                <w:rFonts w:cs="Times New Roman"/>
                <w:sz w:val="20"/>
                <w:szCs w:val="20"/>
              </w:rPr>
              <w:t>ILU(</w:t>
            </w:r>
            <w:proofErr w:type="gramEnd"/>
            <w:r w:rsidRPr="009334F4">
              <w:rPr>
                <w:rFonts w:cs="Times New Roman"/>
                <w:sz w:val="20"/>
                <w:szCs w:val="20"/>
              </w:rPr>
              <w:t>0)</w:t>
            </w:r>
          </w:p>
        </w:tc>
        <w:tc>
          <w:tcPr>
            <w:tcW w:w="1350" w:type="dxa"/>
            <w:vAlign w:val="center"/>
          </w:tcPr>
          <w:p w14:paraId="165A2D28" w14:textId="77777777" w:rsidR="000B62E7" w:rsidRPr="009334F4" w:rsidRDefault="00A65B0F">
            <w:pPr>
              <w:spacing w:after="0" w:line="240" w:lineRule="auto"/>
              <w:rPr>
                <w:rFonts w:cs="Times New Roman"/>
                <w:sz w:val="20"/>
                <w:szCs w:val="20"/>
              </w:rPr>
            </w:pPr>
            <w:r w:rsidRPr="009334F4">
              <w:rPr>
                <w:rFonts w:cs="Times New Roman"/>
                <w:sz w:val="20"/>
                <w:szCs w:val="20"/>
              </w:rPr>
              <w:t>6/6 ok; 0 failed; 0 timeout</w:t>
            </w:r>
          </w:p>
        </w:tc>
        <w:tc>
          <w:tcPr>
            <w:tcW w:w="950" w:type="dxa"/>
            <w:vAlign w:val="center"/>
          </w:tcPr>
          <w:p w14:paraId="1C831F17" w14:textId="77777777" w:rsidR="000B62E7" w:rsidRPr="009334F4" w:rsidRDefault="00A65B0F">
            <w:pPr>
              <w:spacing w:after="0" w:line="240" w:lineRule="auto"/>
              <w:rPr>
                <w:rFonts w:cs="Times New Roman"/>
                <w:sz w:val="20"/>
                <w:szCs w:val="20"/>
              </w:rPr>
            </w:pPr>
            <w:r w:rsidRPr="009334F4">
              <w:rPr>
                <w:rFonts w:cs="Times New Roman"/>
                <w:sz w:val="20"/>
                <w:szCs w:val="20"/>
              </w:rPr>
              <w:t>133.3 s</w:t>
            </w:r>
          </w:p>
        </w:tc>
        <w:tc>
          <w:tcPr>
            <w:tcW w:w="800" w:type="dxa"/>
            <w:vAlign w:val="center"/>
          </w:tcPr>
          <w:p w14:paraId="6D4C7ABD" w14:textId="77777777" w:rsidR="000B62E7" w:rsidRPr="009334F4" w:rsidRDefault="00A65B0F">
            <w:pPr>
              <w:spacing w:after="0" w:line="240" w:lineRule="auto"/>
              <w:rPr>
                <w:rFonts w:cs="Times New Roman"/>
                <w:sz w:val="20"/>
                <w:szCs w:val="20"/>
              </w:rPr>
            </w:pPr>
            <w:r w:rsidRPr="009334F4">
              <w:rPr>
                <w:rFonts w:cs="Times New Roman"/>
                <w:sz w:val="20"/>
                <w:szCs w:val="20"/>
              </w:rPr>
              <w:t>128</w:t>
            </w:r>
          </w:p>
        </w:tc>
        <w:tc>
          <w:tcPr>
            <w:tcW w:w="1400" w:type="dxa"/>
            <w:vAlign w:val="center"/>
          </w:tcPr>
          <w:p w14:paraId="2A0D8625" w14:textId="77777777" w:rsidR="000B62E7" w:rsidRPr="009334F4" w:rsidRDefault="00A65B0F">
            <w:pPr>
              <w:spacing w:after="0" w:line="240" w:lineRule="auto"/>
              <w:rPr>
                <w:rFonts w:cs="Times New Roman"/>
                <w:sz w:val="20"/>
                <w:szCs w:val="20"/>
              </w:rPr>
            </w:pPr>
            <w:r w:rsidRPr="009334F4">
              <w:rPr>
                <w:rFonts w:cs="Times New Roman"/>
                <w:sz w:val="20"/>
                <w:szCs w:val="20"/>
              </w:rPr>
              <w:t>median 4.052e-02; max 9.671e-01</w:t>
            </w:r>
          </w:p>
        </w:tc>
        <w:tc>
          <w:tcPr>
            <w:tcW w:w="3260" w:type="dxa"/>
            <w:vAlign w:val="center"/>
          </w:tcPr>
          <w:p w14:paraId="68049815" w14:textId="77777777" w:rsidR="00EB5EA0" w:rsidRPr="009334F4" w:rsidRDefault="00FC7630">
            <w:pPr>
              <w:spacing w:after="0"/>
              <w:rPr>
                <w:rFonts w:cs="Times New Roman"/>
                <w:sz w:val="20"/>
                <w:szCs w:val="20"/>
              </w:rPr>
            </w:pPr>
            <w:r w:rsidRPr="009334F4">
              <w:rPr>
                <w:rFonts w:cs="Times New Roman"/>
                <w:sz w:val="20"/>
                <w:szCs w:val="20"/>
              </w:rPr>
              <w:t>GMRES converged, but the low-</w:t>
            </w:r>
            <w:proofErr w:type="gramStart"/>
            <w:r w:rsidRPr="009334F4">
              <w:rPr>
                <w:rFonts w:cs="Times New Roman"/>
                <w:sz w:val="20"/>
                <w:szCs w:val="20"/>
              </w:rPr>
              <w:t>order far</w:t>
            </w:r>
            <w:proofErr w:type="gramEnd"/>
            <w:r w:rsidRPr="009334F4">
              <w:rPr>
                <w:rFonts w:cs="Times New Roman"/>
                <w:sz w:val="20"/>
                <w:szCs w:val="20"/>
              </w:rPr>
              <w:t xml:space="preserve"> operator failed </w:t>
            </w:r>
            <w:proofErr w:type="gramStart"/>
            <w:r w:rsidRPr="009334F4">
              <w:rPr>
                <w:rFonts w:cs="Times New Roman"/>
                <w:sz w:val="20"/>
                <w:szCs w:val="20"/>
              </w:rPr>
              <w:t>sampled</w:t>
            </w:r>
            <w:proofErr w:type="gramEnd"/>
            <w:r w:rsidRPr="009334F4">
              <w:rPr>
                <w:rFonts w:cs="Times New Roman"/>
                <w:sz w:val="20"/>
                <w:szCs w:val="20"/>
              </w:rPr>
              <w:t xml:space="preserve"> audits.</w:t>
            </w:r>
          </w:p>
        </w:tc>
      </w:tr>
      <w:tr w:rsidR="000B62E7" w:rsidRPr="00B94683" w14:paraId="6B417777" w14:textId="77777777">
        <w:trPr>
          <w:cantSplit/>
          <w:jc w:val="center"/>
        </w:trPr>
        <w:tc>
          <w:tcPr>
            <w:tcW w:w="1600" w:type="dxa"/>
            <w:vAlign w:val="center"/>
          </w:tcPr>
          <w:p w14:paraId="357312AD" w14:textId="77777777" w:rsidR="000B62E7" w:rsidRPr="009334F4" w:rsidRDefault="00A65B0F">
            <w:pPr>
              <w:spacing w:after="0" w:line="240" w:lineRule="auto"/>
              <w:rPr>
                <w:rFonts w:cs="Times New Roman"/>
                <w:sz w:val="20"/>
                <w:szCs w:val="20"/>
              </w:rPr>
            </w:pPr>
            <w:r w:rsidRPr="009334F4">
              <w:rPr>
                <w:rFonts w:cs="Times New Roman"/>
                <w:sz w:val="20"/>
                <w:szCs w:val="20"/>
              </w:rPr>
              <w:t xml:space="preserve">Guarded p4 FMM + sparse </w:t>
            </w:r>
            <w:proofErr w:type="gramStart"/>
            <w:r w:rsidRPr="009334F4">
              <w:rPr>
                <w:rFonts w:cs="Times New Roman"/>
                <w:sz w:val="20"/>
                <w:szCs w:val="20"/>
              </w:rPr>
              <w:t>ILU(</w:t>
            </w:r>
            <w:proofErr w:type="gramEnd"/>
            <w:r w:rsidRPr="009334F4">
              <w:rPr>
                <w:rFonts w:cs="Times New Roman"/>
                <w:sz w:val="20"/>
                <w:szCs w:val="20"/>
              </w:rPr>
              <w:t>0)</w:t>
            </w:r>
          </w:p>
        </w:tc>
        <w:tc>
          <w:tcPr>
            <w:tcW w:w="1350" w:type="dxa"/>
            <w:vAlign w:val="center"/>
          </w:tcPr>
          <w:p w14:paraId="1AA0350A" w14:textId="77777777" w:rsidR="000B62E7" w:rsidRPr="009334F4" w:rsidRDefault="00A65B0F">
            <w:pPr>
              <w:spacing w:after="0" w:line="240" w:lineRule="auto"/>
              <w:rPr>
                <w:rFonts w:cs="Times New Roman"/>
                <w:sz w:val="20"/>
                <w:szCs w:val="20"/>
              </w:rPr>
            </w:pPr>
            <w:r w:rsidRPr="009334F4">
              <w:rPr>
                <w:rFonts w:cs="Times New Roman"/>
                <w:sz w:val="20"/>
                <w:szCs w:val="20"/>
              </w:rPr>
              <w:t>6/6 ok; 0 failed; 0 timeout</w:t>
            </w:r>
          </w:p>
        </w:tc>
        <w:tc>
          <w:tcPr>
            <w:tcW w:w="950" w:type="dxa"/>
            <w:vAlign w:val="center"/>
          </w:tcPr>
          <w:p w14:paraId="0F1F9155" w14:textId="77777777" w:rsidR="000B62E7" w:rsidRPr="009334F4" w:rsidRDefault="00A65B0F">
            <w:pPr>
              <w:spacing w:after="0" w:line="240" w:lineRule="auto"/>
              <w:rPr>
                <w:rFonts w:cs="Times New Roman"/>
                <w:sz w:val="20"/>
                <w:szCs w:val="20"/>
              </w:rPr>
            </w:pPr>
            <w:r w:rsidRPr="009334F4">
              <w:rPr>
                <w:rFonts w:cs="Times New Roman"/>
                <w:sz w:val="20"/>
                <w:szCs w:val="20"/>
              </w:rPr>
              <w:t>140.6 s</w:t>
            </w:r>
          </w:p>
        </w:tc>
        <w:tc>
          <w:tcPr>
            <w:tcW w:w="800" w:type="dxa"/>
            <w:vAlign w:val="center"/>
          </w:tcPr>
          <w:p w14:paraId="49173568" w14:textId="77777777" w:rsidR="000B62E7" w:rsidRPr="009334F4" w:rsidRDefault="00A65B0F">
            <w:pPr>
              <w:spacing w:after="0" w:line="240" w:lineRule="auto"/>
              <w:rPr>
                <w:rFonts w:cs="Times New Roman"/>
                <w:sz w:val="20"/>
                <w:szCs w:val="20"/>
              </w:rPr>
            </w:pPr>
            <w:r w:rsidRPr="009334F4">
              <w:rPr>
                <w:rFonts w:cs="Times New Roman"/>
                <w:sz w:val="20"/>
                <w:szCs w:val="20"/>
              </w:rPr>
              <w:t>128</w:t>
            </w:r>
          </w:p>
        </w:tc>
        <w:tc>
          <w:tcPr>
            <w:tcW w:w="1400" w:type="dxa"/>
            <w:vAlign w:val="center"/>
          </w:tcPr>
          <w:p w14:paraId="1A68B438" w14:textId="77777777" w:rsidR="000B62E7" w:rsidRPr="009334F4" w:rsidRDefault="00A65B0F">
            <w:pPr>
              <w:spacing w:after="0" w:line="240" w:lineRule="auto"/>
              <w:rPr>
                <w:rFonts w:cs="Times New Roman"/>
                <w:sz w:val="20"/>
                <w:szCs w:val="20"/>
              </w:rPr>
            </w:pPr>
            <w:r w:rsidRPr="009334F4">
              <w:rPr>
                <w:rFonts w:cs="Times New Roman"/>
                <w:sz w:val="20"/>
                <w:szCs w:val="20"/>
              </w:rPr>
              <w:t>median 1.121e-05; max 2.534e-03</w:t>
            </w:r>
          </w:p>
        </w:tc>
        <w:tc>
          <w:tcPr>
            <w:tcW w:w="3260" w:type="dxa"/>
            <w:vAlign w:val="center"/>
          </w:tcPr>
          <w:p w14:paraId="134B46E8" w14:textId="77777777" w:rsidR="00EB5EA0" w:rsidRPr="009334F4" w:rsidRDefault="00FC7630">
            <w:pPr>
              <w:spacing w:after="0"/>
              <w:rPr>
                <w:rFonts w:cs="Times New Roman"/>
                <w:sz w:val="20"/>
                <w:szCs w:val="20"/>
              </w:rPr>
            </w:pPr>
            <w:r w:rsidRPr="009334F4">
              <w:rPr>
                <w:rFonts w:cs="Times New Roman"/>
                <w:sz w:val="20"/>
                <w:szCs w:val="20"/>
              </w:rPr>
              <w:t>Converged and passed sampled direct-operator audit.</w:t>
            </w:r>
          </w:p>
        </w:tc>
      </w:tr>
    </w:tbl>
    <w:p w14:paraId="684B7694" w14:textId="77777777" w:rsidR="00167992" w:rsidRDefault="00167992">
      <w:pPr>
        <w:pStyle w:val="Caption"/>
        <w:keepNext/>
        <w:rPr>
          <w:rFonts w:cs="Times New Roman"/>
          <w:lang w:val="vi-VN"/>
        </w:rPr>
      </w:pPr>
    </w:p>
    <w:p w14:paraId="51C30940" w14:textId="77777777" w:rsidR="00167992" w:rsidRDefault="00167992">
      <w:pPr>
        <w:pStyle w:val="Caption"/>
        <w:keepNext/>
        <w:rPr>
          <w:rFonts w:cs="Times New Roman"/>
          <w:lang w:val="vi-VN"/>
        </w:rPr>
      </w:pPr>
    </w:p>
    <w:p w14:paraId="2DE120BC" w14:textId="77777777" w:rsidR="00167992" w:rsidRDefault="00167992">
      <w:pPr>
        <w:pStyle w:val="Caption"/>
        <w:keepNext/>
        <w:rPr>
          <w:rFonts w:cs="Times New Roman"/>
          <w:lang w:val="vi-VN"/>
        </w:rPr>
      </w:pPr>
    </w:p>
    <w:p w14:paraId="29C0E414" w14:textId="77777777" w:rsidR="00167992" w:rsidRDefault="00167992">
      <w:pPr>
        <w:pStyle w:val="Caption"/>
        <w:keepNext/>
        <w:rPr>
          <w:rFonts w:cs="Times New Roman"/>
          <w:lang w:val="vi-VN"/>
        </w:rPr>
      </w:pPr>
    </w:p>
    <w:p w14:paraId="152C095D" w14:textId="77777777" w:rsidR="00167992" w:rsidRDefault="00167992">
      <w:pPr>
        <w:pStyle w:val="Caption"/>
        <w:keepNext/>
        <w:rPr>
          <w:rFonts w:cs="Times New Roman"/>
          <w:lang w:val="vi-VN"/>
        </w:rPr>
      </w:pPr>
    </w:p>
    <w:p w14:paraId="450AF786" w14:textId="77777777" w:rsidR="00167992" w:rsidRDefault="00167992">
      <w:pPr>
        <w:pStyle w:val="Caption"/>
        <w:keepNext/>
        <w:rPr>
          <w:rFonts w:cs="Times New Roman"/>
          <w:lang w:val="vi-VN"/>
        </w:rPr>
      </w:pPr>
    </w:p>
    <w:p w14:paraId="7095E2A8" w14:textId="77777777" w:rsidR="00167992" w:rsidRDefault="00167992">
      <w:pPr>
        <w:pStyle w:val="Caption"/>
        <w:keepNext/>
        <w:rPr>
          <w:rFonts w:cs="Times New Roman"/>
          <w:lang w:val="vi-VN"/>
        </w:rPr>
      </w:pPr>
    </w:p>
    <w:p w14:paraId="4E7B16EC" w14:textId="77777777" w:rsidR="00167992" w:rsidRDefault="00167992">
      <w:pPr>
        <w:pStyle w:val="Caption"/>
        <w:keepNext/>
        <w:rPr>
          <w:rFonts w:cs="Times New Roman"/>
          <w:lang w:val="vi-VN"/>
        </w:rPr>
      </w:pPr>
    </w:p>
    <w:p w14:paraId="4990F070" w14:textId="41254955" w:rsidR="000B62E7" w:rsidRPr="00B94683" w:rsidRDefault="00A65B0F">
      <w:pPr>
        <w:pStyle w:val="Caption"/>
        <w:keepNext/>
        <w:rPr>
          <w:rFonts w:cs="Times New Roman"/>
        </w:rPr>
      </w:pPr>
      <w:r w:rsidRPr="00B94683">
        <w:rPr>
          <w:rFonts w:cs="Times New Roman"/>
        </w:rPr>
        <w:t xml:space="preserve">Table </w:t>
      </w:r>
      <w:r w:rsidR="0022598F">
        <w:rPr>
          <w:rFonts w:cs="Times New Roman"/>
        </w:rPr>
        <w:t>5</w:t>
      </w:r>
      <w:r w:rsidR="0022598F">
        <w:rPr>
          <w:rFonts w:cs="Times New Roman"/>
          <w:lang w:val="vi-VN"/>
        </w:rPr>
        <w:t xml:space="preserve">: </w:t>
      </w:r>
      <w:r w:rsidRPr="00B94683">
        <w:rPr>
          <w:rFonts w:cs="Times New Roman"/>
        </w:rPr>
        <w:t xml:space="preserve">Guarded p4 + sparse </w:t>
      </w:r>
      <w:proofErr w:type="gramStart"/>
      <w:r w:rsidRPr="00B94683">
        <w:rPr>
          <w:rFonts w:cs="Times New Roman"/>
        </w:rPr>
        <w:t>ILU(</w:t>
      </w:r>
      <w:proofErr w:type="gramEnd"/>
      <w:r w:rsidRPr="00B94683">
        <w:rPr>
          <w:rFonts w:cs="Times New Roman"/>
        </w:rPr>
        <w:t>0) full-protein rows from the performance ladder.</w:t>
      </w:r>
    </w:p>
    <w:tbl>
      <w:tblPr>
        <w:tblStyle w:val="TableGrid"/>
        <w:tblW w:w="9000" w:type="dxa"/>
        <w:jc w:val="center"/>
        <w:tblLook w:val="04A0" w:firstRow="1" w:lastRow="0" w:firstColumn="1" w:lastColumn="0" w:noHBand="0" w:noVBand="1"/>
      </w:tblPr>
      <w:tblGrid>
        <w:gridCol w:w="1724"/>
        <w:gridCol w:w="1227"/>
        <w:gridCol w:w="772"/>
        <w:gridCol w:w="598"/>
        <w:gridCol w:w="1151"/>
        <w:gridCol w:w="1010"/>
        <w:gridCol w:w="1158"/>
        <w:gridCol w:w="694"/>
        <w:gridCol w:w="666"/>
      </w:tblGrid>
      <w:tr w:rsidR="000B62E7" w:rsidRPr="0057048B" w14:paraId="73FEEFBD" w14:textId="77777777">
        <w:trPr>
          <w:cantSplit/>
          <w:tblHeader/>
          <w:jc w:val="center"/>
        </w:trPr>
        <w:tc>
          <w:tcPr>
            <w:tcW w:w="1800" w:type="dxa"/>
            <w:shd w:val="clear" w:color="auto" w:fill="E7E6E6"/>
            <w:vAlign w:val="center"/>
          </w:tcPr>
          <w:p w14:paraId="5864DB38" w14:textId="77777777" w:rsidR="000B62E7" w:rsidRPr="0057048B" w:rsidRDefault="00A65B0F">
            <w:pPr>
              <w:spacing w:after="0" w:line="240" w:lineRule="auto"/>
              <w:rPr>
                <w:rFonts w:cs="Times New Roman"/>
                <w:sz w:val="20"/>
                <w:szCs w:val="20"/>
              </w:rPr>
            </w:pPr>
            <w:r w:rsidRPr="0057048B">
              <w:rPr>
                <w:rFonts w:cs="Times New Roman"/>
                <w:b/>
                <w:sz w:val="20"/>
                <w:szCs w:val="20"/>
              </w:rPr>
              <w:t>Protein</w:t>
            </w:r>
          </w:p>
        </w:tc>
        <w:tc>
          <w:tcPr>
            <w:tcW w:w="1100" w:type="dxa"/>
            <w:shd w:val="clear" w:color="auto" w:fill="E7E6E6"/>
            <w:vAlign w:val="center"/>
          </w:tcPr>
          <w:p w14:paraId="303AC7B7" w14:textId="77777777" w:rsidR="000B62E7" w:rsidRPr="0057048B" w:rsidRDefault="00A65B0F">
            <w:pPr>
              <w:spacing w:after="0" w:line="240" w:lineRule="auto"/>
              <w:rPr>
                <w:rFonts w:cs="Times New Roman"/>
                <w:sz w:val="20"/>
                <w:szCs w:val="20"/>
              </w:rPr>
            </w:pPr>
            <w:r w:rsidRPr="0057048B">
              <w:rPr>
                <w:rFonts w:cs="Times New Roman"/>
                <w:b/>
                <w:sz w:val="20"/>
                <w:szCs w:val="20"/>
              </w:rPr>
              <w:t>PDB/source</w:t>
            </w:r>
          </w:p>
        </w:tc>
        <w:tc>
          <w:tcPr>
            <w:tcW w:w="700" w:type="dxa"/>
            <w:shd w:val="clear" w:color="auto" w:fill="E7E6E6"/>
            <w:vAlign w:val="center"/>
          </w:tcPr>
          <w:p w14:paraId="5A0C7F30" w14:textId="77777777" w:rsidR="000B62E7" w:rsidRPr="0057048B" w:rsidRDefault="00A65B0F">
            <w:pPr>
              <w:spacing w:after="0" w:line="240" w:lineRule="auto"/>
              <w:rPr>
                <w:rFonts w:cs="Times New Roman"/>
                <w:sz w:val="20"/>
                <w:szCs w:val="20"/>
              </w:rPr>
            </w:pPr>
            <w:r w:rsidRPr="0057048B">
              <w:rPr>
                <w:rFonts w:cs="Times New Roman"/>
                <w:b/>
                <w:sz w:val="20"/>
                <w:szCs w:val="20"/>
              </w:rPr>
              <w:t>Panels</w:t>
            </w:r>
          </w:p>
        </w:tc>
        <w:tc>
          <w:tcPr>
            <w:tcW w:w="600" w:type="dxa"/>
            <w:shd w:val="clear" w:color="auto" w:fill="E7E6E6"/>
            <w:vAlign w:val="center"/>
          </w:tcPr>
          <w:p w14:paraId="2C7827C2" w14:textId="77777777" w:rsidR="000B62E7" w:rsidRPr="0057048B" w:rsidRDefault="00A65B0F">
            <w:pPr>
              <w:spacing w:after="0" w:line="240" w:lineRule="auto"/>
              <w:rPr>
                <w:rFonts w:cs="Times New Roman"/>
                <w:sz w:val="20"/>
                <w:szCs w:val="20"/>
              </w:rPr>
            </w:pPr>
            <w:r w:rsidRPr="0057048B">
              <w:rPr>
                <w:rFonts w:cs="Times New Roman"/>
                <w:b/>
                <w:sz w:val="20"/>
                <w:szCs w:val="20"/>
              </w:rPr>
              <w:t>Iter.</w:t>
            </w:r>
          </w:p>
        </w:tc>
        <w:tc>
          <w:tcPr>
            <w:tcW w:w="1200" w:type="dxa"/>
            <w:shd w:val="clear" w:color="auto" w:fill="E7E6E6"/>
            <w:vAlign w:val="center"/>
          </w:tcPr>
          <w:p w14:paraId="189A16B8" w14:textId="77777777" w:rsidR="000B62E7" w:rsidRPr="0057048B" w:rsidRDefault="00A65B0F">
            <w:pPr>
              <w:spacing w:after="0" w:line="240" w:lineRule="auto"/>
              <w:rPr>
                <w:rFonts w:cs="Times New Roman"/>
                <w:sz w:val="20"/>
                <w:szCs w:val="20"/>
              </w:rPr>
            </w:pPr>
            <w:r w:rsidRPr="0057048B">
              <w:rPr>
                <w:rFonts w:cs="Times New Roman"/>
                <w:b/>
                <w:sz w:val="20"/>
                <w:szCs w:val="20"/>
              </w:rPr>
              <w:t>Internal residual</w:t>
            </w:r>
          </w:p>
        </w:tc>
        <w:tc>
          <w:tcPr>
            <w:tcW w:w="1050" w:type="dxa"/>
            <w:shd w:val="clear" w:color="auto" w:fill="E7E6E6"/>
            <w:vAlign w:val="center"/>
          </w:tcPr>
          <w:p w14:paraId="49EBEDA0" w14:textId="77777777" w:rsidR="00EB5EA0" w:rsidRPr="0057048B" w:rsidRDefault="00FC7630">
            <w:pPr>
              <w:rPr>
                <w:rFonts w:cs="Times New Roman"/>
                <w:sz w:val="20"/>
                <w:szCs w:val="20"/>
              </w:rPr>
            </w:pPr>
            <w:r w:rsidRPr="0057048B">
              <w:rPr>
                <w:rFonts w:cs="Times New Roman"/>
                <w:b/>
                <w:sz w:val="20"/>
                <w:szCs w:val="20"/>
              </w:rPr>
              <w:t>Audit RMS</w:t>
            </w:r>
          </w:p>
        </w:tc>
        <w:tc>
          <w:tcPr>
            <w:tcW w:w="1200" w:type="dxa"/>
            <w:shd w:val="clear" w:color="auto" w:fill="E7E6E6"/>
            <w:vAlign w:val="center"/>
          </w:tcPr>
          <w:p w14:paraId="7B07E791" w14:textId="77777777" w:rsidR="00EB5EA0" w:rsidRPr="0057048B" w:rsidRDefault="00FC7630">
            <w:pPr>
              <w:rPr>
                <w:rFonts w:cs="Times New Roman"/>
                <w:sz w:val="20"/>
                <w:szCs w:val="20"/>
              </w:rPr>
            </w:pPr>
            <w:r w:rsidRPr="0057048B">
              <w:rPr>
                <w:rFonts w:cs="Times New Roman"/>
                <w:b/>
                <w:sz w:val="20"/>
                <w:szCs w:val="20"/>
              </w:rPr>
              <w:t>Sampled direct residual</w:t>
            </w:r>
          </w:p>
        </w:tc>
        <w:tc>
          <w:tcPr>
            <w:tcW w:w="700" w:type="dxa"/>
            <w:shd w:val="clear" w:color="auto" w:fill="E7E6E6"/>
            <w:vAlign w:val="center"/>
          </w:tcPr>
          <w:p w14:paraId="1CC77690" w14:textId="77777777" w:rsidR="000B62E7" w:rsidRPr="0057048B" w:rsidRDefault="00A65B0F">
            <w:pPr>
              <w:spacing w:after="0" w:line="240" w:lineRule="auto"/>
              <w:rPr>
                <w:rFonts w:cs="Times New Roman"/>
                <w:sz w:val="20"/>
                <w:szCs w:val="20"/>
              </w:rPr>
            </w:pPr>
            <w:r w:rsidRPr="0057048B">
              <w:rPr>
                <w:rFonts w:cs="Times New Roman"/>
                <w:b/>
                <w:sz w:val="20"/>
                <w:szCs w:val="20"/>
              </w:rPr>
              <w:t>Wall</w:t>
            </w:r>
          </w:p>
        </w:tc>
        <w:tc>
          <w:tcPr>
            <w:tcW w:w="650" w:type="dxa"/>
            <w:shd w:val="clear" w:color="auto" w:fill="E7E6E6"/>
            <w:vAlign w:val="center"/>
          </w:tcPr>
          <w:p w14:paraId="2B1C33E0" w14:textId="77777777" w:rsidR="000B62E7" w:rsidRPr="0057048B" w:rsidRDefault="00A65B0F">
            <w:pPr>
              <w:spacing w:after="0" w:line="240" w:lineRule="auto"/>
              <w:rPr>
                <w:rFonts w:cs="Times New Roman"/>
                <w:sz w:val="20"/>
                <w:szCs w:val="20"/>
              </w:rPr>
            </w:pPr>
            <w:r w:rsidRPr="0057048B">
              <w:rPr>
                <w:rFonts w:cs="Times New Roman"/>
                <w:b/>
                <w:sz w:val="20"/>
                <w:szCs w:val="20"/>
              </w:rPr>
              <w:t>RSS MB</w:t>
            </w:r>
          </w:p>
        </w:tc>
      </w:tr>
      <w:tr w:rsidR="000B62E7" w:rsidRPr="0057048B" w14:paraId="1C8544FE" w14:textId="77777777">
        <w:trPr>
          <w:cantSplit/>
          <w:jc w:val="center"/>
        </w:trPr>
        <w:tc>
          <w:tcPr>
            <w:tcW w:w="1800" w:type="dxa"/>
            <w:vAlign w:val="center"/>
          </w:tcPr>
          <w:p w14:paraId="16401DEC" w14:textId="77777777" w:rsidR="000B62E7" w:rsidRPr="0057048B" w:rsidRDefault="00A65B0F">
            <w:pPr>
              <w:spacing w:after="0" w:line="240" w:lineRule="auto"/>
              <w:rPr>
                <w:rFonts w:cs="Times New Roman"/>
                <w:sz w:val="20"/>
                <w:szCs w:val="20"/>
              </w:rPr>
            </w:pPr>
            <w:proofErr w:type="spellStart"/>
            <w:r w:rsidRPr="0057048B">
              <w:rPr>
                <w:rFonts w:cs="Times New Roman"/>
                <w:sz w:val="20"/>
                <w:szCs w:val="20"/>
              </w:rPr>
              <w:t>Barnase</w:t>
            </w:r>
            <w:proofErr w:type="spellEnd"/>
          </w:p>
        </w:tc>
        <w:tc>
          <w:tcPr>
            <w:tcW w:w="1100" w:type="dxa"/>
            <w:vAlign w:val="center"/>
          </w:tcPr>
          <w:p w14:paraId="34C8AEBE" w14:textId="4E6E8BDC" w:rsidR="000B62E7" w:rsidRPr="0057048B" w:rsidRDefault="008D513E">
            <w:pPr>
              <w:spacing w:after="0" w:line="240" w:lineRule="auto"/>
              <w:rPr>
                <w:rFonts w:cs="Times New Roman"/>
                <w:sz w:val="20"/>
                <w:szCs w:val="20"/>
              </w:rPr>
            </w:pPr>
            <w:r w:rsidRPr="00CF7C7F">
              <w:rPr>
                <w:rFonts w:cs="Times New Roman"/>
                <w:sz w:val="22"/>
              </w:rPr>
              <w:t>1BRS</w:t>
            </w:r>
          </w:p>
        </w:tc>
        <w:tc>
          <w:tcPr>
            <w:tcW w:w="700" w:type="dxa"/>
            <w:vAlign w:val="center"/>
          </w:tcPr>
          <w:p w14:paraId="11E477DB" w14:textId="77777777" w:rsidR="000B62E7" w:rsidRPr="0057048B" w:rsidRDefault="00A65B0F">
            <w:pPr>
              <w:spacing w:after="0" w:line="240" w:lineRule="auto"/>
              <w:rPr>
                <w:rFonts w:cs="Times New Roman"/>
                <w:sz w:val="20"/>
                <w:szCs w:val="20"/>
              </w:rPr>
            </w:pPr>
            <w:r w:rsidRPr="0057048B">
              <w:rPr>
                <w:rFonts w:cs="Times New Roman"/>
                <w:sz w:val="20"/>
                <w:szCs w:val="20"/>
              </w:rPr>
              <w:t>14942</w:t>
            </w:r>
          </w:p>
        </w:tc>
        <w:tc>
          <w:tcPr>
            <w:tcW w:w="600" w:type="dxa"/>
            <w:vAlign w:val="center"/>
          </w:tcPr>
          <w:p w14:paraId="04D6D551" w14:textId="77777777" w:rsidR="000B62E7" w:rsidRPr="0057048B" w:rsidRDefault="00A65B0F">
            <w:pPr>
              <w:spacing w:after="0" w:line="240" w:lineRule="auto"/>
              <w:rPr>
                <w:rFonts w:cs="Times New Roman"/>
                <w:sz w:val="20"/>
                <w:szCs w:val="20"/>
              </w:rPr>
            </w:pPr>
            <w:r w:rsidRPr="0057048B">
              <w:rPr>
                <w:rFonts w:cs="Times New Roman"/>
                <w:sz w:val="20"/>
                <w:szCs w:val="20"/>
              </w:rPr>
              <w:t>128</w:t>
            </w:r>
          </w:p>
        </w:tc>
        <w:tc>
          <w:tcPr>
            <w:tcW w:w="1200" w:type="dxa"/>
            <w:vAlign w:val="center"/>
          </w:tcPr>
          <w:p w14:paraId="40C24637" w14:textId="77777777" w:rsidR="000B62E7" w:rsidRPr="0057048B" w:rsidRDefault="00A65B0F">
            <w:pPr>
              <w:spacing w:after="0" w:line="240" w:lineRule="auto"/>
              <w:rPr>
                <w:rFonts w:cs="Times New Roman"/>
                <w:sz w:val="20"/>
                <w:szCs w:val="20"/>
              </w:rPr>
            </w:pPr>
            <w:r w:rsidRPr="0057048B">
              <w:rPr>
                <w:rFonts w:cs="Times New Roman"/>
                <w:sz w:val="20"/>
                <w:szCs w:val="20"/>
              </w:rPr>
              <w:t>8.579e-13</w:t>
            </w:r>
          </w:p>
        </w:tc>
        <w:tc>
          <w:tcPr>
            <w:tcW w:w="1050" w:type="dxa"/>
            <w:vAlign w:val="center"/>
          </w:tcPr>
          <w:p w14:paraId="780C71E3" w14:textId="77777777" w:rsidR="000B62E7" w:rsidRPr="0057048B" w:rsidRDefault="00A65B0F">
            <w:pPr>
              <w:spacing w:after="0" w:line="240" w:lineRule="auto"/>
              <w:rPr>
                <w:rFonts w:cs="Times New Roman"/>
                <w:sz w:val="20"/>
                <w:szCs w:val="20"/>
              </w:rPr>
            </w:pPr>
            <w:r w:rsidRPr="0057048B">
              <w:rPr>
                <w:rFonts w:cs="Times New Roman"/>
                <w:sz w:val="20"/>
                <w:szCs w:val="20"/>
              </w:rPr>
              <w:t>7.647e-05</w:t>
            </w:r>
          </w:p>
        </w:tc>
        <w:tc>
          <w:tcPr>
            <w:tcW w:w="1200" w:type="dxa"/>
            <w:vAlign w:val="center"/>
          </w:tcPr>
          <w:p w14:paraId="1079FD5D" w14:textId="77777777" w:rsidR="000B62E7" w:rsidRPr="0057048B" w:rsidRDefault="00A65B0F">
            <w:pPr>
              <w:spacing w:after="0" w:line="240" w:lineRule="auto"/>
              <w:rPr>
                <w:rFonts w:cs="Times New Roman"/>
                <w:sz w:val="20"/>
                <w:szCs w:val="20"/>
              </w:rPr>
            </w:pPr>
            <w:r w:rsidRPr="0057048B">
              <w:rPr>
                <w:rFonts w:cs="Times New Roman"/>
                <w:sz w:val="20"/>
                <w:szCs w:val="20"/>
              </w:rPr>
              <w:t>7.647e-05</w:t>
            </w:r>
          </w:p>
        </w:tc>
        <w:tc>
          <w:tcPr>
            <w:tcW w:w="700" w:type="dxa"/>
            <w:vAlign w:val="center"/>
          </w:tcPr>
          <w:p w14:paraId="32F9A1D7" w14:textId="77777777" w:rsidR="000B62E7" w:rsidRPr="0057048B" w:rsidRDefault="00A65B0F">
            <w:pPr>
              <w:spacing w:after="0" w:line="240" w:lineRule="auto"/>
              <w:rPr>
                <w:rFonts w:cs="Times New Roman"/>
                <w:sz w:val="20"/>
                <w:szCs w:val="20"/>
              </w:rPr>
            </w:pPr>
            <w:r w:rsidRPr="0057048B">
              <w:rPr>
                <w:rFonts w:cs="Times New Roman"/>
                <w:sz w:val="20"/>
                <w:szCs w:val="20"/>
              </w:rPr>
              <w:t>245.0 s</w:t>
            </w:r>
          </w:p>
        </w:tc>
        <w:tc>
          <w:tcPr>
            <w:tcW w:w="650" w:type="dxa"/>
            <w:vAlign w:val="center"/>
          </w:tcPr>
          <w:p w14:paraId="2DC292C4" w14:textId="77777777" w:rsidR="000B62E7" w:rsidRPr="0057048B" w:rsidRDefault="00A65B0F">
            <w:pPr>
              <w:spacing w:after="0" w:line="240" w:lineRule="auto"/>
              <w:rPr>
                <w:rFonts w:cs="Times New Roman"/>
                <w:sz w:val="20"/>
                <w:szCs w:val="20"/>
              </w:rPr>
            </w:pPr>
            <w:r w:rsidRPr="0057048B">
              <w:rPr>
                <w:rFonts w:cs="Times New Roman"/>
                <w:sz w:val="20"/>
                <w:szCs w:val="20"/>
              </w:rPr>
              <w:t>172.5</w:t>
            </w:r>
          </w:p>
        </w:tc>
      </w:tr>
      <w:tr w:rsidR="000B62E7" w:rsidRPr="0057048B" w14:paraId="34AE4582" w14:textId="77777777">
        <w:trPr>
          <w:cantSplit/>
          <w:jc w:val="center"/>
        </w:trPr>
        <w:tc>
          <w:tcPr>
            <w:tcW w:w="1800" w:type="dxa"/>
            <w:vAlign w:val="center"/>
          </w:tcPr>
          <w:p w14:paraId="3FB48B4E" w14:textId="77777777" w:rsidR="000B62E7" w:rsidRPr="0057048B" w:rsidRDefault="00A65B0F">
            <w:pPr>
              <w:spacing w:after="0" w:line="240" w:lineRule="auto"/>
              <w:rPr>
                <w:rFonts w:cs="Times New Roman"/>
                <w:sz w:val="20"/>
                <w:szCs w:val="20"/>
              </w:rPr>
            </w:pPr>
            <w:r w:rsidRPr="0057048B">
              <w:rPr>
                <w:rFonts w:cs="Times New Roman"/>
                <w:sz w:val="20"/>
                <w:szCs w:val="20"/>
              </w:rPr>
              <w:t>RNA-binding domain of E. coli Rho factor</w:t>
            </w:r>
          </w:p>
        </w:tc>
        <w:tc>
          <w:tcPr>
            <w:tcW w:w="1100" w:type="dxa"/>
            <w:vAlign w:val="center"/>
          </w:tcPr>
          <w:p w14:paraId="0C5110AC" w14:textId="77777777" w:rsidR="000B62E7" w:rsidRPr="0057048B" w:rsidRDefault="00A65B0F">
            <w:pPr>
              <w:spacing w:after="0" w:line="240" w:lineRule="auto"/>
              <w:rPr>
                <w:rFonts w:cs="Times New Roman"/>
                <w:sz w:val="20"/>
                <w:szCs w:val="20"/>
              </w:rPr>
            </w:pPr>
            <w:r w:rsidRPr="0057048B">
              <w:rPr>
                <w:rFonts w:cs="Times New Roman"/>
                <w:sz w:val="20"/>
                <w:szCs w:val="20"/>
              </w:rPr>
              <w:t>1A63</w:t>
            </w:r>
          </w:p>
        </w:tc>
        <w:tc>
          <w:tcPr>
            <w:tcW w:w="700" w:type="dxa"/>
            <w:vAlign w:val="center"/>
          </w:tcPr>
          <w:p w14:paraId="1CF94817" w14:textId="77777777" w:rsidR="000B62E7" w:rsidRPr="0057048B" w:rsidRDefault="00A65B0F">
            <w:pPr>
              <w:spacing w:after="0" w:line="240" w:lineRule="auto"/>
              <w:rPr>
                <w:rFonts w:cs="Times New Roman"/>
                <w:sz w:val="20"/>
                <w:szCs w:val="20"/>
              </w:rPr>
            </w:pPr>
            <w:r w:rsidRPr="0057048B">
              <w:rPr>
                <w:rFonts w:cs="Times New Roman"/>
                <w:sz w:val="20"/>
                <w:szCs w:val="20"/>
              </w:rPr>
              <w:t>17250</w:t>
            </w:r>
          </w:p>
        </w:tc>
        <w:tc>
          <w:tcPr>
            <w:tcW w:w="600" w:type="dxa"/>
            <w:vAlign w:val="center"/>
          </w:tcPr>
          <w:p w14:paraId="224F5746" w14:textId="77777777" w:rsidR="000B62E7" w:rsidRPr="0057048B" w:rsidRDefault="00A65B0F">
            <w:pPr>
              <w:spacing w:after="0" w:line="240" w:lineRule="auto"/>
              <w:rPr>
                <w:rFonts w:cs="Times New Roman"/>
                <w:sz w:val="20"/>
                <w:szCs w:val="20"/>
              </w:rPr>
            </w:pPr>
            <w:r w:rsidRPr="0057048B">
              <w:rPr>
                <w:rFonts w:cs="Times New Roman"/>
                <w:sz w:val="20"/>
                <w:szCs w:val="20"/>
              </w:rPr>
              <w:t>128</w:t>
            </w:r>
          </w:p>
        </w:tc>
        <w:tc>
          <w:tcPr>
            <w:tcW w:w="1200" w:type="dxa"/>
            <w:vAlign w:val="center"/>
          </w:tcPr>
          <w:p w14:paraId="58D3E5C1" w14:textId="77777777" w:rsidR="000B62E7" w:rsidRPr="0057048B" w:rsidRDefault="00A65B0F">
            <w:pPr>
              <w:spacing w:after="0" w:line="240" w:lineRule="auto"/>
              <w:rPr>
                <w:rFonts w:cs="Times New Roman"/>
                <w:sz w:val="20"/>
                <w:szCs w:val="20"/>
              </w:rPr>
            </w:pPr>
            <w:r w:rsidRPr="0057048B">
              <w:rPr>
                <w:rFonts w:cs="Times New Roman"/>
                <w:sz w:val="20"/>
                <w:szCs w:val="20"/>
              </w:rPr>
              <w:t>1.337e-11</w:t>
            </w:r>
          </w:p>
        </w:tc>
        <w:tc>
          <w:tcPr>
            <w:tcW w:w="1050" w:type="dxa"/>
            <w:vAlign w:val="center"/>
          </w:tcPr>
          <w:p w14:paraId="54220856" w14:textId="77777777" w:rsidR="000B62E7" w:rsidRPr="0057048B" w:rsidRDefault="00A65B0F">
            <w:pPr>
              <w:spacing w:after="0" w:line="240" w:lineRule="auto"/>
              <w:rPr>
                <w:rFonts w:cs="Times New Roman"/>
                <w:sz w:val="20"/>
                <w:szCs w:val="20"/>
              </w:rPr>
            </w:pPr>
            <w:r w:rsidRPr="0057048B">
              <w:rPr>
                <w:rFonts w:cs="Times New Roman"/>
                <w:sz w:val="20"/>
                <w:szCs w:val="20"/>
              </w:rPr>
              <w:t>2.534e-03</w:t>
            </w:r>
          </w:p>
        </w:tc>
        <w:tc>
          <w:tcPr>
            <w:tcW w:w="1200" w:type="dxa"/>
            <w:vAlign w:val="center"/>
          </w:tcPr>
          <w:p w14:paraId="38A6A24F" w14:textId="77777777" w:rsidR="000B62E7" w:rsidRPr="0057048B" w:rsidRDefault="00A65B0F">
            <w:pPr>
              <w:spacing w:after="0" w:line="240" w:lineRule="auto"/>
              <w:rPr>
                <w:rFonts w:cs="Times New Roman"/>
                <w:sz w:val="20"/>
                <w:szCs w:val="20"/>
              </w:rPr>
            </w:pPr>
            <w:r w:rsidRPr="0057048B">
              <w:rPr>
                <w:rFonts w:cs="Times New Roman"/>
                <w:sz w:val="20"/>
                <w:szCs w:val="20"/>
              </w:rPr>
              <w:t>2.535e-03</w:t>
            </w:r>
          </w:p>
        </w:tc>
        <w:tc>
          <w:tcPr>
            <w:tcW w:w="700" w:type="dxa"/>
            <w:vAlign w:val="center"/>
          </w:tcPr>
          <w:p w14:paraId="6BAD8D15" w14:textId="77777777" w:rsidR="000B62E7" w:rsidRPr="0057048B" w:rsidRDefault="00A65B0F">
            <w:pPr>
              <w:spacing w:after="0" w:line="240" w:lineRule="auto"/>
              <w:rPr>
                <w:rFonts w:cs="Times New Roman"/>
                <w:sz w:val="20"/>
                <w:szCs w:val="20"/>
              </w:rPr>
            </w:pPr>
            <w:r w:rsidRPr="0057048B">
              <w:rPr>
                <w:rFonts w:cs="Times New Roman"/>
                <w:sz w:val="20"/>
                <w:szCs w:val="20"/>
              </w:rPr>
              <w:t>312.6 s</w:t>
            </w:r>
          </w:p>
        </w:tc>
        <w:tc>
          <w:tcPr>
            <w:tcW w:w="650" w:type="dxa"/>
            <w:vAlign w:val="center"/>
          </w:tcPr>
          <w:p w14:paraId="7C0A5D67" w14:textId="77777777" w:rsidR="000B62E7" w:rsidRPr="0057048B" w:rsidRDefault="00A65B0F">
            <w:pPr>
              <w:spacing w:after="0" w:line="240" w:lineRule="auto"/>
              <w:rPr>
                <w:rFonts w:cs="Times New Roman"/>
                <w:sz w:val="20"/>
                <w:szCs w:val="20"/>
              </w:rPr>
            </w:pPr>
            <w:r w:rsidRPr="0057048B">
              <w:rPr>
                <w:rFonts w:cs="Times New Roman"/>
                <w:sz w:val="20"/>
                <w:szCs w:val="20"/>
              </w:rPr>
              <w:t>369.6</w:t>
            </w:r>
          </w:p>
        </w:tc>
      </w:tr>
      <w:tr w:rsidR="000B62E7" w:rsidRPr="0057048B" w14:paraId="7CC8B5BB" w14:textId="77777777">
        <w:trPr>
          <w:cantSplit/>
          <w:jc w:val="center"/>
        </w:trPr>
        <w:tc>
          <w:tcPr>
            <w:tcW w:w="1800" w:type="dxa"/>
            <w:vAlign w:val="center"/>
          </w:tcPr>
          <w:p w14:paraId="1CAD6744" w14:textId="77777777" w:rsidR="000B62E7" w:rsidRPr="0057048B" w:rsidRDefault="00A65B0F">
            <w:pPr>
              <w:spacing w:after="0" w:line="240" w:lineRule="auto"/>
              <w:rPr>
                <w:rFonts w:cs="Times New Roman"/>
                <w:sz w:val="20"/>
                <w:szCs w:val="20"/>
              </w:rPr>
            </w:pPr>
            <w:proofErr w:type="spellStart"/>
            <w:r w:rsidRPr="0057048B">
              <w:rPr>
                <w:rFonts w:cs="Times New Roman"/>
                <w:sz w:val="20"/>
                <w:szCs w:val="20"/>
              </w:rPr>
              <w:t>Stichodactyla</w:t>
            </w:r>
            <w:proofErr w:type="spellEnd"/>
            <w:r w:rsidRPr="0057048B">
              <w:rPr>
                <w:rFonts w:cs="Times New Roman"/>
                <w:sz w:val="20"/>
                <w:szCs w:val="20"/>
              </w:rPr>
              <w:t xml:space="preserve"> helianthus neurotoxin I</w:t>
            </w:r>
          </w:p>
        </w:tc>
        <w:tc>
          <w:tcPr>
            <w:tcW w:w="1100" w:type="dxa"/>
            <w:vAlign w:val="center"/>
          </w:tcPr>
          <w:p w14:paraId="435F69C7" w14:textId="77777777" w:rsidR="000B62E7" w:rsidRPr="0057048B" w:rsidRDefault="00A65B0F">
            <w:pPr>
              <w:spacing w:after="0" w:line="240" w:lineRule="auto"/>
              <w:rPr>
                <w:rFonts w:cs="Times New Roman"/>
                <w:sz w:val="20"/>
                <w:szCs w:val="20"/>
              </w:rPr>
            </w:pPr>
            <w:r w:rsidRPr="0057048B">
              <w:rPr>
                <w:rFonts w:cs="Times New Roman"/>
                <w:sz w:val="20"/>
                <w:szCs w:val="20"/>
              </w:rPr>
              <w:t>1SH1</w:t>
            </w:r>
          </w:p>
        </w:tc>
        <w:tc>
          <w:tcPr>
            <w:tcW w:w="700" w:type="dxa"/>
            <w:vAlign w:val="center"/>
          </w:tcPr>
          <w:p w14:paraId="3E69DB79" w14:textId="77777777" w:rsidR="000B62E7" w:rsidRPr="0057048B" w:rsidRDefault="00A65B0F">
            <w:pPr>
              <w:spacing w:after="0" w:line="240" w:lineRule="auto"/>
              <w:rPr>
                <w:rFonts w:cs="Times New Roman"/>
                <w:sz w:val="20"/>
                <w:szCs w:val="20"/>
              </w:rPr>
            </w:pPr>
            <w:r w:rsidRPr="0057048B">
              <w:rPr>
                <w:rFonts w:cs="Times New Roman"/>
                <w:sz w:val="20"/>
                <w:szCs w:val="20"/>
              </w:rPr>
              <w:t>6673</w:t>
            </w:r>
          </w:p>
        </w:tc>
        <w:tc>
          <w:tcPr>
            <w:tcW w:w="600" w:type="dxa"/>
            <w:vAlign w:val="center"/>
          </w:tcPr>
          <w:p w14:paraId="7E15852C" w14:textId="77777777" w:rsidR="000B62E7" w:rsidRPr="0057048B" w:rsidRDefault="00A65B0F">
            <w:pPr>
              <w:spacing w:after="0" w:line="240" w:lineRule="auto"/>
              <w:rPr>
                <w:rFonts w:cs="Times New Roman"/>
                <w:sz w:val="20"/>
                <w:szCs w:val="20"/>
              </w:rPr>
            </w:pPr>
            <w:r w:rsidRPr="0057048B">
              <w:rPr>
                <w:rFonts w:cs="Times New Roman"/>
                <w:sz w:val="20"/>
                <w:szCs w:val="20"/>
              </w:rPr>
              <w:t>128</w:t>
            </w:r>
          </w:p>
        </w:tc>
        <w:tc>
          <w:tcPr>
            <w:tcW w:w="1200" w:type="dxa"/>
            <w:vAlign w:val="center"/>
          </w:tcPr>
          <w:p w14:paraId="1AA2EF7C" w14:textId="77777777" w:rsidR="000B62E7" w:rsidRPr="0057048B" w:rsidRDefault="00A65B0F">
            <w:pPr>
              <w:spacing w:after="0" w:line="240" w:lineRule="auto"/>
              <w:rPr>
                <w:rFonts w:cs="Times New Roman"/>
                <w:sz w:val="20"/>
                <w:szCs w:val="20"/>
              </w:rPr>
            </w:pPr>
            <w:r w:rsidRPr="0057048B">
              <w:rPr>
                <w:rFonts w:cs="Times New Roman"/>
                <w:sz w:val="20"/>
                <w:szCs w:val="20"/>
              </w:rPr>
              <w:t>1.164e-14</w:t>
            </w:r>
          </w:p>
        </w:tc>
        <w:tc>
          <w:tcPr>
            <w:tcW w:w="1050" w:type="dxa"/>
            <w:vAlign w:val="center"/>
          </w:tcPr>
          <w:p w14:paraId="77CA1D51" w14:textId="77777777" w:rsidR="000B62E7" w:rsidRPr="0057048B" w:rsidRDefault="00A65B0F">
            <w:pPr>
              <w:spacing w:after="0" w:line="240" w:lineRule="auto"/>
              <w:rPr>
                <w:rFonts w:cs="Times New Roman"/>
                <w:sz w:val="20"/>
                <w:szCs w:val="20"/>
              </w:rPr>
            </w:pPr>
            <w:r w:rsidRPr="0057048B">
              <w:rPr>
                <w:rFonts w:cs="Times New Roman"/>
                <w:sz w:val="20"/>
                <w:szCs w:val="20"/>
              </w:rPr>
              <w:t>5.519e-06</w:t>
            </w:r>
          </w:p>
        </w:tc>
        <w:tc>
          <w:tcPr>
            <w:tcW w:w="1200" w:type="dxa"/>
            <w:vAlign w:val="center"/>
          </w:tcPr>
          <w:p w14:paraId="1FD3B240" w14:textId="77777777" w:rsidR="000B62E7" w:rsidRPr="0057048B" w:rsidRDefault="00A65B0F">
            <w:pPr>
              <w:spacing w:after="0" w:line="240" w:lineRule="auto"/>
              <w:rPr>
                <w:rFonts w:cs="Times New Roman"/>
                <w:sz w:val="20"/>
                <w:szCs w:val="20"/>
              </w:rPr>
            </w:pPr>
            <w:r w:rsidRPr="0057048B">
              <w:rPr>
                <w:rFonts w:cs="Times New Roman"/>
                <w:sz w:val="20"/>
                <w:szCs w:val="20"/>
              </w:rPr>
              <w:t>5.519e-06</w:t>
            </w:r>
          </w:p>
        </w:tc>
        <w:tc>
          <w:tcPr>
            <w:tcW w:w="700" w:type="dxa"/>
            <w:vAlign w:val="center"/>
          </w:tcPr>
          <w:p w14:paraId="176A049D" w14:textId="77777777" w:rsidR="000B62E7" w:rsidRPr="0057048B" w:rsidRDefault="00A65B0F">
            <w:pPr>
              <w:spacing w:after="0" w:line="240" w:lineRule="auto"/>
              <w:rPr>
                <w:rFonts w:cs="Times New Roman"/>
                <w:sz w:val="20"/>
                <w:szCs w:val="20"/>
              </w:rPr>
            </w:pPr>
            <w:r w:rsidRPr="0057048B">
              <w:rPr>
                <w:rFonts w:cs="Times New Roman"/>
                <w:sz w:val="20"/>
                <w:szCs w:val="20"/>
              </w:rPr>
              <w:t>57.0 s</w:t>
            </w:r>
          </w:p>
        </w:tc>
        <w:tc>
          <w:tcPr>
            <w:tcW w:w="650" w:type="dxa"/>
            <w:vAlign w:val="center"/>
          </w:tcPr>
          <w:p w14:paraId="593FB9D3" w14:textId="77777777" w:rsidR="000B62E7" w:rsidRPr="0057048B" w:rsidRDefault="00A65B0F">
            <w:pPr>
              <w:spacing w:after="0" w:line="240" w:lineRule="auto"/>
              <w:rPr>
                <w:rFonts w:cs="Times New Roman"/>
                <w:sz w:val="20"/>
                <w:szCs w:val="20"/>
              </w:rPr>
            </w:pPr>
            <w:r w:rsidRPr="0057048B">
              <w:rPr>
                <w:rFonts w:cs="Times New Roman"/>
                <w:sz w:val="20"/>
                <w:szCs w:val="20"/>
              </w:rPr>
              <w:t>63.1</w:t>
            </w:r>
          </w:p>
        </w:tc>
      </w:tr>
      <w:tr w:rsidR="000B62E7" w:rsidRPr="0057048B" w14:paraId="74814C30" w14:textId="77777777">
        <w:trPr>
          <w:cantSplit/>
          <w:jc w:val="center"/>
        </w:trPr>
        <w:tc>
          <w:tcPr>
            <w:tcW w:w="1800" w:type="dxa"/>
            <w:vAlign w:val="center"/>
          </w:tcPr>
          <w:p w14:paraId="3AF0BE38" w14:textId="77777777" w:rsidR="000B62E7" w:rsidRPr="0057048B" w:rsidRDefault="00A65B0F">
            <w:pPr>
              <w:spacing w:after="0" w:line="240" w:lineRule="auto"/>
              <w:rPr>
                <w:rFonts w:cs="Times New Roman"/>
                <w:sz w:val="20"/>
                <w:szCs w:val="20"/>
              </w:rPr>
            </w:pPr>
            <w:r w:rsidRPr="0057048B">
              <w:rPr>
                <w:rFonts w:cs="Times New Roman"/>
                <w:sz w:val="20"/>
                <w:szCs w:val="20"/>
              </w:rPr>
              <w:lastRenderedPageBreak/>
              <w:t>Ubiquitin</w:t>
            </w:r>
          </w:p>
        </w:tc>
        <w:tc>
          <w:tcPr>
            <w:tcW w:w="1100" w:type="dxa"/>
            <w:vAlign w:val="center"/>
          </w:tcPr>
          <w:p w14:paraId="40BE4AC7" w14:textId="77777777" w:rsidR="000B62E7" w:rsidRPr="0057048B" w:rsidRDefault="00A65B0F">
            <w:pPr>
              <w:spacing w:after="0" w:line="240" w:lineRule="auto"/>
              <w:rPr>
                <w:rFonts w:cs="Times New Roman"/>
                <w:sz w:val="20"/>
                <w:szCs w:val="20"/>
              </w:rPr>
            </w:pPr>
            <w:r w:rsidRPr="0057048B">
              <w:rPr>
                <w:rFonts w:cs="Times New Roman"/>
                <w:sz w:val="20"/>
                <w:szCs w:val="20"/>
              </w:rPr>
              <w:t>1UBQ</w:t>
            </w:r>
          </w:p>
        </w:tc>
        <w:tc>
          <w:tcPr>
            <w:tcW w:w="700" w:type="dxa"/>
            <w:vAlign w:val="center"/>
          </w:tcPr>
          <w:p w14:paraId="5F47855D" w14:textId="77777777" w:rsidR="000B62E7" w:rsidRPr="0057048B" w:rsidRDefault="00A65B0F">
            <w:pPr>
              <w:spacing w:after="0" w:line="240" w:lineRule="auto"/>
              <w:rPr>
                <w:rFonts w:cs="Times New Roman"/>
                <w:sz w:val="20"/>
                <w:szCs w:val="20"/>
              </w:rPr>
            </w:pPr>
            <w:r w:rsidRPr="0057048B">
              <w:rPr>
                <w:rFonts w:cs="Times New Roman"/>
                <w:sz w:val="20"/>
                <w:szCs w:val="20"/>
              </w:rPr>
              <w:t>11242</w:t>
            </w:r>
          </w:p>
        </w:tc>
        <w:tc>
          <w:tcPr>
            <w:tcW w:w="600" w:type="dxa"/>
            <w:vAlign w:val="center"/>
          </w:tcPr>
          <w:p w14:paraId="55D42F27" w14:textId="77777777" w:rsidR="000B62E7" w:rsidRPr="0057048B" w:rsidRDefault="00A65B0F">
            <w:pPr>
              <w:spacing w:after="0" w:line="240" w:lineRule="auto"/>
              <w:rPr>
                <w:rFonts w:cs="Times New Roman"/>
                <w:sz w:val="20"/>
                <w:szCs w:val="20"/>
              </w:rPr>
            </w:pPr>
            <w:r w:rsidRPr="0057048B">
              <w:rPr>
                <w:rFonts w:cs="Times New Roman"/>
                <w:sz w:val="20"/>
                <w:szCs w:val="20"/>
              </w:rPr>
              <w:t>128</w:t>
            </w:r>
          </w:p>
        </w:tc>
        <w:tc>
          <w:tcPr>
            <w:tcW w:w="1200" w:type="dxa"/>
            <w:vAlign w:val="center"/>
          </w:tcPr>
          <w:p w14:paraId="4821DA5D" w14:textId="77777777" w:rsidR="000B62E7" w:rsidRPr="0057048B" w:rsidRDefault="00A65B0F">
            <w:pPr>
              <w:spacing w:after="0" w:line="240" w:lineRule="auto"/>
              <w:rPr>
                <w:rFonts w:cs="Times New Roman"/>
                <w:sz w:val="20"/>
                <w:szCs w:val="20"/>
              </w:rPr>
            </w:pPr>
            <w:r w:rsidRPr="0057048B">
              <w:rPr>
                <w:rFonts w:cs="Times New Roman"/>
                <w:sz w:val="20"/>
                <w:szCs w:val="20"/>
              </w:rPr>
              <w:t>2.719e-13</w:t>
            </w:r>
          </w:p>
        </w:tc>
        <w:tc>
          <w:tcPr>
            <w:tcW w:w="1050" w:type="dxa"/>
            <w:vAlign w:val="center"/>
          </w:tcPr>
          <w:p w14:paraId="55C2EA8A" w14:textId="77777777" w:rsidR="000B62E7" w:rsidRPr="0057048B" w:rsidRDefault="00A65B0F">
            <w:pPr>
              <w:spacing w:after="0" w:line="240" w:lineRule="auto"/>
              <w:rPr>
                <w:rFonts w:cs="Times New Roman"/>
                <w:sz w:val="20"/>
                <w:szCs w:val="20"/>
              </w:rPr>
            </w:pPr>
            <w:r w:rsidRPr="0057048B">
              <w:rPr>
                <w:rFonts w:cs="Times New Roman"/>
                <w:sz w:val="20"/>
                <w:szCs w:val="20"/>
              </w:rPr>
              <w:t>1.440e-05</w:t>
            </w:r>
          </w:p>
        </w:tc>
        <w:tc>
          <w:tcPr>
            <w:tcW w:w="1200" w:type="dxa"/>
            <w:vAlign w:val="center"/>
          </w:tcPr>
          <w:p w14:paraId="31AC9849" w14:textId="77777777" w:rsidR="000B62E7" w:rsidRPr="0057048B" w:rsidRDefault="00A65B0F">
            <w:pPr>
              <w:spacing w:after="0" w:line="240" w:lineRule="auto"/>
              <w:rPr>
                <w:rFonts w:cs="Times New Roman"/>
                <w:sz w:val="20"/>
                <w:szCs w:val="20"/>
              </w:rPr>
            </w:pPr>
            <w:r w:rsidRPr="0057048B">
              <w:rPr>
                <w:rFonts w:cs="Times New Roman"/>
                <w:sz w:val="20"/>
                <w:szCs w:val="20"/>
              </w:rPr>
              <w:t>1.440e-05</w:t>
            </w:r>
          </w:p>
        </w:tc>
        <w:tc>
          <w:tcPr>
            <w:tcW w:w="700" w:type="dxa"/>
            <w:vAlign w:val="center"/>
          </w:tcPr>
          <w:p w14:paraId="455AEE6D" w14:textId="77777777" w:rsidR="000B62E7" w:rsidRPr="0057048B" w:rsidRDefault="00A65B0F">
            <w:pPr>
              <w:spacing w:after="0" w:line="240" w:lineRule="auto"/>
              <w:rPr>
                <w:rFonts w:cs="Times New Roman"/>
                <w:sz w:val="20"/>
                <w:szCs w:val="20"/>
              </w:rPr>
            </w:pPr>
            <w:r w:rsidRPr="0057048B">
              <w:rPr>
                <w:rFonts w:cs="Times New Roman"/>
                <w:sz w:val="20"/>
                <w:szCs w:val="20"/>
              </w:rPr>
              <w:t>154.9 s</w:t>
            </w:r>
          </w:p>
        </w:tc>
        <w:tc>
          <w:tcPr>
            <w:tcW w:w="650" w:type="dxa"/>
            <w:vAlign w:val="center"/>
          </w:tcPr>
          <w:p w14:paraId="4C79B77E" w14:textId="77777777" w:rsidR="000B62E7" w:rsidRPr="0057048B" w:rsidRDefault="00A65B0F">
            <w:pPr>
              <w:spacing w:after="0" w:line="240" w:lineRule="auto"/>
              <w:rPr>
                <w:rFonts w:cs="Times New Roman"/>
                <w:sz w:val="20"/>
                <w:szCs w:val="20"/>
              </w:rPr>
            </w:pPr>
            <w:r w:rsidRPr="0057048B">
              <w:rPr>
                <w:rFonts w:cs="Times New Roman"/>
                <w:sz w:val="20"/>
                <w:szCs w:val="20"/>
              </w:rPr>
              <w:t>144.6</w:t>
            </w:r>
          </w:p>
        </w:tc>
      </w:tr>
      <w:tr w:rsidR="000B62E7" w:rsidRPr="0057048B" w14:paraId="3F2FA599" w14:textId="77777777">
        <w:trPr>
          <w:cantSplit/>
          <w:jc w:val="center"/>
        </w:trPr>
        <w:tc>
          <w:tcPr>
            <w:tcW w:w="1800" w:type="dxa"/>
            <w:vAlign w:val="center"/>
          </w:tcPr>
          <w:p w14:paraId="1F54D177" w14:textId="77777777" w:rsidR="000B62E7" w:rsidRPr="0057048B" w:rsidRDefault="00A65B0F">
            <w:pPr>
              <w:spacing w:after="0" w:line="240" w:lineRule="auto"/>
              <w:rPr>
                <w:rFonts w:cs="Times New Roman"/>
                <w:sz w:val="20"/>
                <w:szCs w:val="20"/>
              </w:rPr>
            </w:pPr>
            <w:r w:rsidRPr="0057048B">
              <w:rPr>
                <w:rFonts w:cs="Times New Roman"/>
                <w:sz w:val="20"/>
                <w:szCs w:val="20"/>
              </w:rPr>
              <w:t>Chymotrypsin inhibitor 2</w:t>
            </w:r>
          </w:p>
        </w:tc>
        <w:tc>
          <w:tcPr>
            <w:tcW w:w="1100" w:type="dxa"/>
            <w:vAlign w:val="center"/>
          </w:tcPr>
          <w:p w14:paraId="13F477CF" w14:textId="77777777" w:rsidR="000B62E7" w:rsidRPr="0057048B" w:rsidRDefault="00A65B0F">
            <w:pPr>
              <w:spacing w:after="0" w:line="240" w:lineRule="auto"/>
              <w:rPr>
                <w:rFonts w:cs="Times New Roman"/>
                <w:sz w:val="20"/>
                <w:szCs w:val="20"/>
              </w:rPr>
            </w:pPr>
            <w:r w:rsidRPr="0057048B">
              <w:rPr>
                <w:rFonts w:cs="Times New Roman"/>
                <w:sz w:val="20"/>
                <w:szCs w:val="20"/>
              </w:rPr>
              <w:t>2CI2</w:t>
            </w:r>
          </w:p>
        </w:tc>
        <w:tc>
          <w:tcPr>
            <w:tcW w:w="700" w:type="dxa"/>
            <w:vAlign w:val="center"/>
          </w:tcPr>
          <w:p w14:paraId="24A4EECE" w14:textId="77777777" w:rsidR="000B62E7" w:rsidRPr="0057048B" w:rsidRDefault="00A65B0F">
            <w:pPr>
              <w:spacing w:after="0" w:line="240" w:lineRule="auto"/>
              <w:rPr>
                <w:rFonts w:cs="Times New Roman"/>
                <w:sz w:val="20"/>
                <w:szCs w:val="20"/>
              </w:rPr>
            </w:pPr>
            <w:r w:rsidRPr="0057048B">
              <w:rPr>
                <w:rFonts w:cs="Times New Roman"/>
                <w:sz w:val="20"/>
                <w:szCs w:val="20"/>
              </w:rPr>
              <w:t>9889</w:t>
            </w:r>
          </w:p>
        </w:tc>
        <w:tc>
          <w:tcPr>
            <w:tcW w:w="600" w:type="dxa"/>
            <w:vAlign w:val="center"/>
          </w:tcPr>
          <w:p w14:paraId="666A2DEC" w14:textId="77777777" w:rsidR="000B62E7" w:rsidRPr="0057048B" w:rsidRDefault="00A65B0F">
            <w:pPr>
              <w:spacing w:after="0" w:line="240" w:lineRule="auto"/>
              <w:rPr>
                <w:rFonts w:cs="Times New Roman"/>
                <w:sz w:val="20"/>
                <w:szCs w:val="20"/>
              </w:rPr>
            </w:pPr>
            <w:r w:rsidRPr="0057048B">
              <w:rPr>
                <w:rFonts w:cs="Times New Roman"/>
                <w:sz w:val="20"/>
                <w:szCs w:val="20"/>
              </w:rPr>
              <w:t>128</w:t>
            </w:r>
          </w:p>
        </w:tc>
        <w:tc>
          <w:tcPr>
            <w:tcW w:w="1200" w:type="dxa"/>
            <w:vAlign w:val="center"/>
          </w:tcPr>
          <w:p w14:paraId="1270B5D1" w14:textId="77777777" w:rsidR="000B62E7" w:rsidRPr="0057048B" w:rsidRDefault="00A65B0F">
            <w:pPr>
              <w:spacing w:after="0" w:line="240" w:lineRule="auto"/>
              <w:rPr>
                <w:rFonts w:cs="Times New Roman"/>
                <w:sz w:val="20"/>
                <w:szCs w:val="20"/>
              </w:rPr>
            </w:pPr>
            <w:r w:rsidRPr="0057048B">
              <w:rPr>
                <w:rFonts w:cs="Times New Roman"/>
                <w:sz w:val="20"/>
                <w:szCs w:val="20"/>
              </w:rPr>
              <w:t>5.964e-14</w:t>
            </w:r>
          </w:p>
        </w:tc>
        <w:tc>
          <w:tcPr>
            <w:tcW w:w="1050" w:type="dxa"/>
            <w:vAlign w:val="center"/>
          </w:tcPr>
          <w:p w14:paraId="08FBC8CE" w14:textId="77777777" w:rsidR="000B62E7" w:rsidRPr="0057048B" w:rsidRDefault="00A65B0F">
            <w:pPr>
              <w:spacing w:after="0" w:line="240" w:lineRule="auto"/>
              <w:rPr>
                <w:rFonts w:cs="Times New Roman"/>
                <w:sz w:val="20"/>
                <w:szCs w:val="20"/>
              </w:rPr>
            </w:pPr>
            <w:r w:rsidRPr="0057048B">
              <w:rPr>
                <w:rFonts w:cs="Times New Roman"/>
                <w:sz w:val="20"/>
                <w:szCs w:val="20"/>
              </w:rPr>
              <w:t>8.022e-06</w:t>
            </w:r>
          </w:p>
        </w:tc>
        <w:tc>
          <w:tcPr>
            <w:tcW w:w="1200" w:type="dxa"/>
            <w:vAlign w:val="center"/>
          </w:tcPr>
          <w:p w14:paraId="3E532AF4" w14:textId="77777777" w:rsidR="000B62E7" w:rsidRPr="0057048B" w:rsidRDefault="00A65B0F">
            <w:pPr>
              <w:spacing w:after="0" w:line="240" w:lineRule="auto"/>
              <w:rPr>
                <w:rFonts w:cs="Times New Roman"/>
                <w:sz w:val="20"/>
                <w:szCs w:val="20"/>
              </w:rPr>
            </w:pPr>
            <w:r w:rsidRPr="0057048B">
              <w:rPr>
                <w:rFonts w:cs="Times New Roman"/>
                <w:sz w:val="20"/>
                <w:szCs w:val="20"/>
              </w:rPr>
              <w:t>8.022e-06</w:t>
            </w:r>
          </w:p>
        </w:tc>
        <w:tc>
          <w:tcPr>
            <w:tcW w:w="700" w:type="dxa"/>
            <w:vAlign w:val="center"/>
          </w:tcPr>
          <w:p w14:paraId="17A39B40" w14:textId="77777777" w:rsidR="000B62E7" w:rsidRPr="0057048B" w:rsidRDefault="00A65B0F">
            <w:pPr>
              <w:spacing w:after="0" w:line="240" w:lineRule="auto"/>
              <w:rPr>
                <w:rFonts w:cs="Times New Roman"/>
                <w:sz w:val="20"/>
                <w:szCs w:val="20"/>
              </w:rPr>
            </w:pPr>
            <w:r w:rsidRPr="0057048B">
              <w:rPr>
                <w:rFonts w:cs="Times New Roman"/>
                <w:sz w:val="20"/>
                <w:szCs w:val="20"/>
              </w:rPr>
              <w:t>126.3 s</w:t>
            </w:r>
          </w:p>
        </w:tc>
        <w:tc>
          <w:tcPr>
            <w:tcW w:w="650" w:type="dxa"/>
            <w:vAlign w:val="center"/>
          </w:tcPr>
          <w:p w14:paraId="7A879A19" w14:textId="77777777" w:rsidR="000B62E7" w:rsidRPr="0057048B" w:rsidRDefault="00A65B0F">
            <w:pPr>
              <w:spacing w:after="0" w:line="240" w:lineRule="auto"/>
              <w:rPr>
                <w:rFonts w:cs="Times New Roman"/>
                <w:sz w:val="20"/>
                <w:szCs w:val="20"/>
              </w:rPr>
            </w:pPr>
            <w:r w:rsidRPr="0057048B">
              <w:rPr>
                <w:rFonts w:cs="Times New Roman"/>
                <w:sz w:val="20"/>
                <w:szCs w:val="20"/>
              </w:rPr>
              <w:t>138.1</w:t>
            </w:r>
          </w:p>
        </w:tc>
      </w:tr>
      <w:tr w:rsidR="000B62E7" w:rsidRPr="0057048B" w14:paraId="3F64DC4C" w14:textId="77777777">
        <w:trPr>
          <w:cantSplit/>
          <w:jc w:val="center"/>
        </w:trPr>
        <w:tc>
          <w:tcPr>
            <w:tcW w:w="1800" w:type="dxa"/>
            <w:vAlign w:val="center"/>
          </w:tcPr>
          <w:p w14:paraId="21F0A371" w14:textId="77777777" w:rsidR="000B62E7" w:rsidRPr="0057048B" w:rsidRDefault="00A65B0F">
            <w:pPr>
              <w:spacing w:after="0" w:line="240" w:lineRule="auto"/>
              <w:rPr>
                <w:rFonts w:cs="Times New Roman"/>
                <w:sz w:val="20"/>
                <w:szCs w:val="20"/>
              </w:rPr>
            </w:pPr>
            <w:r w:rsidRPr="0057048B">
              <w:rPr>
                <w:rFonts w:cs="Times New Roman"/>
                <w:sz w:val="20"/>
                <w:szCs w:val="20"/>
              </w:rPr>
              <w:t>Villin headpiece subdomain</w:t>
            </w:r>
          </w:p>
        </w:tc>
        <w:tc>
          <w:tcPr>
            <w:tcW w:w="1100" w:type="dxa"/>
            <w:vAlign w:val="center"/>
          </w:tcPr>
          <w:p w14:paraId="27BAFD1F" w14:textId="77777777" w:rsidR="000B62E7" w:rsidRPr="0057048B" w:rsidRDefault="00A65B0F">
            <w:pPr>
              <w:spacing w:after="0" w:line="240" w:lineRule="auto"/>
              <w:rPr>
                <w:rFonts w:cs="Times New Roman"/>
                <w:sz w:val="20"/>
                <w:szCs w:val="20"/>
              </w:rPr>
            </w:pPr>
            <w:r w:rsidRPr="0057048B">
              <w:rPr>
                <w:rFonts w:cs="Times New Roman"/>
                <w:sz w:val="20"/>
                <w:szCs w:val="20"/>
              </w:rPr>
              <w:t>1VII</w:t>
            </w:r>
          </w:p>
        </w:tc>
        <w:tc>
          <w:tcPr>
            <w:tcW w:w="700" w:type="dxa"/>
            <w:vAlign w:val="center"/>
          </w:tcPr>
          <w:p w14:paraId="4B8D4449" w14:textId="77777777" w:rsidR="000B62E7" w:rsidRPr="0057048B" w:rsidRDefault="00A65B0F">
            <w:pPr>
              <w:spacing w:after="0" w:line="240" w:lineRule="auto"/>
              <w:rPr>
                <w:rFonts w:cs="Times New Roman"/>
                <w:sz w:val="20"/>
                <w:szCs w:val="20"/>
              </w:rPr>
            </w:pPr>
            <w:r w:rsidRPr="0057048B">
              <w:rPr>
                <w:rFonts w:cs="Times New Roman"/>
                <w:sz w:val="20"/>
                <w:szCs w:val="20"/>
              </w:rPr>
              <w:t>5032</w:t>
            </w:r>
          </w:p>
        </w:tc>
        <w:tc>
          <w:tcPr>
            <w:tcW w:w="600" w:type="dxa"/>
            <w:vAlign w:val="center"/>
          </w:tcPr>
          <w:p w14:paraId="05817CF0" w14:textId="77777777" w:rsidR="000B62E7" w:rsidRPr="0057048B" w:rsidRDefault="00A65B0F">
            <w:pPr>
              <w:spacing w:after="0" w:line="240" w:lineRule="auto"/>
              <w:rPr>
                <w:rFonts w:cs="Times New Roman"/>
                <w:sz w:val="20"/>
                <w:szCs w:val="20"/>
              </w:rPr>
            </w:pPr>
            <w:r w:rsidRPr="0057048B">
              <w:rPr>
                <w:rFonts w:cs="Times New Roman"/>
                <w:sz w:val="20"/>
                <w:szCs w:val="20"/>
              </w:rPr>
              <w:t>128</w:t>
            </w:r>
          </w:p>
        </w:tc>
        <w:tc>
          <w:tcPr>
            <w:tcW w:w="1200" w:type="dxa"/>
            <w:vAlign w:val="center"/>
          </w:tcPr>
          <w:p w14:paraId="53A2C38D" w14:textId="77777777" w:rsidR="000B62E7" w:rsidRPr="0057048B" w:rsidRDefault="00A65B0F">
            <w:pPr>
              <w:spacing w:after="0" w:line="240" w:lineRule="auto"/>
              <w:rPr>
                <w:rFonts w:cs="Times New Roman"/>
                <w:sz w:val="20"/>
                <w:szCs w:val="20"/>
              </w:rPr>
            </w:pPr>
            <w:r w:rsidRPr="0057048B">
              <w:rPr>
                <w:rFonts w:cs="Times New Roman"/>
                <w:sz w:val="20"/>
                <w:szCs w:val="20"/>
              </w:rPr>
              <w:t>7.353e-13</w:t>
            </w:r>
          </w:p>
        </w:tc>
        <w:tc>
          <w:tcPr>
            <w:tcW w:w="1050" w:type="dxa"/>
            <w:vAlign w:val="center"/>
          </w:tcPr>
          <w:p w14:paraId="2634D330" w14:textId="77777777" w:rsidR="000B62E7" w:rsidRPr="0057048B" w:rsidRDefault="00A65B0F">
            <w:pPr>
              <w:spacing w:after="0" w:line="240" w:lineRule="auto"/>
              <w:rPr>
                <w:rFonts w:cs="Times New Roman"/>
                <w:sz w:val="20"/>
                <w:szCs w:val="20"/>
              </w:rPr>
            </w:pPr>
            <w:r w:rsidRPr="0057048B">
              <w:rPr>
                <w:rFonts w:cs="Times New Roman"/>
                <w:sz w:val="20"/>
                <w:szCs w:val="20"/>
              </w:rPr>
              <w:t>5.357e-06</w:t>
            </w:r>
          </w:p>
        </w:tc>
        <w:tc>
          <w:tcPr>
            <w:tcW w:w="1200" w:type="dxa"/>
            <w:vAlign w:val="center"/>
          </w:tcPr>
          <w:p w14:paraId="53969F8B" w14:textId="77777777" w:rsidR="000B62E7" w:rsidRPr="0057048B" w:rsidRDefault="00A65B0F">
            <w:pPr>
              <w:spacing w:after="0" w:line="240" w:lineRule="auto"/>
              <w:rPr>
                <w:rFonts w:cs="Times New Roman"/>
                <w:sz w:val="20"/>
                <w:szCs w:val="20"/>
              </w:rPr>
            </w:pPr>
            <w:r w:rsidRPr="0057048B">
              <w:rPr>
                <w:rFonts w:cs="Times New Roman"/>
                <w:sz w:val="20"/>
                <w:szCs w:val="20"/>
              </w:rPr>
              <w:t>5.357e-06</w:t>
            </w:r>
          </w:p>
        </w:tc>
        <w:tc>
          <w:tcPr>
            <w:tcW w:w="700" w:type="dxa"/>
            <w:vAlign w:val="center"/>
          </w:tcPr>
          <w:p w14:paraId="54737FCC" w14:textId="77777777" w:rsidR="000B62E7" w:rsidRPr="0057048B" w:rsidRDefault="00A65B0F">
            <w:pPr>
              <w:spacing w:after="0" w:line="240" w:lineRule="auto"/>
              <w:rPr>
                <w:rFonts w:cs="Times New Roman"/>
                <w:sz w:val="20"/>
                <w:szCs w:val="20"/>
              </w:rPr>
            </w:pPr>
            <w:r w:rsidRPr="0057048B">
              <w:rPr>
                <w:rFonts w:cs="Times New Roman"/>
                <w:sz w:val="20"/>
                <w:szCs w:val="20"/>
              </w:rPr>
              <w:t>37.4 s</w:t>
            </w:r>
          </w:p>
        </w:tc>
        <w:tc>
          <w:tcPr>
            <w:tcW w:w="650" w:type="dxa"/>
            <w:vAlign w:val="center"/>
          </w:tcPr>
          <w:p w14:paraId="6DFA88F4" w14:textId="77777777" w:rsidR="000B62E7" w:rsidRPr="0057048B" w:rsidRDefault="00A65B0F">
            <w:pPr>
              <w:spacing w:after="0" w:line="240" w:lineRule="auto"/>
              <w:rPr>
                <w:rFonts w:cs="Times New Roman"/>
                <w:sz w:val="20"/>
                <w:szCs w:val="20"/>
              </w:rPr>
            </w:pPr>
            <w:r w:rsidRPr="0057048B">
              <w:rPr>
                <w:rFonts w:cs="Times New Roman"/>
                <w:sz w:val="20"/>
                <w:szCs w:val="20"/>
              </w:rPr>
              <w:t>54.7</w:t>
            </w:r>
          </w:p>
        </w:tc>
      </w:tr>
    </w:tbl>
    <w:p w14:paraId="1B641991" w14:textId="77777777" w:rsidR="000B62E7" w:rsidRPr="00B94683" w:rsidRDefault="00A65B0F">
      <w:pPr>
        <w:rPr>
          <w:rFonts w:cs="Times New Roman"/>
        </w:rPr>
      </w:pPr>
      <w:r w:rsidRPr="00B94683">
        <w:rPr>
          <w:rFonts w:cs="Times New Roman"/>
          <w:sz w:val="20"/>
        </w:rPr>
        <w:br w:type="page"/>
      </w:r>
    </w:p>
    <w:p w14:paraId="23904E59" w14:textId="7723901C" w:rsidR="000B62E7" w:rsidRPr="00B94683" w:rsidRDefault="00A65B0F">
      <w:pPr>
        <w:pStyle w:val="Caption"/>
        <w:keepNext/>
        <w:rPr>
          <w:rFonts w:cs="Times New Roman"/>
        </w:rPr>
      </w:pPr>
      <w:r w:rsidRPr="00B94683">
        <w:rPr>
          <w:rFonts w:cs="Times New Roman"/>
        </w:rPr>
        <w:lastRenderedPageBreak/>
        <w:t xml:space="preserve">Table </w:t>
      </w:r>
      <w:r w:rsidR="0022598F">
        <w:rPr>
          <w:rFonts w:cs="Times New Roman"/>
        </w:rPr>
        <w:t>6</w:t>
      </w:r>
      <w:r w:rsidR="0022598F">
        <w:rPr>
          <w:rFonts w:cs="Times New Roman"/>
          <w:lang w:val="vi-VN"/>
        </w:rPr>
        <w:t>:</w:t>
      </w:r>
      <w:r w:rsidRPr="00B94683">
        <w:rPr>
          <w:rFonts w:cs="Times New Roman"/>
        </w:rPr>
        <w:t xml:space="preserve"> Guarded p4 repeatability on the primary full-protein panel.</w:t>
      </w:r>
    </w:p>
    <w:tbl>
      <w:tblPr>
        <w:tblStyle w:val="TableGrid"/>
        <w:tblW w:w="10050" w:type="dxa"/>
        <w:jc w:val="center"/>
        <w:tblLook w:val="04A0" w:firstRow="1" w:lastRow="0" w:firstColumn="1" w:lastColumn="0" w:noHBand="0" w:noVBand="1"/>
      </w:tblPr>
      <w:tblGrid>
        <w:gridCol w:w="2600"/>
        <w:gridCol w:w="1329"/>
        <w:gridCol w:w="975"/>
        <w:gridCol w:w="1192"/>
        <w:gridCol w:w="1137"/>
        <w:gridCol w:w="1571"/>
        <w:gridCol w:w="1246"/>
      </w:tblGrid>
      <w:tr w:rsidR="000B62E7" w:rsidRPr="009C7BB0" w14:paraId="1644E012" w14:textId="77777777">
        <w:trPr>
          <w:cantSplit/>
          <w:tblHeader/>
          <w:jc w:val="center"/>
        </w:trPr>
        <w:tc>
          <w:tcPr>
            <w:tcW w:w="2400" w:type="dxa"/>
            <w:shd w:val="clear" w:color="auto" w:fill="E7E6E6"/>
            <w:vAlign w:val="center"/>
          </w:tcPr>
          <w:p w14:paraId="721A77DB" w14:textId="77777777" w:rsidR="000B62E7" w:rsidRPr="009C7BB0" w:rsidRDefault="00A65B0F">
            <w:pPr>
              <w:spacing w:after="0" w:line="240" w:lineRule="auto"/>
              <w:rPr>
                <w:rFonts w:cs="Times New Roman"/>
                <w:sz w:val="20"/>
                <w:szCs w:val="20"/>
              </w:rPr>
            </w:pPr>
            <w:r w:rsidRPr="009C7BB0">
              <w:rPr>
                <w:rFonts w:cs="Times New Roman"/>
                <w:b/>
                <w:sz w:val="20"/>
                <w:szCs w:val="20"/>
              </w:rPr>
              <w:t>Protein</w:t>
            </w:r>
          </w:p>
        </w:tc>
        <w:tc>
          <w:tcPr>
            <w:tcW w:w="1100" w:type="dxa"/>
            <w:shd w:val="clear" w:color="auto" w:fill="E7E6E6"/>
            <w:vAlign w:val="center"/>
          </w:tcPr>
          <w:p w14:paraId="7C75105B" w14:textId="77777777" w:rsidR="000B62E7" w:rsidRPr="009C7BB0" w:rsidRDefault="00A65B0F">
            <w:pPr>
              <w:spacing w:after="0" w:line="240" w:lineRule="auto"/>
              <w:rPr>
                <w:rFonts w:cs="Times New Roman"/>
                <w:sz w:val="20"/>
                <w:szCs w:val="20"/>
              </w:rPr>
            </w:pPr>
            <w:r w:rsidRPr="009C7BB0">
              <w:rPr>
                <w:rFonts w:cs="Times New Roman"/>
                <w:b/>
                <w:sz w:val="20"/>
                <w:szCs w:val="20"/>
              </w:rPr>
              <w:t>PDB/source</w:t>
            </w:r>
          </w:p>
        </w:tc>
        <w:tc>
          <w:tcPr>
            <w:tcW w:w="900" w:type="dxa"/>
            <w:shd w:val="clear" w:color="auto" w:fill="E7E6E6"/>
            <w:vAlign w:val="center"/>
          </w:tcPr>
          <w:p w14:paraId="32016061" w14:textId="77777777" w:rsidR="000B62E7" w:rsidRPr="009C7BB0" w:rsidRDefault="00A65B0F">
            <w:pPr>
              <w:spacing w:after="0" w:line="240" w:lineRule="auto"/>
              <w:rPr>
                <w:rFonts w:cs="Times New Roman"/>
                <w:sz w:val="20"/>
                <w:szCs w:val="20"/>
              </w:rPr>
            </w:pPr>
            <w:r w:rsidRPr="009C7BB0">
              <w:rPr>
                <w:rFonts w:cs="Times New Roman"/>
                <w:b/>
                <w:sz w:val="20"/>
                <w:szCs w:val="20"/>
              </w:rPr>
              <w:t>Panels</w:t>
            </w:r>
          </w:p>
        </w:tc>
        <w:tc>
          <w:tcPr>
            <w:tcW w:w="1100" w:type="dxa"/>
            <w:shd w:val="clear" w:color="auto" w:fill="E7E6E6"/>
            <w:vAlign w:val="center"/>
          </w:tcPr>
          <w:p w14:paraId="79DB43AC" w14:textId="77777777" w:rsidR="000B62E7" w:rsidRPr="009C7BB0" w:rsidRDefault="00A65B0F">
            <w:pPr>
              <w:spacing w:after="0" w:line="240" w:lineRule="auto"/>
              <w:rPr>
                <w:rFonts w:cs="Times New Roman"/>
                <w:sz w:val="20"/>
                <w:szCs w:val="20"/>
              </w:rPr>
            </w:pPr>
            <w:r w:rsidRPr="009C7BB0">
              <w:rPr>
                <w:rFonts w:cs="Times New Roman"/>
                <w:b/>
                <w:sz w:val="20"/>
                <w:szCs w:val="20"/>
              </w:rPr>
              <w:t>Energy</w:t>
            </w:r>
          </w:p>
        </w:tc>
        <w:tc>
          <w:tcPr>
            <w:tcW w:w="1050" w:type="dxa"/>
            <w:shd w:val="clear" w:color="auto" w:fill="E7E6E6"/>
            <w:vAlign w:val="center"/>
          </w:tcPr>
          <w:p w14:paraId="794B9AB6" w14:textId="77777777" w:rsidR="00EB5EA0" w:rsidRPr="009C7BB0" w:rsidRDefault="00FC7630">
            <w:pPr>
              <w:rPr>
                <w:rFonts w:cs="Times New Roman"/>
                <w:sz w:val="20"/>
                <w:szCs w:val="20"/>
              </w:rPr>
            </w:pPr>
            <w:r w:rsidRPr="009C7BB0">
              <w:rPr>
                <w:rFonts w:cs="Times New Roman"/>
                <w:b/>
                <w:sz w:val="20"/>
                <w:szCs w:val="20"/>
              </w:rPr>
              <w:t>Audit max</w:t>
            </w:r>
          </w:p>
        </w:tc>
        <w:tc>
          <w:tcPr>
            <w:tcW w:w="1450" w:type="dxa"/>
            <w:shd w:val="clear" w:color="auto" w:fill="E7E6E6"/>
            <w:vAlign w:val="center"/>
          </w:tcPr>
          <w:p w14:paraId="647B2DD4" w14:textId="77777777" w:rsidR="00EB5EA0" w:rsidRPr="009C7BB0" w:rsidRDefault="00FC7630">
            <w:pPr>
              <w:rPr>
                <w:rFonts w:cs="Times New Roman"/>
                <w:sz w:val="20"/>
                <w:szCs w:val="20"/>
              </w:rPr>
            </w:pPr>
            <w:r w:rsidRPr="009C7BB0">
              <w:rPr>
                <w:rFonts w:cs="Times New Roman"/>
                <w:b/>
                <w:sz w:val="20"/>
                <w:szCs w:val="20"/>
              </w:rPr>
              <w:t>Sampled residual max</w:t>
            </w:r>
          </w:p>
        </w:tc>
        <w:tc>
          <w:tcPr>
            <w:tcW w:w="1150" w:type="dxa"/>
            <w:shd w:val="clear" w:color="auto" w:fill="E7E6E6"/>
            <w:vAlign w:val="center"/>
          </w:tcPr>
          <w:p w14:paraId="57C16C6E" w14:textId="77777777" w:rsidR="000B62E7" w:rsidRPr="009C7BB0" w:rsidRDefault="00A65B0F">
            <w:pPr>
              <w:spacing w:after="0" w:line="240" w:lineRule="auto"/>
              <w:rPr>
                <w:rFonts w:cs="Times New Roman"/>
                <w:sz w:val="20"/>
                <w:szCs w:val="20"/>
              </w:rPr>
            </w:pPr>
            <w:r w:rsidRPr="009C7BB0">
              <w:rPr>
                <w:rFonts w:cs="Times New Roman"/>
                <w:b/>
                <w:sz w:val="20"/>
                <w:szCs w:val="20"/>
              </w:rPr>
              <w:t>Energy spread</w:t>
            </w:r>
          </w:p>
        </w:tc>
      </w:tr>
      <w:tr w:rsidR="000B62E7" w:rsidRPr="009C7BB0" w14:paraId="464B71A6" w14:textId="77777777">
        <w:trPr>
          <w:cantSplit/>
          <w:jc w:val="center"/>
        </w:trPr>
        <w:tc>
          <w:tcPr>
            <w:tcW w:w="2400" w:type="dxa"/>
            <w:vAlign w:val="center"/>
          </w:tcPr>
          <w:p w14:paraId="6B54D55F" w14:textId="77777777" w:rsidR="000B62E7" w:rsidRPr="009C7BB0" w:rsidRDefault="00A65B0F">
            <w:pPr>
              <w:spacing w:after="0" w:line="240" w:lineRule="auto"/>
              <w:rPr>
                <w:rFonts w:cs="Times New Roman"/>
                <w:sz w:val="20"/>
                <w:szCs w:val="20"/>
              </w:rPr>
            </w:pPr>
            <w:proofErr w:type="spellStart"/>
            <w:r w:rsidRPr="009C7BB0">
              <w:rPr>
                <w:rFonts w:cs="Times New Roman"/>
                <w:sz w:val="20"/>
                <w:szCs w:val="20"/>
              </w:rPr>
              <w:t>Barnase</w:t>
            </w:r>
            <w:proofErr w:type="spellEnd"/>
          </w:p>
        </w:tc>
        <w:tc>
          <w:tcPr>
            <w:tcW w:w="1100" w:type="dxa"/>
            <w:vAlign w:val="center"/>
          </w:tcPr>
          <w:p w14:paraId="308A9E9D" w14:textId="4610F1D7" w:rsidR="000B62E7" w:rsidRPr="009C7BB0" w:rsidRDefault="0008088A">
            <w:pPr>
              <w:spacing w:after="0" w:line="240" w:lineRule="auto"/>
              <w:rPr>
                <w:rFonts w:cs="Times New Roman"/>
                <w:sz w:val="20"/>
                <w:szCs w:val="20"/>
              </w:rPr>
            </w:pPr>
            <w:r w:rsidRPr="00CF7C7F">
              <w:rPr>
                <w:rFonts w:cs="Times New Roman"/>
                <w:sz w:val="22"/>
              </w:rPr>
              <w:t>1BRS</w:t>
            </w:r>
          </w:p>
        </w:tc>
        <w:tc>
          <w:tcPr>
            <w:tcW w:w="900" w:type="dxa"/>
            <w:vAlign w:val="center"/>
          </w:tcPr>
          <w:p w14:paraId="50F3C5AD" w14:textId="77777777" w:rsidR="000B62E7" w:rsidRPr="009C7BB0" w:rsidRDefault="00A65B0F">
            <w:pPr>
              <w:spacing w:after="0" w:line="240" w:lineRule="auto"/>
              <w:rPr>
                <w:rFonts w:cs="Times New Roman"/>
                <w:sz w:val="20"/>
                <w:szCs w:val="20"/>
              </w:rPr>
            </w:pPr>
            <w:r w:rsidRPr="009C7BB0">
              <w:rPr>
                <w:rFonts w:cs="Times New Roman"/>
                <w:sz w:val="20"/>
                <w:szCs w:val="20"/>
              </w:rPr>
              <w:t>14942</w:t>
            </w:r>
          </w:p>
        </w:tc>
        <w:tc>
          <w:tcPr>
            <w:tcW w:w="1100" w:type="dxa"/>
            <w:vAlign w:val="center"/>
          </w:tcPr>
          <w:p w14:paraId="32F3531E" w14:textId="77777777" w:rsidR="000B62E7" w:rsidRPr="009C7BB0" w:rsidRDefault="00A65B0F">
            <w:pPr>
              <w:spacing w:after="0" w:line="240" w:lineRule="auto"/>
              <w:rPr>
                <w:rFonts w:cs="Times New Roman"/>
                <w:sz w:val="20"/>
                <w:szCs w:val="20"/>
              </w:rPr>
            </w:pPr>
            <w:r w:rsidRPr="009C7BB0">
              <w:rPr>
                <w:rFonts w:cs="Times New Roman"/>
                <w:sz w:val="20"/>
                <w:szCs w:val="20"/>
              </w:rPr>
              <w:t>-21030.83</w:t>
            </w:r>
          </w:p>
        </w:tc>
        <w:tc>
          <w:tcPr>
            <w:tcW w:w="1050" w:type="dxa"/>
            <w:vAlign w:val="center"/>
          </w:tcPr>
          <w:p w14:paraId="3BC87480" w14:textId="77777777" w:rsidR="000B62E7" w:rsidRPr="009C7BB0" w:rsidRDefault="00A65B0F">
            <w:pPr>
              <w:spacing w:after="0" w:line="240" w:lineRule="auto"/>
              <w:rPr>
                <w:rFonts w:cs="Times New Roman"/>
                <w:sz w:val="20"/>
                <w:szCs w:val="20"/>
              </w:rPr>
            </w:pPr>
            <w:r w:rsidRPr="009C7BB0">
              <w:rPr>
                <w:rFonts w:cs="Times New Roman"/>
                <w:sz w:val="20"/>
                <w:szCs w:val="20"/>
              </w:rPr>
              <w:t>6.383e-05</w:t>
            </w:r>
          </w:p>
        </w:tc>
        <w:tc>
          <w:tcPr>
            <w:tcW w:w="1450" w:type="dxa"/>
            <w:vAlign w:val="center"/>
          </w:tcPr>
          <w:p w14:paraId="142A1ABC" w14:textId="77777777" w:rsidR="000B62E7" w:rsidRPr="009C7BB0" w:rsidRDefault="00A65B0F">
            <w:pPr>
              <w:spacing w:after="0" w:line="240" w:lineRule="auto"/>
              <w:rPr>
                <w:rFonts w:cs="Times New Roman"/>
                <w:sz w:val="20"/>
                <w:szCs w:val="20"/>
              </w:rPr>
            </w:pPr>
            <w:r w:rsidRPr="009C7BB0">
              <w:rPr>
                <w:rFonts w:cs="Times New Roman"/>
                <w:sz w:val="20"/>
                <w:szCs w:val="20"/>
              </w:rPr>
              <w:t>6.383e-05</w:t>
            </w:r>
          </w:p>
        </w:tc>
        <w:tc>
          <w:tcPr>
            <w:tcW w:w="1150" w:type="dxa"/>
            <w:vAlign w:val="center"/>
          </w:tcPr>
          <w:p w14:paraId="2E5055AC" w14:textId="77777777" w:rsidR="000B62E7" w:rsidRPr="009C7BB0" w:rsidRDefault="00A65B0F">
            <w:pPr>
              <w:spacing w:after="0" w:line="240" w:lineRule="auto"/>
              <w:rPr>
                <w:rFonts w:cs="Times New Roman"/>
                <w:sz w:val="20"/>
                <w:szCs w:val="20"/>
              </w:rPr>
            </w:pPr>
            <w:r w:rsidRPr="009C7BB0">
              <w:rPr>
                <w:rFonts w:cs="Times New Roman"/>
                <w:sz w:val="20"/>
                <w:szCs w:val="20"/>
              </w:rPr>
              <w:t>0.000</w:t>
            </w:r>
          </w:p>
        </w:tc>
      </w:tr>
      <w:tr w:rsidR="000B62E7" w:rsidRPr="009C7BB0" w14:paraId="3EB97B77" w14:textId="77777777">
        <w:trPr>
          <w:cantSplit/>
          <w:jc w:val="center"/>
        </w:trPr>
        <w:tc>
          <w:tcPr>
            <w:tcW w:w="2400" w:type="dxa"/>
            <w:vAlign w:val="center"/>
          </w:tcPr>
          <w:p w14:paraId="5753CF03" w14:textId="77777777" w:rsidR="000B62E7" w:rsidRPr="009C7BB0" w:rsidRDefault="00A65B0F">
            <w:pPr>
              <w:spacing w:after="0" w:line="240" w:lineRule="auto"/>
              <w:rPr>
                <w:rFonts w:cs="Times New Roman"/>
                <w:sz w:val="20"/>
                <w:szCs w:val="20"/>
              </w:rPr>
            </w:pPr>
            <w:r w:rsidRPr="009C7BB0">
              <w:rPr>
                <w:rFonts w:cs="Times New Roman"/>
                <w:sz w:val="20"/>
                <w:szCs w:val="20"/>
              </w:rPr>
              <w:t>RNA-binding domain of E. coli Rho factor</w:t>
            </w:r>
          </w:p>
        </w:tc>
        <w:tc>
          <w:tcPr>
            <w:tcW w:w="1100" w:type="dxa"/>
            <w:vAlign w:val="center"/>
          </w:tcPr>
          <w:p w14:paraId="45397A89" w14:textId="77777777" w:rsidR="000B62E7" w:rsidRPr="009C7BB0" w:rsidRDefault="00A65B0F">
            <w:pPr>
              <w:spacing w:after="0" w:line="240" w:lineRule="auto"/>
              <w:rPr>
                <w:rFonts w:cs="Times New Roman"/>
                <w:sz w:val="20"/>
                <w:szCs w:val="20"/>
              </w:rPr>
            </w:pPr>
            <w:r w:rsidRPr="009C7BB0">
              <w:rPr>
                <w:rFonts w:cs="Times New Roman"/>
                <w:sz w:val="20"/>
                <w:szCs w:val="20"/>
              </w:rPr>
              <w:t>1A63</w:t>
            </w:r>
          </w:p>
        </w:tc>
        <w:tc>
          <w:tcPr>
            <w:tcW w:w="900" w:type="dxa"/>
            <w:vAlign w:val="center"/>
          </w:tcPr>
          <w:p w14:paraId="491EA872" w14:textId="77777777" w:rsidR="000B62E7" w:rsidRPr="009C7BB0" w:rsidRDefault="00A65B0F">
            <w:pPr>
              <w:spacing w:after="0" w:line="240" w:lineRule="auto"/>
              <w:rPr>
                <w:rFonts w:cs="Times New Roman"/>
                <w:sz w:val="20"/>
                <w:szCs w:val="20"/>
              </w:rPr>
            </w:pPr>
            <w:r w:rsidRPr="009C7BB0">
              <w:rPr>
                <w:rFonts w:cs="Times New Roman"/>
                <w:sz w:val="20"/>
                <w:szCs w:val="20"/>
              </w:rPr>
              <w:t>17250</w:t>
            </w:r>
          </w:p>
        </w:tc>
        <w:tc>
          <w:tcPr>
            <w:tcW w:w="1100" w:type="dxa"/>
            <w:vAlign w:val="center"/>
          </w:tcPr>
          <w:p w14:paraId="3830EC9D" w14:textId="77777777" w:rsidR="000B62E7" w:rsidRPr="009C7BB0" w:rsidRDefault="00A65B0F">
            <w:pPr>
              <w:spacing w:after="0" w:line="240" w:lineRule="auto"/>
              <w:rPr>
                <w:rFonts w:cs="Times New Roman"/>
                <w:sz w:val="20"/>
                <w:szCs w:val="20"/>
              </w:rPr>
            </w:pPr>
            <w:r w:rsidRPr="009C7BB0">
              <w:rPr>
                <w:rFonts w:cs="Times New Roman"/>
                <w:sz w:val="20"/>
                <w:szCs w:val="20"/>
              </w:rPr>
              <w:t>-247716.08</w:t>
            </w:r>
          </w:p>
        </w:tc>
        <w:tc>
          <w:tcPr>
            <w:tcW w:w="1050" w:type="dxa"/>
            <w:vAlign w:val="center"/>
          </w:tcPr>
          <w:p w14:paraId="47F21CA6" w14:textId="77777777" w:rsidR="000B62E7" w:rsidRPr="009C7BB0" w:rsidRDefault="00A65B0F">
            <w:pPr>
              <w:spacing w:after="0" w:line="240" w:lineRule="auto"/>
              <w:rPr>
                <w:rFonts w:cs="Times New Roman"/>
                <w:sz w:val="20"/>
                <w:szCs w:val="20"/>
              </w:rPr>
            </w:pPr>
            <w:r w:rsidRPr="009C7BB0">
              <w:rPr>
                <w:rFonts w:cs="Times New Roman"/>
                <w:sz w:val="20"/>
                <w:szCs w:val="20"/>
              </w:rPr>
              <w:t>2.357e-03</w:t>
            </w:r>
          </w:p>
        </w:tc>
        <w:tc>
          <w:tcPr>
            <w:tcW w:w="1450" w:type="dxa"/>
            <w:vAlign w:val="center"/>
          </w:tcPr>
          <w:p w14:paraId="2E41EF70" w14:textId="77777777" w:rsidR="000B62E7" w:rsidRPr="009C7BB0" w:rsidRDefault="00A65B0F">
            <w:pPr>
              <w:spacing w:after="0" w:line="240" w:lineRule="auto"/>
              <w:rPr>
                <w:rFonts w:cs="Times New Roman"/>
                <w:sz w:val="20"/>
                <w:szCs w:val="20"/>
              </w:rPr>
            </w:pPr>
            <w:r w:rsidRPr="009C7BB0">
              <w:rPr>
                <w:rFonts w:cs="Times New Roman"/>
                <w:sz w:val="20"/>
                <w:szCs w:val="20"/>
              </w:rPr>
              <w:t>2.357e-03</w:t>
            </w:r>
          </w:p>
        </w:tc>
        <w:tc>
          <w:tcPr>
            <w:tcW w:w="1150" w:type="dxa"/>
            <w:vAlign w:val="center"/>
          </w:tcPr>
          <w:p w14:paraId="328B5B14" w14:textId="77777777" w:rsidR="000B62E7" w:rsidRPr="009C7BB0" w:rsidRDefault="00A65B0F">
            <w:pPr>
              <w:spacing w:after="0" w:line="240" w:lineRule="auto"/>
              <w:rPr>
                <w:rFonts w:cs="Times New Roman"/>
                <w:sz w:val="20"/>
                <w:szCs w:val="20"/>
              </w:rPr>
            </w:pPr>
            <w:r w:rsidRPr="009C7BB0">
              <w:rPr>
                <w:rFonts w:cs="Times New Roman"/>
                <w:sz w:val="20"/>
                <w:szCs w:val="20"/>
              </w:rPr>
              <w:t>0.000</w:t>
            </w:r>
          </w:p>
        </w:tc>
      </w:tr>
      <w:tr w:rsidR="000B62E7" w:rsidRPr="009C7BB0" w14:paraId="22EBC716" w14:textId="77777777">
        <w:trPr>
          <w:cantSplit/>
          <w:jc w:val="center"/>
        </w:trPr>
        <w:tc>
          <w:tcPr>
            <w:tcW w:w="2400" w:type="dxa"/>
            <w:vAlign w:val="center"/>
          </w:tcPr>
          <w:p w14:paraId="6CC267A8" w14:textId="77777777" w:rsidR="000B62E7" w:rsidRPr="009C7BB0" w:rsidRDefault="00A65B0F">
            <w:pPr>
              <w:spacing w:after="0" w:line="240" w:lineRule="auto"/>
              <w:rPr>
                <w:rFonts w:cs="Times New Roman"/>
                <w:sz w:val="20"/>
                <w:szCs w:val="20"/>
              </w:rPr>
            </w:pPr>
            <w:proofErr w:type="spellStart"/>
            <w:r w:rsidRPr="009C7BB0">
              <w:rPr>
                <w:rFonts w:cs="Times New Roman"/>
                <w:sz w:val="20"/>
                <w:szCs w:val="20"/>
              </w:rPr>
              <w:t>Stichodactyla</w:t>
            </w:r>
            <w:proofErr w:type="spellEnd"/>
            <w:r w:rsidRPr="009C7BB0">
              <w:rPr>
                <w:rFonts w:cs="Times New Roman"/>
                <w:sz w:val="20"/>
                <w:szCs w:val="20"/>
              </w:rPr>
              <w:t xml:space="preserve"> helianthus neurotoxin I</w:t>
            </w:r>
          </w:p>
        </w:tc>
        <w:tc>
          <w:tcPr>
            <w:tcW w:w="1100" w:type="dxa"/>
            <w:vAlign w:val="center"/>
          </w:tcPr>
          <w:p w14:paraId="790F99A7" w14:textId="77777777" w:rsidR="000B62E7" w:rsidRPr="009C7BB0" w:rsidRDefault="00A65B0F">
            <w:pPr>
              <w:spacing w:after="0" w:line="240" w:lineRule="auto"/>
              <w:rPr>
                <w:rFonts w:cs="Times New Roman"/>
                <w:sz w:val="20"/>
                <w:szCs w:val="20"/>
              </w:rPr>
            </w:pPr>
            <w:r w:rsidRPr="009C7BB0">
              <w:rPr>
                <w:rFonts w:cs="Times New Roman"/>
                <w:sz w:val="20"/>
                <w:szCs w:val="20"/>
              </w:rPr>
              <w:t>1SH1</w:t>
            </w:r>
          </w:p>
        </w:tc>
        <w:tc>
          <w:tcPr>
            <w:tcW w:w="900" w:type="dxa"/>
            <w:vAlign w:val="center"/>
          </w:tcPr>
          <w:p w14:paraId="6686A529" w14:textId="77777777" w:rsidR="000B62E7" w:rsidRPr="009C7BB0" w:rsidRDefault="00A65B0F">
            <w:pPr>
              <w:spacing w:after="0" w:line="240" w:lineRule="auto"/>
              <w:rPr>
                <w:rFonts w:cs="Times New Roman"/>
                <w:sz w:val="20"/>
                <w:szCs w:val="20"/>
              </w:rPr>
            </w:pPr>
            <w:r w:rsidRPr="009C7BB0">
              <w:rPr>
                <w:rFonts w:cs="Times New Roman"/>
                <w:sz w:val="20"/>
                <w:szCs w:val="20"/>
              </w:rPr>
              <w:t>6673</w:t>
            </w:r>
          </w:p>
        </w:tc>
        <w:tc>
          <w:tcPr>
            <w:tcW w:w="1100" w:type="dxa"/>
            <w:vAlign w:val="center"/>
          </w:tcPr>
          <w:p w14:paraId="567AFBB9" w14:textId="77777777" w:rsidR="000B62E7" w:rsidRPr="009C7BB0" w:rsidRDefault="00A65B0F">
            <w:pPr>
              <w:spacing w:after="0" w:line="240" w:lineRule="auto"/>
              <w:rPr>
                <w:rFonts w:cs="Times New Roman"/>
                <w:sz w:val="20"/>
                <w:szCs w:val="20"/>
              </w:rPr>
            </w:pPr>
            <w:r w:rsidRPr="009C7BB0">
              <w:rPr>
                <w:rFonts w:cs="Times New Roman"/>
                <w:sz w:val="20"/>
                <w:szCs w:val="20"/>
              </w:rPr>
              <w:t>-4362.07</w:t>
            </w:r>
          </w:p>
        </w:tc>
        <w:tc>
          <w:tcPr>
            <w:tcW w:w="1050" w:type="dxa"/>
            <w:vAlign w:val="center"/>
          </w:tcPr>
          <w:p w14:paraId="4717BC47" w14:textId="77777777" w:rsidR="000B62E7" w:rsidRPr="009C7BB0" w:rsidRDefault="00A65B0F">
            <w:pPr>
              <w:spacing w:after="0" w:line="240" w:lineRule="auto"/>
              <w:rPr>
                <w:rFonts w:cs="Times New Roman"/>
                <w:sz w:val="20"/>
                <w:szCs w:val="20"/>
              </w:rPr>
            </w:pPr>
            <w:r w:rsidRPr="009C7BB0">
              <w:rPr>
                <w:rFonts w:cs="Times New Roman"/>
                <w:sz w:val="20"/>
                <w:szCs w:val="20"/>
              </w:rPr>
              <w:t>4.894e-06</w:t>
            </w:r>
          </w:p>
        </w:tc>
        <w:tc>
          <w:tcPr>
            <w:tcW w:w="1450" w:type="dxa"/>
            <w:vAlign w:val="center"/>
          </w:tcPr>
          <w:p w14:paraId="749EC1FD" w14:textId="77777777" w:rsidR="000B62E7" w:rsidRPr="009C7BB0" w:rsidRDefault="00A65B0F">
            <w:pPr>
              <w:spacing w:after="0" w:line="240" w:lineRule="auto"/>
              <w:rPr>
                <w:rFonts w:cs="Times New Roman"/>
                <w:sz w:val="20"/>
                <w:szCs w:val="20"/>
              </w:rPr>
            </w:pPr>
            <w:r w:rsidRPr="009C7BB0">
              <w:rPr>
                <w:rFonts w:cs="Times New Roman"/>
                <w:sz w:val="20"/>
                <w:szCs w:val="20"/>
              </w:rPr>
              <w:t>4.894e-06</w:t>
            </w:r>
          </w:p>
        </w:tc>
        <w:tc>
          <w:tcPr>
            <w:tcW w:w="1150" w:type="dxa"/>
            <w:vAlign w:val="center"/>
          </w:tcPr>
          <w:p w14:paraId="0984EAB8" w14:textId="77777777" w:rsidR="000B62E7" w:rsidRPr="009C7BB0" w:rsidRDefault="00A65B0F">
            <w:pPr>
              <w:spacing w:after="0" w:line="240" w:lineRule="auto"/>
              <w:rPr>
                <w:rFonts w:cs="Times New Roman"/>
                <w:sz w:val="20"/>
                <w:szCs w:val="20"/>
              </w:rPr>
            </w:pPr>
            <w:r w:rsidRPr="009C7BB0">
              <w:rPr>
                <w:rFonts w:cs="Times New Roman"/>
                <w:sz w:val="20"/>
                <w:szCs w:val="20"/>
              </w:rPr>
              <w:t>0.000</w:t>
            </w:r>
          </w:p>
        </w:tc>
      </w:tr>
    </w:tbl>
    <w:p w14:paraId="4A414A51" w14:textId="77777777" w:rsidR="000B62E7" w:rsidRPr="00B94683" w:rsidRDefault="00A65B0F">
      <w:pPr>
        <w:rPr>
          <w:rFonts w:cs="Times New Roman"/>
        </w:rPr>
      </w:pPr>
      <w:r w:rsidRPr="00B94683">
        <w:rPr>
          <w:rFonts w:cs="Times New Roman"/>
          <w:sz w:val="20"/>
        </w:rPr>
        <w:br w:type="page"/>
      </w:r>
    </w:p>
    <w:p w14:paraId="649A05A4" w14:textId="377102A7" w:rsidR="00EB5EA0" w:rsidRPr="00163AE8" w:rsidRDefault="00FC7630">
      <w:pPr>
        <w:rPr>
          <w:lang w:val="vi-VN"/>
        </w:rPr>
      </w:pPr>
      <w:r w:rsidRPr="00B94683">
        <w:rPr>
          <w:rFonts w:cs="Times New Roman"/>
          <w:b/>
          <w:bCs/>
        </w:rPr>
        <w:lastRenderedPageBreak/>
        <w:t xml:space="preserve">Table </w:t>
      </w:r>
      <w:r w:rsidR="0022598F">
        <w:rPr>
          <w:rFonts w:cs="Times New Roman"/>
          <w:b/>
          <w:bCs/>
        </w:rPr>
        <w:t>7</w:t>
      </w:r>
      <w:r w:rsidR="00922EC3" w:rsidRPr="00B94683">
        <w:rPr>
          <w:rFonts w:cs="Times New Roman"/>
          <w:b/>
          <w:bCs/>
          <w:lang w:val="vi-VN"/>
        </w:rPr>
        <w:t xml:space="preserve">: </w:t>
      </w:r>
      <w:r w:rsidR="00163AE8" w:rsidRPr="00163AE8">
        <w:t>Summary of algorithmic sensitivity analysis and optimal parameter selection</w:t>
      </w:r>
      <w:r w:rsidRPr="00B94683">
        <w:rPr>
          <w:rFonts w:cs="Times New Roman"/>
        </w:rPr>
        <w:t>.</w:t>
      </w:r>
      <w:r w:rsidR="00163AE8">
        <w:rPr>
          <w:rFonts w:cs="Times New Roman"/>
          <w:lang w:val="vi-VN"/>
        </w:rPr>
        <w:t xml:space="preserve"> N/A </w:t>
      </w:r>
      <w:proofErr w:type="spellStart"/>
      <w:r w:rsidR="00B00D1C">
        <w:rPr>
          <w:rFonts w:cs="Times New Roman"/>
          <w:lang w:val="vi-VN"/>
        </w:rPr>
        <w:t>stands</w:t>
      </w:r>
      <w:proofErr w:type="spellEnd"/>
      <w:r w:rsidR="00B00D1C">
        <w:rPr>
          <w:rFonts w:cs="Times New Roman"/>
          <w:lang w:val="vi-VN"/>
        </w:rPr>
        <w:t xml:space="preserve"> </w:t>
      </w:r>
      <w:proofErr w:type="spellStart"/>
      <w:r w:rsidR="00B00D1C">
        <w:rPr>
          <w:rFonts w:cs="Times New Roman"/>
          <w:lang w:val="vi-VN"/>
        </w:rPr>
        <w:t>for</w:t>
      </w:r>
      <w:proofErr w:type="spellEnd"/>
      <w:r w:rsidR="00B00D1C">
        <w:rPr>
          <w:rFonts w:cs="Times New Roman"/>
          <w:lang w:val="vi-VN"/>
        </w:rPr>
        <w:t xml:space="preserve"> </w:t>
      </w:r>
      <w:proofErr w:type="spellStart"/>
      <w:r w:rsidR="00B00D1C">
        <w:rPr>
          <w:rFonts w:cs="Times New Roman"/>
          <w:lang w:val="vi-VN"/>
        </w:rPr>
        <w:t>not</w:t>
      </w:r>
      <w:proofErr w:type="spellEnd"/>
      <w:r w:rsidR="00163AE8">
        <w:rPr>
          <w:rFonts w:cs="Times New Roman"/>
          <w:lang w:val="vi-VN"/>
        </w:rPr>
        <w:t xml:space="preserve"> </w:t>
      </w:r>
      <w:proofErr w:type="spellStart"/>
      <w:r w:rsidR="00B00D1C">
        <w:rPr>
          <w:rFonts w:cs="Times New Roman"/>
          <w:lang w:val="vi-VN"/>
        </w:rPr>
        <w:t>applicable</w:t>
      </w:r>
      <w:proofErr w:type="spellEnd"/>
      <w:r w:rsidR="00163AE8">
        <w:rPr>
          <w:rFonts w:cs="Times New Roman"/>
          <w:lang w:val="vi-VN"/>
        </w:rPr>
        <w:t>.</w:t>
      </w:r>
    </w:p>
    <w:tbl>
      <w:tblPr>
        <w:tblStyle w:val="TableGrid"/>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2037"/>
        <w:gridCol w:w="2258"/>
        <w:gridCol w:w="3162"/>
        <w:gridCol w:w="2119"/>
      </w:tblGrid>
      <w:tr w:rsidR="00EB5EA0" w:rsidRPr="0008088A" w14:paraId="2D45558A" w14:textId="77777777" w:rsidTr="00235D57">
        <w:trPr>
          <w:cantSplit/>
          <w:tblHeader/>
          <w:jc w:val="center"/>
        </w:trPr>
        <w:tc>
          <w:tcPr>
            <w:tcW w:w="2037" w:type="dxa"/>
            <w:shd w:val="clear" w:color="auto" w:fill="E5E7EB"/>
            <w:vAlign w:val="center"/>
          </w:tcPr>
          <w:p w14:paraId="03D74670" w14:textId="0C14DA79" w:rsidR="00EB5EA0" w:rsidRPr="0008088A" w:rsidRDefault="00F15FD3">
            <w:pPr>
              <w:rPr>
                <w:rFonts w:cs="Times New Roman"/>
                <w:b/>
                <w:sz w:val="22"/>
                <w:lang w:val="vi-VN"/>
              </w:rPr>
            </w:pPr>
            <w:r w:rsidRPr="0008088A">
              <w:rPr>
                <w:rFonts w:cs="Times New Roman"/>
                <w:b/>
                <w:sz w:val="22"/>
              </w:rPr>
              <w:t>Parameter</w:t>
            </w:r>
          </w:p>
        </w:tc>
        <w:tc>
          <w:tcPr>
            <w:tcW w:w="2258" w:type="dxa"/>
            <w:shd w:val="clear" w:color="auto" w:fill="E5E7EB"/>
            <w:vAlign w:val="center"/>
          </w:tcPr>
          <w:p w14:paraId="74B5F2B4" w14:textId="526AFE27" w:rsidR="00EB5EA0" w:rsidRPr="0008088A" w:rsidRDefault="004A6DDF">
            <w:pPr>
              <w:rPr>
                <w:rFonts w:cs="Times New Roman"/>
                <w:sz w:val="22"/>
                <w:lang w:val="vi-VN"/>
              </w:rPr>
            </w:pPr>
            <w:r w:rsidRPr="0008088A">
              <w:rPr>
                <w:rFonts w:cs="Times New Roman"/>
                <w:b/>
                <w:sz w:val="22"/>
              </w:rPr>
              <w:t>Tested</w:t>
            </w:r>
            <w:r w:rsidRPr="0008088A">
              <w:rPr>
                <w:rFonts w:cs="Times New Roman"/>
                <w:b/>
                <w:sz w:val="22"/>
                <w:lang w:val="vi-VN"/>
              </w:rPr>
              <w:t xml:space="preserve"> </w:t>
            </w:r>
            <w:proofErr w:type="spellStart"/>
            <w:r w:rsidRPr="0008088A">
              <w:rPr>
                <w:rFonts w:cs="Times New Roman"/>
                <w:b/>
                <w:sz w:val="22"/>
                <w:lang w:val="vi-VN"/>
              </w:rPr>
              <w:t>range</w:t>
            </w:r>
            <w:proofErr w:type="spellEnd"/>
          </w:p>
        </w:tc>
        <w:tc>
          <w:tcPr>
            <w:tcW w:w="3162" w:type="dxa"/>
            <w:shd w:val="clear" w:color="auto" w:fill="E5E7EB"/>
            <w:vAlign w:val="center"/>
          </w:tcPr>
          <w:p w14:paraId="032CD031" w14:textId="16175913" w:rsidR="00EB5EA0" w:rsidRPr="0008088A" w:rsidRDefault="004A6DDF">
            <w:pPr>
              <w:rPr>
                <w:rFonts w:cs="Times New Roman"/>
                <w:sz w:val="22"/>
                <w:lang w:val="vi-VN"/>
              </w:rPr>
            </w:pPr>
            <w:r w:rsidRPr="0008088A">
              <w:rPr>
                <w:rFonts w:cs="Times New Roman"/>
                <w:b/>
                <w:sz w:val="22"/>
              </w:rPr>
              <w:t>Selected</w:t>
            </w:r>
            <w:r w:rsidRPr="0008088A">
              <w:rPr>
                <w:rFonts w:cs="Times New Roman"/>
                <w:b/>
                <w:sz w:val="22"/>
                <w:lang w:val="vi-VN"/>
              </w:rPr>
              <w:t xml:space="preserve"> </w:t>
            </w:r>
            <w:proofErr w:type="spellStart"/>
            <w:r w:rsidRPr="0008088A">
              <w:rPr>
                <w:rFonts w:cs="Times New Roman"/>
                <w:b/>
                <w:sz w:val="22"/>
                <w:lang w:val="vi-VN"/>
              </w:rPr>
              <w:t>value</w:t>
            </w:r>
            <w:proofErr w:type="spellEnd"/>
          </w:p>
        </w:tc>
        <w:tc>
          <w:tcPr>
            <w:tcW w:w="2119" w:type="dxa"/>
            <w:shd w:val="clear" w:color="auto" w:fill="E5E7EB"/>
            <w:vAlign w:val="center"/>
          </w:tcPr>
          <w:p w14:paraId="693B9162" w14:textId="3FF70042" w:rsidR="00EB5EA0" w:rsidRPr="0008088A" w:rsidRDefault="004A6DDF">
            <w:pPr>
              <w:rPr>
                <w:rFonts w:cs="Times New Roman"/>
                <w:b/>
                <w:sz w:val="22"/>
                <w:lang w:val="vi-VN"/>
              </w:rPr>
            </w:pPr>
            <w:r w:rsidRPr="0008088A">
              <w:rPr>
                <w:rFonts w:cs="Times New Roman"/>
                <w:b/>
                <w:sz w:val="22"/>
              </w:rPr>
              <w:t>Primary Observation</w:t>
            </w:r>
          </w:p>
        </w:tc>
      </w:tr>
      <w:tr w:rsidR="00EB5EA0" w:rsidRPr="0008088A" w14:paraId="1CE11413" w14:textId="77777777" w:rsidTr="00235D57">
        <w:trPr>
          <w:cantSplit/>
          <w:jc w:val="center"/>
        </w:trPr>
        <w:tc>
          <w:tcPr>
            <w:tcW w:w="2037" w:type="dxa"/>
            <w:vAlign w:val="center"/>
          </w:tcPr>
          <w:p w14:paraId="57EF600E" w14:textId="7DD9A41D" w:rsidR="00EB5EA0" w:rsidRPr="0008088A" w:rsidRDefault="009274FF">
            <w:pPr>
              <w:rPr>
                <w:rFonts w:cs="Times New Roman"/>
                <w:sz w:val="22"/>
                <w:lang w:val="vi-VN"/>
              </w:rPr>
            </w:pPr>
            <w:proofErr w:type="gramStart"/>
            <w:r w:rsidRPr="0008088A">
              <w:rPr>
                <w:rFonts w:cs="Times New Roman"/>
                <w:sz w:val="22"/>
              </w:rPr>
              <w:t>ILU(</w:t>
            </w:r>
            <w:proofErr w:type="gramEnd"/>
            <w:r w:rsidRPr="0008088A">
              <w:rPr>
                <w:rFonts w:cs="Times New Roman"/>
                <w:sz w:val="22"/>
              </w:rPr>
              <w:t>0) Near-</w:t>
            </w:r>
            <w:r w:rsidR="00D430E5" w:rsidRPr="0008088A">
              <w:rPr>
                <w:rFonts w:cs="Times New Roman"/>
                <w:sz w:val="22"/>
              </w:rPr>
              <w:t>f</w:t>
            </w:r>
            <w:r w:rsidRPr="0008088A">
              <w:rPr>
                <w:rFonts w:cs="Times New Roman"/>
                <w:sz w:val="22"/>
              </w:rPr>
              <w:t xml:space="preserve">ield </w:t>
            </w:r>
            <w:r w:rsidR="00D430E5" w:rsidRPr="0008088A">
              <w:rPr>
                <w:rFonts w:cs="Times New Roman"/>
                <w:sz w:val="22"/>
              </w:rPr>
              <w:t>c</w:t>
            </w:r>
            <w:r w:rsidRPr="0008088A">
              <w:rPr>
                <w:rFonts w:cs="Times New Roman"/>
                <w:sz w:val="22"/>
              </w:rPr>
              <w:t>ap</w:t>
            </w:r>
          </w:p>
        </w:tc>
        <w:tc>
          <w:tcPr>
            <w:tcW w:w="2258" w:type="dxa"/>
            <w:vAlign w:val="center"/>
          </w:tcPr>
          <w:p w14:paraId="1544D986" w14:textId="31B75002" w:rsidR="00EB5EA0" w:rsidRPr="0008088A" w:rsidRDefault="009274FF">
            <w:pPr>
              <w:rPr>
                <w:rFonts w:cs="Times New Roman"/>
                <w:sz w:val="22"/>
                <w:lang w:val="vi-VN"/>
              </w:rPr>
            </w:pPr>
            <w:r w:rsidRPr="0008088A">
              <w:rPr>
                <w:rFonts w:cs="Times New Roman"/>
                <w:sz w:val="22"/>
              </w:rPr>
              <w:t>32, 64, 128</w:t>
            </w:r>
          </w:p>
        </w:tc>
        <w:tc>
          <w:tcPr>
            <w:tcW w:w="3162" w:type="dxa"/>
            <w:vAlign w:val="center"/>
          </w:tcPr>
          <w:p w14:paraId="0D599464" w14:textId="14631D4D" w:rsidR="00EB5EA0" w:rsidRPr="0008088A" w:rsidRDefault="009274FF">
            <w:pPr>
              <w:rPr>
                <w:rFonts w:cs="Times New Roman"/>
                <w:sz w:val="22"/>
              </w:rPr>
            </w:pPr>
            <w:r w:rsidRPr="0008088A">
              <w:rPr>
                <w:rFonts w:cs="Times New Roman"/>
                <w:sz w:val="22"/>
              </w:rPr>
              <w:t>64</w:t>
            </w:r>
          </w:p>
        </w:tc>
        <w:tc>
          <w:tcPr>
            <w:tcW w:w="211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822"/>
            </w:tblGrid>
            <w:tr w:rsidR="009274FF" w:rsidRPr="0008088A" w14:paraId="2B51AF05" w14:textId="77777777">
              <w:trPr>
                <w:tblCellSpacing w:w="15" w:type="dxa"/>
              </w:trPr>
              <w:tc>
                <w:tcPr>
                  <w:tcW w:w="0" w:type="auto"/>
                  <w:vAlign w:val="center"/>
                  <w:hideMark/>
                </w:tcPr>
                <w:p w14:paraId="1160FB0F" w14:textId="77777777" w:rsidR="009274FF" w:rsidRPr="0008088A" w:rsidRDefault="009274FF" w:rsidP="009274FF">
                  <w:pPr>
                    <w:spacing w:after="0" w:line="240" w:lineRule="auto"/>
                    <w:rPr>
                      <w:rFonts w:eastAsia="Times New Roman" w:cs="Times New Roman"/>
                      <w:sz w:val="22"/>
                      <w:lang w:eastAsia="zh-CN"/>
                    </w:rPr>
                  </w:pPr>
                </w:p>
              </w:tc>
              <w:tc>
                <w:tcPr>
                  <w:tcW w:w="0" w:type="auto"/>
                  <w:vAlign w:val="center"/>
                  <w:hideMark/>
                </w:tcPr>
                <w:p w14:paraId="508C2419" w14:textId="77777777" w:rsidR="009274FF" w:rsidRPr="0008088A" w:rsidRDefault="009274FF" w:rsidP="009274FF">
                  <w:pPr>
                    <w:spacing w:before="100" w:beforeAutospacing="1" w:after="100" w:afterAutospacing="1" w:line="240" w:lineRule="auto"/>
                    <w:rPr>
                      <w:rFonts w:eastAsia="Times New Roman" w:cs="Times New Roman"/>
                      <w:sz w:val="22"/>
                      <w:lang w:eastAsia="zh-CN"/>
                    </w:rPr>
                  </w:pPr>
                  <w:r w:rsidRPr="0008088A">
                    <w:rPr>
                      <w:rFonts w:eastAsia="Times New Roman" w:cs="Times New Roman"/>
                      <w:sz w:val="22"/>
                      <w:lang w:eastAsia="zh-CN"/>
                    </w:rPr>
                    <w:t>Balances setup cost and iteration reduction; higher caps increased memory without significant convergence gains.</w:t>
                  </w:r>
                </w:p>
              </w:tc>
            </w:tr>
          </w:tbl>
          <w:p w14:paraId="409E8856" w14:textId="5A232576" w:rsidR="00EB5EA0" w:rsidRPr="0008088A" w:rsidRDefault="00EB5EA0">
            <w:pPr>
              <w:rPr>
                <w:rFonts w:cs="Times New Roman"/>
                <w:sz w:val="22"/>
                <w:lang w:val="vi-VN"/>
              </w:rPr>
            </w:pPr>
          </w:p>
        </w:tc>
      </w:tr>
      <w:tr w:rsidR="00EB5EA0" w:rsidRPr="0008088A" w14:paraId="4B117E0B" w14:textId="77777777" w:rsidTr="00235D57">
        <w:trPr>
          <w:cantSplit/>
          <w:jc w:val="center"/>
        </w:trPr>
        <w:tc>
          <w:tcPr>
            <w:tcW w:w="2037" w:type="dxa"/>
            <w:vAlign w:val="center"/>
          </w:tcPr>
          <w:p w14:paraId="01CBE5A9" w14:textId="559A7945" w:rsidR="00EB5EA0" w:rsidRPr="0008088A" w:rsidRDefault="009274FF">
            <w:pPr>
              <w:rPr>
                <w:rFonts w:cs="Times New Roman"/>
                <w:sz w:val="22"/>
                <w:lang w:val="vi-VN"/>
              </w:rPr>
            </w:pPr>
            <w:r w:rsidRPr="0008088A">
              <w:rPr>
                <w:rFonts w:cs="Times New Roman"/>
                <w:sz w:val="22"/>
              </w:rPr>
              <w:t xml:space="preserve">FMM </w:t>
            </w:r>
            <w:r w:rsidR="00D430E5" w:rsidRPr="0008088A">
              <w:rPr>
                <w:rFonts w:cs="Times New Roman"/>
                <w:sz w:val="22"/>
              </w:rPr>
              <w:t>e</w:t>
            </w:r>
            <w:r w:rsidRPr="0008088A">
              <w:rPr>
                <w:rFonts w:cs="Times New Roman"/>
                <w:sz w:val="22"/>
              </w:rPr>
              <w:t xml:space="preserve">xpansion </w:t>
            </w:r>
            <w:r w:rsidR="00D430E5" w:rsidRPr="0008088A">
              <w:rPr>
                <w:rFonts w:cs="Times New Roman"/>
                <w:sz w:val="22"/>
              </w:rPr>
              <w:t>o</w:t>
            </w:r>
            <w:r w:rsidRPr="0008088A">
              <w:rPr>
                <w:rFonts w:cs="Times New Roman"/>
                <w:sz w:val="22"/>
              </w:rPr>
              <w:t>rder (p</w:t>
            </w:r>
            <w:r w:rsidRPr="0008088A">
              <w:rPr>
                <w:rFonts w:cs="Times New Roman"/>
                <w:sz w:val="22"/>
                <w:lang w:val="vi-VN"/>
              </w:rPr>
              <w:t>)</w:t>
            </w:r>
          </w:p>
        </w:tc>
        <w:tc>
          <w:tcPr>
            <w:tcW w:w="2258" w:type="dxa"/>
            <w:vAlign w:val="center"/>
          </w:tcPr>
          <w:p w14:paraId="0636462F" w14:textId="3C747FDA" w:rsidR="00EB5EA0" w:rsidRPr="0008088A" w:rsidRDefault="009274FF">
            <w:pPr>
              <w:rPr>
                <w:rFonts w:cs="Times New Roman"/>
                <w:sz w:val="22"/>
                <w:lang w:val="vi-VN"/>
              </w:rPr>
            </w:pPr>
            <w:r w:rsidRPr="0008088A">
              <w:rPr>
                <w:rFonts w:cs="Times New Roman"/>
                <w:sz w:val="22"/>
              </w:rPr>
              <w:t>3</w:t>
            </w:r>
            <w:r w:rsidRPr="0008088A">
              <w:rPr>
                <w:rFonts w:cs="Times New Roman"/>
                <w:sz w:val="22"/>
                <w:lang w:val="vi-VN"/>
              </w:rPr>
              <w:t>, 4, 5</w:t>
            </w:r>
          </w:p>
        </w:tc>
        <w:tc>
          <w:tcPr>
            <w:tcW w:w="3162" w:type="dxa"/>
            <w:vAlign w:val="center"/>
          </w:tcPr>
          <w:p w14:paraId="6B2F3EFB" w14:textId="741AAF43" w:rsidR="00EB5EA0" w:rsidRPr="0008088A" w:rsidRDefault="009274FF">
            <w:pPr>
              <w:rPr>
                <w:rFonts w:cs="Times New Roman"/>
                <w:sz w:val="22"/>
              </w:rPr>
            </w:pPr>
            <w:r w:rsidRPr="0008088A">
              <w:rPr>
                <w:rFonts w:cs="Times New Roman"/>
                <w:sz w:val="22"/>
              </w:rPr>
              <w:t>4</w:t>
            </w:r>
          </w:p>
        </w:tc>
        <w:tc>
          <w:tcPr>
            <w:tcW w:w="2119" w:type="dxa"/>
            <w:vAlign w:val="center"/>
          </w:tcPr>
          <w:p w14:paraId="13E62AFB" w14:textId="5E93A764" w:rsidR="00D430E5" w:rsidRPr="0008088A" w:rsidRDefault="00D430E5" w:rsidP="00D430E5">
            <w:pPr>
              <w:rPr>
                <w:rFonts w:cs="Times New Roman"/>
                <w:sz w:val="22"/>
              </w:rPr>
            </w:pPr>
            <w:r w:rsidRPr="0008088A">
              <w:rPr>
                <w:rFonts w:cs="Times New Roman"/>
                <w:sz w:val="22"/>
              </w:rPr>
              <w:t>p ≤ 3 did not fully satisfy K4 channel accuracy;</w:t>
            </w:r>
            <w:r w:rsidRPr="0008088A">
              <w:rPr>
                <w:rFonts w:cs="Times New Roman"/>
                <w:sz w:val="22"/>
                <w:lang w:val="vi-VN"/>
              </w:rPr>
              <w:t xml:space="preserve"> </w:t>
            </w:r>
            <w:r w:rsidRPr="0008088A">
              <w:rPr>
                <w:rFonts w:cs="Times New Roman"/>
                <w:sz w:val="22"/>
              </w:rPr>
              <w:t>p ≥ 5</w:t>
            </w:r>
            <w:r w:rsidRPr="0008088A">
              <w:rPr>
                <w:rFonts w:cs="Times New Roman"/>
                <w:sz w:val="22"/>
                <w:lang w:val="vi-VN"/>
              </w:rPr>
              <w:t xml:space="preserve"> </w:t>
            </w:r>
            <w:r w:rsidRPr="0008088A">
              <w:rPr>
                <w:rFonts w:cs="Times New Roman"/>
                <w:sz w:val="22"/>
              </w:rPr>
              <w:t>increased cache pressure without meaningful physical benefit.</w:t>
            </w:r>
          </w:p>
          <w:p w14:paraId="0E902614" w14:textId="3064538E" w:rsidR="00EB5EA0" w:rsidRPr="0008088A" w:rsidRDefault="00EB5EA0">
            <w:pPr>
              <w:rPr>
                <w:rFonts w:cs="Times New Roman"/>
                <w:sz w:val="22"/>
              </w:rPr>
            </w:pPr>
          </w:p>
        </w:tc>
      </w:tr>
      <w:tr w:rsidR="00EB5EA0" w:rsidRPr="0008088A" w14:paraId="36278E09" w14:textId="77777777" w:rsidTr="00235D57">
        <w:trPr>
          <w:cantSplit/>
          <w:jc w:val="center"/>
        </w:trPr>
        <w:tc>
          <w:tcPr>
            <w:tcW w:w="2037" w:type="dxa"/>
            <w:vAlign w:val="center"/>
          </w:tcPr>
          <w:p w14:paraId="791D4F59" w14:textId="5F8FA868" w:rsidR="00EB5EA0" w:rsidRPr="0008088A" w:rsidRDefault="00D430E5">
            <w:pPr>
              <w:rPr>
                <w:rFonts w:cs="Times New Roman"/>
                <w:sz w:val="22"/>
                <w:lang w:val="vi-VN"/>
              </w:rPr>
            </w:pPr>
            <w:r w:rsidRPr="0008088A">
              <w:rPr>
                <w:rFonts w:cs="Times New Roman"/>
                <w:sz w:val="22"/>
              </w:rPr>
              <w:t>MAC</w:t>
            </w:r>
            <w:r w:rsidRPr="0008088A">
              <w:rPr>
                <w:rFonts w:cs="Times New Roman"/>
                <w:sz w:val="22"/>
                <w:lang w:val="vi-VN"/>
              </w:rPr>
              <w:t xml:space="preserve"> </w:t>
            </w:r>
            <w:proofErr w:type="spellStart"/>
            <w:r w:rsidRPr="0008088A">
              <w:rPr>
                <w:rFonts w:cs="Times New Roman"/>
                <w:sz w:val="22"/>
                <w:lang w:val="vi-VN"/>
              </w:rPr>
              <w:t>opening</w:t>
            </w:r>
            <w:proofErr w:type="spellEnd"/>
            <w:r w:rsidRPr="0008088A">
              <w:rPr>
                <w:rFonts w:cs="Times New Roman"/>
                <w:sz w:val="22"/>
                <w:lang w:val="vi-VN"/>
              </w:rPr>
              <w:t xml:space="preserve"> </w:t>
            </w:r>
            <w:proofErr w:type="spellStart"/>
            <w:r w:rsidRPr="0008088A">
              <w:rPr>
                <w:rFonts w:cs="Times New Roman"/>
                <w:sz w:val="22"/>
                <w:lang w:val="vi-VN"/>
              </w:rPr>
              <w:t>angle</w:t>
            </w:r>
            <w:proofErr w:type="spellEnd"/>
            <w:r w:rsidRPr="0008088A">
              <w:rPr>
                <w:rFonts w:cs="Times New Roman"/>
                <w:sz w:val="22"/>
                <w:lang w:val="vi-VN"/>
              </w:rPr>
              <w:t xml:space="preserve"> (θ)</w:t>
            </w:r>
          </w:p>
        </w:tc>
        <w:tc>
          <w:tcPr>
            <w:tcW w:w="2258" w:type="dxa"/>
            <w:vAlign w:val="center"/>
          </w:tcPr>
          <w:p w14:paraId="747A03FD" w14:textId="79DBCA41" w:rsidR="00EB5EA0" w:rsidRPr="0008088A" w:rsidRDefault="00C36FE0">
            <w:pPr>
              <w:rPr>
                <w:rFonts w:cs="Times New Roman"/>
                <w:sz w:val="22"/>
                <w:lang w:val="vi-VN"/>
              </w:rPr>
            </w:pPr>
            <w:r w:rsidRPr="0008088A">
              <w:rPr>
                <w:rFonts w:cs="Times New Roman"/>
                <w:sz w:val="22"/>
              </w:rPr>
              <w:t>0.5, 0.6, 0.7</w:t>
            </w:r>
          </w:p>
        </w:tc>
        <w:tc>
          <w:tcPr>
            <w:tcW w:w="3162" w:type="dxa"/>
            <w:vAlign w:val="center"/>
          </w:tcPr>
          <w:p w14:paraId="07F7E817" w14:textId="29C477D7" w:rsidR="00EB5EA0" w:rsidRPr="0008088A" w:rsidRDefault="00C36FE0">
            <w:pPr>
              <w:rPr>
                <w:rFonts w:cs="Times New Roman"/>
                <w:sz w:val="22"/>
                <w:lang w:val="vi-VN"/>
              </w:rPr>
            </w:pPr>
            <w:r w:rsidRPr="0008088A">
              <w:rPr>
                <w:rFonts w:cs="Times New Roman"/>
                <w:sz w:val="22"/>
              </w:rPr>
              <w:t>0</w:t>
            </w:r>
            <w:r w:rsidRPr="0008088A">
              <w:rPr>
                <w:rFonts w:cs="Times New Roman"/>
                <w:sz w:val="22"/>
                <w:lang w:val="vi-VN"/>
              </w:rPr>
              <w:t>.6</w:t>
            </w:r>
          </w:p>
        </w:tc>
        <w:tc>
          <w:tcPr>
            <w:tcW w:w="2119" w:type="dxa"/>
            <w:vAlign w:val="center"/>
          </w:tcPr>
          <w:p w14:paraId="4C8F727A" w14:textId="626BC9C4" w:rsidR="00EB5EA0" w:rsidRPr="0008088A" w:rsidRDefault="003F7191">
            <w:pPr>
              <w:rPr>
                <w:rFonts w:cs="Times New Roman"/>
                <w:sz w:val="22"/>
                <w:lang w:val="vi-VN"/>
              </w:rPr>
            </w:pPr>
            <w:r w:rsidRPr="0008088A">
              <w:rPr>
                <w:rFonts w:cs="Times New Roman"/>
                <w:sz w:val="22"/>
              </w:rPr>
              <w:t>Working alongside the direct fallback, helped manage far-field truncation errors effectively.</w:t>
            </w:r>
          </w:p>
        </w:tc>
      </w:tr>
      <w:tr w:rsidR="00EB5EA0" w:rsidRPr="0008088A" w14:paraId="49C15B9F" w14:textId="77777777" w:rsidTr="00235D57">
        <w:trPr>
          <w:cantSplit/>
          <w:jc w:val="center"/>
        </w:trPr>
        <w:tc>
          <w:tcPr>
            <w:tcW w:w="2037" w:type="dxa"/>
            <w:vAlign w:val="center"/>
          </w:tcPr>
          <w:p w14:paraId="2680AF56" w14:textId="287254ED" w:rsidR="00EB5EA0" w:rsidRPr="0008088A" w:rsidRDefault="003F7191">
            <w:pPr>
              <w:rPr>
                <w:rFonts w:cs="Times New Roman"/>
                <w:sz w:val="22"/>
                <w:lang w:val="vi-VN"/>
              </w:rPr>
            </w:pPr>
            <w:r w:rsidRPr="0008088A">
              <w:rPr>
                <w:rFonts w:cs="Times New Roman"/>
                <w:sz w:val="22"/>
              </w:rPr>
              <w:t>Surface Mesh Density</w:t>
            </w:r>
          </w:p>
        </w:tc>
        <w:tc>
          <w:tcPr>
            <w:tcW w:w="2258" w:type="dxa"/>
            <w:vAlign w:val="center"/>
          </w:tcPr>
          <w:p w14:paraId="512CD6E6" w14:textId="05BF7C5E" w:rsidR="003F7191" w:rsidRPr="0008088A" w:rsidRDefault="007932F8" w:rsidP="003F7191">
            <w:pPr>
              <w:rPr>
                <w:rFonts w:cs="Times New Roman"/>
                <w:sz w:val="22"/>
              </w:rPr>
            </w:pPr>
            <w:r>
              <w:rPr>
                <w:rFonts w:cs="Times New Roman"/>
                <w:sz w:val="22"/>
              </w:rPr>
              <w:t>1VII</w:t>
            </w:r>
            <w:r>
              <w:rPr>
                <w:rFonts w:cs="Times New Roman"/>
                <w:sz w:val="22"/>
                <w:lang w:val="vi-VN"/>
              </w:rPr>
              <w:t xml:space="preserve">: </w:t>
            </w:r>
            <w:r w:rsidR="003F7191" w:rsidRPr="0008088A">
              <w:rPr>
                <w:rFonts w:cs="Times New Roman"/>
                <w:sz w:val="22"/>
              </w:rPr>
              <w:t>5,032 – 8,507 panels</w:t>
            </w:r>
          </w:p>
          <w:p w14:paraId="31D33555" w14:textId="6AD6E570" w:rsidR="00EB5EA0" w:rsidRPr="0008088A" w:rsidRDefault="00EB5EA0">
            <w:pPr>
              <w:rPr>
                <w:rFonts w:cs="Times New Roman"/>
                <w:sz w:val="22"/>
              </w:rPr>
            </w:pPr>
          </w:p>
        </w:tc>
        <w:tc>
          <w:tcPr>
            <w:tcW w:w="3162" w:type="dxa"/>
            <w:vAlign w:val="center"/>
          </w:tcPr>
          <w:p w14:paraId="0EB1D579" w14:textId="56A0E244" w:rsidR="00EB5EA0" w:rsidRPr="0008088A" w:rsidRDefault="003F7191">
            <w:pPr>
              <w:rPr>
                <w:rFonts w:cs="Times New Roman"/>
                <w:sz w:val="22"/>
                <w:lang w:val="vi-VN"/>
              </w:rPr>
            </w:pPr>
            <w:r w:rsidRPr="0008088A">
              <w:rPr>
                <w:rFonts w:cs="Times New Roman"/>
                <w:sz w:val="22"/>
              </w:rPr>
              <w:t>N/A</w:t>
            </w:r>
          </w:p>
        </w:tc>
        <w:tc>
          <w:tcPr>
            <w:tcW w:w="2119" w:type="dxa"/>
            <w:vAlign w:val="center"/>
          </w:tcPr>
          <w:p w14:paraId="57574365" w14:textId="4E1B98BB" w:rsidR="00EB5EA0" w:rsidRPr="0008088A" w:rsidRDefault="00163AE8">
            <w:pPr>
              <w:rPr>
                <w:rFonts w:cs="Times New Roman"/>
                <w:sz w:val="22"/>
                <w:lang w:val="vi-VN"/>
              </w:rPr>
            </w:pPr>
            <w:r w:rsidRPr="0008088A">
              <w:rPr>
                <w:rFonts w:cs="Times New Roman"/>
                <w:sz w:val="22"/>
              </w:rPr>
              <w:t>Maintained stable Krylov convergence and audit agreement within the targeted memory envelope.</w:t>
            </w:r>
          </w:p>
        </w:tc>
      </w:tr>
    </w:tbl>
    <w:p w14:paraId="3A707F23" w14:textId="77777777" w:rsidR="00235D57" w:rsidRPr="00A000F0" w:rsidRDefault="00235D57" w:rsidP="00235D57">
      <w:pPr>
        <w:pStyle w:val="Caption"/>
        <w:spacing w:before="160" w:after="80"/>
        <w:rPr>
          <w:rFonts w:cs="Times New Roman"/>
          <w:sz w:val="24"/>
          <w:szCs w:val="24"/>
        </w:rPr>
      </w:pPr>
    </w:p>
    <w:p w14:paraId="08CA314B" w14:textId="77777777" w:rsidR="00235D57" w:rsidRPr="00B94683" w:rsidRDefault="00235D57" w:rsidP="00235D57">
      <w:pPr>
        <w:keepNext/>
        <w:jc w:val="center"/>
        <w:rPr>
          <w:rFonts w:cs="Times New Roman"/>
        </w:rPr>
      </w:pPr>
      <w:r w:rsidRPr="00B94683">
        <w:rPr>
          <w:rFonts w:cs="Times New Roman"/>
          <w:noProof/>
          <w:sz w:val="20"/>
        </w:rPr>
        <w:lastRenderedPageBreak/>
        <w:drawing>
          <wp:inline distT="0" distB="0" distL="0" distR="0" wp14:anchorId="4074FA9E" wp14:editId="49C7A92D">
            <wp:extent cx="5872624" cy="17449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bie_workflow_map.png"/>
                    <pic:cNvPicPr/>
                  </pic:nvPicPr>
                  <pic:blipFill rotWithShape="1">
                    <a:blip r:embed="rId8"/>
                    <a:srcRect l="4135" r="3401" b="15660"/>
                    <a:stretch>
                      <a:fillRect/>
                    </a:stretch>
                  </pic:blipFill>
                  <pic:spPr bwMode="auto">
                    <a:xfrm>
                      <a:off x="0" y="0"/>
                      <a:ext cx="5880679" cy="1747374"/>
                    </a:xfrm>
                    <a:prstGeom prst="rect">
                      <a:avLst/>
                    </a:prstGeom>
                    <a:ln>
                      <a:noFill/>
                    </a:ln>
                    <a:extLst>
                      <a:ext uri="{53640926-AAD7-44D8-BBD7-CCE9431645EC}">
                        <a14:shadowObscured xmlns:a14="http://schemas.microsoft.com/office/drawing/2010/main"/>
                      </a:ext>
                    </a:extLst>
                  </pic:spPr>
                </pic:pic>
              </a:graphicData>
            </a:graphic>
          </wp:inline>
        </w:drawing>
      </w:r>
    </w:p>
    <w:p w14:paraId="4FD1B9FA" w14:textId="77777777" w:rsidR="00235D57" w:rsidRPr="00157E7F" w:rsidRDefault="00235D57" w:rsidP="00235D57">
      <w:pPr>
        <w:pStyle w:val="Caption"/>
        <w:jc w:val="both"/>
        <w:rPr>
          <w:rFonts w:cs="Times New Roman"/>
          <w:sz w:val="24"/>
          <w:szCs w:val="24"/>
        </w:rPr>
      </w:pPr>
      <w:r w:rsidRPr="00157E7F">
        <w:rPr>
          <w:rFonts w:cs="Times New Roman"/>
          <w:sz w:val="24"/>
          <w:szCs w:val="24"/>
        </w:rPr>
        <w:t>Figure 1</w:t>
      </w:r>
      <w:r w:rsidRPr="00157E7F">
        <w:rPr>
          <w:rFonts w:cs="Times New Roman"/>
          <w:sz w:val="24"/>
          <w:szCs w:val="24"/>
          <w:lang w:val="vi-VN"/>
        </w:rPr>
        <w:t>:</w:t>
      </w:r>
      <w:r w:rsidRPr="00157E7F">
        <w:rPr>
          <w:rFonts w:cs="Times New Roman"/>
          <w:sz w:val="24"/>
          <w:szCs w:val="24"/>
        </w:rPr>
        <w:t xml:space="preserve"> </w:t>
      </w:r>
      <w:r w:rsidRPr="00157E7F">
        <w:rPr>
          <w:rFonts w:cs="Times New Roman"/>
          <w:b w:val="0"/>
          <w:bCs w:val="0"/>
          <w:sz w:val="24"/>
          <w:szCs w:val="24"/>
        </w:rPr>
        <w:t xml:space="preserve">Boundary-integral Poisson-Boltzmann workflow and contribution map. The six-stage pipeline starts from molecular preparation and surface discretization, forms the coupled K1-K4 boundary-integral operator, evaluates matrix-vector products, solves the Krylov system, and verifies the accelerated operator. The highlighted region marks the contribution of this work: guarded Cartesian p4 FMM/M2L, packed direct fallback, graph-derived sparse </w:t>
      </w:r>
      <w:proofErr w:type="gramStart"/>
      <w:r w:rsidRPr="00157E7F">
        <w:rPr>
          <w:rFonts w:cs="Times New Roman"/>
          <w:b w:val="0"/>
          <w:bCs w:val="0"/>
          <w:sz w:val="24"/>
          <w:szCs w:val="24"/>
        </w:rPr>
        <w:t>ILU(</w:t>
      </w:r>
      <w:proofErr w:type="gramEnd"/>
      <w:r w:rsidRPr="00157E7F">
        <w:rPr>
          <w:rFonts w:cs="Times New Roman"/>
          <w:b w:val="0"/>
          <w:bCs w:val="0"/>
          <w:sz w:val="24"/>
          <w:szCs w:val="24"/>
        </w:rPr>
        <w:t>0), and sampled direct-operator verification.</w:t>
      </w:r>
    </w:p>
    <w:p w14:paraId="3BD87A59" w14:textId="77777777" w:rsidR="00235D57" w:rsidRPr="00B94683" w:rsidRDefault="00235D57" w:rsidP="00235D57">
      <w:pPr>
        <w:keepNext/>
        <w:jc w:val="center"/>
        <w:rPr>
          <w:rFonts w:cs="Times New Roman"/>
        </w:rPr>
      </w:pPr>
      <w:r w:rsidRPr="00B94683">
        <w:rPr>
          <w:rFonts w:cs="Times New Roman"/>
          <w:noProof/>
          <w:sz w:val="20"/>
        </w:rPr>
        <w:drawing>
          <wp:inline distT="0" distB="0" distL="0" distR="0" wp14:anchorId="63BDB496" wp14:editId="7FC5CBF5">
            <wp:extent cx="57150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algorithm_schematic.png"/>
                    <pic:cNvPicPr/>
                  </pic:nvPicPr>
                  <pic:blipFill>
                    <a:blip r:embed="rId9"/>
                    <a:stretch>
                      <a:fillRect/>
                    </a:stretch>
                  </pic:blipFill>
                  <pic:spPr>
                    <a:xfrm>
                      <a:off x="0" y="0"/>
                      <a:ext cx="5715000" cy="3714750"/>
                    </a:xfrm>
                    <a:prstGeom prst="rect">
                      <a:avLst/>
                    </a:prstGeom>
                  </pic:spPr>
                </pic:pic>
              </a:graphicData>
            </a:graphic>
          </wp:inline>
        </w:drawing>
      </w:r>
    </w:p>
    <w:p w14:paraId="7ADA6997" w14:textId="77777777" w:rsidR="00235D57" w:rsidRPr="00B73F57" w:rsidRDefault="00235D57" w:rsidP="00235D57">
      <w:pPr>
        <w:pStyle w:val="Caption"/>
        <w:jc w:val="both"/>
        <w:rPr>
          <w:rFonts w:cs="Times New Roman"/>
          <w:sz w:val="24"/>
          <w:szCs w:val="24"/>
        </w:rPr>
      </w:pPr>
      <w:r w:rsidRPr="00B73F57">
        <w:rPr>
          <w:rFonts w:cs="Times New Roman"/>
          <w:sz w:val="24"/>
          <w:szCs w:val="24"/>
        </w:rPr>
        <w:t>Figure 2</w:t>
      </w:r>
      <w:r w:rsidRPr="00B73F57">
        <w:rPr>
          <w:rFonts w:cs="Times New Roman"/>
          <w:sz w:val="24"/>
          <w:szCs w:val="24"/>
          <w:lang w:val="vi-VN"/>
        </w:rPr>
        <w:t xml:space="preserve">: </w:t>
      </w:r>
      <w:r w:rsidRPr="00B73F57">
        <w:rPr>
          <w:rFonts w:cs="Times New Roman"/>
          <w:b w:val="0"/>
          <w:bCs w:val="0"/>
          <w:sz w:val="24"/>
          <w:szCs w:val="24"/>
        </w:rPr>
        <w:t xml:space="preserve">Guarded p4 FMM/M2L boundary-integral operator. Source panels are compressed into Cartesian p4 moments, accepted far cells are translated to target-local expansions, and near or geometrically risky interactions are evaluated by packed direct fallback. The same near-source graph defines the sparse block </w:t>
      </w:r>
      <w:proofErr w:type="gramStart"/>
      <w:r w:rsidRPr="00B73F57">
        <w:rPr>
          <w:rFonts w:cs="Times New Roman"/>
          <w:b w:val="0"/>
          <w:bCs w:val="0"/>
          <w:sz w:val="24"/>
          <w:szCs w:val="24"/>
        </w:rPr>
        <w:t>ILU(</w:t>
      </w:r>
      <w:proofErr w:type="gramEnd"/>
      <w:r w:rsidRPr="00B73F57">
        <w:rPr>
          <w:rFonts w:cs="Times New Roman"/>
          <w:b w:val="0"/>
          <w:bCs w:val="0"/>
          <w:sz w:val="24"/>
          <w:szCs w:val="24"/>
        </w:rPr>
        <w:t>0) preconditioner used by GMRES.</w:t>
      </w:r>
    </w:p>
    <w:p w14:paraId="2811CE14" w14:textId="77777777" w:rsidR="00235D57" w:rsidRPr="00297CC6" w:rsidRDefault="00235D57" w:rsidP="00235D57"/>
    <w:p w14:paraId="4E1B916F" w14:textId="77777777" w:rsidR="00235D57" w:rsidRPr="00B94683" w:rsidRDefault="00235D57" w:rsidP="00235D57">
      <w:pPr>
        <w:keepNext/>
        <w:jc w:val="center"/>
        <w:rPr>
          <w:rFonts w:cs="Times New Roman"/>
        </w:rPr>
      </w:pPr>
      <w:r w:rsidRPr="00B94683">
        <w:rPr>
          <w:rFonts w:cs="Times New Roman"/>
          <w:noProof/>
          <w:sz w:val="20"/>
        </w:rPr>
        <w:lastRenderedPageBreak/>
        <w:drawing>
          <wp:inline distT="0" distB="0" distL="0" distR="0" wp14:anchorId="622E84AA" wp14:editId="2DA467F8">
            <wp:extent cx="5715000" cy="2251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v_performance_ladder.png"/>
                    <pic:cNvPicPr/>
                  </pic:nvPicPr>
                  <pic:blipFill>
                    <a:blip r:embed="rId10"/>
                    <a:stretch>
                      <a:fillRect/>
                    </a:stretch>
                  </pic:blipFill>
                  <pic:spPr>
                    <a:xfrm>
                      <a:off x="0" y="0"/>
                      <a:ext cx="5715000" cy="2251364"/>
                    </a:xfrm>
                    <a:prstGeom prst="rect">
                      <a:avLst/>
                    </a:prstGeom>
                  </pic:spPr>
                </pic:pic>
              </a:graphicData>
            </a:graphic>
          </wp:inline>
        </w:drawing>
      </w:r>
    </w:p>
    <w:p w14:paraId="12A723B2" w14:textId="77777777" w:rsidR="00235D57" w:rsidRPr="00B94683" w:rsidRDefault="00235D57" w:rsidP="00235D57">
      <w:pPr>
        <w:pStyle w:val="Caption"/>
        <w:jc w:val="both"/>
        <w:rPr>
          <w:rFonts w:cs="Times New Roman"/>
          <w:sz w:val="24"/>
          <w:szCs w:val="24"/>
        </w:rPr>
      </w:pPr>
      <w:r w:rsidRPr="00B94683">
        <w:rPr>
          <w:rFonts w:cs="Times New Roman"/>
          <w:sz w:val="24"/>
          <w:szCs w:val="24"/>
        </w:rPr>
        <w:t>Figure 3</w:t>
      </w:r>
      <w:r w:rsidRPr="00B94683">
        <w:rPr>
          <w:rFonts w:cs="Times New Roman"/>
          <w:sz w:val="24"/>
          <w:szCs w:val="24"/>
          <w:lang w:val="vi-VN"/>
        </w:rPr>
        <w:t>:</w:t>
      </w:r>
      <w:r w:rsidRPr="00B94683">
        <w:rPr>
          <w:rFonts w:cs="Times New Roman"/>
          <w:sz w:val="24"/>
          <w:szCs w:val="24"/>
        </w:rPr>
        <w:t xml:space="preserve"> </w:t>
      </w:r>
      <w:r w:rsidRPr="00B94683">
        <w:rPr>
          <w:rFonts w:cs="Times New Roman"/>
          <w:b w:val="0"/>
          <w:bCs w:val="0"/>
          <w:sz w:val="24"/>
          <w:szCs w:val="24"/>
        </w:rPr>
        <w:t xml:space="preserve">Full-protein performance ladder. Colors identify backend stages from direct TABI through guarded p4 FMM/M2L with sparse </w:t>
      </w:r>
      <w:proofErr w:type="gramStart"/>
      <w:r w:rsidRPr="00B94683">
        <w:rPr>
          <w:rFonts w:cs="Times New Roman"/>
          <w:b w:val="0"/>
          <w:bCs w:val="0"/>
          <w:sz w:val="24"/>
          <w:szCs w:val="24"/>
        </w:rPr>
        <w:t>ILU(</w:t>
      </w:r>
      <w:proofErr w:type="gramEnd"/>
      <w:r w:rsidRPr="00B94683">
        <w:rPr>
          <w:rFonts w:cs="Times New Roman"/>
          <w:b w:val="0"/>
          <w:bCs w:val="0"/>
          <w:sz w:val="24"/>
          <w:szCs w:val="24"/>
        </w:rPr>
        <w:t xml:space="preserve">0); each cell reports status and wall time. The ladder separates three effects: direct dense TABI is not practical at the tested full-protein panel counts, degree-one FMM accelerates matrix-vector products but still stalls with weak preconditioning, and guarded p4 plus sparse near-field </w:t>
      </w:r>
      <w:proofErr w:type="gramStart"/>
      <w:r w:rsidRPr="00B94683">
        <w:rPr>
          <w:rFonts w:cs="Times New Roman"/>
          <w:b w:val="0"/>
          <w:bCs w:val="0"/>
          <w:sz w:val="24"/>
          <w:szCs w:val="24"/>
        </w:rPr>
        <w:t>ILU(</w:t>
      </w:r>
      <w:proofErr w:type="gramEnd"/>
      <w:r w:rsidRPr="00B94683">
        <w:rPr>
          <w:rFonts w:cs="Times New Roman"/>
          <w:b w:val="0"/>
          <w:bCs w:val="0"/>
          <w:sz w:val="24"/>
          <w:szCs w:val="24"/>
        </w:rPr>
        <w:t>0) passes sampled direct-operator verification on all six full proteins.</w:t>
      </w:r>
    </w:p>
    <w:p w14:paraId="31112B5F" w14:textId="77777777" w:rsidR="00235D57" w:rsidRPr="00B94683" w:rsidRDefault="00235D57" w:rsidP="00235D57">
      <w:pPr>
        <w:keepNext/>
        <w:jc w:val="center"/>
        <w:rPr>
          <w:rFonts w:cs="Times New Roman"/>
        </w:rPr>
      </w:pPr>
      <w:r w:rsidRPr="00B94683">
        <w:rPr>
          <w:rFonts w:cs="Times New Roman"/>
          <w:noProof/>
          <w:sz w:val="20"/>
        </w:rPr>
        <w:drawing>
          <wp:inline distT="0" distB="0" distL="0" distR="0" wp14:anchorId="17355263" wp14:editId="73A669C4">
            <wp:extent cx="5715000" cy="28142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1a63_runtime_composition.png"/>
                    <pic:cNvPicPr/>
                  </pic:nvPicPr>
                  <pic:blipFill>
                    <a:blip r:embed="rId11"/>
                    <a:stretch>
                      <a:fillRect/>
                    </a:stretch>
                  </pic:blipFill>
                  <pic:spPr>
                    <a:xfrm>
                      <a:off x="0" y="0"/>
                      <a:ext cx="5715000" cy="2814204"/>
                    </a:xfrm>
                    <a:prstGeom prst="rect">
                      <a:avLst/>
                    </a:prstGeom>
                  </pic:spPr>
                </pic:pic>
              </a:graphicData>
            </a:graphic>
          </wp:inline>
        </w:drawing>
      </w:r>
    </w:p>
    <w:p w14:paraId="7AB9AED4" w14:textId="77777777" w:rsidR="00235D57" w:rsidRPr="00B94683" w:rsidRDefault="00235D57" w:rsidP="00235D57">
      <w:pPr>
        <w:pStyle w:val="Caption"/>
        <w:jc w:val="both"/>
        <w:rPr>
          <w:rFonts w:cs="Times New Roman"/>
          <w:sz w:val="24"/>
          <w:szCs w:val="24"/>
        </w:rPr>
      </w:pPr>
      <w:r w:rsidRPr="00B94683">
        <w:rPr>
          <w:rFonts w:cs="Times New Roman"/>
          <w:sz w:val="24"/>
          <w:szCs w:val="24"/>
        </w:rPr>
        <w:t>Figure 4</w:t>
      </w:r>
      <w:r w:rsidRPr="00B94683">
        <w:rPr>
          <w:rFonts w:cs="Times New Roman"/>
          <w:b w:val="0"/>
          <w:bCs w:val="0"/>
          <w:sz w:val="24"/>
          <w:szCs w:val="24"/>
          <w:lang w:val="vi-VN"/>
        </w:rPr>
        <w:t>:</w:t>
      </w:r>
      <w:r w:rsidRPr="00B94683">
        <w:rPr>
          <w:rFonts w:cs="Times New Roman"/>
          <w:b w:val="0"/>
          <w:bCs w:val="0"/>
          <w:sz w:val="24"/>
          <w:szCs w:val="24"/>
        </w:rPr>
        <w:t xml:space="preserve"> Runtime composition for the 1A63 performance ladder. Direct TABI reached the timeout budget and is shown as a wall-time context row without component breakdown. The remaining rows show the fraction of measured wall time assigned to matrix-vector evaluation, preconditioning, Krylov overhead, setup, and verification or other overhead. Degree-one FMM reduces the cost of individual matrix-vector products but still spends </w:t>
      </w:r>
      <w:proofErr w:type="gramStart"/>
      <w:r w:rsidRPr="00B94683">
        <w:rPr>
          <w:rFonts w:cs="Times New Roman"/>
          <w:b w:val="0"/>
          <w:bCs w:val="0"/>
          <w:sz w:val="24"/>
          <w:szCs w:val="24"/>
        </w:rPr>
        <w:t>most</w:t>
      </w:r>
      <w:proofErr w:type="gramEnd"/>
      <w:r w:rsidRPr="00B94683">
        <w:rPr>
          <w:rFonts w:cs="Times New Roman"/>
          <w:b w:val="0"/>
          <w:bCs w:val="0"/>
          <w:sz w:val="24"/>
          <w:szCs w:val="24"/>
        </w:rPr>
        <w:t xml:space="preserve"> runtime in stalled 720-iteration solves; sparse near-field </w:t>
      </w:r>
      <w:proofErr w:type="gramStart"/>
      <w:r w:rsidRPr="00B94683">
        <w:rPr>
          <w:rFonts w:cs="Times New Roman"/>
          <w:b w:val="0"/>
          <w:bCs w:val="0"/>
          <w:sz w:val="24"/>
          <w:szCs w:val="24"/>
        </w:rPr>
        <w:t>ILU(</w:t>
      </w:r>
      <w:proofErr w:type="gramEnd"/>
      <w:r w:rsidRPr="00B94683">
        <w:rPr>
          <w:rFonts w:cs="Times New Roman"/>
          <w:b w:val="0"/>
          <w:bCs w:val="0"/>
          <w:sz w:val="24"/>
          <w:szCs w:val="24"/>
        </w:rPr>
        <w:t xml:space="preserve">0) reduces the Krylov budget to 128 iterations, while the guarded p4 row adds preparation and direct-operator verification cost to recover </w:t>
      </w:r>
      <w:proofErr w:type="gramStart"/>
      <w:r w:rsidRPr="00B94683">
        <w:rPr>
          <w:rFonts w:cs="Times New Roman"/>
          <w:b w:val="0"/>
          <w:bCs w:val="0"/>
          <w:sz w:val="24"/>
          <w:szCs w:val="24"/>
        </w:rPr>
        <w:t>sampled</w:t>
      </w:r>
      <w:proofErr w:type="gramEnd"/>
      <w:r w:rsidRPr="00B94683">
        <w:rPr>
          <w:rFonts w:cs="Times New Roman"/>
          <w:b w:val="0"/>
          <w:bCs w:val="0"/>
          <w:sz w:val="24"/>
          <w:szCs w:val="24"/>
        </w:rPr>
        <w:t xml:space="preserve"> dense-operator agreement. Convergence in this figure denotes internal GMRES true residual below </w:t>
      </w:r>
      <w:r w:rsidRPr="00B94683">
        <w:rPr>
          <w:rFonts w:cs="Times New Roman"/>
          <w:b w:val="0"/>
          <w:bCs w:val="0"/>
          <w:sz w:val="24"/>
          <w:szCs w:val="24"/>
        </w:rPr>
        <w:lastRenderedPageBreak/>
        <w:t>10^-6; paper-facing acceptance additionally requires sampled direct-operator residual below 8 x 10^-3.</w:t>
      </w:r>
    </w:p>
    <w:p w14:paraId="620DC94F" w14:textId="77777777" w:rsidR="000B62E7" w:rsidRPr="00B94683" w:rsidRDefault="00A65B0F">
      <w:pPr>
        <w:keepNext/>
        <w:jc w:val="center"/>
        <w:rPr>
          <w:rFonts w:cs="Times New Roman"/>
        </w:rPr>
      </w:pPr>
      <w:r w:rsidRPr="00B94683">
        <w:rPr>
          <w:rFonts w:cs="Times New Roman"/>
          <w:noProof/>
          <w:sz w:val="20"/>
        </w:rPr>
        <w:drawing>
          <wp:anchor distT="0" distB="0" distL="114300" distR="114300" simplePos="0" relativeHeight="251658240" behindDoc="0" locked="0" layoutInCell="1" allowOverlap="1" wp14:anchorId="797195EC" wp14:editId="23457399">
            <wp:simplePos x="0" y="0"/>
            <wp:positionH relativeFrom="column">
              <wp:posOffset>114300</wp:posOffset>
            </wp:positionH>
            <wp:positionV relativeFrom="paragraph">
              <wp:posOffset>458470</wp:posOffset>
            </wp:positionV>
            <wp:extent cx="5715000" cy="337704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preconditioner_residual_profile.png"/>
                    <pic:cNvPicPr/>
                  </pic:nvPicPr>
                  <pic:blipFill>
                    <a:blip r:embed="rId12"/>
                    <a:stretch>
                      <a:fillRect/>
                    </a:stretch>
                  </pic:blipFill>
                  <pic:spPr>
                    <a:xfrm>
                      <a:off x="0" y="0"/>
                      <a:ext cx="5715000" cy="3377045"/>
                    </a:xfrm>
                    <a:prstGeom prst="rect">
                      <a:avLst/>
                    </a:prstGeom>
                  </pic:spPr>
                </pic:pic>
              </a:graphicData>
            </a:graphic>
          </wp:anchor>
        </w:drawing>
      </w:r>
    </w:p>
    <w:p w14:paraId="45F0CF8A" w14:textId="7D12A9EC" w:rsidR="000B62E7" w:rsidRPr="00B94683" w:rsidRDefault="00A65B0F" w:rsidP="00F36720">
      <w:pPr>
        <w:pStyle w:val="Caption"/>
        <w:jc w:val="both"/>
        <w:rPr>
          <w:rFonts w:cs="Times New Roman"/>
          <w:sz w:val="24"/>
          <w:szCs w:val="24"/>
        </w:rPr>
      </w:pPr>
      <w:r w:rsidRPr="00B94683">
        <w:rPr>
          <w:rFonts w:cs="Times New Roman"/>
          <w:sz w:val="24"/>
          <w:szCs w:val="24"/>
        </w:rPr>
        <w:t>Figure 5</w:t>
      </w:r>
      <w:r w:rsidR="00F36720" w:rsidRPr="00B94683">
        <w:rPr>
          <w:rFonts w:cs="Times New Roman"/>
          <w:sz w:val="24"/>
          <w:szCs w:val="24"/>
          <w:lang w:val="vi-VN"/>
        </w:rPr>
        <w:t>:</w:t>
      </w:r>
      <w:r w:rsidRPr="00B94683">
        <w:rPr>
          <w:rFonts w:cs="Times New Roman"/>
          <w:sz w:val="24"/>
          <w:szCs w:val="24"/>
        </w:rPr>
        <w:t xml:space="preserve"> </w:t>
      </w:r>
      <w:proofErr w:type="spellStart"/>
      <w:r w:rsidRPr="00B94683">
        <w:rPr>
          <w:rFonts w:cs="Times New Roman"/>
          <w:b w:val="0"/>
          <w:bCs w:val="0"/>
          <w:sz w:val="24"/>
          <w:szCs w:val="24"/>
        </w:rPr>
        <w:t>Barnase</w:t>
      </w:r>
      <w:proofErr w:type="spellEnd"/>
      <w:r w:rsidRPr="00B94683">
        <w:rPr>
          <w:rFonts w:cs="Times New Roman"/>
          <w:b w:val="0"/>
          <w:bCs w:val="0"/>
          <w:sz w:val="24"/>
          <w:szCs w:val="24"/>
        </w:rPr>
        <w:t xml:space="preserve"> GMRES residual decay under three preconditioning choices. All curves use the same full-protein degree-one FMM operator. The diagonal and local block-diagonal preconditioners reached the iteration budget, whereas sparse near-field </w:t>
      </w:r>
      <w:proofErr w:type="gramStart"/>
      <w:r w:rsidRPr="00B94683">
        <w:rPr>
          <w:rFonts w:cs="Times New Roman"/>
          <w:b w:val="0"/>
          <w:bCs w:val="0"/>
          <w:sz w:val="24"/>
          <w:szCs w:val="24"/>
        </w:rPr>
        <w:t>ILU(</w:t>
      </w:r>
      <w:proofErr w:type="gramEnd"/>
      <w:r w:rsidRPr="00B94683">
        <w:rPr>
          <w:rFonts w:cs="Times New Roman"/>
          <w:b w:val="0"/>
          <w:bCs w:val="0"/>
          <w:sz w:val="24"/>
          <w:szCs w:val="24"/>
        </w:rPr>
        <w:t>0) drove the preconditioned residual to the 1e-12 range and produced a converged solve. This contrast isolates Krylov stiffness from raw matrix-vector-product cost.</w:t>
      </w:r>
    </w:p>
    <w:p w14:paraId="4BDC1580" w14:textId="77777777" w:rsidR="00EB5EA0" w:rsidRPr="00B94683" w:rsidRDefault="00FC7630">
      <w:pPr>
        <w:pStyle w:val="Caption"/>
        <w:jc w:val="center"/>
        <w:rPr>
          <w:rFonts w:cs="Times New Roman"/>
        </w:rPr>
      </w:pPr>
      <w:r w:rsidRPr="00B94683">
        <w:rPr>
          <w:rFonts w:cs="Times New Roman"/>
          <w:noProof/>
        </w:rPr>
        <w:lastRenderedPageBreak/>
        <w:drawing>
          <wp:inline distT="0" distB="0" distL="0" distR="0" wp14:anchorId="6E79F589" wp14:editId="57CD8440">
            <wp:extent cx="6126480" cy="40162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x_global_p_order_panels.png"/>
                    <pic:cNvPicPr/>
                  </pic:nvPicPr>
                  <pic:blipFill>
                    <a:blip r:embed="rId13"/>
                    <a:stretch>
                      <a:fillRect/>
                    </a:stretch>
                  </pic:blipFill>
                  <pic:spPr>
                    <a:xfrm>
                      <a:off x="0" y="0"/>
                      <a:ext cx="6126480" cy="4016248"/>
                    </a:xfrm>
                    <a:prstGeom prst="rect">
                      <a:avLst/>
                    </a:prstGeom>
                  </pic:spPr>
                </pic:pic>
              </a:graphicData>
            </a:graphic>
          </wp:inline>
        </w:drawing>
      </w:r>
    </w:p>
    <w:p w14:paraId="55319D80" w14:textId="5267C523" w:rsidR="00EB5EA0" w:rsidRPr="00B94683" w:rsidRDefault="00FC7630" w:rsidP="008D14E1">
      <w:pPr>
        <w:pStyle w:val="Caption"/>
        <w:jc w:val="both"/>
        <w:rPr>
          <w:rFonts w:cs="Times New Roman"/>
          <w:sz w:val="24"/>
          <w:szCs w:val="24"/>
        </w:rPr>
      </w:pPr>
      <w:r w:rsidRPr="00B94683">
        <w:rPr>
          <w:rFonts w:cs="Times New Roman"/>
          <w:sz w:val="24"/>
          <w:szCs w:val="24"/>
        </w:rPr>
        <w:t>Figure 6</w:t>
      </w:r>
      <w:r w:rsidR="008D14E1" w:rsidRPr="00B94683">
        <w:rPr>
          <w:rFonts w:cs="Times New Roman"/>
          <w:sz w:val="24"/>
          <w:szCs w:val="24"/>
          <w:lang w:val="vi-VN"/>
        </w:rPr>
        <w:t>:</w:t>
      </w:r>
      <w:r w:rsidRPr="00B94683">
        <w:rPr>
          <w:rFonts w:cs="Times New Roman"/>
          <w:sz w:val="24"/>
          <w:szCs w:val="24"/>
        </w:rPr>
        <w:t xml:space="preserve"> </w:t>
      </w:r>
      <w:r w:rsidRPr="00B94683">
        <w:rPr>
          <w:rFonts w:cs="Times New Roman"/>
          <w:b w:val="0"/>
          <w:bCs w:val="0"/>
          <w:sz w:val="24"/>
          <w:szCs w:val="24"/>
        </w:rPr>
        <w:t>Guarded p-order trade-off across the six-protein panel. A</w:t>
      </w:r>
      <w:r w:rsidR="008D14E1" w:rsidRPr="00B94683">
        <w:rPr>
          <w:rFonts w:cs="Times New Roman"/>
          <w:b w:val="0"/>
          <w:bCs w:val="0"/>
          <w:sz w:val="24"/>
          <w:szCs w:val="24"/>
          <w:lang w:val="vi-VN"/>
        </w:rPr>
        <w:t>:</w:t>
      </w:r>
      <w:r w:rsidRPr="00B94683">
        <w:rPr>
          <w:rFonts w:cs="Times New Roman"/>
          <w:b w:val="0"/>
          <w:bCs w:val="0"/>
          <w:sz w:val="24"/>
          <w:szCs w:val="24"/>
        </w:rPr>
        <w:t xml:space="preserve"> sampled </w:t>
      </w:r>
      <w:proofErr w:type="gramStart"/>
      <w:r w:rsidRPr="00B94683">
        <w:rPr>
          <w:rFonts w:cs="Times New Roman"/>
          <w:b w:val="0"/>
          <w:bCs w:val="0"/>
          <w:sz w:val="24"/>
          <w:szCs w:val="24"/>
        </w:rPr>
        <w:t>direct-operator</w:t>
      </w:r>
      <w:proofErr w:type="gramEnd"/>
      <w:r w:rsidRPr="00B94683">
        <w:rPr>
          <w:rFonts w:cs="Times New Roman"/>
          <w:b w:val="0"/>
          <w:bCs w:val="0"/>
          <w:sz w:val="24"/>
          <w:szCs w:val="24"/>
        </w:rPr>
        <w:t xml:space="preserve"> audit RMS. B</w:t>
      </w:r>
      <w:r w:rsidR="008D14E1" w:rsidRPr="00B94683">
        <w:rPr>
          <w:rFonts w:cs="Times New Roman"/>
          <w:b w:val="0"/>
          <w:bCs w:val="0"/>
          <w:sz w:val="24"/>
          <w:szCs w:val="24"/>
          <w:lang w:val="vi-VN"/>
        </w:rPr>
        <w:t>:</w:t>
      </w:r>
      <w:r w:rsidRPr="00B94683">
        <w:rPr>
          <w:rFonts w:cs="Times New Roman"/>
          <w:b w:val="0"/>
          <w:bCs w:val="0"/>
          <w:sz w:val="24"/>
          <w:szCs w:val="24"/>
        </w:rPr>
        <w:t xml:space="preserve"> total wall time. C</w:t>
      </w:r>
      <w:r w:rsidR="008D14E1" w:rsidRPr="00B94683">
        <w:rPr>
          <w:rFonts w:cs="Times New Roman"/>
          <w:b w:val="0"/>
          <w:bCs w:val="0"/>
          <w:sz w:val="24"/>
          <w:szCs w:val="24"/>
          <w:lang w:val="vi-VN"/>
        </w:rPr>
        <w:t>:</w:t>
      </w:r>
      <w:r w:rsidRPr="00B94683">
        <w:rPr>
          <w:rFonts w:cs="Times New Roman"/>
          <w:b w:val="0"/>
          <w:bCs w:val="0"/>
          <w:sz w:val="24"/>
          <w:szCs w:val="24"/>
        </w:rPr>
        <w:t xml:space="preserve"> peak resident set size. D</w:t>
      </w:r>
      <w:r w:rsidR="008D14E1" w:rsidRPr="00B94683">
        <w:rPr>
          <w:rFonts w:cs="Times New Roman"/>
          <w:b w:val="0"/>
          <w:bCs w:val="0"/>
          <w:sz w:val="24"/>
          <w:szCs w:val="24"/>
          <w:lang w:val="vi-VN"/>
        </w:rPr>
        <w:t>:</w:t>
      </w:r>
      <w:r w:rsidRPr="00B94683">
        <w:rPr>
          <w:rFonts w:cs="Times New Roman"/>
          <w:b w:val="0"/>
          <w:bCs w:val="0"/>
          <w:sz w:val="24"/>
          <w:szCs w:val="24"/>
        </w:rPr>
        <w:t xml:space="preserve"> accepted far M2L pairs and direct-fallback panel pairs. Points and bars </w:t>
      </w:r>
      <w:proofErr w:type="gramStart"/>
      <w:r w:rsidRPr="00B94683">
        <w:rPr>
          <w:rFonts w:cs="Times New Roman"/>
          <w:b w:val="0"/>
          <w:bCs w:val="0"/>
          <w:sz w:val="24"/>
          <w:szCs w:val="24"/>
        </w:rPr>
        <w:t>show mean</w:t>
      </w:r>
      <w:proofErr w:type="gramEnd"/>
      <w:r w:rsidRPr="00B94683">
        <w:rPr>
          <w:rFonts w:cs="Times New Roman"/>
          <w:b w:val="0"/>
          <w:bCs w:val="0"/>
          <w:sz w:val="24"/>
          <w:szCs w:val="24"/>
        </w:rPr>
        <w:t xml:space="preserve"> +/- s</w:t>
      </w:r>
      <w:r w:rsidR="008D14E1" w:rsidRPr="00B94683">
        <w:rPr>
          <w:rFonts w:cs="Times New Roman"/>
          <w:b w:val="0"/>
          <w:bCs w:val="0"/>
          <w:sz w:val="24"/>
          <w:szCs w:val="24"/>
        </w:rPr>
        <w:t>tandard</w:t>
      </w:r>
      <w:r w:rsidR="008D14E1" w:rsidRPr="00B94683">
        <w:rPr>
          <w:rFonts w:cs="Times New Roman"/>
          <w:b w:val="0"/>
          <w:bCs w:val="0"/>
          <w:sz w:val="24"/>
          <w:szCs w:val="24"/>
          <w:lang w:val="vi-VN"/>
        </w:rPr>
        <w:t xml:space="preserve"> </w:t>
      </w:r>
      <w:proofErr w:type="spellStart"/>
      <w:r w:rsidR="008D14E1" w:rsidRPr="00B94683">
        <w:rPr>
          <w:rFonts w:cs="Times New Roman"/>
          <w:b w:val="0"/>
          <w:bCs w:val="0"/>
          <w:sz w:val="24"/>
          <w:szCs w:val="24"/>
          <w:lang w:val="vi-VN"/>
        </w:rPr>
        <w:t>deviation</w:t>
      </w:r>
      <w:proofErr w:type="spellEnd"/>
      <w:r w:rsidRPr="00B94683">
        <w:rPr>
          <w:rFonts w:cs="Times New Roman"/>
          <w:b w:val="0"/>
          <w:bCs w:val="0"/>
          <w:sz w:val="24"/>
          <w:szCs w:val="24"/>
        </w:rPr>
        <w:t xml:space="preserve"> across the six proteins. The p2 rows pass the audit by demoting essentially all far work to direct fallback. The reported p4 policy is retained because it passes the audit while preserving far-field compression in the current panel; no general p-order optimum is implied.</w:t>
      </w:r>
    </w:p>
    <w:p w14:paraId="564CABE5" w14:textId="647240EE" w:rsidR="00137AF4" w:rsidRPr="00F4707D" w:rsidRDefault="00A65B0F" w:rsidP="00F4707D">
      <w:pPr>
        <w:pStyle w:val="Heading1"/>
        <w:rPr>
          <w:rFonts w:ascii="Times New Roman" w:hAnsi="Times New Roman" w:cs="Times New Roman"/>
          <w:lang w:val="vi-VN"/>
        </w:rPr>
      </w:pPr>
      <w:r w:rsidRPr="00B94683">
        <w:rPr>
          <w:rFonts w:ascii="Times New Roman" w:hAnsi="Times New Roman" w:cs="Times New Roman"/>
          <w:sz w:val="24"/>
        </w:rPr>
        <w:t>References</w:t>
      </w:r>
    </w:p>
    <w:p w14:paraId="060BC14B" w14:textId="77777777" w:rsidR="002F015F" w:rsidRPr="002F015F" w:rsidRDefault="00137AF4" w:rsidP="002F015F">
      <w:pPr>
        <w:pStyle w:val="EndNoteBibliography"/>
        <w:spacing w:after="0"/>
      </w:pPr>
      <w:r w:rsidRPr="00B94683">
        <w:fldChar w:fldCharType="begin"/>
      </w:r>
      <w:r w:rsidRPr="00B94683">
        <w:instrText xml:space="preserve"> ADDIN EN.REFLIST </w:instrText>
      </w:r>
      <w:r w:rsidRPr="00B94683">
        <w:fldChar w:fldCharType="separate"/>
      </w:r>
      <w:r w:rsidR="002F015F" w:rsidRPr="002F015F">
        <w:t>[1] A. Juffer, E.F.F. Botta, B.A.M. van Keulen, A. van der Ploeg, H.J.C. Berendsen, The electric potential of a macromolecule in a solvent: A fundamental approach, Journal of Computational Physics, 97 (1991) 144–171.</w:t>
      </w:r>
    </w:p>
    <w:p w14:paraId="1451703F" w14:textId="77777777" w:rsidR="002F015F" w:rsidRPr="002F015F" w:rsidRDefault="002F015F" w:rsidP="002F015F">
      <w:pPr>
        <w:pStyle w:val="EndNoteBibliography"/>
        <w:spacing w:after="0"/>
      </w:pPr>
      <w:r w:rsidRPr="002F015F">
        <w:t>[2] M. Brieg, J. Setzler, S. Albert, W. Wenzel, Generalized Born implicit solvent models for small molecule hydration free energies, Physical Chemistry Chemical Physics, 19 (2017) 1677–1685.</w:t>
      </w:r>
    </w:p>
    <w:p w14:paraId="71BCB664" w14:textId="77777777" w:rsidR="002F015F" w:rsidRPr="002F015F" w:rsidRDefault="002F015F" w:rsidP="002F015F">
      <w:pPr>
        <w:pStyle w:val="EndNoteBibliography"/>
        <w:spacing w:after="0"/>
      </w:pPr>
      <w:r w:rsidRPr="002F015F">
        <w:t>[3] A. Nicholls, B. Honig, A rapid finite difference algorithm, utilizing successive over‐relaxation to solve the Poisson–Boltzmann equation, Journal of Computational Chemistry, 12 (2004) 435–445.</w:t>
      </w:r>
    </w:p>
    <w:p w14:paraId="01B32DD2" w14:textId="77777777" w:rsidR="002F015F" w:rsidRPr="002F015F" w:rsidRDefault="002F015F" w:rsidP="002F015F">
      <w:pPr>
        <w:pStyle w:val="EndNoteBibliography"/>
        <w:spacing w:after="0"/>
      </w:pPr>
      <w:r w:rsidRPr="002F015F">
        <w:t>[4] B. Honig, A. Nicholls, Classical Electrostatics in Biology and Chemistry, Science, 268 (1995) 1144–1149.</w:t>
      </w:r>
    </w:p>
    <w:p w14:paraId="75822F63" w14:textId="77777777" w:rsidR="002F015F" w:rsidRPr="002F015F" w:rsidRDefault="002F015F" w:rsidP="002F015F">
      <w:pPr>
        <w:pStyle w:val="EndNoteBibliography"/>
        <w:spacing w:after="0"/>
      </w:pPr>
      <w:r w:rsidRPr="002F015F">
        <w:t>[5] Y.C. Zhou, B. Lu, A.A. Gorfe, Continuum electromechanical modeling of protein-membrane interactions, Physical Review E, 82 (2010).</w:t>
      </w:r>
    </w:p>
    <w:p w14:paraId="2A0BDCD0" w14:textId="77777777" w:rsidR="002F015F" w:rsidRPr="002F015F" w:rsidRDefault="002F015F" w:rsidP="002F015F">
      <w:pPr>
        <w:pStyle w:val="EndNoteBibliography"/>
        <w:spacing w:after="0"/>
      </w:pPr>
      <w:r w:rsidRPr="002F015F">
        <w:lastRenderedPageBreak/>
        <w:t>[6] D.D. Nguyen, B. Wang, G.W. Wei, Accurate, robust, and reliable calculations of Poisson–Boltzmann binding energies, Journal of Computational Chemistry, 38 (2017) 941–948.</w:t>
      </w:r>
    </w:p>
    <w:p w14:paraId="6943A8BB" w14:textId="77777777" w:rsidR="002F015F" w:rsidRPr="002F015F" w:rsidRDefault="002F015F" w:rsidP="002F015F">
      <w:pPr>
        <w:pStyle w:val="EndNoteBibliography"/>
        <w:spacing w:after="0"/>
      </w:pPr>
      <w:r w:rsidRPr="002F015F">
        <w:t>[7] Z. Liu, S. Gui, B. Lu, L. Zhang, An Unfitted Finite Element Poisson–Boltzmann Solver with Automatic Resolving of Curved Molecular Surface, The Journal of Physical Chemistry B, 128 (2024) 6463–6475.</w:t>
      </w:r>
    </w:p>
    <w:p w14:paraId="62EE86C6" w14:textId="77777777" w:rsidR="002F015F" w:rsidRPr="002F015F" w:rsidRDefault="002F015F" w:rsidP="002F015F">
      <w:pPr>
        <w:pStyle w:val="EndNoteBibliography"/>
        <w:spacing w:after="0"/>
      </w:pPr>
      <w:r w:rsidRPr="002F015F">
        <w:t>[8] Q. Cai, M.-J. Hsieh, J. Wang, R. Luo, Performance of Nonlinear Finite-Difference Poisson−Boltzmann Solvers, Journal of Chemical Theory and Computation, 6 (2009) 203–211.</w:t>
      </w:r>
    </w:p>
    <w:p w14:paraId="53760796" w14:textId="77777777" w:rsidR="002F015F" w:rsidRPr="002F015F" w:rsidRDefault="002F015F" w:rsidP="002F015F">
      <w:pPr>
        <w:pStyle w:val="EndNoteBibliography"/>
        <w:spacing w:after="0"/>
      </w:pPr>
      <w:r w:rsidRPr="002F015F">
        <w:t>[9] Y. Saad, M.H. Schultz, GMRES: A Generalized Minimal Residual Algorithm for Solving Nonsymmetric Linear Systems, SIAM Journal on Scientific and Statistical Computing, 7 (1986) 856–869.</w:t>
      </w:r>
    </w:p>
    <w:p w14:paraId="0D59B6CD" w14:textId="77777777" w:rsidR="002F015F" w:rsidRPr="002F015F" w:rsidRDefault="002F015F" w:rsidP="002F015F">
      <w:pPr>
        <w:pStyle w:val="EndNoteBibliography"/>
        <w:spacing w:after="0"/>
      </w:pPr>
      <w:r w:rsidRPr="002F015F">
        <w:t>[10] R.L. Muddle, M. Mihajlović, M. Heil, An efficient preconditioner for monolithically-coupled large-displacement fluid–structure interaction problems with pseudo-solid mesh updates, Journal of Computational Physics, 231 (2012) 7315–7334.</w:t>
      </w:r>
    </w:p>
    <w:p w14:paraId="6F7E403A" w14:textId="77777777" w:rsidR="002F015F" w:rsidRPr="002F015F" w:rsidRDefault="002F015F" w:rsidP="002F015F">
      <w:pPr>
        <w:pStyle w:val="EndNoteBibliography"/>
        <w:spacing w:after="0"/>
      </w:pPr>
      <w:r w:rsidRPr="002F015F">
        <w:t>[11] L. Greengard, V. Rokhlin, A fast algorithm for particle simulations, Journal of Computational Physics, 73 (1987) 325–348.</w:t>
      </w:r>
    </w:p>
    <w:p w14:paraId="05C64B30" w14:textId="77777777" w:rsidR="002F015F" w:rsidRPr="002F015F" w:rsidRDefault="002F015F" w:rsidP="002F015F">
      <w:pPr>
        <w:pStyle w:val="EndNoteBibliography"/>
        <w:spacing w:after="0"/>
      </w:pPr>
      <w:r w:rsidRPr="002F015F">
        <w:t>[12] J. Barnes, P. Hut, A hierarchical O(N log N) force-calculation algorithm, Nature, 324 (1986) 446–449.</w:t>
      </w:r>
    </w:p>
    <w:p w14:paraId="45A57876" w14:textId="77777777" w:rsidR="002F015F" w:rsidRPr="002F015F" w:rsidRDefault="002F015F" w:rsidP="002F015F">
      <w:pPr>
        <w:pStyle w:val="EndNoteBibliography"/>
        <w:spacing w:after="0"/>
      </w:pPr>
      <w:r w:rsidRPr="002F015F">
        <w:t>[13] W. Geng, R. Krasny, A treecode-accelerated boundary integral Poisson–Boltzmann solver for electrostatics of solvated biomolecules, Journal of Computational Physics, 247 (2013) 62–78.</w:t>
      </w:r>
    </w:p>
    <w:p w14:paraId="070B8D12" w14:textId="77777777" w:rsidR="002F015F" w:rsidRPr="002F015F" w:rsidRDefault="002F015F" w:rsidP="002F015F">
      <w:pPr>
        <w:pStyle w:val="EndNoteBibliography"/>
        <w:spacing w:after="0"/>
      </w:pPr>
      <w:r w:rsidRPr="002F015F">
        <w:t>[14] J. Chen, W. Geng, On preconditioning the treecode-accelerated boundary integral (TABI) Poisson–Boltzmann solver, Journal of Computational Physics, 373 (2018) 750–762.</w:t>
      </w:r>
    </w:p>
    <w:p w14:paraId="6739324E" w14:textId="77777777" w:rsidR="002F015F" w:rsidRPr="002F015F" w:rsidRDefault="002F015F" w:rsidP="002F015F">
      <w:pPr>
        <w:pStyle w:val="EndNoteBibliography"/>
        <w:spacing w:after="0"/>
      </w:pPr>
      <w:r w:rsidRPr="002F015F">
        <w:t>[15] J. Chen, J. Tausch, W. Geng, A Cartesian FMM-accelerated Galerkin boundary integral Poisson-Boltzmann solver, Journal of Computational Physics, 478 (2023).</w:t>
      </w:r>
    </w:p>
    <w:p w14:paraId="30483A9A" w14:textId="77777777" w:rsidR="002F015F" w:rsidRPr="002F015F" w:rsidRDefault="002F015F" w:rsidP="002F015F">
      <w:pPr>
        <w:pStyle w:val="EndNoteBibliography"/>
        <w:spacing w:after="0"/>
      </w:pPr>
      <w:r w:rsidRPr="002F015F">
        <w:t>[16] L. Wilson, W. Geng, R. Krasny, TABI-PB 2.0: An Improved Version of the Treecode-Accelerated Boundary Integral Poisson-Boltzmann Solver, The Journal of Physical Chemistry B, 126 (2022) 7104–7113.</w:t>
      </w:r>
    </w:p>
    <w:p w14:paraId="3EB60A45" w14:textId="77777777" w:rsidR="002F015F" w:rsidRPr="002F015F" w:rsidRDefault="002F015F" w:rsidP="002F015F">
      <w:pPr>
        <w:pStyle w:val="EndNoteBibliography"/>
        <w:spacing w:after="0"/>
      </w:pPr>
      <w:r w:rsidRPr="002F015F">
        <w:t>[17] M.D. Altman, J.P. Bardhan, J.K. White, B. Tidor, Accurate solution of multi‐region continuum biomolecule electrostatic problems using the linearized Poisson–Boltzmann equation with curved boundary elements, Journal of Computational Chemistry, 30 (2008) 132–153.</w:t>
      </w:r>
    </w:p>
    <w:p w14:paraId="2F6FC1F5" w14:textId="77777777" w:rsidR="002F015F" w:rsidRPr="002F015F" w:rsidRDefault="002F015F" w:rsidP="002F015F">
      <w:pPr>
        <w:pStyle w:val="EndNoteBibliography"/>
        <w:spacing w:after="0"/>
      </w:pPr>
      <w:r w:rsidRPr="002F015F">
        <w:t>[18] Y. Saad, Iterative Methods for Sparse Linear Systems, 2003.</w:t>
      </w:r>
    </w:p>
    <w:p w14:paraId="527D472B" w14:textId="77777777" w:rsidR="002F015F" w:rsidRPr="002F015F" w:rsidRDefault="002F015F" w:rsidP="002F015F">
      <w:pPr>
        <w:pStyle w:val="EndNoteBibliography"/>
        <w:spacing w:after="0"/>
      </w:pPr>
      <w:r w:rsidRPr="002F015F">
        <w:t>[19] C.D. Cooper, J.P. Bardhan, L.A. Barba, A biomolecular electrostatics solver using Python, GPUs and boundary elements that can handle solvent-filled cavities and Stern layers, Computer Physics Communications, 185 (2014) 720–729.</w:t>
      </w:r>
    </w:p>
    <w:p w14:paraId="0C7CF6D7" w14:textId="77777777" w:rsidR="002F015F" w:rsidRPr="002F015F" w:rsidRDefault="002F015F" w:rsidP="002F015F">
      <w:pPr>
        <w:pStyle w:val="EndNoteBibliography"/>
        <w:spacing w:after="0"/>
      </w:pPr>
      <w:r w:rsidRPr="002F015F">
        <w:t>[20] M. Benzi, Preconditioning Techniques for Large Linear Systems: A Survey, Journal of Computational Physics, 182 (2002) 418–477.</w:t>
      </w:r>
    </w:p>
    <w:p w14:paraId="4B326551" w14:textId="77777777" w:rsidR="002F015F" w:rsidRPr="002F015F" w:rsidRDefault="002F015F" w:rsidP="002F015F">
      <w:pPr>
        <w:pStyle w:val="EndNoteBibliography"/>
        <w:spacing w:after="0"/>
      </w:pPr>
      <w:r w:rsidRPr="002F015F">
        <w:t>[21] J.A. Meijerink, H.A. van der Vorst, An Iterative Solution Method for Linear Systems of Which the Coefficient Matrix is a Symmetric M-Matrix, Mathematics of Computation, 31 (1977).</w:t>
      </w:r>
    </w:p>
    <w:p w14:paraId="6F4CCE7A" w14:textId="77777777" w:rsidR="002F015F" w:rsidRPr="002F015F" w:rsidRDefault="002F015F" w:rsidP="002F015F">
      <w:pPr>
        <w:pStyle w:val="EndNoteBibliography"/>
        <w:spacing w:after="0"/>
      </w:pPr>
      <w:r w:rsidRPr="002F015F">
        <w:t>[22] T.J. Dolinsky, J.E. Nielsen, J.A. McCammon, N.A. Baker, PDB2PQR: an automated pipeline for the setup of Poisson-Boltzmann electrostatics calculations, Nucleic Acids Research, 32 (2004) W665–W667.</w:t>
      </w:r>
    </w:p>
    <w:p w14:paraId="34C7FFF0" w14:textId="77777777" w:rsidR="002F015F" w:rsidRPr="002F015F" w:rsidRDefault="002F015F" w:rsidP="002F015F">
      <w:pPr>
        <w:pStyle w:val="EndNoteBibliography"/>
        <w:spacing w:after="0"/>
      </w:pPr>
      <w:r w:rsidRPr="002F015F">
        <w:t>[23] E. Jurrus, D. Engel, K. Star, K. Monson, J. Brandi, L.E. Felberg, D.H. Brookes, L. Wilson, J. Chen, K. Liles, M. Chun, P. Li, D.W. Gohara, T. Dolinsky, R. Konecny, D.R. Koes, J.E. Nielsen, T. Head‐Gordon, W. Geng, R. Krasny, G.W. Wei, M.J. Holst, J.A. McCammon, N.A. Baker, Improvements to the APBS biomolecular solvation software suite, Protein Science, 27 (2017) 112–128.</w:t>
      </w:r>
    </w:p>
    <w:p w14:paraId="430C0A7D" w14:textId="77777777" w:rsidR="002F015F" w:rsidRPr="002F015F" w:rsidRDefault="002F015F" w:rsidP="002F015F">
      <w:pPr>
        <w:pStyle w:val="EndNoteBibliography"/>
        <w:spacing w:after="0"/>
      </w:pPr>
      <w:r w:rsidRPr="002F015F">
        <w:lastRenderedPageBreak/>
        <w:t>[24] N.A. Baker, D. Sept, S. Joseph, M.J. Holst, J.A. McCammon, Electrostatics of nanosystems: Application to microtubules and the ribosome, Proceedings of the National Academy of Sciences, 98 (2001) 10037–10041.</w:t>
      </w:r>
    </w:p>
    <w:p w14:paraId="0B18E4A8" w14:textId="77777777" w:rsidR="002F015F" w:rsidRPr="002F015F" w:rsidRDefault="002F015F" w:rsidP="002F015F">
      <w:pPr>
        <w:pStyle w:val="EndNoteBibliography"/>
        <w:spacing w:after="0"/>
      </w:pPr>
      <w:r w:rsidRPr="002F015F">
        <w:t>[25] S.K. Burley, C. Bhikadiya, C. Bi, S. Bittrich, L. Chen, G.V. Crichlow, C.H. Christie, K. Dalenberg, L. Di Costanzo, J.M. Duarte, S. Dutta, Z. Feng, S. Ganesan, D.S. Goodsell, S. Ghosh, R.K. Green, V. Guranović, D. Guzenko, B.P. Hudson, Catherine L. Lawson, Y. Liang, R. Lowe, H. Namkoong, E. Peisach, I. Persikova, C. Randle, A. Rose, Y. Rose, A. Sali, J. Segura, M. Sekharan, C. Shao, Y.-P. Tao, M. Voigt, John D. Westbrook, J.Y. Young, C. Zardecki, M. Zhuravleva, RCSB Protein Data Bank: powerful new tools for exploring 3D structures of biological macromolecules for basic and applied research and education in fundamental biology, biomedicine, biotechnology, bioengineering and energy sciences, Nucleic Acids Research, 49 (2021) D437–D451.</w:t>
      </w:r>
    </w:p>
    <w:p w14:paraId="5F3A4EE2" w14:textId="77777777" w:rsidR="002F015F" w:rsidRPr="002F015F" w:rsidRDefault="002F015F" w:rsidP="002F015F">
      <w:pPr>
        <w:pStyle w:val="EndNoteBibliography"/>
        <w:spacing w:after="0"/>
      </w:pPr>
      <w:r w:rsidRPr="002F015F">
        <w:t>[26] A.M. Buckle, G. Schreiber, A.R. Fersht, Protein-protein recognition: Crystal structural analysis of a barnase-barstar complex at 2.0-.ANG. resolution, Biochemistry, 33 (2002) 8878–8889.</w:t>
      </w:r>
    </w:p>
    <w:p w14:paraId="321694C0" w14:textId="77777777" w:rsidR="002F015F" w:rsidRPr="002F015F" w:rsidRDefault="002F015F" w:rsidP="002F015F">
      <w:pPr>
        <w:pStyle w:val="EndNoteBibliography"/>
        <w:spacing w:after="0"/>
      </w:pPr>
      <w:r w:rsidRPr="002F015F">
        <w:t>[27] D.M. Briercheck, T.C. Wood, T.J. Allison, J.P. Richardson, G.S. Rule, The NMR structure of the RNA binding domain of E.coli rho factor suggests possible RNA–protein interactions, Nature Structural Biology, 5 (1998) 393–399.</w:t>
      </w:r>
    </w:p>
    <w:p w14:paraId="5DF3635D" w14:textId="77777777" w:rsidR="002F015F" w:rsidRPr="002F015F" w:rsidRDefault="002F015F" w:rsidP="002F015F">
      <w:pPr>
        <w:pStyle w:val="EndNoteBibliography"/>
        <w:spacing w:after="0"/>
      </w:pPr>
      <w:r w:rsidRPr="002F015F">
        <w:t>[28] R.H. Fogh, W.R. Kem, R.S. Norton, Solution structure of neurotoxin I from the sea anemone Stichodactyla helianthus. A nuclear magnetic resonance, distance geometry, and restrained molecular dynamics study, Journal of Biological Chemistry, 265 (1990) 13016–13028.</w:t>
      </w:r>
    </w:p>
    <w:p w14:paraId="3F726576" w14:textId="77777777" w:rsidR="002F015F" w:rsidRPr="002F015F" w:rsidRDefault="002F015F" w:rsidP="002F015F">
      <w:pPr>
        <w:pStyle w:val="EndNoteBibliography"/>
        <w:spacing w:after="0"/>
      </w:pPr>
      <w:r w:rsidRPr="002F015F">
        <w:t>[29] S. Vijay-kumar, C.E. Bugg, W.J. Cook, Structure of ubiquitin refined at 1.8 Å resolution, Journal of Molecular Biology, 194 (1987) 531–544.</w:t>
      </w:r>
    </w:p>
    <w:p w14:paraId="52222A67" w14:textId="77777777" w:rsidR="002F015F" w:rsidRPr="002F015F" w:rsidRDefault="002F015F" w:rsidP="002F015F">
      <w:pPr>
        <w:pStyle w:val="EndNoteBibliography"/>
        <w:spacing w:after="0"/>
      </w:pPr>
      <w:r w:rsidRPr="002F015F">
        <w:t>[30] C.A. McPhalen, M.N.G. James, Crystal and molecular structure of the serine proteinase inhibitor CI-2 from barley seeds, Biochemistry, 26 (2002) 261–269.</w:t>
      </w:r>
    </w:p>
    <w:p w14:paraId="34DF9F71" w14:textId="77777777" w:rsidR="002F015F" w:rsidRPr="002F015F" w:rsidRDefault="002F015F" w:rsidP="002F015F">
      <w:pPr>
        <w:pStyle w:val="EndNoteBibliography"/>
      </w:pPr>
      <w:r w:rsidRPr="002F015F">
        <w:t>[31] C.J. McKnight, P.T. Matsudaira, P.S. Kim, NMR structure of the 35-residue villin headpiece subdomain, Nature Structural Biology, 4 (1997) 180–184.</w:t>
      </w:r>
    </w:p>
    <w:p w14:paraId="31F3F98B" w14:textId="03C1978D" w:rsidR="00EB5EA0" w:rsidRPr="00B94683" w:rsidRDefault="00137AF4">
      <w:pPr>
        <w:rPr>
          <w:rFonts w:cs="Times New Roman"/>
        </w:rPr>
      </w:pPr>
      <w:r w:rsidRPr="00B94683">
        <w:rPr>
          <w:rFonts w:cs="Times New Roman"/>
        </w:rPr>
        <w:fldChar w:fldCharType="end"/>
      </w:r>
    </w:p>
    <w:sectPr w:rsidR="00EB5EA0" w:rsidRPr="00B94683" w:rsidSect="00034616">
      <w:footerReference w:type="default" r:id="rId14"/>
      <w:pgSz w:w="12240" w:h="15840"/>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78562" w14:textId="77777777" w:rsidR="000A13FE" w:rsidRDefault="000A13FE">
      <w:pPr>
        <w:spacing w:after="0" w:line="240" w:lineRule="auto"/>
      </w:pPr>
      <w:r>
        <w:separator/>
      </w:r>
    </w:p>
  </w:endnote>
  <w:endnote w:type="continuationSeparator" w:id="0">
    <w:p w14:paraId="510BF3F6" w14:textId="77777777" w:rsidR="000A13FE" w:rsidRDefault="000A1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6607362"/>
      <w:docPartObj>
        <w:docPartGallery w:val="Page Numbers (Bottom of Page)"/>
        <w:docPartUnique/>
      </w:docPartObj>
    </w:sdtPr>
    <w:sdtEndPr>
      <w:rPr>
        <w:noProof/>
      </w:rPr>
    </w:sdtEndPr>
    <w:sdtContent>
      <w:p w14:paraId="35367840" w14:textId="2AF6DC65" w:rsidR="00852411" w:rsidRDefault="008524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A03559" w14:textId="1E420FE1" w:rsidR="000B62E7" w:rsidRDefault="000B62E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074D9" w14:textId="77777777" w:rsidR="000A13FE" w:rsidRDefault="000A13FE">
      <w:pPr>
        <w:spacing w:after="0" w:line="240" w:lineRule="auto"/>
      </w:pPr>
      <w:r>
        <w:separator/>
      </w:r>
    </w:p>
  </w:footnote>
  <w:footnote w:type="continuationSeparator" w:id="0">
    <w:p w14:paraId="7D41147B" w14:textId="77777777" w:rsidR="000A13FE" w:rsidRDefault="000A13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5242955">
    <w:abstractNumId w:val="8"/>
  </w:num>
  <w:num w:numId="2" w16cid:durableId="178933053">
    <w:abstractNumId w:val="6"/>
  </w:num>
  <w:num w:numId="3" w16cid:durableId="91512564">
    <w:abstractNumId w:val="5"/>
  </w:num>
  <w:num w:numId="4" w16cid:durableId="915363082">
    <w:abstractNumId w:val="4"/>
  </w:num>
  <w:num w:numId="5" w16cid:durableId="1704473544">
    <w:abstractNumId w:val="7"/>
  </w:num>
  <w:num w:numId="6" w16cid:durableId="927808891">
    <w:abstractNumId w:val="3"/>
  </w:num>
  <w:num w:numId="7" w16cid:durableId="1451703513">
    <w:abstractNumId w:val="2"/>
  </w:num>
  <w:num w:numId="8" w16cid:durableId="1841656664">
    <w:abstractNumId w:val="1"/>
  </w:num>
  <w:num w:numId="9" w16cid:durableId="1286695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 Computational Phy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5wtppatzefx58exzpppdwwzsrdwdaexe5te&quot;&gt;sars-cov-2-ref&lt;record-ids&gt;&lt;item&gt;2281&lt;/item&gt;&lt;item&gt;2282&lt;/item&gt;&lt;item&gt;2283&lt;/item&gt;&lt;item&gt;2284&lt;/item&gt;&lt;item&gt;2285&lt;/item&gt;&lt;item&gt;2286&lt;/item&gt;&lt;item&gt;2287&lt;/item&gt;&lt;item&gt;2288&lt;/item&gt;&lt;item&gt;2289&lt;/item&gt;&lt;item&gt;2290&lt;/item&gt;&lt;item&gt;2291&lt;/item&gt;&lt;item&gt;2292&lt;/item&gt;&lt;item&gt;2293&lt;/item&gt;&lt;item&gt;2294&lt;/item&gt;&lt;item&gt;2295&lt;/item&gt;&lt;item&gt;2296&lt;/item&gt;&lt;item&gt;2298&lt;/item&gt;&lt;item&gt;2299&lt;/item&gt;&lt;item&gt;2300&lt;/item&gt;&lt;item&gt;2301&lt;/item&gt;&lt;item&gt;2302&lt;/item&gt;&lt;item&gt;2303&lt;/item&gt;&lt;item&gt;2304&lt;/item&gt;&lt;item&gt;2305&lt;/item&gt;&lt;item&gt;2306&lt;/item&gt;&lt;item&gt;2307&lt;/item&gt;&lt;item&gt;2308&lt;/item&gt;&lt;item&gt;2309&lt;/item&gt;&lt;item&gt;2310&lt;/item&gt;&lt;item&gt;2311&lt;/item&gt;&lt;item&gt;2312&lt;/item&gt;&lt;/record-ids&gt;&lt;/item&gt;&lt;/Libraries&gt;"/>
  </w:docVars>
  <w:rsids>
    <w:rsidRoot w:val="00B47730"/>
    <w:rsid w:val="00000A05"/>
    <w:rsid w:val="000012E1"/>
    <w:rsid w:val="00021130"/>
    <w:rsid w:val="00034616"/>
    <w:rsid w:val="00036853"/>
    <w:rsid w:val="00053F63"/>
    <w:rsid w:val="0006063C"/>
    <w:rsid w:val="00070A4B"/>
    <w:rsid w:val="0008088A"/>
    <w:rsid w:val="000849E1"/>
    <w:rsid w:val="000908C1"/>
    <w:rsid w:val="000A13FE"/>
    <w:rsid w:val="000B62E7"/>
    <w:rsid w:val="000D1915"/>
    <w:rsid w:val="000D2838"/>
    <w:rsid w:val="000D404F"/>
    <w:rsid w:val="001030B5"/>
    <w:rsid w:val="001044D5"/>
    <w:rsid w:val="00114BC7"/>
    <w:rsid w:val="00137AF4"/>
    <w:rsid w:val="0015074B"/>
    <w:rsid w:val="00153976"/>
    <w:rsid w:val="00157E7F"/>
    <w:rsid w:val="00163AE8"/>
    <w:rsid w:val="001659F1"/>
    <w:rsid w:val="00166C6B"/>
    <w:rsid w:val="00167992"/>
    <w:rsid w:val="00186E1C"/>
    <w:rsid w:val="00191E3A"/>
    <w:rsid w:val="001C78CA"/>
    <w:rsid w:val="001D2FB7"/>
    <w:rsid w:val="001E15AA"/>
    <w:rsid w:val="0022598F"/>
    <w:rsid w:val="00235D57"/>
    <w:rsid w:val="00247E41"/>
    <w:rsid w:val="00252AC5"/>
    <w:rsid w:val="00257B51"/>
    <w:rsid w:val="00272746"/>
    <w:rsid w:val="00273078"/>
    <w:rsid w:val="0029639D"/>
    <w:rsid w:val="00297CC6"/>
    <w:rsid w:val="002A1B38"/>
    <w:rsid w:val="002A501A"/>
    <w:rsid w:val="002A6572"/>
    <w:rsid w:val="002C2E72"/>
    <w:rsid w:val="002E6DF5"/>
    <w:rsid w:val="002E6E2F"/>
    <w:rsid w:val="002F015F"/>
    <w:rsid w:val="002F5406"/>
    <w:rsid w:val="00307FB0"/>
    <w:rsid w:val="0031734B"/>
    <w:rsid w:val="00326F90"/>
    <w:rsid w:val="0037414C"/>
    <w:rsid w:val="00376E0B"/>
    <w:rsid w:val="00384F8C"/>
    <w:rsid w:val="003D07A8"/>
    <w:rsid w:val="003F3F76"/>
    <w:rsid w:val="003F51C2"/>
    <w:rsid w:val="003F7191"/>
    <w:rsid w:val="004065DB"/>
    <w:rsid w:val="00421B33"/>
    <w:rsid w:val="00433D56"/>
    <w:rsid w:val="00441B09"/>
    <w:rsid w:val="00457D5C"/>
    <w:rsid w:val="00466D61"/>
    <w:rsid w:val="0046760E"/>
    <w:rsid w:val="004955C1"/>
    <w:rsid w:val="004A0AFA"/>
    <w:rsid w:val="004A6DDF"/>
    <w:rsid w:val="004E423F"/>
    <w:rsid w:val="0050042B"/>
    <w:rsid w:val="00500DD9"/>
    <w:rsid w:val="00505370"/>
    <w:rsid w:val="00526BEC"/>
    <w:rsid w:val="00543F2A"/>
    <w:rsid w:val="005652E9"/>
    <w:rsid w:val="0057048B"/>
    <w:rsid w:val="005755C6"/>
    <w:rsid w:val="005A6D79"/>
    <w:rsid w:val="005C5497"/>
    <w:rsid w:val="005F24CF"/>
    <w:rsid w:val="005F4C4C"/>
    <w:rsid w:val="005F67D7"/>
    <w:rsid w:val="00604D72"/>
    <w:rsid w:val="00605682"/>
    <w:rsid w:val="006208ED"/>
    <w:rsid w:val="00623826"/>
    <w:rsid w:val="00623CB1"/>
    <w:rsid w:val="006328A9"/>
    <w:rsid w:val="00651B0A"/>
    <w:rsid w:val="00662836"/>
    <w:rsid w:val="006657B9"/>
    <w:rsid w:val="00670230"/>
    <w:rsid w:val="006722E5"/>
    <w:rsid w:val="006846CC"/>
    <w:rsid w:val="006A3185"/>
    <w:rsid w:val="006B6A9B"/>
    <w:rsid w:val="006C19A7"/>
    <w:rsid w:val="006F02AD"/>
    <w:rsid w:val="00721B46"/>
    <w:rsid w:val="007461C5"/>
    <w:rsid w:val="00746333"/>
    <w:rsid w:val="00746B82"/>
    <w:rsid w:val="00750F1E"/>
    <w:rsid w:val="007542CC"/>
    <w:rsid w:val="0077466E"/>
    <w:rsid w:val="007932F8"/>
    <w:rsid w:val="007B2391"/>
    <w:rsid w:val="007B4BC0"/>
    <w:rsid w:val="007C32A3"/>
    <w:rsid w:val="007C6833"/>
    <w:rsid w:val="007D2783"/>
    <w:rsid w:val="007D764B"/>
    <w:rsid w:val="007E5527"/>
    <w:rsid w:val="007F0AF6"/>
    <w:rsid w:val="007F3F34"/>
    <w:rsid w:val="008101A8"/>
    <w:rsid w:val="0083295B"/>
    <w:rsid w:val="00852411"/>
    <w:rsid w:val="008A0B3E"/>
    <w:rsid w:val="008D14E1"/>
    <w:rsid w:val="008D513E"/>
    <w:rsid w:val="008E1048"/>
    <w:rsid w:val="008E638D"/>
    <w:rsid w:val="009050C2"/>
    <w:rsid w:val="00910861"/>
    <w:rsid w:val="00911C4D"/>
    <w:rsid w:val="00922EC3"/>
    <w:rsid w:val="00923B60"/>
    <w:rsid w:val="009274FF"/>
    <w:rsid w:val="009334F4"/>
    <w:rsid w:val="00946CFB"/>
    <w:rsid w:val="00957A4F"/>
    <w:rsid w:val="00992ACE"/>
    <w:rsid w:val="009A7817"/>
    <w:rsid w:val="009B7A93"/>
    <w:rsid w:val="009C7BB0"/>
    <w:rsid w:val="009E6DDC"/>
    <w:rsid w:val="009F1CE8"/>
    <w:rsid w:val="00A000F0"/>
    <w:rsid w:val="00A51E19"/>
    <w:rsid w:val="00A639AA"/>
    <w:rsid w:val="00A65B0F"/>
    <w:rsid w:val="00A80423"/>
    <w:rsid w:val="00A907E6"/>
    <w:rsid w:val="00AA1D8D"/>
    <w:rsid w:val="00AA7954"/>
    <w:rsid w:val="00AC0170"/>
    <w:rsid w:val="00AC6EFC"/>
    <w:rsid w:val="00AE620B"/>
    <w:rsid w:val="00AF6CA0"/>
    <w:rsid w:val="00B00D1C"/>
    <w:rsid w:val="00B14C36"/>
    <w:rsid w:val="00B24058"/>
    <w:rsid w:val="00B3029A"/>
    <w:rsid w:val="00B32DB1"/>
    <w:rsid w:val="00B36FB4"/>
    <w:rsid w:val="00B47730"/>
    <w:rsid w:val="00B5332A"/>
    <w:rsid w:val="00B5541A"/>
    <w:rsid w:val="00B7095E"/>
    <w:rsid w:val="00B73F57"/>
    <w:rsid w:val="00B75EDB"/>
    <w:rsid w:val="00B863EA"/>
    <w:rsid w:val="00B93F80"/>
    <w:rsid w:val="00B94683"/>
    <w:rsid w:val="00BA6C58"/>
    <w:rsid w:val="00BC3884"/>
    <w:rsid w:val="00BC5826"/>
    <w:rsid w:val="00BD128A"/>
    <w:rsid w:val="00BE30FA"/>
    <w:rsid w:val="00BE52DF"/>
    <w:rsid w:val="00C05835"/>
    <w:rsid w:val="00C16E0D"/>
    <w:rsid w:val="00C24AC0"/>
    <w:rsid w:val="00C36FE0"/>
    <w:rsid w:val="00C47E20"/>
    <w:rsid w:val="00C51609"/>
    <w:rsid w:val="00C53DF9"/>
    <w:rsid w:val="00C675BA"/>
    <w:rsid w:val="00C70A07"/>
    <w:rsid w:val="00CB0664"/>
    <w:rsid w:val="00CB0741"/>
    <w:rsid w:val="00CB388C"/>
    <w:rsid w:val="00CC7038"/>
    <w:rsid w:val="00CE3E07"/>
    <w:rsid w:val="00CF4C3D"/>
    <w:rsid w:val="00CF7C7F"/>
    <w:rsid w:val="00D430E5"/>
    <w:rsid w:val="00D43DB0"/>
    <w:rsid w:val="00D457F4"/>
    <w:rsid w:val="00D5735D"/>
    <w:rsid w:val="00D71980"/>
    <w:rsid w:val="00D76BE1"/>
    <w:rsid w:val="00DB1B56"/>
    <w:rsid w:val="00DE5574"/>
    <w:rsid w:val="00DF0715"/>
    <w:rsid w:val="00DF57CA"/>
    <w:rsid w:val="00E03A46"/>
    <w:rsid w:val="00E03D67"/>
    <w:rsid w:val="00E11AE7"/>
    <w:rsid w:val="00E13FB6"/>
    <w:rsid w:val="00E17276"/>
    <w:rsid w:val="00E23D2D"/>
    <w:rsid w:val="00E23EBA"/>
    <w:rsid w:val="00E26652"/>
    <w:rsid w:val="00E33833"/>
    <w:rsid w:val="00E34907"/>
    <w:rsid w:val="00E34A6D"/>
    <w:rsid w:val="00E42676"/>
    <w:rsid w:val="00E55335"/>
    <w:rsid w:val="00E56ED0"/>
    <w:rsid w:val="00E75B97"/>
    <w:rsid w:val="00E95BCC"/>
    <w:rsid w:val="00EB5EA0"/>
    <w:rsid w:val="00EB6415"/>
    <w:rsid w:val="00EC0C02"/>
    <w:rsid w:val="00EC1970"/>
    <w:rsid w:val="00EC4233"/>
    <w:rsid w:val="00ED6F61"/>
    <w:rsid w:val="00EE7D67"/>
    <w:rsid w:val="00F15FD3"/>
    <w:rsid w:val="00F2070D"/>
    <w:rsid w:val="00F22FFA"/>
    <w:rsid w:val="00F36720"/>
    <w:rsid w:val="00F4457F"/>
    <w:rsid w:val="00F449BC"/>
    <w:rsid w:val="00F45A97"/>
    <w:rsid w:val="00F4707D"/>
    <w:rsid w:val="00F53EA8"/>
    <w:rsid w:val="00F61F75"/>
    <w:rsid w:val="00F70199"/>
    <w:rsid w:val="00F83A92"/>
    <w:rsid w:val="00F85EF8"/>
    <w:rsid w:val="00F95E3D"/>
    <w:rsid w:val="00F97538"/>
    <w:rsid w:val="00FC693F"/>
    <w:rsid w:val="00FC7630"/>
    <w:rsid w:val="00FD0C01"/>
    <w:rsid w:val="00FD3E82"/>
    <w:rsid w:val="00FD6BDB"/>
    <w:rsid w:val="00FE2478"/>
    <w:rsid w:val="00FE3326"/>
    <w:rsid w:val="00FF0A75"/>
    <w:rsid w:val="00FF6E86"/>
    <w:rsid w:val="00FF7B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F218C3FA-9FA6-45FA-B9A0-A64B92F88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750F1E"/>
    <w:rPr>
      <w:color w:val="666666"/>
    </w:rPr>
  </w:style>
  <w:style w:type="paragraph" w:customStyle="1" w:styleId="EndNoteBibliographyTitle">
    <w:name w:val="EndNote Bibliography Title"/>
    <w:basedOn w:val="Normal"/>
    <w:link w:val="EndNoteBibliographyTitleChar"/>
    <w:rsid w:val="00137AF4"/>
    <w:pPr>
      <w:spacing w:after="0"/>
      <w:jc w:val="center"/>
    </w:pPr>
    <w:rPr>
      <w:rFonts w:cs="Times New Roman"/>
      <w:noProof/>
    </w:rPr>
  </w:style>
  <w:style w:type="character" w:customStyle="1" w:styleId="EndNoteBibliographyTitleChar">
    <w:name w:val="EndNote Bibliography Title Char"/>
    <w:basedOn w:val="DefaultParagraphFont"/>
    <w:link w:val="EndNoteBibliographyTitle"/>
    <w:rsid w:val="00137AF4"/>
    <w:rPr>
      <w:rFonts w:ascii="Times New Roman" w:hAnsi="Times New Roman" w:cs="Times New Roman"/>
      <w:noProof/>
      <w:sz w:val="24"/>
    </w:rPr>
  </w:style>
  <w:style w:type="paragraph" w:customStyle="1" w:styleId="EndNoteBibliography">
    <w:name w:val="EndNote Bibliography"/>
    <w:basedOn w:val="Normal"/>
    <w:link w:val="EndNoteBibliographyChar"/>
    <w:rsid w:val="00137AF4"/>
    <w:pPr>
      <w:spacing w:line="240" w:lineRule="auto"/>
    </w:pPr>
    <w:rPr>
      <w:rFonts w:cs="Times New Roman"/>
      <w:noProof/>
    </w:rPr>
  </w:style>
  <w:style w:type="character" w:customStyle="1" w:styleId="EndNoteBibliographyChar">
    <w:name w:val="EndNote Bibliography Char"/>
    <w:basedOn w:val="DefaultParagraphFont"/>
    <w:link w:val="EndNoteBibliography"/>
    <w:rsid w:val="00137AF4"/>
    <w:rPr>
      <w:rFonts w:ascii="Times New Roman" w:hAnsi="Times New Roman" w:cs="Times New Roman"/>
      <w:noProof/>
      <w:sz w:val="24"/>
    </w:rPr>
  </w:style>
  <w:style w:type="character" w:styleId="Hyperlink">
    <w:name w:val="Hyperlink"/>
    <w:basedOn w:val="DefaultParagraphFont"/>
    <w:uiPriority w:val="99"/>
    <w:unhideWhenUsed/>
    <w:rsid w:val="00137AF4"/>
    <w:rPr>
      <w:color w:val="0000FF" w:themeColor="hyperlink"/>
      <w:u w:val="single"/>
    </w:rPr>
  </w:style>
  <w:style w:type="character" w:styleId="UnresolvedMention">
    <w:name w:val="Unresolved Mention"/>
    <w:basedOn w:val="DefaultParagraphFont"/>
    <w:uiPriority w:val="99"/>
    <w:semiHidden/>
    <w:unhideWhenUsed/>
    <w:rsid w:val="00137AF4"/>
    <w:rPr>
      <w:color w:val="605E5C"/>
      <w:shd w:val="clear" w:color="auto" w:fill="E1DFDD"/>
    </w:rPr>
  </w:style>
  <w:style w:type="paragraph" w:styleId="NormalWeb">
    <w:name w:val="Normal (Web)"/>
    <w:basedOn w:val="Normal"/>
    <w:uiPriority w:val="99"/>
    <w:semiHidden/>
    <w:unhideWhenUsed/>
    <w:rsid w:val="00191E3A"/>
    <w:rPr>
      <w:rFonts w:cs="Times New Roman"/>
      <w:szCs w:val="24"/>
    </w:rPr>
  </w:style>
  <w:style w:type="character" w:customStyle="1" w:styleId="ListParagraphChar">
    <w:name w:val="List Paragraph Char"/>
    <w:basedOn w:val="DefaultParagraphFont"/>
    <w:link w:val="ListParagraph"/>
    <w:uiPriority w:val="34"/>
    <w:rsid w:val="001C78CA"/>
    <w:rPr>
      <w:rFonts w:ascii="Times New Roman" w:hAnsi="Times New Roman"/>
      <w:sz w:val="24"/>
    </w:rPr>
  </w:style>
  <w:style w:type="character" w:customStyle="1" w:styleId="FAAuthorInfoSubtitleChar">
    <w:name w:val="FA_Author_Info_Subtitle Char"/>
    <w:link w:val="FAAuthorInfoSubtitle"/>
    <w:locked/>
    <w:rsid w:val="001C78CA"/>
    <w:rPr>
      <w:rFonts w:ascii="Times" w:eastAsia="Times New Roman" w:hAnsi="Times" w:cs="Times"/>
      <w:szCs w:val="20"/>
      <w:lang w:val="en-GB"/>
    </w:rPr>
  </w:style>
  <w:style w:type="paragraph" w:customStyle="1" w:styleId="FAAuthorInfoSubtitle">
    <w:name w:val="FA_Author_Info_Subtitle"/>
    <w:basedOn w:val="Normal"/>
    <w:link w:val="FAAuthorInfoSubtitleChar"/>
    <w:autoRedefine/>
    <w:rsid w:val="001C78CA"/>
    <w:pPr>
      <w:spacing w:before="120" w:after="60"/>
      <w:jc w:val="both"/>
    </w:pPr>
    <w:rPr>
      <w:rFonts w:ascii="Times" w:eastAsia="Times New Roman" w:hAnsi="Times" w:cs="Times"/>
      <w:sz w:val="22"/>
      <w:szCs w:val="20"/>
      <w:lang w:val="en-GB"/>
    </w:rPr>
  </w:style>
  <w:style w:type="paragraph" w:customStyle="1" w:styleId="BGKeywords">
    <w:name w:val="BG_Keywords"/>
    <w:basedOn w:val="Normal"/>
    <w:qFormat/>
    <w:rsid w:val="001C78CA"/>
    <w:pPr>
      <w:spacing w:after="0" w:line="480" w:lineRule="auto"/>
      <w:jc w:val="both"/>
    </w:pPr>
    <w:rPr>
      <w:rFonts w:ascii="Times" w:eastAsia="Times New Roman" w:hAnsi="Times"/>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26</Pages>
  <Words>10213</Words>
  <Characters>65674</Characters>
  <Application>Microsoft Office Word</Application>
  <DocSecurity>0</DocSecurity>
  <Lines>1459</Lines>
  <Paragraphs>671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Analytical FMM/M2L Boundary-Integral Poisson-Boltzmann Solves with Sparse Near-Field ILU(0) Preconditioning</dc:title>
  <dc:subject/>
  <dc:creator/>
  <cp:keywords>Poisson-Boltzmann; FMM; M2L; ILU(0); boundary integral</cp:keywords>
  <dc:description>generated by python-docx</dc:description>
  <cp:lastModifiedBy>Linh Nguyễn Hoàng</cp:lastModifiedBy>
  <cp:revision>213</cp:revision>
  <dcterms:created xsi:type="dcterms:W3CDTF">2013-12-23T23:15:00Z</dcterms:created>
  <dcterms:modified xsi:type="dcterms:W3CDTF">2026-07-06T04:24:00Z</dcterms:modified>
  <cp:category/>
</cp:coreProperties>
</file>