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jc w:val="center"/>
        <w:spacing w:before="1600" w:after="260"/>
      </w:pPr>
      <w:r>
        <w:rPr>
          <w:color w:val="087E8B"/>
        </w:rPr>
        <w:t xml:space="preserve">AI20K — GATE 1</w:t>
      </w:r>
    </w:p>
    <w:p>
      <w:pPr>
        <w:jc w:val="center"/>
        <w:spacing w:before="0" w:after="500"/>
      </w:pPr>
      <w:r>
        <w:rPr>
          <w:b/>
          <w:color w:val="F05D5E"/>
          <w:sz w:val="28"/>
          <w:szCs w:val="28"/>
        </w:rPr>
        <w:t xml:space="preserve">HỒ SƠ ĐỊNH HÌNH SẢN PHẨM</w:t>
      </w:r>
    </w:p>
    <w:p>
      <w:pPr>
        <w:jc w:val="center"/>
        <w:spacing w:before="0" w:after="180"/>
      </w:pPr>
      <w:r>
        <w:rPr>
          <w:b/>
          <w:color w:val="1C3144"/>
          <w:sz w:val="44"/>
          <w:szCs w:val="44"/>
        </w:rPr>
        <w:t xml:space="preserve">AI CREDIT SCORING</w:t>
      </w:r>
    </w:p>
    <w:p>
      <w:pPr>
        <w:jc w:val="center"/>
        <w:spacing w:before="0" w:after="700"/>
      </w:pPr>
      <w:r>
        <w:rPr>
          <w:i/>
          <w:color w:val="526D82"/>
          <w:sz w:val="25"/>
          <w:szCs w:val="25"/>
        </w:rPr>
        <w:t xml:space="preserve">Hệ thống AI chấm điểm tín dụng minh bạch cho khách hàng “thin-file”</w:t>
      </w:r>
    </w:p>
    <w:tbl>
      <w:tblPr>
        <w:tblW w:w="0" w:type="auto"/>
        <w:tblLayout w:type="fixed"/>
        <w:tblBorders>
          <w:top w:val="single" w:sz="4" w:color="B7C9D6"/>
          <w:left w:val="single" w:sz="4" w:color="B7C9D6"/>
          <w:bottom w:val="single" w:sz="4" w:color="B7C9D6"/>
          <w:right w:val="single" w:sz="4" w:color="B7C9D6"/>
          <w:insideH w:val="single" w:sz="4" w:color="D7E2E8"/>
          <w:insideV w:val="single" w:sz="4" w:color="D7E2E8"/>
        </w:tblBorders>
      </w:tblPr>
      <w:tblGrid>
        <w:gridCol w:w="2600"/>
        <w:gridCol w:w="6000"/>
      </w:tblGrid>
      <w:tr>
        <w:tc>
          <w:tcPr>
            <w:tcW w:w="2600" w:type="dxa"/>
            <w:shd w:fill="087E8B"/>
            <w:vAlign w:val="center"/>
          </w:tcPr>
          <w:p>
            <w:pPr>
              <w:jc w:val="center"/>
              <w:spacing w:before="0" w:after="60"/>
            </w:pPr>
            <w:r>
              <w:rPr>
                <w:b/>
                <w:color w:val="FFFFFF"/>
              </w:rPr>
              <w:t xml:space="preserve">Thông tin</w:t>
            </w:r>
          </w:p>
        </w:tc>
        <w:tc>
          <w:tcPr>
            <w:tcW w:w="6000" w:type="dxa"/>
            <w:shd w:fill="087E8B"/>
            <w:vAlign w:val="center"/>
          </w:tcPr>
          <w:p>
            <w:pPr>
              <w:jc w:val="center"/>
              <w:spacing w:before="0" w:after="60"/>
            </w:pPr>
            <w:r>
              <w:rPr>
                <w:b/>
                <w:color w:val="FFFFFF"/>
              </w:rPr>
              <w:t xml:space="preserve">Nội dung</w:t>
            </w:r>
          </w:p>
        </w:tc>
      </w:tr>
      <w:tr>
        <w:tc>
          <w:tcPr>
            <w:tcW w:w="2600" w:type="dxa"/>
            <w:vAlign w:val="center"/>
          </w:tcPr>
          <w:p>
            <w:pPr>
              <w:spacing w:before="0" w:after="60"/>
            </w:pPr>
            <w:r>
              <w:t xml:space="preserve">Team / Repository</w:t>
            </w:r>
          </w:p>
        </w:tc>
        <w:tc>
          <w:tcPr>
            <w:tcW w:w="6000" w:type="dxa"/>
            <w:vAlign w:val="center"/>
          </w:tcPr>
          <w:p>
            <w:pPr>
              <w:spacing w:before="0" w:after="60"/>
            </w:pPr>
            <w:r>
              <w:t xml:space="preserve">P080-One_Last_Time</w:t>
            </w:r>
          </w:p>
        </w:tc>
      </w:tr>
      <w:tr>
        <w:tc>
          <w:tcPr>
            <w:tcW w:w="2600" w:type="dxa"/>
            <w:shd w:fill="EDF7F7"/>
            <w:vAlign w:val="center"/>
          </w:tcPr>
          <w:p>
            <w:pPr>
              <w:spacing w:before="0" w:after="60"/>
            </w:pPr>
            <w:r>
              <w:t xml:space="preserve">Chương trình</w:t>
            </w:r>
          </w:p>
        </w:tc>
        <w:tc>
          <w:tcPr>
            <w:tcW w:w="6000" w:type="dxa"/>
            <w:shd w:fill="EDF7F7"/>
            <w:vAlign w:val="center"/>
          </w:tcPr>
          <w:p>
            <w:pPr>
              <w:spacing w:before="0" w:after="60"/>
            </w:pPr>
            <w:r>
              <w:t xml:space="preserve">VinUni AI20K Build Phase</w:t>
            </w:r>
          </w:p>
        </w:tc>
      </w:tr>
      <w:tr>
        <w:tc>
          <w:tcPr>
            <w:tcW w:w="2600" w:type="dxa"/>
            <w:vAlign w:val="center"/>
          </w:tcPr>
          <w:p>
            <w:pPr>
              <w:spacing w:before="0" w:after="60"/>
            </w:pPr>
            <w:r>
              <w:t xml:space="preserve">Giai đoạn</w:t>
            </w:r>
          </w:p>
        </w:tc>
        <w:tc>
          <w:tcPr>
            <w:tcW w:w="6000" w:type="dxa"/>
            <w:vAlign w:val="center"/>
          </w:tcPr>
          <w:p>
            <w:pPr>
              <w:spacing w:before="0" w:after="60"/>
            </w:pPr>
            <w:r>
              <w:t xml:space="preserve">Gate 1 — Product Definition</w:t>
            </w:r>
          </w:p>
        </w:tc>
      </w:tr>
      <w:tr>
        <w:tc>
          <w:tcPr>
            <w:tcW w:w="2600" w:type="dxa"/>
            <w:shd w:fill="EDF7F7"/>
            <w:vAlign w:val="center"/>
          </w:tcPr>
          <w:p>
            <w:pPr>
              <w:spacing w:before="0" w:after="60"/>
            </w:pPr>
            <w:r>
              <w:t xml:space="preserve">Ngày cập nhật</w:t>
            </w:r>
          </w:p>
        </w:tc>
        <w:tc>
          <w:tcPr>
            <w:tcW w:w="6000" w:type="dxa"/>
            <w:shd w:fill="EDF7F7"/>
            <w:vAlign w:val="center"/>
          </w:tcPr>
          <w:p>
            <w:pPr>
              <w:spacing w:before="0" w:after="60"/>
            </w:pPr>
            <w:r>
              <w:t xml:space="preserve">02/08/2026</w:t>
            </w:r>
          </w:p>
        </w:tc>
      </w:tr>
      <w:tr>
        <w:tc>
          <w:tcPr>
            <w:tcW w:w="2600" w:type="dxa"/>
            <w:vAlign w:val="center"/>
          </w:tcPr>
          <w:p>
            <w:pPr>
              <w:spacing w:before="0" w:after="60"/>
            </w:pPr>
            <w:r>
              <w:t xml:space="preserve">Nguồn định hướng</w:t>
            </w:r>
          </w:p>
        </w:tc>
        <w:tc>
          <w:tcPr>
            <w:tcW w:w="6000" w:type="dxa"/>
            <w:vAlign w:val="center"/>
          </w:tcPr>
          <w:p>
            <w:pPr>
              <w:spacing w:before="0" w:after="60"/>
            </w:pPr>
            <w:r>
              <w:t xml:space="preserve">feature-roadmap.html</w:t>
            </w:r>
          </w:p>
        </w:tc>
      </w:tr>
    </w:tbl>
    <w:p>
      <w:pPr>
        <w:jc w:val="center"/>
        <w:spacing w:before="500" w:after="0"/>
      </w:pPr>
      <w:r>
        <w:rPr>
          <w:i/>
          <w:color w:val="526D82"/>
        </w:rPr>
        <w:t xml:space="preserve">Tài liệu gồm: 1-page Brief · PRD · User Flow · Wireframe · GitHub Repo Setup</w:t>
      </w:r>
    </w:p>
    <w:p>
      <w:r>
        <w:br w:type="page"/>
      </w:r>
    </w:p>
    <w:p>
      <w:pPr>
        <w:pStyle w:val="Heading1"/>
      </w:pPr>
      <w:r>
        <w:t xml:space="preserve">1. ONE-PAGE BRIEF</w:t>
      </w:r>
    </w:p>
    <w:p>
      <w:pPr>
        <w:pStyle w:val="Heading2"/>
      </w:pPr>
      <w:r>
        <w:t xml:space="preserve">Tên dự án</w:t>
      </w:r>
    </w:p>
    <w:p>
      <w:r>
        <w:t xml:space="preserve">AI Credit Scoring — Nền tảng chấm điểm tín dụng thông minh, minh bạch và bao trùm.</w:t>
      </w:r>
    </w:p>
    <w:p>
      <w:pPr>
        <w:pStyle w:val="Heading2"/>
      </w:pPr>
      <w:r>
        <w:t xml:space="preserve">Vấn đề</w:t>
      </w:r>
    </w:p>
    <w:p>
      <w:r>
        <w:t xml:space="preserve">Các tổ chức tài chính đang phụ thuộc nhiều vào dữ liệu tín dụng truyền thống như CIC và sao kê ngân hàng. Cách tiếp cận này tạo rào cản cho khách hàng “thin-file” — sinh viên, lao động tự do và người dân khu vực nông thôn — vì họ có ít hoặc chưa có lịch sử tín dụng. Quy trình thẩm định thủ công kéo dài từ vài ngày đến vài tuần, dễ mang tính chủ quan, khó phát hiện mẫu rủi ro phức tạp và làm tăng tỷ lệ từ chối hồ sơ chỉ vì thiếu dữ liệu.</w:t>
      </w:r>
    </w:p>
    <w:p>
      <w:pPr>
        <w:pStyle w:val="Heading2"/>
      </w:pPr>
      <w:r>
        <w:t xml:space="preserve">Giải pháp</w:t>
      </w:r>
    </w:p>
    <w:p>
      <w:r>
        <w:t xml:space="preserve">Xây dựng hệ thống AI kết hợp dữ liệu truyền thống với dữ liệu thay thế được người dùng đồng ý cung cấp (hành vi số, viễn thông, hóa đơn tiện ích và mức độ tương tác). Một LLM Agent Orchestrator điều phối bốn hai bước xử lý: (1) chấm điểm tín dụng từ dữ liệu thay thế và (2) tìm các đặc trưng quan trọng, sau đó dùng SHAP/LIME kết hợp LLM để tạo lời giải thích dễ hiểu, có căn cứ.</w:t>
      </w:r>
    </w:p>
    <w:p>
      <w:pPr>
        <w:pStyle w:val="Heading2"/>
      </w:pPr>
      <w:r>
        <w:t xml:space="preserve">Đối tượng người dùng</w:t>
      </w:r>
    </w:p>
    <w:p>
      <w:pPr>
        <w:pStyle w:val="ListBullet"/>
        <w:numPr>
          <w:ilvl w:val="0"/>
          <w:numId w:val="1"/>
        </w:numPr>
      </w:pPr>
      <w:r>
        <w:t xml:space="preserve">Khách hàng thin-file: sinh viên, lao động tự do, người chưa có lịch sử tín dụng đầy đủ.</w:t>
      </w:r>
    </w:p>
    <w:p>
      <w:pPr>
        <w:pStyle w:val="ListBullet"/>
        <w:numPr>
          <w:ilvl w:val="0"/>
          <w:numId w:val="1"/>
        </w:numPr>
      </w:pPr>
      <w:r>
        <w:t xml:space="preserve">Nhân viên thẩm định/Underwriter: cần quyết định nhanh, nhất quán và có căn cứ.</w:t>
      </w:r>
    </w:p>
    <w:p>
      <w:pPr>
        <w:pStyle w:val="ListBullet"/>
        <w:numPr>
          <w:ilvl w:val="0"/>
          <w:numId w:val="1"/>
        </w:numPr>
      </w:pPr>
      <w:r>
        <w:t xml:space="preserve">Quản lý rủi ro và tuân thủ: cần khả năng kiểm tra mô hình và giải thích quyết định.</w:t>
      </w:r>
    </w:p>
    <w:p>
      <w:pPr>
        <w:pStyle w:val="Heading2"/>
      </w:pPr>
      <w:r>
        <w:t xml:space="preserve">Giá trị nổi bật</w:t>
      </w:r>
    </w:p>
    <w:tbl>
      <w:tblPr>
        <w:tblW w:w="0" w:type="auto"/>
        <w:tblLayout w:type="fixed"/>
        <w:tblBorders>
          <w:top w:val="single" w:sz="4" w:color="B7C9D6"/>
          <w:left w:val="single" w:sz="4" w:color="B7C9D6"/>
          <w:bottom w:val="single" w:sz="4" w:color="B7C9D6"/>
          <w:right w:val="single" w:sz="4" w:color="B7C9D6"/>
          <w:insideH w:val="single" w:sz="4" w:color="D7E2E8"/>
          <w:insideV w:val="single" w:sz="4" w:color="D7E2E8"/>
        </w:tblBorders>
      </w:tblPr>
      <w:tblGrid>
        <w:gridCol w:w="2200"/>
        <w:gridCol w:w="6400"/>
      </w:tblGrid>
      <w:tr>
        <w:tc>
          <w:tcPr>
            <w:tcW w:w="2200" w:type="dxa"/>
            <w:shd w:fill="087E8B"/>
            <w:vAlign w:val="center"/>
          </w:tcPr>
          <w:p>
            <w:pPr>
              <w:jc w:val="center"/>
              <w:spacing w:before="0" w:after="60"/>
            </w:pPr>
            <w:r>
              <w:rPr>
                <w:b/>
                <w:color w:val="FFFFFF"/>
              </w:rPr>
              <w:t xml:space="preserve">Giá trị</w:t>
            </w:r>
          </w:p>
        </w:tc>
        <w:tc>
          <w:tcPr>
            <w:tcW w:w="6400" w:type="dxa"/>
            <w:shd w:fill="087E8B"/>
            <w:vAlign w:val="center"/>
          </w:tcPr>
          <w:p>
            <w:pPr>
              <w:jc w:val="center"/>
              <w:spacing w:before="0" w:after="60"/>
            </w:pPr>
            <w:r>
              <w:rPr>
                <w:b/>
                <w:color w:val="FFFFFF"/>
              </w:rPr>
              <w:t xml:space="preserve">Kết quả mong muốn</w:t>
            </w:r>
          </w:p>
        </w:tc>
      </w:tr>
      <w:tr>
        <w:tc>
          <w:tcPr>
            <w:tcW w:w="2200" w:type="dxa"/>
            <w:vAlign w:val="center"/>
          </w:tcPr>
          <w:p>
            <w:pPr>
              <w:spacing w:before="0" w:after="60"/>
            </w:pPr>
            <w:r>
              <w:t xml:space="preserve">Tự động hóa</w:t>
            </w:r>
          </w:p>
        </w:tc>
        <w:tc>
          <w:tcPr>
            <w:tcW w:w="6400" w:type="dxa"/>
            <w:vAlign w:val="center"/>
          </w:tcPr>
          <w:p>
            <w:pPr>
              <w:spacing w:before="0" w:after="60"/>
            </w:pPr>
            <w:r>
              <w:t xml:space="preserve">Rút ngắn thẩm định từ vài ngày xuống vài giây đối với hồ sơ đủ điều kiện.</w:t>
            </w:r>
          </w:p>
        </w:tc>
      </w:tr>
      <w:tr>
        <w:tc>
          <w:tcPr>
            <w:tcW w:w="2200" w:type="dxa"/>
            <w:shd w:fill="EDF7F7"/>
            <w:vAlign w:val="center"/>
          </w:tcPr>
          <w:p>
            <w:pPr>
              <w:spacing w:before="0" w:after="60"/>
            </w:pPr>
            <w:r>
              <w:t xml:space="preserve">Chính xác</w:t>
            </w:r>
          </w:p>
        </w:tc>
        <w:tc>
          <w:tcPr>
            <w:tcW w:w="6400" w:type="dxa"/>
            <w:shd w:fill="EDF7F7"/>
            <w:vAlign w:val="center"/>
          </w:tcPr>
          <w:p>
            <w:pPr>
              <w:spacing w:before="0" w:after="60"/>
            </w:pPr>
            <w:r>
              <w:t xml:space="preserve">Phát hiện quan hệ phi tuyến và mẫu rủi ro ẩn tốt hơn scorecard truyền thống.</w:t>
            </w:r>
          </w:p>
        </w:tc>
      </w:tr>
      <w:tr>
        <w:tc>
          <w:tcPr>
            <w:tcW w:w="2200" w:type="dxa"/>
            <w:vAlign w:val="center"/>
          </w:tcPr>
          <w:p>
            <w:pPr>
              <w:spacing w:before="0" w:after="60"/>
            </w:pPr>
            <w:r>
              <w:t xml:space="preserve">Bao trùm tài chính</w:t>
            </w:r>
          </w:p>
        </w:tc>
        <w:tc>
          <w:tcPr>
            <w:tcW w:w="6400" w:type="dxa"/>
            <w:vAlign w:val="center"/>
          </w:tcPr>
          <w:p>
            <w:pPr>
              <w:spacing w:before="0" w:after="60"/>
            </w:pPr>
            <w:r>
              <w:t xml:space="preserve">Mở rộng cơ hội tiếp cận tín dụng cho khách hàng thiếu lịch sử tín dụng.</w:t>
            </w:r>
          </w:p>
        </w:tc>
      </w:tr>
      <w:tr>
        <w:tc>
          <w:tcPr>
            <w:tcW w:w="2200" w:type="dxa"/>
            <w:shd w:fill="EDF7F7"/>
            <w:vAlign w:val="center"/>
          </w:tcPr>
          <w:p>
            <w:pPr>
              <w:spacing w:before="0" w:after="60"/>
            </w:pPr>
            <w:r>
              <w:t xml:space="preserve">Minh bạch</w:t>
            </w:r>
          </w:p>
        </w:tc>
        <w:tc>
          <w:tcPr>
            <w:tcW w:w="6400" w:type="dxa"/>
            <w:shd w:fill="EDF7F7"/>
            <w:vAlign w:val="center"/>
          </w:tcPr>
          <w:p>
            <w:pPr>
              <w:spacing w:before="0" w:after="60"/>
            </w:pPr>
            <w:r>
              <w:t xml:space="preserve">Giải thích lý do bằng ngôn ngữ phi kỹ thuật, hỗ trợ kiểm toán và khiếu nại.</w:t>
            </w:r>
          </w:p>
        </w:tc>
      </w:tr>
    </w:tbl>
    <w:p>
      <w:pPr>
        <w:pStyle w:val="Heading2"/>
      </w:pPr>
      <w:r>
        <w:t xml:space="preserve">Phạm vi MVP</w:t>
      </w:r>
    </w:p>
    <w:p>
      <w:r>
        <w:t xml:space="preserve">Nhập hồ sơ và consent → tổng hợp dữ liệu → chấm điểm → áp dụng business rules → sinh giải thích → hiển thị báo cáo cho Underwriter.</w:t>
      </w:r>
    </w:p>
    <w:p>
      <w:r>
        <w:br w:type="page"/>
      </w:r>
    </w:p>
    <w:p>
      <w:pPr>
        <w:pStyle w:val="Heading1"/>
      </w:pPr>
      <w:r>
        <w:t xml:space="preserve">2. PRODUCT REQUIREMENTS DOCUMENT (PRD)</w:t>
      </w:r>
    </w:p>
    <w:p>
      <w:pPr>
        <w:pStyle w:val="Heading2"/>
      </w:pPr>
      <w:r>
        <w:t xml:space="preserve">2.1 Mục tiêu sản phẩm</w:t>
      </w:r>
    </w:p>
    <w:p>
      <w:pPr>
        <w:pStyle w:val="ListBullet"/>
        <w:numPr>
          <w:ilvl w:val="0"/>
          <w:numId w:val="1"/>
        </w:numPr>
      </w:pPr>
      <w:r>
        <w:t xml:space="preserve">Tự động hóa quy trình đánh giá rủi ro tín dụng theo thời gian gần thực.</w:t>
      </w:r>
    </w:p>
    <w:p>
      <w:pPr>
        <w:pStyle w:val="ListBullet"/>
        <w:numPr>
          <w:ilvl w:val="0"/>
          <w:numId w:val="1"/>
        </w:numPr>
      </w:pPr>
      <w:r>
        <w:t xml:space="preserve">Tăng khả năng đánh giá khách hàng thin-file bằng dữ liệu thay thế có consent.</w:t>
      </w:r>
    </w:p>
    <w:p>
      <w:pPr>
        <w:pStyle w:val="ListBullet"/>
        <w:numPr>
          <w:ilvl w:val="0"/>
          <w:numId w:val="1"/>
        </w:numPr>
      </w:pPr>
      <w:r>
        <w:t xml:space="preserve">Tạo điểm tín dụng nhất quán từ dữ liệu thay thế đã được người dùng đồng ý cung cấp.</w:t>
      </w:r>
    </w:p>
    <w:p>
      <w:pPr>
        <w:pStyle w:val="ListBullet"/>
        <w:numPr>
          <w:ilvl w:val="0"/>
          <w:numId w:val="1"/>
        </w:numPr>
      </w:pPr>
      <w:r>
        <w:t xml:space="preserve">Giải thích được các yếu tố quan trọng ảnh hưởng đến từng kết quả chấm điểm.</w:t>
      </w:r>
    </w:p>
    <w:p>
      <w:pPr>
        <w:pStyle w:val="Heading2"/>
      </w:pPr>
      <w:r>
        <w:t xml:space="preserve">2.2 Phạm vi</w:t>
      </w:r>
    </w:p>
    <w:tbl>
      <w:tblPr>
        <w:tblW w:w="0" w:type="auto"/>
        <w:tblLayout w:type="fixed"/>
        <w:tblBorders>
          <w:top w:val="single" w:sz="4" w:color="B7C9D6"/>
          <w:left w:val="single" w:sz="4" w:color="B7C9D6"/>
          <w:bottom w:val="single" w:sz="4" w:color="B7C9D6"/>
          <w:right w:val="single" w:sz="4" w:color="B7C9D6"/>
          <w:insideH w:val="single" w:sz="4" w:color="D7E2E8"/>
          <w:insideV w:val="single" w:sz="4" w:color="D7E2E8"/>
        </w:tblBorders>
      </w:tblPr>
      <w:tblGrid>
        <w:gridCol w:w="4300"/>
        <w:gridCol w:w="4300"/>
      </w:tblGrid>
      <w:tr>
        <w:tc>
          <w:tcPr>
            <w:tcW w:w="4300" w:type="dxa"/>
            <w:shd w:fill="087E8B"/>
            <w:vAlign w:val="center"/>
          </w:tcPr>
          <w:p>
            <w:pPr>
              <w:jc w:val="center"/>
              <w:spacing w:before="0" w:after="60"/>
            </w:pPr>
            <w:r>
              <w:rPr>
                <w:b/>
                <w:color w:val="FFFFFF"/>
              </w:rPr>
              <w:t xml:space="preserve">Trong phạm vi MVP</w:t>
            </w:r>
          </w:p>
        </w:tc>
        <w:tc>
          <w:tcPr>
            <w:tcW w:w="4300" w:type="dxa"/>
            <w:shd w:fill="087E8B"/>
            <w:vAlign w:val="center"/>
          </w:tcPr>
          <w:p>
            <w:pPr>
              <w:jc w:val="center"/>
              <w:spacing w:before="0" w:after="60"/>
            </w:pPr>
            <w:r>
              <w:rPr>
                <w:b/>
                <w:color w:val="FFFFFF"/>
              </w:rPr>
              <w:t xml:space="preserve">Ngoài phạm vi Gate 1/MVP</w:t>
            </w:r>
          </w:p>
        </w:tc>
      </w:tr>
      <w:tr>
        <w:tc>
          <w:tcPr>
            <w:tcW w:w="4300" w:type="dxa"/>
            <w:vAlign w:val="center"/>
          </w:tcPr>
          <w:p>
            <w:pPr>
              <w:spacing w:before="0" w:after="60"/>
            </w:pPr>
            <w:r>
              <w:t xml:space="preserve">Tiếp nhận Customer ID, hồ sơ vay và consent</w:t>
            </w:r>
          </w:p>
        </w:tc>
        <w:tc>
          <w:tcPr>
            <w:tcW w:w="4300" w:type="dxa"/>
            <w:vAlign w:val="center"/>
          </w:tcPr>
          <w:p>
            <w:pPr>
              <w:spacing w:before="0" w:after="60"/>
            </w:pPr>
            <w:r>
              <w:t xml:space="preserve">Kết nối production trực tiếp với CIC/nhà mạng</w:t>
            </w:r>
          </w:p>
        </w:tc>
      </w:tr>
      <w:tr>
        <w:tc>
          <w:tcPr>
            <w:tcW w:w="4300" w:type="dxa"/>
            <w:shd w:fill="EDF7F7"/>
            <w:vAlign w:val="center"/>
          </w:tcPr>
          <w:p>
            <w:pPr>
              <w:spacing w:before="0" w:after="60"/>
            </w:pPr>
            <w:r>
              <w:t xml:space="preserve">Dữ liệu mẫu/ẩn danh cho truyền thống và alternative data</w:t>
            </w:r>
          </w:p>
        </w:tc>
        <w:tc>
          <w:tcPr>
            <w:tcW w:w="4300" w:type="dxa"/>
            <w:shd w:fill="EDF7F7"/>
            <w:vAlign w:val="center"/>
          </w:tcPr>
          <w:p>
            <w:pPr>
              <w:spacing w:before="0" w:after="60"/>
            </w:pPr>
            <w:r>
              <w:t xml:space="preserve">Tự động giải ngân hoặc thu hồi nợ</w:t>
            </w:r>
          </w:p>
        </w:tc>
      </w:tr>
      <w:tr>
        <w:tc>
          <w:tcPr>
            <w:tcW w:w="4300" w:type="dxa"/>
            <w:vAlign w:val="center"/>
          </w:tcPr>
          <w:p>
            <w:pPr>
              <w:spacing w:before="0" w:after="60"/>
            </w:pPr>
            <w:r>
              <w:t xml:space="preserve">Mô hình baseline và XGBoost/CatBoost</w:t>
            </w:r>
          </w:p>
        </w:tc>
        <w:tc>
          <w:tcPr>
            <w:tcW w:w="4300" w:type="dxa"/>
            <w:vAlign w:val="center"/>
          </w:tcPr>
          <w:p>
            <w:pPr>
              <w:spacing w:before="0" w:after="60"/>
            </w:pPr>
            <w:r>
              <w:t xml:space="preserve">Quyết định pháp lý cuối cùng không có con người giám sát</w:t>
            </w:r>
          </w:p>
        </w:tc>
      </w:tr>
      <w:tr>
        <w:tc>
          <w:tcPr>
            <w:tcW w:w="4300" w:type="dxa"/>
            <w:shd w:fill="EDF7F7"/>
            <w:vAlign w:val="center"/>
          </w:tcPr>
          <w:p>
            <w:pPr>
              <w:spacing w:before="0" w:after="60"/>
            </w:pPr>
            <w:r>
              <w:t xml:space="preserve">Báo cáo giải thích dựa trên SHAP/LIME và LLM</w:t>
            </w:r>
          </w:p>
        </w:tc>
        <w:tc>
          <w:tcPr>
            <w:tcW w:w="4300" w:type="dxa"/>
            <w:shd w:fill="EDF7F7"/>
            <w:vAlign w:val="center"/>
          </w:tcPr>
          <w:p>
            <w:pPr>
              <w:spacing w:before="0" w:after="60"/>
            </w:pPr>
            <w:r>
              <w:t xml:space="preserve">Triển khai đa tổ chức và đa quốc gia</w:t>
            </w:r>
          </w:p>
        </w:tc>
      </w:tr>
      <w:tr>
        <w:tc>
          <w:tcPr>
            <w:tcW w:w="4300" w:type="dxa"/>
            <w:vAlign w:val="center"/>
          </w:tcPr>
          <w:p>
            <w:pPr>
              <w:spacing w:before="0" w:after="60"/>
            </w:pPr>
            <w:r>
              <w:t xml:space="preserve">Dashboard báo cáo + giải thích SHAP/LIME</w:t>
            </w:r>
          </w:p>
        </w:tc>
        <w:tc>
          <w:tcPr>
            <w:tcW w:w="4300" w:type="dxa"/>
            <w:vAlign w:val="center"/>
          </w:tcPr>
          <w:p>
            <w:pPr>
              <w:spacing w:before="0" w:after="60"/>
            </w:pPr>
            <w:r>
              <w:t xml:space="preserve">Xử lý dữ liệu cá nhân thật khi chưa có phê duyệt</w:t>
            </w:r>
          </w:p>
        </w:tc>
      </w:tr>
    </w:tbl>
    <w:p>
      <w:pPr>
        <w:pStyle w:val="Heading2"/>
      </w:pPr>
      <w:r>
        <w:t xml:space="preserve">2.3 Persona</w:t>
      </w:r>
    </w:p>
    <w:tbl>
      <w:tblPr>
        <w:tblW w:w="0" w:type="auto"/>
        <w:tblLayout w:type="fixed"/>
        <w:tblBorders>
          <w:top w:val="single" w:sz="4" w:color="B7C9D6"/>
          <w:left w:val="single" w:sz="4" w:color="B7C9D6"/>
          <w:bottom w:val="single" w:sz="4" w:color="B7C9D6"/>
          <w:right w:val="single" w:sz="4" w:color="B7C9D6"/>
          <w:insideH w:val="single" w:sz="4" w:color="D7E2E8"/>
          <w:insideV w:val="single" w:sz="4" w:color="D7E2E8"/>
        </w:tblBorders>
      </w:tblPr>
      <w:tblGrid>
        <w:gridCol w:w="1700"/>
        <w:gridCol w:w="2200"/>
        <w:gridCol w:w="2600"/>
        <w:gridCol w:w="2100"/>
      </w:tblGrid>
      <w:tr>
        <w:tc>
          <w:tcPr>
            <w:tcW w:w="1700" w:type="dxa"/>
            <w:shd w:fill="087E8B"/>
            <w:vAlign w:val="center"/>
          </w:tcPr>
          <w:p>
            <w:pPr>
              <w:jc w:val="center"/>
              <w:spacing w:before="0" w:after="60"/>
            </w:pPr>
            <w:r>
              <w:rPr>
                <w:b/>
                <w:color w:val="FFFFFF"/>
              </w:rPr>
              <w:t xml:space="preserve">Persona</w:t>
            </w:r>
          </w:p>
        </w:tc>
        <w:tc>
          <w:tcPr>
            <w:tcW w:w="2200" w:type="dxa"/>
            <w:shd w:fill="087E8B"/>
            <w:vAlign w:val="center"/>
          </w:tcPr>
          <w:p>
            <w:pPr>
              <w:jc w:val="center"/>
              <w:spacing w:before="0" w:after="60"/>
            </w:pPr>
            <w:r>
              <w:rPr>
                <w:b/>
                <w:color w:val="FFFFFF"/>
              </w:rPr>
              <w:t xml:space="preserve">Nhu cầu</w:t>
            </w:r>
          </w:p>
        </w:tc>
        <w:tc>
          <w:tcPr>
            <w:tcW w:w="2600" w:type="dxa"/>
            <w:shd w:fill="087E8B"/>
            <w:vAlign w:val="center"/>
          </w:tcPr>
          <w:p>
            <w:pPr>
              <w:jc w:val="center"/>
              <w:spacing w:before="0" w:after="60"/>
            </w:pPr>
            <w:r>
              <w:rPr>
                <w:b/>
                <w:color w:val="FFFFFF"/>
              </w:rPr>
              <w:t xml:space="preserve">Pain point</w:t>
            </w:r>
          </w:p>
        </w:tc>
        <w:tc>
          <w:tcPr>
            <w:tcW w:w="2100" w:type="dxa"/>
            <w:shd w:fill="087E8B"/>
            <w:vAlign w:val="center"/>
          </w:tcPr>
          <w:p>
            <w:pPr>
              <w:jc w:val="center"/>
              <w:spacing w:before="0" w:after="60"/>
            </w:pPr>
            <w:r>
              <w:rPr>
                <w:b/>
                <w:color w:val="FFFFFF"/>
              </w:rPr>
              <w:t xml:space="preserve">Kết quả cần có</w:t>
            </w:r>
          </w:p>
        </w:tc>
      </w:tr>
      <w:tr>
        <w:tc>
          <w:tcPr>
            <w:tcW w:w="1700" w:type="dxa"/>
            <w:vAlign w:val="center"/>
          </w:tcPr>
          <w:p>
            <w:pPr>
              <w:spacing w:before="0" w:after="60"/>
            </w:pPr>
            <w:r>
              <w:t xml:space="preserve">Khách hàng thin-file</w:t>
            </w:r>
          </w:p>
        </w:tc>
        <w:tc>
          <w:tcPr>
            <w:tcW w:w="2200" w:type="dxa"/>
            <w:vAlign w:val="center"/>
          </w:tcPr>
          <w:p>
            <w:pPr>
              <w:spacing w:before="0" w:after="60"/>
            </w:pPr>
            <w:r>
              <w:t xml:space="preserve">Tiếp cận khoản vay phù hợp</w:t>
            </w:r>
          </w:p>
        </w:tc>
        <w:tc>
          <w:tcPr>
            <w:tcW w:w="2600" w:type="dxa"/>
            <w:vAlign w:val="center"/>
          </w:tcPr>
          <w:p>
            <w:pPr>
              <w:spacing w:before="0" w:after="60"/>
            </w:pPr>
            <w:r>
              <w:t xml:space="preserve">Thiếu lịch sử tín dụng; không hiểu lý do bị từ chối</w:t>
            </w:r>
          </w:p>
        </w:tc>
        <w:tc>
          <w:tcPr>
            <w:tcW w:w="2100" w:type="dxa"/>
            <w:vAlign w:val="center"/>
          </w:tcPr>
          <w:p>
            <w:pPr>
              <w:spacing w:before="0" w:after="60"/>
            </w:pPr>
            <w:r>
              <w:t xml:space="preserve">Kết quả nhanh và lời giải thích dễ hiểu</w:t>
            </w:r>
          </w:p>
        </w:tc>
      </w:tr>
      <w:tr>
        <w:tc>
          <w:tcPr>
            <w:tcW w:w="1700" w:type="dxa"/>
            <w:shd w:fill="EDF7F7"/>
            <w:vAlign w:val="center"/>
          </w:tcPr>
          <w:p>
            <w:pPr>
              <w:spacing w:before="0" w:after="60"/>
            </w:pPr>
            <w:r>
              <w:t xml:space="preserve">Underwriter</w:t>
            </w:r>
          </w:p>
        </w:tc>
        <w:tc>
          <w:tcPr>
            <w:tcW w:w="2200" w:type="dxa"/>
            <w:shd w:fill="EDF7F7"/>
            <w:vAlign w:val="center"/>
          </w:tcPr>
          <w:p>
            <w:pPr>
              <w:spacing w:before="0" w:after="60"/>
            </w:pPr>
            <w:r>
              <w:t xml:space="preserve">Ra quyết định có căn cứ</w:t>
            </w:r>
          </w:p>
        </w:tc>
        <w:tc>
          <w:tcPr>
            <w:tcW w:w="2600" w:type="dxa"/>
            <w:shd w:fill="EDF7F7"/>
            <w:vAlign w:val="center"/>
          </w:tcPr>
          <w:p>
            <w:pPr>
              <w:spacing w:before="0" w:after="60"/>
            </w:pPr>
            <w:r>
              <w:t xml:space="preserve">Đọc hồ sơ thủ công; dữ liệu phân tán</w:t>
            </w:r>
          </w:p>
        </w:tc>
        <w:tc>
          <w:tcPr>
            <w:tcW w:w="2100" w:type="dxa"/>
            <w:shd w:fill="EDF7F7"/>
            <w:vAlign w:val="center"/>
          </w:tcPr>
          <w:p>
            <w:pPr>
              <w:spacing w:before="0" w:after="60"/>
            </w:pPr>
            <w:r>
              <w:t xml:space="preserve">Một báo cáo tổng hợp, có thể kiểm tra</w:t>
            </w:r>
          </w:p>
        </w:tc>
      </w:tr>
      <w:tr>
        <w:tc>
          <w:tcPr>
            <w:tcW w:w="1700" w:type="dxa"/>
            <w:vAlign w:val="center"/>
          </w:tcPr>
          <w:p>
            <w:pPr>
              <w:spacing w:before="0" w:after="60"/>
            </w:pPr>
            <w:r>
              <w:t xml:space="preserve">Risk Manager</w:t>
            </w:r>
          </w:p>
        </w:tc>
        <w:tc>
          <w:tcPr>
            <w:tcW w:w="2200" w:type="dxa"/>
            <w:vAlign w:val="center"/>
          </w:tcPr>
          <w:p>
            <w:pPr>
              <w:spacing w:before="0" w:after="60"/>
            </w:pPr>
            <w:r>
              <w:t xml:space="preserve">Kiểm soát rủi ro danh mục</w:t>
            </w:r>
          </w:p>
        </w:tc>
        <w:tc>
          <w:tcPr>
            <w:tcW w:w="2600" w:type="dxa"/>
            <w:vAlign w:val="center"/>
          </w:tcPr>
          <w:p>
            <w:pPr>
              <w:spacing w:before="0" w:after="60"/>
            </w:pPr>
            <w:r>
              <w:t xml:space="preserve">Mô hình hộp đen; khó theo dõi chất lượng</w:t>
            </w:r>
          </w:p>
        </w:tc>
        <w:tc>
          <w:tcPr>
            <w:tcW w:w="2100" w:type="dxa"/>
            <w:vAlign w:val="center"/>
          </w:tcPr>
          <w:p>
            <w:pPr>
              <w:spacing w:before="0" w:after="60"/>
            </w:pPr>
            <w:r>
              <w:t xml:space="preserve">Metric mô hình, audit trail và rule rõ ràng</w:t>
            </w:r>
          </w:p>
        </w:tc>
      </w:tr>
    </w:tbl>
    <w:p>
      <w:r>
        <w:br w:type="page"/>
      </w:r>
    </w:p>
    <w:p>
      <w:pPr>
        <w:pStyle w:val="Heading2"/>
      </w:pPr>
      <w:r>
        <w:t xml:space="preserve">2.4 Yêu cầu chức năng</w:t>
      </w:r>
    </w:p>
    <w:tbl>
      <w:tblPr>
        <w:tblW w:w="0" w:type="auto"/>
        <w:tblLayout w:type="fixed"/>
        <w:tblBorders>
          <w:top w:val="single" w:sz="4" w:color="B7C9D6"/>
          <w:left w:val="single" w:sz="4" w:color="B7C9D6"/>
          <w:bottom w:val="single" w:sz="4" w:color="B7C9D6"/>
          <w:right w:val="single" w:sz="4" w:color="B7C9D6"/>
          <w:insideH w:val="single" w:sz="4" w:color="D7E2E8"/>
          <w:insideV w:val="single" w:sz="4" w:color="D7E2E8"/>
        </w:tblBorders>
      </w:tblPr>
      <w:tblGrid>
        <w:gridCol w:w="800"/>
        <w:gridCol w:w="2700"/>
        <w:gridCol w:w="1000"/>
        <w:gridCol w:w="4100"/>
      </w:tblGrid>
      <w:tr>
        <w:tc>
          <w:tcPr>
            <w:tcW w:w="800" w:type="dxa"/>
            <w:shd w:fill="087E8B"/>
            <w:vAlign w:val="center"/>
          </w:tcPr>
          <w:p>
            <w:pPr>
              <w:jc w:val="center"/>
              <w:spacing w:before="0" w:after="60"/>
            </w:pPr>
            <w:r>
              <w:rPr>
                <w:b/>
                <w:color w:val="FFFFFF"/>
              </w:rPr>
              <w:t xml:space="preserve">ID</w:t>
            </w:r>
          </w:p>
        </w:tc>
        <w:tc>
          <w:tcPr>
            <w:tcW w:w="2700" w:type="dxa"/>
            <w:shd w:fill="087E8B"/>
            <w:vAlign w:val="center"/>
          </w:tcPr>
          <w:p>
            <w:pPr>
              <w:jc w:val="center"/>
              <w:spacing w:before="0" w:after="60"/>
            </w:pPr>
            <w:r>
              <w:rPr>
                <w:b/>
                <w:color w:val="FFFFFF"/>
              </w:rPr>
              <w:t xml:space="preserve">Yêu cầu</w:t>
            </w:r>
          </w:p>
        </w:tc>
        <w:tc>
          <w:tcPr>
            <w:tcW w:w="1000" w:type="dxa"/>
            <w:shd w:fill="087E8B"/>
            <w:vAlign w:val="center"/>
          </w:tcPr>
          <w:p>
            <w:pPr>
              <w:jc w:val="center"/>
              <w:spacing w:before="0" w:after="60"/>
            </w:pPr>
            <w:r>
              <w:rPr>
                <w:b/>
                <w:color w:val="FFFFFF"/>
              </w:rPr>
              <w:t xml:space="preserve">Ưu tiên</w:t>
            </w:r>
          </w:p>
        </w:tc>
        <w:tc>
          <w:tcPr>
            <w:tcW w:w="4100" w:type="dxa"/>
            <w:shd w:fill="087E8B"/>
            <w:vAlign w:val="center"/>
          </w:tcPr>
          <w:p>
            <w:pPr>
              <w:jc w:val="center"/>
              <w:spacing w:before="0" w:after="60"/>
            </w:pPr>
            <w:r>
              <w:rPr>
                <w:b/>
                <w:color w:val="FFFFFF"/>
              </w:rPr>
              <w:t xml:space="preserve">Tiêu chí chấp nhận</w:t>
            </w:r>
          </w:p>
        </w:tc>
      </w:tr>
      <w:tr>
        <w:tc>
          <w:tcPr>
            <w:tcW w:w="800" w:type="dxa"/>
            <w:vAlign w:val="center"/>
          </w:tcPr>
          <w:p>
            <w:pPr>
              <w:spacing w:before="0" w:after="60"/>
            </w:pPr>
            <w:r>
              <w:t xml:space="preserve">FR-01</w:t>
            </w:r>
          </w:p>
        </w:tc>
        <w:tc>
          <w:tcPr>
            <w:tcW w:w="2700" w:type="dxa"/>
            <w:vAlign w:val="center"/>
          </w:tcPr>
          <w:p>
            <w:pPr>
              <w:spacing w:before="0" w:after="60"/>
            </w:pPr>
            <w:r>
              <w:t xml:space="preserve">Tiếp nhận Customer ID, hồ sơ đăng ký vay và consent</w:t>
            </w:r>
          </w:p>
        </w:tc>
        <w:tc>
          <w:tcPr>
            <w:tcW w:w="1000" w:type="dxa"/>
            <w:vAlign w:val="center"/>
          </w:tcPr>
          <w:p>
            <w:pPr>
              <w:spacing w:before="0" w:after="60"/>
            </w:pPr>
            <w:r>
              <w:t xml:space="preserve">Must</w:t>
            </w:r>
          </w:p>
        </w:tc>
        <w:tc>
          <w:tcPr>
            <w:tcW w:w="4100" w:type="dxa"/>
            <w:vAlign w:val="center"/>
          </w:tcPr>
          <w:p>
            <w:pPr>
              <w:spacing w:before="0" w:after="60"/>
            </w:pPr>
            <w:r>
              <w:t xml:space="preserve">Không xử lý alternative data nếu thiếu consent; báo lỗi trường bắt buộc rõ ràng</w:t>
            </w:r>
          </w:p>
        </w:tc>
      </w:tr>
      <w:tr>
        <w:tc>
          <w:tcPr>
            <w:tcW w:w="800" w:type="dxa"/>
            <w:shd w:fill="EDF7F7"/>
            <w:vAlign w:val="center"/>
          </w:tcPr>
          <w:p>
            <w:pPr>
              <w:spacing w:before="0" w:after="60"/>
            </w:pPr>
            <w:r>
              <w:t xml:space="preserve">FR-02</w:t>
            </w:r>
          </w:p>
        </w:tc>
        <w:tc>
          <w:tcPr>
            <w:tcW w:w="2700" w:type="dxa"/>
            <w:shd w:fill="EDF7F7"/>
            <w:vAlign w:val="center"/>
          </w:tcPr>
          <w:p>
            <w:pPr>
              <w:spacing w:before="0" w:after="60"/>
            </w:pPr>
            <w:r>
              <w:t xml:space="preserve">Query dữ liệu đa nguồn</w:t>
            </w:r>
          </w:p>
        </w:tc>
        <w:tc>
          <w:tcPr>
            <w:tcW w:w="1000" w:type="dxa"/>
            <w:shd w:fill="EDF7F7"/>
            <w:vAlign w:val="center"/>
          </w:tcPr>
          <w:p>
            <w:pPr>
              <w:spacing w:before="0" w:after="60"/>
            </w:pPr>
            <w:r>
              <w:t xml:space="preserve">Must</w:t>
            </w:r>
          </w:p>
        </w:tc>
        <w:tc>
          <w:tcPr>
            <w:tcW w:w="4100" w:type="dxa"/>
            <w:shd w:fill="EDF7F7"/>
            <w:vAlign w:val="center"/>
          </w:tcPr>
          <w:p>
            <w:pPr>
              <w:spacing w:before="0" w:after="60"/>
            </w:pPr>
            <w:r>
              <w:t xml:space="preserve">Trả về một customer profile chuẩn hóa và trạng thái từng nguồn dữ liệu</w:t>
            </w:r>
          </w:p>
        </w:tc>
      </w:tr>
      <w:tr>
        <w:tc>
          <w:tcPr>
            <w:tcW w:w="800" w:type="dxa"/>
            <w:vAlign w:val="center"/>
          </w:tcPr>
          <w:p>
            <w:pPr>
              <w:spacing w:before="0" w:after="60"/>
            </w:pPr>
            <w:r>
              <w:t xml:space="preserve">FR-03</w:t>
            </w:r>
          </w:p>
        </w:tc>
        <w:tc>
          <w:tcPr>
            <w:tcW w:w="2700" w:type="dxa"/>
            <w:vAlign w:val="center"/>
          </w:tcPr>
          <w:p>
            <w:pPr>
              <w:spacing w:before="0" w:after="60"/>
            </w:pPr>
            <w:r>
              <w:t xml:space="preserve">AI Scoring Engine</w:t>
            </w:r>
          </w:p>
        </w:tc>
        <w:tc>
          <w:tcPr>
            <w:tcW w:w="1000" w:type="dxa"/>
            <w:vAlign w:val="center"/>
          </w:tcPr>
          <w:p>
            <w:pPr>
              <w:spacing w:before="0" w:after="60"/>
            </w:pPr>
            <w:r>
              <w:t xml:space="preserve">Must</w:t>
            </w:r>
          </w:p>
        </w:tc>
        <w:tc>
          <w:tcPr>
            <w:tcW w:w="4100" w:type="dxa"/>
            <w:vAlign w:val="center"/>
          </w:tcPr>
          <w:p>
            <w:pPr>
              <w:spacing w:before="0" w:after="60"/>
            </w:pPr>
            <w:r>
              <w:t xml:space="preserve">Trả về PD, credit score, risk segment và model version</w:t>
            </w:r>
          </w:p>
        </w:tc>
      </w:tr>
      <w:tr>
        <w:tc>
          <w:tcPr>
            <w:tcW w:w="800" w:type="dxa"/>
            <w:shd w:fill="EDF7F7"/>
            <w:vAlign w:val="center"/>
          </w:tcPr>
          <w:p>
            <w:pPr>
              <w:spacing w:before="0" w:after="60"/>
            </w:pPr>
            <w:r>
              <w:t xml:space="preserve">FR-04</w:t>
            </w:r>
          </w:p>
        </w:tc>
        <w:tc>
          <w:tcPr>
            <w:tcW w:w="2700" w:type="dxa"/>
            <w:shd w:fill="EDF7F7"/>
            <w:vAlign w:val="center"/>
          </w:tcPr>
          <w:p>
            <w:pPr>
              <w:spacing w:before="0" w:after="60"/>
            </w:pPr>
            <w:r>
              <w:t xml:space="preserve">Feature Importance</w:t>
            </w:r>
          </w:p>
        </w:tc>
        <w:tc>
          <w:tcPr>
            <w:tcW w:w="1000" w:type="dxa"/>
            <w:shd w:fill="EDF7F7"/>
            <w:vAlign w:val="center"/>
          </w:tcPr>
          <w:p>
            <w:pPr>
              <w:spacing w:before="0" w:after="60"/>
            </w:pPr>
            <w:r>
              <w:t xml:space="preserve">Must</w:t>
            </w:r>
          </w:p>
        </w:tc>
        <w:tc>
          <w:tcPr>
            <w:tcW w:w="4100" w:type="dxa"/>
            <w:shd w:fill="EDF7F7"/>
            <w:vAlign w:val="center"/>
          </w:tcPr>
          <w:p>
            <w:pPr>
              <w:spacing w:before="0" w:after="60"/>
            </w:pPr>
            <w:r>
              <w:t xml:space="preserve">Tính SHAP/LIME hoặc phương pháp tương đương để tìm các đặc trưng ảnh hưởng chính</w:t>
            </w:r>
          </w:p>
        </w:tc>
      </w:tr>
      <w:tr>
        <w:tc>
          <w:tcPr>
            <w:tcW w:w="800" w:type="dxa"/>
            <w:vAlign w:val="center"/>
          </w:tcPr>
          <w:p>
            <w:pPr>
              <w:spacing w:before="0" w:after="60"/>
            </w:pPr>
            <w:r>
              <w:t xml:space="preserve">FR-05</w:t>
            </w:r>
          </w:p>
        </w:tc>
        <w:tc>
          <w:tcPr>
            <w:tcW w:w="2700" w:type="dxa"/>
            <w:vAlign w:val="center"/>
          </w:tcPr>
          <w:p>
            <w:pPr>
              <w:spacing w:before="0" w:after="60"/>
            </w:pPr>
            <w:r>
              <w:t xml:space="preserve">LLM Explanation</w:t>
            </w:r>
          </w:p>
        </w:tc>
        <w:tc>
          <w:tcPr>
            <w:tcW w:w="1000" w:type="dxa"/>
            <w:vAlign w:val="center"/>
          </w:tcPr>
          <w:p>
            <w:pPr>
              <w:spacing w:before="0" w:after="60"/>
            </w:pPr>
            <w:r>
              <w:t xml:space="preserve">Must</w:t>
            </w:r>
          </w:p>
        </w:tc>
        <w:tc>
          <w:tcPr>
            <w:tcW w:w="4100" w:type="dxa"/>
            <w:vAlign w:val="center"/>
          </w:tcPr>
          <w:p>
            <w:pPr>
              <w:spacing w:before="0" w:after="60"/>
            </w:pPr>
            <w:r>
              <w:t xml:space="preserve">LLM chuyển feature importance và score thành lời giải thích phi kỹ thuật; không tự bịa dữ liệu</w:t>
            </w:r>
          </w:p>
        </w:tc>
      </w:tr>
      <w:tr>
        <w:tc>
          <w:tcPr>
            <w:tcW w:w="800" w:type="dxa"/>
            <w:shd w:fill="EDF7F7"/>
            <w:vAlign w:val="center"/>
          </w:tcPr>
          <w:p>
            <w:pPr>
              <w:spacing w:before="0" w:after="60"/>
            </w:pPr>
            <w:r>
              <w:t xml:space="preserve">FR-06</w:t>
            </w:r>
          </w:p>
        </w:tc>
        <w:tc>
          <w:tcPr>
            <w:tcW w:w="2700" w:type="dxa"/>
            <w:shd w:fill="EDF7F7"/>
            <w:vAlign w:val="center"/>
          </w:tcPr>
          <w:p>
            <w:pPr>
              <w:spacing w:before="0" w:after="60"/>
            </w:pPr>
            <w:r>
              <w:t xml:space="preserve">Báo cáo kết quả</w:t>
            </w:r>
          </w:p>
        </w:tc>
        <w:tc>
          <w:tcPr>
            <w:tcW w:w="1000" w:type="dxa"/>
            <w:shd w:fill="EDF7F7"/>
            <w:vAlign w:val="center"/>
          </w:tcPr>
          <w:p>
            <w:pPr>
              <w:spacing w:before="0" w:after="60"/>
            </w:pPr>
            <w:r>
              <w:t xml:space="preserve">Must</w:t>
            </w:r>
          </w:p>
        </w:tc>
        <w:tc>
          <w:tcPr>
            <w:tcW w:w="4100" w:type="dxa"/>
            <w:shd w:fill="EDF7F7"/>
            <w:vAlign w:val="center"/>
          </w:tcPr>
          <w:p>
            <w:pPr>
              <w:spacing w:before="0" w:after="60"/>
            </w:pPr>
            <w:r>
              <w:t xml:space="preserve">Hiển thị đầu vào, credit score, top features, giải thích và timestamp trong một màn hình</w:t>
            </w:r>
          </w:p>
        </w:tc>
      </w:tr>
      <w:tr>
        <w:tc>
          <w:tcPr>
            <w:tcW w:w="800" w:type="dxa"/>
            <w:vAlign w:val="center"/>
          </w:tcPr>
          <w:p>
            <w:pPr>
              <w:spacing w:before="0" w:after="60"/>
            </w:pPr>
            <w:r>
              <w:t xml:space="preserve">FR-07</w:t>
            </w:r>
          </w:p>
        </w:tc>
        <w:tc>
          <w:tcPr>
            <w:tcW w:w="2700" w:type="dxa"/>
            <w:vAlign w:val="center"/>
          </w:tcPr>
          <w:p>
            <w:pPr>
              <w:spacing w:before="0" w:after="60"/>
            </w:pPr>
            <w:r>
              <w:t xml:space="preserve">Human review</w:t>
            </w:r>
          </w:p>
        </w:tc>
        <w:tc>
          <w:tcPr>
            <w:tcW w:w="1000" w:type="dxa"/>
            <w:vAlign w:val="center"/>
          </w:tcPr>
          <w:p>
            <w:pPr>
              <w:spacing w:before="0" w:after="60"/>
            </w:pPr>
            <w:r>
              <w:t xml:space="preserve">Should</w:t>
            </w:r>
          </w:p>
        </w:tc>
        <w:tc>
          <w:tcPr>
            <w:tcW w:w="4100" w:type="dxa"/>
            <w:vAlign w:val="center"/>
          </w:tcPr>
          <w:p>
            <w:pPr>
              <w:spacing w:before="0" w:after="60"/>
            </w:pPr>
            <w:r>
              <w:t xml:space="preserve">Cho phép người dùng xem lại kết quả và yêu cầu đánh giá thủ công khi confidence thấp</w:t>
            </w:r>
          </w:p>
        </w:tc>
      </w:tr>
      <w:tr>
        <w:tc>
          <w:tcPr>
            <w:tcW w:w="800" w:type="dxa"/>
            <w:shd w:fill="EDF7F7"/>
            <w:vAlign w:val="center"/>
          </w:tcPr>
          <w:p>
            <w:pPr>
              <w:spacing w:before="0" w:after="60"/>
            </w:pPr>
            <w:r>
              <w:t xml:space="preserve">FR-08</w:t>
            </w:r>
          </w:p>
        </w:tc>
        <w:tc>
          <w:tcPr>
            <w:tcW w:w="2700" w:type="dxa"/>
            <w:shd w:fill="EDF7F7"/>
            <w:vAlign w:val="center"/>
          </w:tcPr>
          <w:p>
            <w:pPr>
              <w:spacing w:before="0" w:after="60"/>
            </w:pPr>
            <w:r>
              <w:t xml:space="preserve">Audit log</w:t>
            </w:r>
          </w:p>
        </w:tc>
        <w:tc>
          <w:tcPr>
            <w:tcW w:w="1000" w:type="dxa"/>
            <w:shd w:fill="EDF7F7"/>
            <w:vAlign w:val="center"/>
          </w:tcPr>
          <w:p>
            <w:pPr>
              <w:spacing w:before="0" w:after="60"/>
            </w:pPr>
            <w:r>
              <w:t xml:space="preserve">Should</w:t>
            </w:r>
          </w:p>
        </w:tc>
        <w:tc>
          <w:tcPr>
            <w:tcW w:w="4100" w:type="dxa"/>
            <w:shd w:fill="EDF7F7"/>
            <w:vAlign w:val="center"/>
          </w:tcPr>
          <w:p>
            <w:pPr>
              <w:spacing w:before="0" w:after="60"/>
            </w:pPr>
            <w:r>
              <w:t xml:space="preserve">Lưu request ID, model version, kết quả, features và người thao tác</w:t>
            </w:r>
          </w:p>
        </w:tc>
      </w:tr>
    </w:tbl>
    <w:p>
      <w:pPr>
        <w:pStyle w:val="Heading2"/>
      </w:pPr>
      <w:r>
        <w:t xml:space="preserve">2.5 User stories chính</w:t>
      </w:r>
    </w:p>
    <w:p>
      <w:pPr>
        <w:pStyle w:val="ListBullet"/>
        <w:numPr>
          <w:ilvl w:val="0"/>
          <w:numId w:val="1"/>
        </w:numPr>
      </w:pPr>
      <w:r>
        <w:t xml:space="preserve">Là khách hàng, tôi muốn biết hồ sơ đang ở trạng thái nào để không phải chờ không rõ thời gian.</w:t>
      </w:r>
    </w:p>
    <w:p>
      <w:pPr>
        <w:pStyle w:val="ListBullet"/>
        <w:numPr>
          <w:ilvl w:val="0"/>
          <w:numId w:val="1"/>
        </w:numPr>
      </w:pPr>
      <w:r>
        <w:t xml:space="preserve">Là khách hàng, tôi muốn hiểu các yếu tố chính ảnh hưởng đến kết quả để có thể cải thiện hồ sơ.</w:t>
      </w:r>
    </w:p>
    <w:p>
      <w:pPr>
        <w:pStyle w:val="ListBullet"/>
        <w:numPr>
          <w:ilvl w:val="0"/>
          <w:numId w:val="1"/>
        </w:numPr>
      </w:pPr>
      <w:r>
        <w:t xml:space="preserve">Là người đánh giá, tôi muốn nhận báo cáo tổng hợp để hiểu score và kiểm tra được nguồn gốc.</w:t>
      </w:r>
    </w:p>
    <w:p>
      <w:pPr>
        <w:pStyle w:val="ListBullet"/>
        <w:numPr>
          <w:ilvl w:val="0"/>
          <w:numId w:val="1"/>
        </w:numPr>
      </w:pPr>
      <w:r>
        <w:t xml:space="preserve">Là Risk Manager, tôi muốn biết model version và feature importance để truy vết kết quả.</w:t>
      </w:r>
    </w:p>
    <w:p>
      <w:pPr>
        <w:pStyle w:val="Heading2"/>
      </w:pPr>
      <w:r>
        <w:t xml:space="preserve">2.6 Nguyên tắc xử lý ban đầu</w:t>
      </w:r>
    </w:p>
    <w:p>
      <w:pPr>
        <w:pStyle w:val="ListBullet"/>
        <w:numPr>
          <w:ilvl w:val="0"/>
          <w:numId w:val="1"/>
        </w:numPr>
      </w:pPr>
      <w:r>
        <w:t xml:space="preserve">Không thu thập hoặc xử lý dữ liệu thay thế khi chưa có consent hợp lệ.</w:t>
      </w:r>
    </w:p>
    <w:p>
      <w:pPr>
        <w:pStyle w:val="ListBullet"/>
        <w:numPr>
          <w:ilvl w:val="0"/>
          <w:numId w:val="1"/>
        </w:numPr>
      </w:pPr>
      <w:r>
        <w:t xml:space="preserve">Hồ sơ thiếu dữ liệu trọng yếu hoặc có confidence thấp phải chuyển manual review.</w:t>
      </w:r>
    </w:p>
    <w:p>
      <w:pPr>
        <w:pStyle w:val="ListBullet"/>
        <w:numPr>
          <w:ilvl w:val="0"/>
          <w:numId w:val="1"/>
        </w:numPr>
      </w:pPr>
      <w:r>
        <w:t xml:space="preserve">LLM chỉ diễn giải score và các đặc trưng đã được mô hình/XAI trả về; không tự tạo score hoặc feature.</w:t>
      </w:r>
    </w:p>
    <w:p>
      <w:pPr>
        <w:pStyle w:val="ListBullet"/>
        <w:numPr>
          <w:ilvl w:val="0"/>
          <w:numId w:val="1"/>
        </w:numPr>
      </w:pPr>
      <w:r>
        <w:t xml:space="preserve">Kết quả mô hình là công cụ hỗ trợ đánh giá, không phải quyết định pháp lý duy nhất trong MVP.</w:t>
      </w:r>
    </w:p>
    <w:p>
      <w:r>
        <w:br w:type="page"/>
      </w:r>
    </w:p>
    <w:p>
      <w:pPr>
        <w:pStyle w:val="Heading1"/>
      </w:pPr>
      <w:r>
        <w:t xml:space="preserve">3. USER FLOW &amp; KIẾN TRÚC VẬN HÀNH</w:t>
      </w:r>
    </w:p>
    <w:p>
      <w:pPr>
        <w:pStyle w:val="Heading2"/>
      </w:pPr>
      <w:r>
        <w:t xml:space="preserve">3.1 Luồng người dùng</w:t>
      </w:r>
    </w:p>
    <w:p>
      <w:pPr>
        <w:pStyle w:val="ListNumber"/>
        <w:numPr>
          <w:ilvl w:val="0"/>
          <w:numId w:val="2"/>
        </w:numPr>
      </w:pPr>
      <w:r>
        <w:t xml:space="preserve">Khách hàng/Underwriter nhập Customer ID, thông tin hồ sơ vay và xác nhận consent.</w:t>
      </w:r>
    </w:p>
    <w:p>
      <w:pPr>
        <w:pStyle w:val="ListNumber"/>
        <w:numPr>
          <w:ilvl w:val="0"/>
          <w:numId w:val="2"/>
        </w:numPr>
      </w:pPr>
      <w:r>
        <w:t xml:space="preserve">Hệ thống kiểm tra dữ liệu bắt buộc, quyền truy cập và tạo request ID.</w:t>
      </w:r>
    </w:p>
    <w:p>
      <w:pPr>
        <w:pStyle w:val="ListNumber"/>
        <w:numPr>
          <w:ilvl w:val="0"/>
          <w:numId w:val="2"/>
        </w:numPr>
      </w:pPr>
      <w:r>
        <w:t xml:space="preserve">Bước 1 — Scoring: hệ thống chuẩn hóa dữ liệu thay thế và chạy mô hình để tạo credit score, PD và risk segment.</w:t>
      </w:r>
    </w:p>
    <w:p>
      <w:pPr>
        <w:pStyle w:val="ListNumber"/>
        <w:numPr>
          <w:ilvl w:val="0"/>
          <w:numId w:val="2"/>
        </w:numPr>
      </w:pPr>
      <w:r>
        <w:t xml:space="preserve">Bước 2 — Explainability: SHAP/LIME tìm các đặc trưng quan trọng; LLM chuyển kết quả thành lời giải thích phi kỹ thuật.</w:t>
      </w:r>
    </w:p>
    <w:p>
      <w:pPr>
        <w:pStyle w:val="ListNumber"/>
        <w:numPr>
          <w:ilvl w:val="0"/>
          <w:numId w:val="2"/>
        </w:numPr>
      </w:pPr>
      <w:r>
        <w:t xml:space="preserve">Hệ thống kết xuất báo cáo; kết quả confidence thấp được gắn cờ để người phụ trách xem lại.</w:t>
      </w:r>
    </w:p>
    <w:p>
      <w:pPr>
        <w:pStyle w:val="ListNumber"/>
        <w:numPr>
          <w:ilvl w:val="0"/>
          <w:numId w:val="2"/>
        </w:numPr>
      </w:pPr>
      <w:r>
        <w:t xml:space="preserve">Người phụ trách kiểm tra báo cáo và lưu audit log.</w:t>
      </w:r>
    </w:p>
    <w:p>
      <w:pPr>
        <w:pStyle w:val="Heading2"/>
      </w:pPr>
      <w:r>
        <w:t xml:space="preserve">3.2 Luồng dữ liệu lõi</w:t>
      </w:r>
    </w:p>
    <w:tbl>
      <w:tblPr>
        <w:tblW w:w="0" w:type="auto"/>
        <w:tblLayout w:type="fixed"/>
        <w:tblBorders>
          <w:top w:val="single" w:sz="4" w:color="B7C9D6"/>
          <w:left w:val="single" w:sz="4" w:color="B7C9D6"/>
          <w:bottom w:val="single" w:sz="4" w:color="B7C9D6"/>
          <w:right w:val="single" w:sz="4" w:color="B7C9D6"/>
          <w:insideH w:val="single" w:sz="4" w:color="D7E2E8"/>
          <w:insideV w:val="single" w:sz="4" w:color="D7E2E8"/>
        </w:tblBorders>
      </w:tblPr>
      <w:tblGrid>
        <w:gridCol w:w="2600"/>
        <w:gridCol w:w="3400"/>
        <w:gridCol w:w="2600"/>
      </w:tblGrid>
      <w:tr>
        <w:tc>
          <w:tcPr>
            <w:tcW w:w="2600" w:type="dxa"/>
            <w:shd w:fill="087E8B"/>
            <w:vAlign w:val="center"/>
          </w:tcPr>
          <w:p>
            <w:pPr>
              <w:jc w:val="center"/>
              <w:spacing w:before="0" w:after="60"/>
            </w:pPr>
            <w:r>
              <w:rPr>
                <w:b/>
                <w:color w:val="FFFFFF"/>
              </w:rPr>
              <w:t xml:space="preserve">Data IN</w:t>
            </w:r>
          </w:p>
        </w:tc>
        <w:tc>
          <w:tcPr>
            <w:tcW w:w="3400" w:type="dxa"/>
            <w:shd w:fill="087E8B"/>
            <w:vAlign w:val="center"/>
          </w:tcPr>
          <w:p>
            <w:pPr>
              <w:jc w:val="center"/>
              <w:spacing w:before="0" w:after="60"/>
            </w:pPr>
            <w:r>
              <w:rPr>
                <w:b/>
                <w:color w:val="FFFFFF"/>
              </w:rPr>
              <w:t xml:space="preserve">Orchestration</w:t>
            </w:r>
          </w:p>
        </w:tc>
        <w:tc>
          <w:tcPr>
            <w:tcW w:w="2600" w:type="dxa"/>
            <w:shd w:fill="087E8B"/>
            <w:vAlign w:val="center"/>
          </w:tcPr>
          <w:p>
            <w:pPr>
              <w:jc w:val="center"/>
              <w:spacing w:before="0" w:after="60"/>
            </w:pPr>
            <w:r>
              <w:rPr>
                <w:b/>
                <w:color w:val="FFFFFF"/>
              </w:rPr>
              <w:t xml:space="preserve">Data OUT</w:t>
            </w:r>
          </w:p>
        </w:tc>
      </w:tr>
      <w:tr>
        <w:tc>
          <w:tcPr>
            <w:tcW w:w="2600" w:type="dxa"/>
            <w:vAlign w:val="center"/>
          </w:tcPr>
          <w:p>
            <w:pPr>
              <w:spacing w:before="0" w:after="60"/>
            </w:pPr>
            <w:r>
              <w:t xml:space="preserve">Customer ID
Hồ sơ vay
Data access consent</w:t>
            </w:r>
          </w:p>
        </w:tc>
        <w:tc>
          <w:tcPr>
            <w:tcW w:w="3400" w:type="dxa"/>
            <w:vAlign w:val="center"/>
          </w:tcPr>
          <w:p>
            <w:pPr>
              <w:spacing w:before="0" w:after="60"/>
            </w:pPr>
            <w:r>
              <w:t xml:space="preserve">Bước 1: Alternative Data Scoring
→ Bước 2: Feature Importance + LLM Explanation</w:t>
            </w:r>
          </w:p>
        </w:tc>
        <w:tc>
          <w:tcPr>
            <w:tcW w:w="2600" w:type="dxa"/>
            <w:vAlign w:val="center"/>
          </w:tcPr>
          <w:p>
            <w:pPr>
              <w:spacing w:before="0" w:after="60"/>
            </w:pPr>
            <w:r>
              <w:t xml:space="preserve">Credit Score + PD
Risk Segment
Top Features
Giải thích XAI bằng ngôn ngữ tự nhiên</w:t>
            </w:r>
          </w:p>
        </w:tc>
      </w:tr>
    </w:tbl>
    <w:p>
      <w:pPr>
        <w:pStyle w:val="Heading2"/>
      </w:pPr>
      <w:r>
        <w:t xml:space="preserve">3.3 Trạng thái hồ sơ</w:t>
      </w:r>
    </w:p>
    <w:p>
      <w:pPr>
        <w:jc w:val="center"/>
        <w:spacing w:before="160" w:after="200"/>
      </w:pPr>
      <w:r>
        <w:rPr>
          <w:b/>
          <w:color w:val="087E8B"/>
        </w:rPr>
        <w:t xml:space="preserve">DRAFT → VALIDATING → SCORING → FINDING_FEATURES → EXPLAINING → REVIEW/COMPLETED/FAILED</w:t>
      </w:r>
    </w:p>
    <w:p>
      <w:pPr>
        <w:pStyle w:val="Heading2"/>
      </w:pPr>
      <w:r>
        <w:t xml:space="preserve">3.4 Kiến trúc đề xuất</w:t>
      </w:r>
    </w:p>
    <w:p>
      <w:pPr>
        <w:pStyle w:val="ListBullet"/>
        <w:numPr>
          <w:ilvl w:val="0"/>
          <w:numId w:val="1"/>
        </w:numPr>
      </w:pPr>
      <w:r>
        <w:t xml:space="preserve">API layer: FastAPI tiếp nhận và xác thực request; cung cấp health check và tài liệu OpenAPI.</w:t>
      </w:r>
    </w:p>
    <w:p>
      <w:pPr>
        <w:pStyle w:val="ListBullet"/>
        <w:numPr>
          <w:ilvl w:val="0"/>
          <w:numId w:val="1"/>
        </w:numPr>
      </w:pPr>
      <w:r>
        <w:t xml:space="preserve">Orchestration layer: LangGraph quản lý state của hai bước scoring và explainability, cùng nhánh lỗi/review.</w:t>
      </w:r>
    </w:p>
    <w:p>
      <w:pPr>
        <w:pStyle w:val="ListBullet"/>
        <w:numPr>
          <w:ilvl w:val="0"/>
          <w:numId w:val="1"/>
        </w:numPr>
      </w:pPr>
      <w:r>
        <w:t xml:space="preserve">ML layer: baseline Logistic Regression; ứng viên chính XGBoost/CatBoost; GNN là hướng nghiên cứu.</w:t>
      </w:r>
    </w:p>
    <w:p>
      <w:pPr>
        <w:pStyle w:val="ListBullet"/>
        <w:numPr>
          <w:ilvl w:val="0"/>
          <w:numId w:val="1"/>
        </w:numPr>
      </w:pPr>
      <w:r>
        <w:t xml:space="preserve">XAI layer: SHAP/LIME tạo feature importance; RAG chỉ diễn giải dựa trên policy đã kiểm duyệt.</w:t>
      </w:r>
    </w:p>
    <w:p>
      <w:pPr>
        <w:pStyle w:val="ListBullet"/>
        <w:numPr>
          <w:ilvl w:val="0"/>
          <w:numId w:val="1"/>
        </w:numPr>
      </w:pPr>
      <w:r>
        <w:t xml:space="preserve">Storage/Observability: lưu audit log, model metadata, feature importance và tracing; không ghi secrets vào log.</w:t>
      </w:r>
    </w:p>
    <w:p>
      <w:r>
        <w:br w:type="page"/>
      </w:r>
    </w:p>
    <w:p>
      <w:pPr>
        <w:pStyle w:val="Heading1"/>
      </w:pPr>
      <w:r>
        <w:t xml:space="preserve">4. METRICS &amp; YÊU CẦU PHI CHỨC NĂNG</w:t>
      </w:r>
    </w:p>
    <w:p>
      <w:pPr>
        <w:pStyle w:val="Heading2"/>
      </w:pPr>
      <w:r>
        <w:t xml:space="preserve">4.1 Success metrics</w:t>
      </w:r>
    </w:p>
    <w:tbl>
      <w:tblPr>
        <w:tblW w:w="0" w:type="auto"/>
        <w:tblLayout w:type="fixed"/>
        <w:tblBorders>
          <w:top w:val="single" w:sz="4" w:color="B7C9D6"/>
          <w:left w:val="single" w:sz="4" w:color="B7C9D6"/>
          <w:bottom w:val="single" w:sz="4" w:color="B7C9D6"/>
          <w:right w:val="single" w:sz="4" w:color="B7C9D6"/>
          <w:insideH w:val="single" w:sz="4" w:color="D7E2E8"/>
          <w:insideV w:val="single" w:sz="4" w:color="D7E2E8"/>
        </w:tblBorders>
      </w:tblPr>
      <w:tblGrid>
        <w:gridCol w:w="1800"/>
        <w:gridCol w:w="2800"/>
        <w:gridCol w:w="4000"/>
      </w:tblGrid>
      <w:tr>
        <w:tc>
          <w:tcPr>
            <w:tcW w:w="1800" w:type="dxa"/>
            <w:shd w:fill="087E8B"/>
            <w:vAlign w:val="center"/>
          </w:tcPr>
          <w:p>
            <w:pPr>
              <w:jc w:val="center"/>
              <w:spacing w:before="0" w:after="60"/>
            </w:pPr>
            <w:r>
              <w:rPr>
                <w:b/>
                <w:color w:val="FFFFFF"/>
              </w:rPr>
              <w:t xml:space="preserve">Nhóm</w:t>
            </w:r>
          </w:p>
        </w:tc>
        <w:tc>
          <w:tcPr>
            <w:tcW w:w="2800" w:type="dxa"/>
            <w:shd w:fill="087E8B"/>
            <w:vAlign w:val="center"/>
          </w:tcPr>
          <w:p>
            <w:pPr>
              <w:jc w:val="center"/>
              <w:spacing w:before="0" w:after="60"/>
            </w:pPr>
            <w:r>
              <w:rPr>
                <w:b/>
                <w:color w:val="FFFFFF"/>
              </w:rPr>
              <w:t xml:space="preserve">Metric</w:t>
            </w:r>
          </w:p>
        </w:tc>
        <w:tc>
          <w:tcPr>
            <w:tcW w:w="4000" w:type="dxa"/>
            <w:shd w:fill="087E8B"/>
            <w:vAlign w:val="center"/>
          </w:tcPr>
          <w:p>
            <w:pPr>
              <w:jc w:val="center"/>
              <w:spacing w:before="0" w:after="60"/>
            </w:pPr>
            <w:r>
              <w:rPr>
                <w:b/>
                <w:color w:val="FFFFFF"/>
              </w:rPr>
              <w:t xml:space="preserve">Mục tiêu Gate 1/MVP</w:t>
            </w:r>
          </w:p>
        </w:tc>
      </w:tr>
      <w:tr>
        <w:tc>
          <w:tcPr>
            <w:tcW w:w="1800" w:type="dxa"/>
            <w:vAlign w:val="center"/>
          </w:tcPr>
          <w:p>
            <w:pPr>
              <w:spacing w:before="0" w:after="60"/>
            </w:pPr>
            <w:r>
              <w:t xml:space="preserve">AI Scoring</w:t>
            </w:r>
          </w:p>
        </w:tc>
        <w:tc>
          <w:tcPr>
            <w:tcW w:w="2800" w:type="dxa"/>
            <w:vAlign w:val="center"/>
          </w:tcPr>
          <w:p>
            <w:pPr>
              <w:spacing w:before="0" w:after="60"/>
            </w:pPr>
            <w:r>
              <w:t xml:space="preserve">AUC-ROC, F1-score, Gini Index</w:t>
            </w:r>
          </w:p>
        </w:tc>
        <w:tc>
          <w:tcPr>
            <w:tcW w:w="4000" w:type="dxa"/>
            <w:vAlign w:val="center"/>
          </w:tcPr>
          <w:p>
            <w:pPr>
              <w:spacing w:before="0" w:after="60"/>
            </w:pPr>
            <w:r>
              <w:t xml:space="preserve">Thiết lập baseline; Gini mục tiêu &gt; 30% trên tập test phù hợp</w:t>
            </w:r>
          </w:p>
        </w:tc>
      </w:tr>
      <w:tr>
        <w:tc>
          <w:tcPr>
            <w:tcW w:w="1800" w:type="dxa"/>
            <w:shd w:fill="EDF7F7"/>
            <w:vAlign w:val="center"/>
          </w:tcPr>
          <w:p>
            <w:pPr>
              <w:spacing w:before="0" w:after="60"/>
            </w:pPr>
            <w:r>
              <w:t xml:space="preserve">Vận hành</w:t>
            </w:r>
          </w:p>
        </w:tc>
        <w:tc>
          <w:tcPr>
            <w:tcW w:w="2800" w:type="dxa"/>
            <w:shd w:fill="EDF7F7"/>
            <w:vAlign w:val="center"/>
          </w:tcPr>
          <w:p>
            <w:pPr>
              <w:spacing w:before="0" w:after="60"/>
            </w:pPr>
            <w:r>
              <w:t xml:space="preserve">Thời gian xử lý, STP Rate</w:t>
            </w:r>
          </w:p>
        </w:tc>
        <w:tc>
          <w:tcPr>
            <w:tcW w:w="4000" w:type="dxa"/>
            <w:shd w:fill="EDF7F7"/>
            <w:vAlign w:val="center"/>
          </w:tcPr>
          <w:p>
            <w:pPr>
              <w:spacing w:before="0" w:after="60"/>
            </w:pPr>
            <w:r>
              <w:t xml:space="preserve">Có đo end-to-end latency; xác định tỷ lệ hồ sơ xử lý tự động</w:t>
            </w:r>
          </w:p>
        </w:tc>
      </w:tr>
      <w:tr>
        <w:tc>
          <w:tcPr>
            <w:tcW w:w="1800" w:type="dxa"/>
            <w:vAlign w:val="center"/>
          </w:tcPr>
          <w:p>
            <w:pPr>
              <w:spacing w:before="0" w:after="60"/>
            </w:pPr>
            <w:r>
              <w:t xml:space="preserve">Kinh doanh</w:t>
            </w:r>
          </w:p>
        </w:tc>
        <w:tc>
          <w:tcPr>
            <w:tcW w:w="2800" w:type="dxa"/>
            <w:vAlign w:val="center"/>
          </w:tcPr>
          <w:p>
            <w:pPr>
              <w:spacing w:before="0" w:after="60"/>
            </w:pPr>
            <w:r>
              <w:t xml:space="preserve">Tỷ lệ chuyển đổi hồ sơ</w:t>
            </w:r>
          </w:p>
        </w:tc>
        <w:tc>
          <w:tcPr>
            <w:tcW w:w="4000" w:type="dxa"/>
            <w:vAlign w:val="center"/>
          </w:tcPr>
          <w:p>
            <w:pPr>
              <w:spacing w:before="0" w:after="60"/>
            </w:pPr>
            <w:r>
              <w:t xml:space="preserve">So sánh mô phỏng với rule/scorecard baseline</w:t>
            </w:r>
          </w:p>
        </w:tc>
      </w:tr>
      <w:tr>
        <w:tc>
          <w:tcPr>
            <w:tcW w:w="1800" w:type="dxa"/>
            <w:shd w:fill="EDF7F7"/>
            <w:vAlign w:val="center"/>
          </w:tcPr>
          <w:p>
            <w:pPr>
              <w:spacing w:before="0" w:after="60"/>
            </w:pPr>
            <w:r>
              <w:t xml:space="preserve">Minh bạch</w:t>
            </w:r>
          </w:p>
        </w:tc>
        <w:tc>
          <w:tcPr>
            <w:tcW w:w="2800" w:type="dxa"/>
            <w:shd w:fill="EDF7F7"/>
            <w:vAlign w:val="center"/>
          </w:tcPr>
          <w:p>
            <w:pPr>
              <w:spacing w:before="0" w:after="60"/>
            </w:pPr>
            <w:r>
              <w:t xml:space="preserve">Coverage giải thích, CSAT/khiếu nại</w:t>
            </w:r>
          </w:p>
        </w:tc>
        <w:tc>
          <w:tcPr>
            <w:tcW w:w="4000" w:type="dxa"/>
            <w:shd w:fill="EDF7F7"/>
            <w:vAlign w:val="center"/>
          </w:tcPr>
          <w:p>
            <w:pPr>
              <w:spacing w:before="0" w:after="60"/>
            </w:pPr>
            <w:r>
              <w:t xml:space="preserve">100% kết quả có top factors và model/rule version</w:t>
            </w:r>
          </w:p>
        </w:tc>
      </w:tr>
      <w:tr>
        <w:tc>
          <w:tcPr>
            <w:tcW w:w="1800" w:type="dxa"/>
            <w:vAlign w:val="center"/>
          </w:tcPr>
          <w:p>
            <w:pPr>
              <w:spacing w:before="0" w:after="60"/>
            </w:pPr>
            <w:r>
              <w:t xml:space="preserve">Chất lượng</w:t>
            </w:r>
          </w:p>
        </w:tc>
        <w:tc>
          <w:tcPr>
            <w:tcW w:w="2800" w:type="dxa"/>
            <w:vAlign w:val="center"/>
          </w:tcPr>
          <w:p>
            <w:pPr>
              <w:spacing w:before="0" w:after="60"/>
            </w:pPr>
            <w:r>
              <w:t xml:space="preserve">Error rate và dữ liệu thiếu</w:t>
            </w:r>
          </w:p>
        </w:tc>
        <w:tc>
          <w:tcPr>
            <w:tcW w:w="4000" w:type="dxa"/>
            <w:vAlign w:val="center"/>
          </w:tcPr>
          <w:p>
            <w:pPr>
              <w:spacing w:before="0" w:after="60"/>
            </w:pPr>
            <w:r>
              <w:t xml:space="preserve">Mọi lỗi có request ID; không silently fail</w:t>
            </w:r>
          </w:p>
        </w:tc>
      </w:tr>
    </w:tbl>
    <w:p>
      <w:pPr>
        <w:pStyle w:val="Heading2"/>
      </w:pPr>
      <w:r>
        <w:t xml:space="preserve">4.2 Yêu cầu phi chức năng</w:t>
      </w:r>
    </w:p>
    <w:tbl>
      <w:tblPr>
        <w:tblW w:w="0" w:type="auto"/>
        <w:tblLayout w:type="fixed"/>
        <w:tblBorders>
          <w:top w:val="single" w:sz="4" w:color="B7C9D6"/>
          <w:left w:val="single" w:sz="4" w:color="B7C9D6"/>
          <w:bottom w:val="single" w:sz="4" w:color="B7C9D6"/>
          <w:right w:val="single" w:sz="4" w:color="B7C9D6"/>
          <w:insideH w:val="single" w:sz="4" w:color="D7E2E8"/>
          <w:insideV w:val="single" w:sz="4" w:color="D7E2E8"/>
        </w:tblBorders>
      </w:tblPr>
      <w:tblGrid>
        <w:gridCol w:w="1100"/>
        <w:gridCol w:w="1800"/>
        <w:gridCol w:w="5700"/>
      </w:tblGrid>
      <w:tr>
        <w:tc>
          <w:tcPr>
            <w:tcW w:w="1100" w:type="dxa"/>
            <w:shd w:fill="087E8B"/>
            <w:vAlign w:val="center"/>
          </w:tcPr>
          <w:p>
            <w:pPr>
              <w:jc w:val="center"/>
              <w:spacing w:before="0" w:after="60"/>
            </w:pPr>
            <w:r>
              <w:rPr>
                <w:b/>
                <w:color w:val="FFFFFF"/>
              </w:rPr>
              <w:t xml:space="preserve">ID</w:t>
            </w:r>
          </w:p>
        </w:tc>
        <w:tc>
          <w:tcPr>
            <w:tcW w:w="1800" w:type="dxa"/>
            <w:shd w:fill="087E8B"/>
            <w:vAlign w:val="center"/>
          </w:tcPr>
          <w:p>
            <w:pPr>
              <w:jc w:val="center"/>
              <w:spacing w:before="0" w:after="60"/>
            </w:pPr>
            <w:r>
              <w:rPr>
                <w:b/>
                <w:color w:val="FFFFFF"/>
              </w:rPr>
              <w:t xml:space="preserve">Nhóm</w:t>
            </w:r>
          </w:p>
        </w:tc>
        <w:tc>
          <w:tcPr>
            <w:tcW w:w="5700" w:type="dxa"/>
            <w:shd w:fill="087E8B"/>
            <w:vAlign w:val="center"/>
          </w:tcPr>
          <w:p>
            <w:pPr>
              <w:jc w:val="center"/>
              <w:spacing w:before="0" w:after="60"/>
            </w:pPr>
            <w:r>
              <w:rPr>
                <w:b/>
                <w:color w:val="FFFFFF"/>
              </w:rPr>
              <w:t xml:space="preserve">Yêu cầu</w:t>
            </w:r>
          </w:p>
        </w:tc>
      </w:tr>
      <w:tr>
        <w:tc>
          <w:tcPr>
            <w:tcW w:w="1100" w:type="dxa"/>
            <w:vAlign w:val="center"/>
          </w:tcPr>
          <w:p>
            <w:pPr>
              <w:spacing w:before="0" w:after="60"/>
            </w:pPr>
            <w:r>
              <w:t xml:space="preserve">NFR-01</w:t>
            </w:r>
          </w:p>
        </w:tc>
        <w:tc>
          <w:tcPr>
            <w:tcW w:w="1800" w:type="dxa"/>
            <w:vAlign w:val="center"/>
          </w:tcPr>
          <w:p>
            <w:pPr>
              <w:spacing w:before="0" w:after="60"/>
            </w:pPr>
            <w:r>
              <w:t xml:space="preserve">Bảo mật</w:t>
            </w:r>
          </w:p>
        </w:tc>
        <w:tc>
          <w:tcPr>
            <w:tcW w:w="5700" w:type="dxa"/>
            <w:vAlign w:val="center"/>
          </w:tcPr>
          <w:p>
            <w:pPr>
              <w:spacing w:before="0" w:after="60"/>
            </w:pPr>
            <w:r>
              <w:t xml:space="preserve">Secrets chỉ nằm trong biến môi trường; mã hóa dữ liệu nhạy cảm khi truyền và lưu.</w:t>
            </w:r>
          </w:p>
        </w:tc>
      </w:tr>
      <w:tr>
        <w:tc>
          <w:tcPr>
            <w:tcW w:w="1100" w:type="dxa"/>
            <w:shd w:fill="EDF7F7"/>
            <w:vAlign w:val="center"/>
          </w:tcPr>
          <w:p>
            <w:pPr>
              <w:spacing w:before="0" w:after="60"/>
            </w:pPr>
            <w:r>
              <w:t xml:space="preserve">NFR-02</w:t>
            </w:r>
          </w:p>
        </w:tc>
        <w:tc>
          <w:tcPr>
            <w:tcW w:w="1800" w:type="dxa"/>
            <w:shd w:fill="EDF7F7"/>
            <w:vAlign w:val="center"/>
          </w:tcPr>
          <w:p>
            <w:pPr>
              <w:spacing w:before="0" w:after="60"/>
            </w:pPr>
            <w:r>
              <w:t xml:space="preserve">Riêng tư</w:t>
            </w:r>
          </w:p>
        </w:tc>
        <w:tc>
          <w:tcPr>
            <w:tcW w:w="5700" w:type="dxa"/>
            <w:shd w:fill="EDF7F7"/>
            <w:vAlign w:val="center"/>
          </w:tcPr>
          <w:p>
            <w:pPr>
              <w:spacing w:before="0" w:after="60"/>
            </w:pPr>
            <w:r>
              <w:t xml:space="preserve">Consent rõ ràng, tối thiểu hóa dữ liệu, hỗ trợ xóa/ẩn danh theo chính sách.</w:t>
            </w:r>
          </w:p>
        </w:tc>
      </w:tr>
      <w:tr>
        <w:tc>
          <w:tcPr>
            <w:tcW w:w="1100" w:type="dxa"/>
            <w:vAlign w:val="center"/>
          </w:tcPr>
          <w:p>
            <w:pPr>
              <w:spacing w:before="0" w:after="60"/>
            </w:pPr>
            <w:r>
              <w:t xml:space="preserve">NFR-03</w:t>
            </w:r>
          </w:p>
        </w:tc>
        <w:tc>
          <w:tcPr>
            <w:tcW w:w="1800" w:type="dxa"/>
            <w:vAlign w:val="center"/>
          </w:tcPr>
          <w:p>
            <w:pPr>
              <w:spacing w:before="0" w:after="60"/>
            </w:pPr>
            <w:r>
              <w:t xml:space="preserve">Giải thích</w:t>
            </w:r>
          </w:p>
        </w:tc>
        <w:tc>
          <w:tcPr>
            <w:tcW w:w="5700" w:type="dxa"/>
            <w:vAlign w:val="center"/>
          </w:tcPr>
          <w:p>
            <w:pPr>
              <w:spacing w:before="0" w:after="60"/>
            </w:pPr>
            <w:r>
              <w:t xml:space="preserve">Mỗi kết quả gắn model version, rule version và top feature impacts.</w:t>
            </w:r>
          </w:p>
        </w:tc>
      </w:tr>
      <w:tr>
        <w:tc>
          <w:tcPr>
            <w:tcW w:w="1100" w:type="dxa"/>
            <w:shd w:fill="EDF7F7"/>
            <w:vAlign w:val="center"/>
          </w:tcPr>
          <w:p>
            <w:pPr>
              <w:spacing w:before="0" w:after="60"/>
            </w:pPr>
            <w:r>
              <w:t xml:space="preserve">NFR-04</w:t>
            </w:r>
          </w:p>
        </w:tc>
        <w:tc>
          <w:tcPr>
            <w:tcW w:w="1800" w:type="dxa"/>
            <w:shd w:fill="EDF7F7"/>
            <w:vAlign w:val="center"/>
          </w:tcPr>
          <w:p>
            <w:pPr>
              <w:spacing w:before="0" w:after="60"/>
            </w:pPr>
            <w:r>
              <w:t xml:space="preserve">Công bằng</w:t>
            </w:r>
          </w:p>
        </w:tc>
        <w:tc>
          <w:tcPr>
            <w:tcW w:w="5700" w:type="dxa"/>
            <w:shd w:fill="EDF7F7"/>
            <w:vAlign w:val="center"/>
          </w:tcPr>
          <w:p>
            <w:pPr>
              <w:spacing w:before="0" w:after="60"/>
            </w:pPr>
            <w:r>
              <w:t xml:space="preserve">Đánh giá bias theo nhóm phù hợp; không dùng thuộc tính nhạy cảm làm shortcut.</w:t>
            </w:r>
          </w:p>
        </w:tc>
      </w:tr>
      <w:tr>
        <w:tc>
          <w:tcPr>
            <w:tcW w:w="1100" w:type="dxa"/>
            <w:vAlign w:val="center"/>
          </w:tcPr>
          <w:p>
            <w:pPr>
              <w:spacing w:before="0" w:after="60"/>
            </w:pPr>
            <w:r>
              <w:t xml:space="preserve">NFR-05</w:t>
            </w:r>
          </w:p>
        </w:tc>
        <w:tc>
          <w:tcPr>
            <w:tcW w:w="1800" w:type="dxa"/>
            <w:vAlign w:val="center"/>
          </w:tcPr>
          <w:p>
            <w:pPr>
              <w:spacing w:before="0" w:after="60"/>
            </w:pPr>
            <w:r>
              <w:t xml:space="preserve">Tin cậy</w:t>
            </w:r>
          </w:p>
        </w:tc>
        <w:tc>
          <w:tcPr>
            <w:tcW w:w="5700" w:type="dxa"/>
            <w:vAlign w:val="center"/>
          </w:tcPr>
          <w:p>
            <w:pPr>
              <w:spacing w:before="0" w:after="60"/>
            </w:pPr>
            <w:r>
              <w:t xml:space="preserve">Timeout, retry có kiểm soát; lỗi tool không tạo ra quyết định giả.</w:t>
            </w:r>
          </w:p>
        </w:tc>
      </w:tr>
      <w:tr>
        <w:tc>
          <w:tcPr>
            <w:tcW w:w="1100" w:type="dxa"/>
            <w:shd w:fill="EDF7F7"/>
            <w:vAlign w:val="center"/>
          </w:tcPr>
          <w:p>
            <w:pPr>
              <w:spacing w:before="0" w:after="60"/>
            </w:pPr>
            <w:r>
              <w:t xml:space="preserve">NFR-06</w:t>
            </w:r>
          </w:p>
        </w:tc>
        <w:tc>
          <w:tcPr>
            <w:tcW w:w="1800" w:type="dxa"/>
            <w:shd w:fill="EDF7F7"/>
            <w:vAlign w:val="center"/>
          </w:tcPr>
          <w:p>
            <w:pPr>
              <w:spacing w:before="0" w:after="60"/>
            </w:pPr>
            <w:r>
              <w:t xml:space="preserve">Hiệu năng</w:t>
            </w:r>
          </w:p>
        </w:tc>
        <w:tc>
          <w:tcPr>
            <w:tcW w:w="5700" w:type="dxa"/>
            <w:shd w:fill="EDF7F7"/>
            <w:vAlign w:val="center"/>
          </w:tcPr>
          <w:p>
            <w:pPr>
              <w:spacing w:before="0" w:after="60"/>
            </w:pPr>
            <w:r>
              <w:t xml:space="preserve">Thiết lập SLO sau benchmark; ưu tiên phản hồi tương tác cho bản demo.</w:t>
            </w:r>
          </w:p>
        </w:tc>
      </w:tr>
      <w:tr>
        <w:tc>
          <w:tcPr>
            <w:tcW w:w="1100" w:type="dxa"/>
            <w:vAlign w:val="center"/>
          </w:tcPr>
          <w:p>
            <w:pPr>
              <w:spacing w:before="0" w:after="60"/>
            </w:pPr>
            <w:r>
              <w:t xml:space="preserve">NFR-07</w:t>
            </w:r>
          </w:p>
        </w:tc>
        <w:tc>
          <w:tcPr>
            <w:tcW w:w="1800" w:type="dxa"/>
            <w:vAlign w:val="center"/>
          </w:tcPr>
          <w:p>
            <w:pPr>
              <w:spacing w:before="0" w:after="60"/>
            </w:pPr>
            <w:r>
              <w:t xml:space="preserve">Kiểm thử</w:t>
            </w:r>
          </w:p>
        </w:tc>
        <w:tc>
          <w:tcPr>
            <w:tcW w:w="5700" w:type="dxa"/>
            <w:vAlign w:val="center"/>
          </w:tcPr>
          <w:p>
            <w:pPr>
              <w:spacing w:before="0" w:after="60"/>
            </w:pPr>
            <w:r>
              <w:t xml:space="preserve">Unit test cho rule/tool, integration test cho flow, model evaluation tách biệt.</w:t>
            </w:r>
          </w:p>
        </w:tc>
      </w:tr>
    </w:tbl>
    <w:p>
      <w:pPr>
        <w:pStyle w:val="Heading2"/>
      </w:pPr>
      <w:r>
        <w:t xml:space="preserve">4.3 Rủi ro và biện pháp</w:t>
      </w:r>
    </w:p>
    <w:p>
      <w:pPr>
        <w:pStyle w:val="ListBullet"/>
        <w:numPr>
          <w:ilvl w:val="0"/>
          <w:numId w:val="1"/>
        </w:numPr>
      </w:pPr>
      <w:r>
        <w:t xml:space="preserve">Dữ liệu kém chất lượng → data validation, missing-value policy và data lineage.</w:t>
      </w:r>
    </w:p>
    <w:p>
      <w:pPr>
        <w:pStyle w:val="ListBullet"/>
        <w:numPr>
          <w:ilvl w:val="0"/>
          <w:numId w:val="1"/>
        </w:numPr>
      </w:pPr>
      <w:r>
        <w:t xml:space="preserve">Bias đối với nhóm yếu thế → fairness evaluation, human review và giám sát drift.</w:t>
      </w:r>
    </w:p>
    <w:p>
      <w:pPr>
        <w:pStyle w:val="ListBullet"/>
        <w:numPr>
          <w:ilvl w:val="0"/>
          <w:numId w:val="1"/>
        </w:numPr>
      </w:pPr>
      <w:r>
        <w:t xml:space="preserve">LLM hallucination → RAG từ policy kiểm duyệt, structured output và không giao quyền quyết định cuối.</w:t>
      </w:r>
    </w:p>
    <w:p>
      <w:pPr>
        <w:pStyle w:val="ListBullet"/>
        <w:numPr>
          <w:ilvl w:val="0"/>
          <w:numId w:val="1"/>
        </w:numPr>
      </w:pPr>
      <w:r>
        <w:t xml:space="preserve">Rò rỉ dữ liệu → consent, least privilege, masking và không ghi PII vào log kỹ thuật.</w:t>
      </w:r>
    </w:p>
    <w:p>
      <w:r>
        <w:br w:type="page"/>
      </w:r>
    </w:p>
    <w:p>
      <w:pPr>
        <w:pStyle w:val="Heading1"/>
      </w:pPr>
      <w:r>
        <w:t xml:space="preserve">5. WIREFRAME — BẢN PHÁC THẢO GIAO DIỆN</w:t>
      </w:r>
    </w:p>
    <w:p>
      <w:pPr>
        <w:pStyle w:val="Heading2"/>
      </w:pPr>
      <w:r>
        <w:t xml:space="preserve">Wireframe 1 — Tạo hồ sơ thẩm định</w:t>
      </w:r>
    </w:p>
    <w:tbl>
      <w:tblPr>
        <w:tblW w:w="0" w:type="auto"/>
        <w:tblLayout w:type="fixed"/>
        <w:tblBorders>
          <w:top w:val="single" w:sz="4" w:color="B7C9D6"/>
          <w:left w:val="single" w:sz="4" w:color="B7C9D6"/>
          <w:bottom w:val="single" w:sz="4" w:color="B7C9D6"/>
          <w:right w:val="single" w:sz="4" w:color="B7C9D6"/>
          <w:insideH w:val="single" w:sz="4" w:color="D7E2E8"/>
          <w:insideV w:val="single" w:sz="4" w:color="D7E2E8"/>
        </w:tblBorders>
      </w:tblPr>
      <w:tblGrid>
        <w:gridCol w:w="2500"/>
        <w:gridCol w:w="6100"/>
      </w:tblGrid>
      <w:tr>
        <w:tc>
          <w:tcPr>
            <w:tcW w:w="2500" w:type="dxa"/>
            <w:shd w:fill="087E8B"/>
            <w:vAlign w:val="center"/>
          </w:tcPr>
          <w:p>
            <w:pPr>
              <w:jc w:val="center"/>
              <w:spacing w:before="0" w:after="60"/>
            </w:pPr>
            <w:r>
              <w:rPr>
                <w:b/>
                <w:color w:val="FFFFFF"/>
              </w:rPr>
              <w:t xml:space="preserve">AI CREDIT SCORING · NEW APPLICATION</w:t>
            </w:r>
          </w:p>
        </w:tc>
        <w:tc>
          <w:tcPr>
            <w:tcW w:w="6100" w:type="dxa"/>
            <w:shd w:fill="087E8B"/>
            <w:vAlign w:val="center"/>
          </w:tcPr>
          <w:p>
            <w:pPr>
              <w:jc w:val="center"/>
              <w:spacing w:before="0" w:after="60"/>
            </w:pPr>
            <w:r>
              <w:rPr>
                <w:b/>
                <w:color w:val="FFFFFF"/>
              </w:rPr>
              <w:t xml:space="preserve"/>
            </w:r>
          </w:p>
        </w:tc>
      </w:tr>
      <w:tr>
        <w:tc>
          <w:tcPr>
            <w:tcW w:w="2500" w:type="dxa"/>
            <w:vAlign w:val="center"/>
          </w:tcPr>
          <w:p>
            <w:pPr>
              <w:spacing w:before="0" w:after="60"/>
            </w:pPr>
            <w:r>
              <w:t xml:space="preserve">Thanh điều hướng</w:t>
            </w:r>
          </w:p>
        </w:tc>
        <w:tc>
          <w:tcPr>
            <w:tcW w:w="6100" w:type="dxa"/>
            <w:vAlign w:val="center"/>
          </w:tcPr>
          <w:p>
            <w:pPr>
              <w:spacing w:before="0" w:after="60"/>
            </w:pPr>
            <w:r>
              <w:t xml:space="preserve">Dashboard | Hồ sơ | Model Metrics | Audit Log | Tài khoản</w:t>
            </w:r>
          </w:p>
        </w:tc>
      </w:tr>
      <w:tr>
        <w:tc>
          <w:tcPr>
            <w:tcW w:w="2500" w:type="dxa"/>
            <w:shd w:fill="EDF7F7"/>
            <w:vAlign w:val="center"/>
          </w:tcPr>
          <w:p>
            <w:pPr>
              <w:spacing w:before="0" w:after="60"/>
            </w:pPr>
            <w:r>
              <w:t xml:space="preserve">Thông tin khách hàng</w:t>
            </w:r>
          </w:p>
        </w:tc>
        <w:tc>
          <w:tcPr>
            <w:tcW w:w="6100" w:type="dxa"/>
            <w:shd w:fill="EDF7F7"/>
            <w:vAlign w:val="center"/>
          </w:tcPr>
          <w:p>
            <w:pPr>
              <w:spacing w:before="0" w:after="60"/>
            </w:pPr>
            <w:r>
              <w:t xml:space="preserve">Customer ID · Họ tên/định danh ẩn danh · Nhóm nghề nghiệp</w:t>
            </w:r>
          </w:p>
        </w:tc>
      </w:tr>
      <w:tr>
        <w:tc>
          <w:tcPr>
            <w:tcW w:w="2500" w:type="dxa"/>
            <w:vAlign w:val="center"/>
          </w:tcPr>
          <w:p>
            <w:pPr>
              <w:spacing w:before="0" w:after="60"/>
            </w:pPr>
            <w:r>
              <w:t xml:space="preserve">Thông tin khoản vay</w:t>
            </w:r>
          </w:p>
        </w:tc>
        <w:tc>
          <w:tcPr>
            <w:tcW w:w="6100" w:type="dxa"/>
            <w:vAlign w:val="center"/>
          </w:tcPr>
          <w:p>
            <w:pPr>
              <w:spacing w:before="0" w:after="60"/>
            </w:pPr>
            <w:r>
              <w:t xml:space="preserve">Số tiền đề nghị · Kỳ hạn · Mục đích vay · Thu nhập khai báo</w:t>
            </w:r>
          </w:p>
        </w:tc>
      </w:tr>
      <w:tr>
        <w:tc>
          <w:tcPr>
            <w:tcW w:w="2500" w:type="dxa"/>
            <w:shd w:fill="EDF7F7"/>
            <w:vAlign w:val="center"/>
          </w:tcPr>
          <w:p>
            <w:pPr>
              <w:spacing w:before="0" w:after="60"/>
            </w:pPr>
            <w:r>
              <w:t xml:space="preserve">Nguồn dữ liệu</w:t>
            </w:r>
          </w:p>
        </w:tc>
        <w:tc>
          <w:tcPr>
            <w:tcW w:w="6100" w:type="dxa"/>
            <w:shd w:fill="EDF7F7"/>
            <w:vAlign w:val="center"/>
          </w:tcPr>
          <w:p>
            <w:pPr>
              <w:spacing w:before="0" w:after="60"/>
            </w:pPr>
            <w:r>
              <w:t xml:space="preserve">CIC/Sao kê · Viễn thông · Hóa đơn tiện ích · Hành vi số</w:t>
            </w:r>
          </w:p>
        </w:tc>
      </w:tr>
      <w:tr>
        <w:tc>
          <w:tcPr>
            <w:tcW w:w="2500" w:type="dxa"/>
            <w:vAlign w:val="center"/>
          </w:tcPr>
          <w:p>
            <w:pPr>
              <w:spacing w:before="0" w:after="60"/>
            </w:pPr>
            <w:r>
              <w:t xml:space="preserve">Consent</w:t>
            </w:r>
          </w:p>
        </w:tc>
        <w:tc>
          <w:tcPr>
            <w:tcW w:w="6100" w:type="dxa"/>
            <w:vAlign w:val="center"/>
          </w:tcPr>
          <w:p>
            <w:pPr>
              <w:spacing w:before="0" w:after="60"/>
            </w:pPr>
            <w:r>
              <w:t xml:space="preserve">☐ Tôi đồng ý cho phép xử lý các nguồn dữ liệu đã chọn</w:t>
            </w:r>
          </w:p>
        </w:tc>
      </w:tr>
      <w:tr>
        <w:tc>
          <w:tcPr>
            <w:tcW w:w="2500" w:type="dxa"/>
            <w:shd w:fill="EDF7F7"/>
            <w:vAlign w:val="center"/>
          </w:tcPr>
          <w:p>
            <w:pPr>
              <w:spacing w:before="0" w:after="60"/>
            </w:pPr>
            <w:r>
              <w:t xml:space="preserve">Hành động</w:t>
            </w:r>
          </w:p>
        </w:tc>
        <w:tc>
          <w:tcPr>
            <w:tcW w:w="6100" w:type="dxa"/>
            <w:shd w:fill="EDF7F7"/>
            <w:vAlign w:val="center"/>
          </w:tcPr>
          <w:p>
            <w:pPr>
              <w:spacing w:before="0" w:after="60"/>
            </w:pPr>
            <w:r>
              <w:t xml:space="preserve">[Lưu nháp]                         [Bắt đầu thẩm định]</w:t>
            </w:r>
          </w:p>
        </w:tc>
      </w:tr>
    </w:tbl>
    <w:p>
      <w:pPr>
        <w:pStyle w:val="Heading2"/>
      </w:pPr>
      <w:r>
        <w:t xml:space="preserve">Wireframe 2 — Trạng thái xử lý</w:t>
      </w:r>
    </w:p>
    <w:tbl>
      <w:tblPr>
        <w:tblW w:w="0" w:type="auto"/>
        <w:tblLayout w:type="fixed"/>
        <w:tblBorders>
          <w:top w:val="single" w:sz="4" w:color="B7C9D6"/>
          <w:left w:val="single" w:sz="4" w:color="B7C9D6"/>
          <w:bottom w:val="single" w:sz="4" w:color="B7C9D6"/>
          <w:right w:val="single" w:sz="4" w:color="B7C9D6"/>
          <w:insideH w:val="single" w:sz="4" w:color="D7E2E8"/>
          <w:insideV w:val="single" w:sz="4" w:color="D7E2E8"/>
        </w:tblBorders>
      </w:tblPr>
      <w:tblGrid>
        <w:gridCol w:w="2500"/>
        <w:gridCol w:w="6100"/>
      </w:tblGrid>
      <w:tr>
        <w:tc>
          <w:tcPr>
            <w:tcW w:w="2500" w:type="dxa"/>
            <w:shd w:fill="087E8B"/>
            <w:vAlign w:val="center"/>
          </w:tcPr>
          <w:p>
            <w:pPr>
              <w:jc w:val="center"/>
              <w:spacing w:before="0" w:after="60"/>
            </w:pPr>
            <w:r>
              <w:rPr>
                <w:b/>
                <w:color w:val="FFFFFF"/>
              </w:rPr>
              <w:t xml:space="preserve">APPLICATION #REQ-XXXX · PROCESSING</w:t>
            </w:r>
          </w:p>
        </w:tc>
        <w:tc>
          <w:tcPr>
            <w:tcW w:w="6100" w:type="dxa"/>
            <w:shd w:fill="087E8B"/>
            <w:vAlign w:val="center"/>
          </w:tcPr>
          <w:p>
            <w:pPr>
              <w:jc w:val="center"/>
              <w:spacing w:before="0" w:after="60"/>
            </w:pPr>
            <w:r>
              <w:rPr>
                <w:b/>
                <w:color w:val="FFFFFF"/>
              </w:rPr>
              <w:t xml:space="preserve"/>
            </w:r>
          </w:p>
        </w:tc>
      </w:tr>
      <w:tr>
        <w:tc>
          <w:tcPr>
            <w:tcW w:w="2500" w:type="dxa"/>
            <w:vAlign w:val="center"/>
          </w:tcPr>
          <w:p>
            <w:pPr>
              <w:spacing w:before="0" w:after="60"/>
            </w:pPr>
            <w:r>
              <w:t xml:space="preserve">Progress</w:t>
            </w:r>
          </w:p>
        </w:tc>
        <w:tc>
          <w:tcPr>
            <w:tcW w:w="6100" w:type="dxa"/>
            <w:vAlign w:val="center"/>
          </w:tcPr>
          <w:p>
            <w:pPr>
              <w:spacing w:before="0" w:after="60"/>
            </w:pPr>
            <w:r>
              <w:t xml:space="preserve">✓ Validate → ● Alternative Data Scoring → ○ Feature Importance → ○ LLM Explanation</w:t>
            </w:r>
          </w:p>
        </w:tc>
      </w:tr>
      <w:tr>
        <w:tc>
          <w:tcPr>
            <w:tcW w:w="2500" w:type="dxa"/>
            <w:shd w:fill="EDF7F7"/>
            <w:vAlign w:val="center"/>
          </w:tcPr>
          <w:p>
            <w:pPr>
              <w:spacing w:before="0" w:after="60"/>
            </w:pPr>
            <w:r>
              <w:t xml:space="preserve">Nguồn dữ liệu</w:t>
            </w:r>
          </w:p>
        </w:tc>
        <w:tc>
          <w:tcPr>
            <w:tcW w:w="6100" w:type="dxa"/>
            <w:shd w:fill="EDF7F7"/>
            <w:vAlign w:val="center"/>
          </w:tcPr>
          <w:p>
            <w:pPr>
              <w:spacing w:before="0" w:after="60"/>
            </w:pPr>
            <w:r>
              <w:t xml:space="preserve">CIC: OK | Thu nhập: OK | Alternative data: PARTIAL</w:t>
            </w:r>
          </w:p>
        </w:tc>
      </w:tr>
      <w:tr>
        <w:tc>
          <w:tcPr>
            <w:tcW w:w="2500" w:type="dxa"/>
            <w:vAlign w:val="center"/>
          </w:tcPr>
          <w:p>
            <w:pPr>
              <w:spacing w:before="0" w:after="60"/>
            </w:pPr>
            <w:r>
              <w:t xml:space="preserve">Hoạt động</w:t>
            </w:r>
          </w:p>
        </w:tc>
        <w:tc>
          <w:tcPr>
            <w:tcW w:w="6100" w:type="dxa"/>
            <w:vAlign w:val="center"/>
          </w:tcPr>
          <w:p>
            <w:pPr>
              <w:spacing w:before="0" w:after="60"/>
            </w:pPr>
            <w:r>
              <w:t xml:space="preserve">Dòng thời gian từng tool, thời điểm, trạng thái và thời gian xử lý</w:t>
            </w:r>
          </w:p>
        </w:tc>
      </w:tr>
      <w:tr>
        <w:tc>
          <w:tcPr>
            <w:tcW w:w="2500" w:type="dxa"/>
            <w:shd w:fill="EDF7F7"/>
            <w:vAlign w:val="center"/>
          </w:tcPr>
          <w:p>
            <w:pPr>
              <w:spacing w:before="0" w:after="60"/>
            </w:pPr>
            <w:r>
              <w:t xml:space="preserve">Thông báo</w:t>
            </w:r>
          </w:p>
        </w:tc>
        <w:tc>
          <w:tcPr>
            <w:tcW w:w="6100" w:type="dxa"/>
            <w:shd w:fill="EDF7F7"/>
            <w:vAlign w:val="center"/>
          </w:tcPr>
          <w:p>
            <w:pPr>
              <w:spacing w:before="0" w:after="60"/>
            </w:pPr>
            <w:r>
              <w:t xml:space="preserve">Không đóng trình duyệt là không bắt buộc; có thể quay lại bằng request ID</w:t>
            </w:r>
          </w:p>
        </w:tc>
      </w:tr>
    </w:tbl>
    <w:p>
      <w:pPr>
        <w:pStyle w:val="Heading2"/>
      </w:pPr>
      <w:r>
        <w:t xml:space="preserve">Nguyên tắc UX</w:t>
      </w:r>
    </w:p>
    <w:p>
      <w:pPr>
        <w:pStyle w:val="ListBullet"/>
        <w:numPr>
          <w:ilvl w:val="0"/>
          <w:numId w:val="1"/>
        </w:numPr>
      </w:pPr>
      <w:r>
        <w:t xml:space="preserve">Không hiển thị dữ liệu nhạy cảm quá mức; che định danh khi không cần thiết.</w:t>
      </w:r>
    </w:p>
    <w:p>
      <w:pPr>
        <w:pStyle w:val="ListBullet"/>
        <w:numPr>
          <w:ilvl w:val="0"/>
          <w:numId w:val="1"/>
        </w:numPr>
      </w:pPr>
      <w:r>
        <w:t xml:space="preserve">Không dùng màu sắc làm tín hiệu duy nhất; luôn kèm nhãn và giải thích.</w:t>
      </w:r>
    </w:p>
    <w:p>
      <w:pPr>
        <w:pStyle w:val="ListBullet"/>
        <w:numPr>
          <w:ilvl w:val="0"/>
          <w:numId w:val="1"/>
        </w:numPr>
      </w:pPr>
      <w:r>
        <w:t xml:space="preserve">Mọi lỗi cần hướng dẫn hành động tiếp theo và cung cấp request ID.</w:t>
      </w:r>
    </w:p>
    <w:p>
      <w:r>
        <w:br w:type="page"/>
      </w:r>
    </w:p>
    <w:p>
      <w:pPr>
        <w:pStyle w:val="Heading1"/>
      </w:pPr>
      <w:r>
        <w:t xml:space="preserve">5. WIREFRAME — BẢN PHÁC THẢO GIAO DIỆN (TIẾP)</w:t>
      </w:r>
    </w:p>
    <w:p>
      <w:pPr>
        <w:pStyle w:val="Heading2"/>
      </w:pPr>
      <w:r>
        <w:t xml:space="preserve">Wireframe 3 — Báo cáo thẩm định</w:t>
      </w:r>
    </w:p>
    <w:tbl>
      <w:tblPr>
        <w:tblW w:w="0" w:type="auto"/>
        <w:tblLayout w:type="fixed"/>
        <w:tblBorders>
          <w:top w:val="single" w:sz="4" w:color="B7C9D6"/>
          <w:left w:val="single" w:sz="4" w:color="B7C9D6"/>
          <w:bottom w:val="single" w:sz="4" w:color="B7C9D6"/>
          <w:right w:val="single" w:sz="4" w:color="B7C9D6"/>
          <w:insideH w:val="single" w:sz="4" w:color="D7E2E8"/>
          <w:insideV w:val="single" w:sz="4" w:color="D7E2E8"/>
        </w:tblBorders>
      </w:tblPr>
      <w:tblGrid>
        <w:gridCol w:w="2500"/>
        <w:gridCol w:w="6100"/>
      </w:tblGrid>
      <w:tr>
        <w:tc>
          <w:tcPr>
            <w:tcW w:w="2500" w:type="dxa"/>
            <w:shd w:fill="087E8B"/>
            <w:vAlign w:val="center"/>
          </w:tcPr>
          <w:p>
            <w:pPr>
              <w:jc w:val="center"/>
              <w:spacing w:before="0" w:after="60"/>
            </w:pPr>
            <w:r>
              <w:rPr>
                <w:b/>
                <w:color w:val="FFFFFF"/>
              </w:rPr>
              <w:t xml:space="preserve">COMPREHENSIVE CREDIT REPORT · COMPLETED</w:t>
            </w:r>
          </w:p>
        </w:tc>
        <w:tc>
          <w:tcPr>
            <w:tcW w:w="6100" w:type="dxa"/>
            <w:shd w:fill="087E8B"/>
            <w:vAlign w:val="center"/>
          </w:tcPr>
          <w:p>
            <w:pPr>
              <w:jc w:val="center"/>
              <w:spacing w:before="0" w:after="60"/>
            </w:pPr>
            <w:r>
              <w:rPr>
                <w:b/>
                <w:color w:val="FFFFFF"/>
              </w:rPr>
              <w:t xml:space="preserve"/>
            </w:r>
          </w:p>
        </w:tc>
      </w:tr>
      <w:tr>
        <w:tc>
          <w:tcPr>
            <w:tcW w:w="2500" w:type="dxa"/>
            <w:vAlign w:val="center"/>
          </w:tcPr>
          <w:p>
            <w:pPr>
              <w:spacing w:before="0" w:after="60"/>
            </w:pPr>
            <w:r>
              <w:t xml:space="preserve">Tổng quan</w:t>
            </w:r>
          </w:p>
        </w:tc>
        <w:tc>
          <w:tcPr>
            <w:tcW w:w="6100" w:type="dxa"/>
            <w:vAlign w:val="center"/>
          </w:tcPr>
          <w:p>
            <w:pPr>
              <w:spacing w:before="0" w:after="60"/>
            </w:pPr>
            <w:r>
              <w:t xml:space="preserve">Credit Score: 720 | PD: 8.4% | Risk Segment: LOW–MEDIUM</w:t>
            </w:r>
          </w:p>
        </w:tc>
      </w:tr>
      <w:tr>
        <w:tc>
          <w:tcPr>
            <w:tcW w:w="2500" w:type="dxa"/>
            <w:shd w:fill="EDF7F7"/>
            <w:vAlign w:val="center"/>
          </w:tcPr>
          <w:p>
            <w:pPr>
              <w:spacing w:before="0" w:after="60"/>
            </w:pPr>
            <w:r>
              <w:t xml:space="preserve">Đề xuất</w:t>
            </w:r>
          </w:p>
        </w:tc>
        <w:tc>
          <w:tcPr>
            <w:tcW w:w="6100" w:type="dxa"/>
            <w:shd w:fill="EDF7F7"/>
            <w:vAlign w:val="center"/>
          </w:tcPr>
          <w:p>
            <w:pPr>
              <w:spacing w:before="0" w:after="60"/>
            </w:pPr>
            <w:r>
              <w:t xml:space="preserve">APPROVE | Hạn mức tối đa: … | Lãi suất: … | Policy version: …</w:t>
            </w:r>
          </w:p>
        </w:tc>
      </w:tr>
      <w:tr>
        <w:tc>
          <w:tcPr>
            <w:tcW w:w="2500" w:type="dxa"/>
            <w:vAlign w:val="center"/>
          </w:tcPr>
          <w:p>
            <w:pPr>
              <w:spacing w:before="0" w:after="60"/>
            </w:pPr>
            <w:r>
              <w:t xml:space="preserve">Giải thích XAI</w:t>
            </w:r>
          </w:p>
        </w:tc>
        <w:tc>
          <w:tcPr>
            <w:tcW w:w="6100" w:type="dxa"/>
            <w:vAlign w:val="center"/>
          </w:tcPr>
          <w:p>
            <w:pPr>
              <w:spacing w:before="0" w:after="60"/>
            </w:pPr>
            <w:r>
              <w:t xml:space="preserve">Yếu tố tích cực / tiêu cực · SHAP impacts · diễn giải phi kỹ thuật</w:t>
            </w:r>
          </w:p>
        </w:tc>
      </w:tr>
      <w:tr>
        <w:tc>
          <w:tcPr>
            <w:tcW w:w="2500" w:type="dxa"/>
            <w:shd w:fill="EDF7F7"/>
            <w:vAlign w:val="center"/>
          </w:tcPr>
          <w:p>
            <w:pPr>
              <w:spacing w:before="0" w:after="60"/>
            </w:pPr>
            <w:r>
              <w:t xml:space="preserve">Dữ liệu sử dụng</w:t>
            </w:r>
          </w:p>
        </w:tc>
        <w:tc>
          <w:tcPr>
            <w:tcW w:w="6100" w:type="dxa"/>
            <w:shd w:fill="EDF7F7"/>
            <w:vAlign w:val="center"/>
          </w:tcPr>
          <w:p>
            <w:pPr>
              <w:spacing w:before="0" w:after="60"/>
            </w:pPr>
            <w:r>
              <w:t xml:space="preserve">Danh sách nguồn, độ mới, completeness và consent status</w:t>
            </w:r>
          </w:p>
        </w:tc>
      </w:tr>
      <w:tr>
        <w:tc>
          <w:tcPr>
            <w:tcW w:w="2500" w:type="dxa"/>
            <w:vAlign w:val="center"/>
          </w:tcPr>
          <w:p>
            <w:pPr>
              <w:spacing w:before="0" w:after="60"/>
            </w:pPr>
            <w:r>
              <w:t xml:space="preserve">Human review</w:t>
            </w:r>
          </w:p>
        </w:tc>
        <w:tc>
          <w:tcPr>
            <w:tcW w:w="6100" w:type="dxa"/>
            <w:vAlign w:val="center"/>
          </w:tcPr>
          <w:p>
            <w:pPr>
              <w:spacing w:before="0" w:after="60"/>
            </w:pPr>
            <w:r>
              <w:t xml:space="preserve">Ghi chú Underwriter · [Yêu cầu bổ sung] [Chuyển review] [Xác nhận]</w:t>
            </w:r>
          </w:p>
        </w:tc>
      </w:tr>
      <w:tr>
        <w:tc>
          <w:tcPr>
            <w:tcW w:w="2500" w:type="dxa"/>
            <w:shd w:fill="EDF7F7"/>
            <w:vAlign w:val="center"/>
          </w:tcPr>
          <w:p>
            <w:pPr>
              <w:spacing w:before="0" w:after="60"/>
            </w:pPr>
            <w:r>
              <w:t xml:space="preserve">Audit</w:t>
            </w:r>
          </w:p>
        </w:tc>
        <w:tc>
          <w:tcPr>
            <w:tcW w:w="6100" w:type="dxa"/>
            <w:shd w:fill="EDF7F7"/>
            <w:vAlign w:val="center"/>
          </w:tcPr>
          <w:p>
            <w:pPr>
              <w:spacing w:before="0" w:after="60"/>
            </w:pPr>
            <w:r>
              <w:t xml:space="preserve">Request ID · Model version · Rule version · Timestamp</w:t>
            </w:r>
          </w:p>
        </w:tc>
      </w:tr>
    </w:tbl>
    <w:p>
      <w:pPr>
        <w:pStyle w:val="Heading2"/>
      </w:pPr>
      <w:r>
        <w:t xml:space="preserve">Wireframe 4 — Dashboard quản trị</w:t>
      </w:r>
    </w:p>
    <w:tbl>
      <w:tblPr>
        <w:tblW w:w="0" w:type="auto"/>
        <w:tblLayout w:type="fixed"/>
        <w:tblBorders>
          <w:top w:val="single" w:sz="4" w:color="B7C9D6"/>
          <w:left w:val="single" w:sz="4" w:color="B7C9D6"/>
          <w:bottom w:val="single" w:sz="4" w:color="B7C9D6"/>
          <w:right w:val="single" w:sz="4" w:color="B7C9D6"/>
          <w:insideH w:val="single" w:sz="4" w:color="D7E2E8"/>
          <w:insideV w:val="single" w:sz="4" w:color="D7E2E8"/>
        </w:tblBorders>
      </w:tblPr>
      <w:tblGrid>
        <w:gridCol w:w="2500"/>
        <w:gridCol w:w="6100"/>
      </w:tblGrid>
      <w:tr>
        <w:tc>
          <w:tcPr>
            <w:tcW w:w="2500" w:type="dxa"/>
            <w:shd w:fill="087E8B"/>
            <w:vAlign w:val="center"/>
          </w:tcPr>
          <w:p>
            <w:pPr>
              <w:jc w:val="center"/>
              <w:spacing w:before="0" w:after="60"/>
            </w:pPr>
            <w:r>
              <w:rPr>
                <w:b/>
                <w:color w:val="FFFFFF"/>
              </w:rPr>
              <w:t xml:space="preserve">RISK &amp; OPERATIONS DASHBOARD</w:t>
            </w:r>
          </w:p>
        </w:tc>
        <w:tc>
          <w:tcPr>
            <w:tcW w:w="6100" w:type="dxa"/>
            <w:shd w:fill="087E8B"/>
            <w:vAlign w:val="center"/>
          </w:tcPr>
          <w:p>
            <w:pPr>
              <w:jc w:val="center"/>
              <w:spacing w:before="0" w:after="60"/>
            </w:pPr>
            <w:r>
              <w:rPr>
                <w:b/>
                <w:color w:val="FFFFFF"/>
              </w:rPr>
              <w:t xml:space="preserve"/>
            </w:r>
          </w:p>
        </w:tc>
      </w:tr>
      <w:tr>
        <w:tc>
          <w:tcPr>
            <w:tcW w:w="2500" w:type="dxa"/>
            <w:vAlign w:val="center"/>
          </w:tcPr>
          <w:p>
            <w:pPr>
              <w:spacing w:before="0" w:after="60"/>
            </w:pPr>
            <w:r>
              <w:t xml:space="preserve">KPI</w:t>
            </w:r>
          </w:p>
        </w:tc>
        <w:tc>
          <w:tcPr>
            <w:tcW w:w="6100" w:type="dxa"/>
            <w:vAlign w:val="center"/>
          </w:tcPr>
          <w:p>
            <w:pPr>
              <w:spacing w:before="0" w:after="60"/>
            </w:pPr>
            <w:r>
              <w:t xml:space="preserve">Tổng hồ sơ | STP Rate | Approval Rate | Avg. latency | Manual Review</w:t>
            </w:r>
          </w:p>
        </w:tc>
      </w:tr>
      <w:tr>
        <w:tc>
          <w:tcPr>
            <w:tcW w:w="2500" w:type="dxa"/>
            <w:shd w:fill="EDF7F7"/>
            <w:vAlign w:val="center"/>
          </w:tcPr>
          <w:p>
            <w:pPr>
              <w:spacing w:before="0" w:after="60"/>
            </w:pPr>
            <w:r>
              <w:t xml:space="preserve">Model</w:t>
            </w:r>
          </w:p>
        </w:tc>
        <w:tc>
          <w:tcPr>
            <w:tcW w:w="6100" w:type="dxa"/>
            <w:shd w:fill="EDF7F7"/>
            <w:vAlign w:val="center"/>
          </w:tcPr>
          <w:p>
            <w:pPr>
              <w:spacing w:before="0" w:after="60"/>
            </w:pPr>
            <w:r>
              <w:t xml:space="preserve">AUC-ROC | F1 | Gini | Drift | Phiên bản đang active</w:t>
            </w:r>
          </w:p>
        </w:tc>
      </w:tr>
      <w:tr>
        <w:tc>
          <w:tcPr>
            <w:tcW w:w="2500" w:type="dxa"/>
            <w:vAlign w:val="center"/>
          </w:tcPr>
          <w:p>
            <w:pPr>
              <w:spacing w:before="0" w:after="60"/>
            </w:pPr>
            <w:r>
              <w:t xml:space="preserve">Phân phối</w:t>
            </w:r>
          </w:p>
        </w:tc>
        <w:tc>
          <w:tcPr>
            <w:tcW w:w="6100" w:type="dxa"/>
            <w:vAlign w:val="center"/>
          </w:tcPr>
          <w:p>
            <w:pPr>
              <w:spacing w:before="0" w:after="60"/>
            </w:pPr>
            <w:r>
              <w:t xml:space="preserve">Risk segment · Decision outcome · Data completeness</w:t>
            </w:r>
          </w:p>
        </w:tc>
      </w:tr>
      <w:tr>
        <w:tc>
          <w:tcPr>
            <w:tcW w:w="2500" w:type="dxa"/>
            <w:shd w:fill="EDF7F7"/>
            <w:vAlign w:val="center"/>
          </w:tcPr>
          <w:p>
            <w:pPr>
              <w:spacing w:before="0" w:after="60"/>
            </w:pPr>
            <w:r>
              <w:t xml:space="preserve">Cảnh báo</w:t>
            </w:r>
          </w:p>
        </w:tc>
        <w:tc>
          <w:tcPr>
            <w:tcW w:w="6100" w:type="dxa"/>
            <w:shd w:fill="EDF7F7"/>
            <w:vAlign w:val="center"/>
          </w:tcPr>
          <w:p>
            <w:pPr>
              <w:spacing w:before="0" w:after="60"/>
            </w:pPr>
            <w:r>
              <w:t xml:space="preserve">Data drift · Tool failures · Bias threshold · Policy mismatch</w:t>
            </w:r>
          </w:p>
        </w:tc>
      </w:tr>
      <w:tr>
        <w:tc>
          <w:tcPr>
            <w:tcW w:w="2500" w:type="dxa"/>
            <w:vAlign w:val="center"/>
          </w:tcPr>
          <w:p>
            <w:pPr>
              <w:spacing w:before="0" w:after="60"/>
            </w:pPr>
            <w:r>
              <w:t xml:space="preserve">Bộ lọc</w:t>
            </w:r>
          </w:p>
        </w:tc>
        <w:tc>
          <w:tcPr>
            <w:tcW w:w="6100" w:type="dxa"/>
            <w:vAlign w:val="center"/>
          </w:tcPr>
          <w:p>
            <w:pPr>
              <w:spacing w:before="0" w:after="60"/>
            </w:pPr>
            <w:r>
              <w:t xml:space="preserve">Khoảng thời gian · Model version · Segment · Trạng thái</w:t>
            </w:r>
          </w:p>
        </w:tc>
      </w:tr>
    </w:tbl>
    <w:p>
      <w:pPr>
        <w:pStyle w:val="Heading2"/>
      </w:pPr>
      <w:r>
        <w:t xml:space="preserve">Gợi ý chuyển sang Figma</w:t>
      </w:r>
    </w:p>
    <w:p>
      <w:r>
        <w:t xml:space="preserve">Dùng bốn wireframe trên làm bốn frame desktop 1440 px. Ưu tiên luồng thao tác và trạng thái trước màu sắc; liên kết prototype theo thứ tự New Application → Processing → Report → Dashboard.</w:t>
      </w:r>
    </w:p>
    <w:p>
      <w:r>
        <w:br w:type="page"/>
      </w:r>
    </w:p>
    <w:p>
      <w:pPr>
        <w:pStyle w:val="Heading1"/>
      </w:pPr>
      <w:r>
        <w:t xml:space="preserve">6. FEATURE ROADMAP &amp; ƯỚC LƯỢNG</w:t>
      </w:r>
    </w:p>
    <w:tbl>
      <w:tblPr>
        <w:tblW w:w="0" w:type="auto"/>
        <w:tblLayout w:type="fixed"/>
        <w:tblBorders>
          <w:top w:val="single" w:sz="4" w:color="B7C9D6"/>
          <w:left w:val="single" w:sz="4" w:color="B7C9D6"/>
          <w:bottom w:val="single" w:sz="4" w:color="B7C9D6"/>
          <w:right w:val="single" w:sz="4" w:color="B7C9D6"/>
          <w:insideH w:val="single" w:sz="4" w:color="D7E2E8"/>
          <w:insideV w:val="single" w:sz="4" w:color="D7E2E8"/>
        </w:tblBorders>
      </w:tblPr>
      <w:tblGrid>
        <w:gridCol w:w="1800"/>
        <w:gridCol w:w="2200"/>
        <w:gridCol w:w="1000"/>
        <w:gridCol w:w="2300"/>
        <w:gridCol w:w="1300"/>
      </w:tblGrid>
      <w:tr>
        <w:tc>
          <w:tcPr>
            <w:tcW w:w="1800" w:type="dxa"/>
            <w:shd w:fill="087E8B"/>
            <w:vAlign w:val="center"/>
          </w:tcPr>
          <w:p>
            <w:pPr>
              <w:jc w:val="center"/>
              <w:spacing w:before="0" w:after="60"/>
            </w:pPr>
            <w:r>
              <w:rPr>
                <w:b/>
                <w:color w:val="FFFFFF"/>
              </w:rPr>
              <w:t xml:space="preserve">Feature</w:t>
            </w:r>
          </w:p>
        </w:tc>
        <w:tc>
          <w:tcPr>
            <w:tcW w:w="2200" w:type="dxa"/>
            <w:shd w:fill="087E8B"/>
            <w:vAlign w:val="center"/>
          </w:tcPr>
          <w:p>
            <w:pPr>
              <w:jc w:val="center"/>
              <w:spacing w:before="0" w:after="60"/>
            </w:pPr>
            <w:r>
              <w:rPr>
                <w:b/>
                <w:color w:val="FFFFFF"/>
              </w:rPr>
              <w:t xml:space="preserve">Module</w:t>
            </w:r>
          </w:p>
        </w:tc>
        <w:tc>
          <w:tcPr>
            <w:tcW w:w="1000" w:type="dxa"/>
            <w:shd w:fill="087E8B"/>
            <w:vAlign w:val="center"/>
          </w:tcPr>
          <w:p>
            <w:pPr>
              <w:jc w:val="center"/>
              <w:spacing w:before="0" w:after="60"/>
            </w:pPr>
            <w:r>
              <w:rPr>
                <w:b/>
                <w:color w:val="FFFFFF"/>
              </w:rPr>
              <w:t xml:space="preserve">Effort</w:t>
            </w:r>
          </w:p>
        </w:tc>
        <w:tc>
          <w:tcPr>
            <w:tcW w:w="2300" w:type="dxa"/>
            <w:shd w:fill="087E8B"/>
            <w:vAlign w:val="center"/>
          </w:tcPr>
          <w:p>
            <w:pPr>
              <w:jc w:val="center"/>
              <w:spacing w:before="0" w:after="60"/>
            </w:pPr>
            <w:r>
              <w:rPr>
                <w:b/>
                <w:color w:val="FFFFFF"/>
              </w:rPr>
              <w:t xml:space="preserve">Giá trị</w:t>
            </w:r>
          </w:p>
        </w:tc>
        <w:tc>
          <w:tcPr>
            <w:tcW w:w="1300" w:type="dxa"/>
            <w:shd w:fill="087E8B"/>
            <w:vAlign w:val="center"/>
          </w:tcPr>
          <w:p>
            <w:pPr>
              <w:jc w:val="center"/>
              <w:spacing w:before="0" w:after="60"/>
            </w:pPr>
            <w:r>
              <w:rPr>
                <w:b/>
                <w:color w:val="FFFFFF"/>
              </w:rPr>
              <w:t xml:space="preserve">Metric</w:t>
            </w:r>
          </w:p>
        </w:tc>
      </w:tr>
      <w:tr>
        <w:tc>
          <w:tcPr>
            <w:tcW w:w="1800" w:type="dxa"/>
            <w:vAlign w:val="center"/>
          </w:tcPr>
          <w:p>
            <w:pPr>
              <w:spacing w:before="0" w:after="60"/>
            </w:pPr>
            <w:r>
              <w:t xml:space="preserve">AI Scoring Engine</w:t>
            </w:r>
          </w:p>
        </w:tc>
        <w:tc>
          <w:tcPr>
            <w:tcW w:w="2200" w:type="dxa"/>
            <w:vAlign w:val="center"/>
          </w:tcPr>
          <w:p>
            <w:pPr>
              <w:spacing w:before="0" w:after="60"/>
            </w:pPr>
            <w:r>
              <w:t xml:space="preserve">EDA &amp; Feature Engineering
Model Training
API Serving</w:t>
            </w:r>
          </w:p>
        </w:tc>
        <w:tc>
          <w:tcPr>
            <w:tcW w:w="1000" w:type="dxa"/>
            <w:vAlign w:val="center"/>
          </w:tcPr>
          <w:p>
            <w:pPr>
              <w:spacing w:before="0" w:after="60"/>
            </w:pPr>
            <w:r>
              <w:t xml:space="preserve">6 MM</w:t>
            </w:r>
          </w:p>
        </w:tc>
        <w:tc>
          <w:tcPr>
            <w:tcW w:w="2300" w:type="dxa"/>
            <w:vAlign w:val="center"/>
          </w:tcPr>
          <w:p>
            <w:pPr>
              <w:spacing w:before="0" w:after="60"/>
            </w:pPr>
            <w:r>
              <w:t xml:space="preserve">Chấm điểm từ dữ liệu thay thế; hỗ trợ thin-file</w:t>
            </w:r>
          </w:p>
        </w:tc>
        <w:tc>
          <w:tcPr>
            <w:tcW w:w="1300" w:type="dxa"/>
            <w:vAlign w:val="center"/>
          </w:tcPr>
          <w:p>
            <w:pPr>
              <w:spacing w:before="0" w:after="60"/>
            </w:pPr>
            <w:r>
              <w:t xml:space="preserve">AUC-ROC, F1, Gini</w:t>
            </w:r>
          </w:p>
        </w:tc>
      </w:tr>
      <w:tr>
        <w:tc>
          <w:tcPr>
            <w:tcW w:w="1800" w:type="dxa"/>
            <w:shd w:fill="EDF7F7"/>
            <w:vAlign w:val="center"/>
          </w:tcPr>
          <w:p>
            <w:pPr>
              <w:spacing w:before="0" w:after="60"/>
            </w:pPr>
            <w:r>
              <w:t xml:space="preserve">Feature Importance + LLM Explanation</w:t>
            </w:r>
          </w:p>
        </w:tc>
        <w:tc>
          <w:tcPr>
            <w:tcW w:w="2200" w:type="dxa"/>
            <w:shd w:fill="EDF7F7"/>
            <w:vAlign w:val="center"/>
          </w:tcPr>
          <w:p>
            <w:pPr>
              <w:spacing w:before="0" w:after="60"/>
            </w:pPr>
            <w:r>
              <w:t xml:space="preserve">SHAP/LIME
LLM Explanation
Report Dashboard</w:t>
            </w:r>
          </w:p>
        </w:tc>
        <w:tc>
          <w:tcPr>
            <w:tcW w:w="1000" w:type="dxa"/>
            <w:shd w:fill="EDF7F7"/>
            <w:vAlign w:val="center"/>
          </w:tcPr>
          <w:p>
            <w:pPr>
              <w:spacing w:before="0" w:after="60"/>
            </w:pPr>
            <w:r>
              <w:t xml:space="preserve">2.5 MM</w:t>
            </w:r>
          </w:p>
        </w:tc>
        <w:tc>
          <w:tcPr>
            <w:tcW w:w="2300" w:type="dxa"/>
            <w:shd w:fill="EDF7F7"/>
            <w:vAlign w:val="center"/>
          </w:tcPr>
          <w:p>
            <w:pPr>
              <w:spacing w:before="0" w:after="60"/>
            </w:pPr>
            <w:r>
              <w:t xml:space="preserve">Minh bạch; chỉ ra yếu tố quan trọng; tạo niềm tin</w:t>
            </w:r>
          </w:p>
        </w:tc>
        <w:tc>
          <w:tcPr>
            <w:tcW w:w="1300" w:type="dxa"/>
            <w:shd w:fill="EDF7F7"/>
            <w:vAlign w:val="center"/>
          </w:tcPr>
          <w:p>
            <w:pPr>
              <w:spacing w:before="0" w:after="60"/>
            </w:pPr>
            <w:r>
              <w:t xml:space="preserve">Explanation coverage, faithfulness, CSAT</w:t>
            </w:r>
          </w:p>
        </w:tc>
      </w:tr>
    </w:tbl>
    <w:p>
      <w:r>
        <w:rPr>
          <w:i/>
        </w:rPr>
        <w:t xml:space="preserve">Tổng effort tham chiếu đã điều chỉnh theo phạm vi hai bước: 8.5 person-month (MM). Gate 1 dùng con số này để định hướng, cần hiệu chỉnh sau khi chốt dữ liệu, nhân sự và phạm vi MVP.</w:t>
      </w:r>
    </w:p>
    <w:p>
      <w:pPr>
        <w:pStyle w:val="Heading2"/>
      </w:pPr>
      <w:r>
        <w:t xml:space="preserve">Thứ tự triển khai đề xuất</w:t>
      </w:r>
    </w:p>
    <w:tbl>
      <w:tblPr>
        <w:tblW w:w="0" w:type="auto"/>
        <w:tblLayout w:type="fixed"/>
        <w:tblBorders>
          <w:top w:val="single" w:sz="4" w:color="B7C9D6"/>
          <w:left w:val="single" w:sz="4" w:color="B7C9D6"/>
          <w:bottom w:val="single" w:sz="4" w:color="B7C9D6"/>
          <w:right w:val="single" w:sz="4" w:color="B7C9D6"/>
          <w:insideH w:val="single" w:sz="4" w:color="D7E2E8"/>
          <w:insideV w:val="single" w:sz="4" w:color="D7E2E8"/>
        </w:tblBorders>
      </w:tblPr>
      <w:tblGrid>
        <w:gridCol w:w="2200"/>
        <w:gridCol w:w="6400"/>
      </w:tblGrid>
      <w:tr>
        <w:tc>
          <w:tcPr>
            <w:tcW w:w="2200" w:type="dxa"/>
            <w:shd w:fill="087E8B"/>
            <w:vAlign w:val="center"/>
          </w:tcPr>
          <w:p>
            <w:pPr>
              <w:jc w:val="center"/>
              <w:spacing w:before="0" w:after="60"/>
            </w:pPr>
            <w:r>
              <w:rPr>
                <w:b/>
                <w:color w:val="FFFFFF"/>
              </w:rPr>
              <w:t xml:space="preserve">Giai đoạn</w:t>
            </w:r>
          </w:p>
        </w:tc>
        <w:tc>
          <w:tcPr>
            <w:tcW w:w="6400" w:type="dxa"/>
            <w:shd w:fill="087E8B"/>
            <w:vAlign w:val="center"/>
          </w:tcPr>
          <w:p>
            <w:pPr>
              <w:jc w:val="center"/>
              <w:spacing w:before="0" w:after="60"/>
            </w:pPr>
            <w:r>
              <w:rPr>
                <w:b/>
                <w:color w:val="FFFFFF"/>
              </w:rPr>
              <w:t xml:space="preserve">Kết quả bàn giao</w:t>
            </w:r>
          </w:p>
        </w:tc>
      </w:tr>
      <w:tr>
        <w:tc>
          <w:tcPr>
            <w:tcW w:w="2200" w:type="dxa"/>
            <w:vAlign w:val="center"/>
          </w:tcPr>
          <w:p>
            <w:pPr>
              <w:spacing w:before="0" w:after="60"/>
            </w:pPr>
            <w:r>
              <w:t xml:space="preserve">P0 — Foundation</w:t>
            </w:r>
          </w:p>
        </w:tc>
        <w:tc>
          <w:tcPr>
            <w:tcW w:w="6400" w:type="dxa"/>
            <w:vAlign w:val="center"/>
          </w:tcPr>
          <w:p>
            <w:pPr>
              <w:spacing w:before="0" w:after="60"/>
            </w:pPr>
            <w:r>
              <w:t xml:space="preserve">Data contract, consent, schema, API skeleton, baseline và test fixtures</w:t>
            </w:r>
          </w:p>
        </w:tc>
      </w:tr>
      <w:tr>
        <w:tc>
          <w:tcPr>
            <w:tcW w:w="2200" w:type="dxa"/>
            <w:shd w:fill="EDF7F7"/>
            <w:vAlign w:val="center"/>
          </w:tcPr>
          <w:p>
            <w:pPr>
              <w:spacing w:before="0" w:after="60"/>
            </w:pPr>
            <w:r>
              <w:t xml:space="preserve">P1 — Scoring MVP</w:t>
            </w:r>
          </w:p>
        </w:tc>
        <w:tc>
          <w:tcPr>
            <w:tcW w:w="6400" w:type="dxa"/>
            <w:shd w:fill="EDF7F7"/>
            <w:vAlign w:val="center"/>
          </w:tcPr>
          <w:p>
            <w:pPr>
              <w:spacing w:before="0" w:after="60"/>
            </w:pPr>
            <w:r>
              <w:t xml:space="preserve">Alternative-data preprocessing, model evaluation, scoring API</w:t>
            </w:r>
          </w:p>
        </w:tc>
      </w:tr>
      <w:tr>
        <w:tc>
          <w:tcPr>
            <w:tcW w:w="2200" w:type="dxa"/>
            <w:vAlign w:val="center"/>
          </w:tcPr>
          <w:p>
            <w:pPr>
              <w:spacing w:before="0" w:after="60"/>
            </w:pPr>
            <w:r>
              <w:t xml:space="preserve">P2 — Explainability</w:t>
            </w:r>
          </w:p>
        </w:tc>
        <w:tc>
          <w:tcPr>
            <w:tcW w:w="6400" w:type="dxa"/>
            <w:vAlign w:val="center"/>
          </w:tcPr>
          <w:p>
            <w:pPr>
              <w:spacing w:before="0" w:after="60"/>
            </w:pPr>
            <w:r>
              <w:t xml:space="preserve">SHAP/LIME, feature importance validation, LLM explanation</w:t>
            </w:r>
          </w:p>
        </w:tc>
      </w:tr>
      <w:tr>
        <w:tc>
          <w:tcPr>
            <w:tcW w:w="2200" w:type="dxa"/>
            <w:shd w:fill="EDF7F7"/>
            <w:vAlign w:val="center"/>
          </w:tcPr>
          <w:p>
            <w:pPr>
              <w:spacing w:before="0" w:after="60"/>
            </w:pPr>
            <w:r>
              <w:t xml:space="preserve">P3 — Report UI</w:t>
            </w:r>
          </w:p>
        </w:tc>
        <w:tc>
          <w:tcPr>
            <w:tcW w:w="6400" w:type="dxa"/>
            <w:shd w:fill="EDF7F7"/>
            <w:vAlign w:val="center"/>
          </w:tcPr>
          <w:p>
            <w:pPr>
              <w:spacing w:before="0" w:after="60"/>
            </w:pPr>
            <w:r>
              <w:t xml:space="preserve">Report dashboard, confidence flag và audit view</w:t>
            </w:r>
          </w:p>
        </w:tc>
      </w:tr>
      <w:tr>
        <w:tc>
          <w:tcPr>
            <w:tcW w:w="2200" w:type="dxa"/>
            <w:vAlign w:val="center"/>
          </w:tcPr>
          <w:p>
            <w:pPr>
              <w:spacing w:before="0" w:after="60"/>
            </w:pPr>
            <w:r>
              <w:t xml:space="preserve">P4 — Hardening</w:t>
            </w:r>
          </w:p>
        </w:tc>
        <w:tc>
          <w:tcPr>
            <w:tcW w:w="6400" w:type="dxa"/>
            <w:vAlign w:val="center"/>
          </w:tcPr>
          <w:p>
            <w:pPr>
              <w:spacing w:before="0" w:after="60"/>
            </w:pPr>
            <w:r>
              <w:t xml:space="preserve">Security, fairness, explanation faithfulness, observability, tests và demo evidence</w:t>
            </w:r>
          </w:p>
        </w:tc>
      </w:tr>
    </w:tbl>
    <w:p>
      <w:pPr>
        <w:pStyle w:val="Heading2"/>
      </w:pPr>
      <w:r>
        <w:t xml:space="preserve">Definition of Done cho mỗi feature</w:t>
      </w:r>
    </w:p>
    <w:p>
      <w:pPr>
        <w:pStyle w:val="ListBullet"/>
        <w:numPr>
          <w:ilvl w:val="0"/>
          <w:numId w:val="1"/>
        </w:numPr>
      </w:pPr>
      <w:r>
        <w:t xml:space="preserve">Acceptance criteria được đáp ứng và có test tương ứng.</w:t>
      </w:r>
    </w:p>
    <w:p>
      <w:pPr>
        <w:pStyle w:val="ListBullet"/>
        <w:numPr>
          <w:ilvl w:val="0"/>
          <w:numId w:val="1"/>
        </w:numPr>
      </w:pPr>
      <w:r>
        <w:t xml:space="preserve">Không có secret/PII trong source code, commit hoặc log.</w:t>
      </w:r>
    </w:p>
    <w:p>
      <w:pPr>
        <w:pStyle w:val="ListBullet"/>
        <w:numPr>
          <w:ilvl w:val="0"/>
          <w:numId w:val="1"/>
        </w:numPr>
      </w:pPr>
      <w:r>
        <w:t xml:space="preserve">API/schema và thay đổi cấu hình được cập nhật tài liệu.</w:t>
      </w:r>
    </w:p>
    <w:p>
      <w:pPr>
        <w:pStyle w:val="ListBullet"/>
        <w:numPr>
          <w:ilvl w:val="0"/>
          <w:numId w:val="1"/>
        </w:numPr>
      </w:pPr>
      <w:r>
        <w:t xml:space="preserve">Pull Request được review; CI/local checks pass; có evidence cho demo nếu cần.</w:t>
      </w:r>
    </w:p>
    <w:p>
      <w:r>
        <w:br w:type="page"/>
      </w:r>
    </w:p>
    <w:p>
      <w:pPr>
        <w:pStyle w:val="Heading1"/>
      </w:pPr>
      <w:r>
        <w:t xml:space="preserve">7. GITHUB REPOSITORY SETUP</w:t>
      </w:r>
    </w:p>
    <w:tbl>
      <w:tblPr>
        <w:tblW w:w="0" w:type="auto"/>
        <w:tblLayout w:type="fixed"/>
        <w:tblBorders>
          <w:top w:val="single" w:sz="4" w:color="B7C9D6"/>
          <w:left w:val="single" w:sz="4" w:color="B7C9D6"/>
          <w:bottom w:val="single" w:sz="4" w:color="B7C9D6"/>
          <w:right w:val="single" w:sz="4" w:color="B7C9D6"/>
          <w:insideH w:val="single" w:sz="4" w:color="D7E2E8"/>
          <w:insideV w:val="single" w:sz="4" w:color="D7E2E8"/>
        </w:tblBorders>
      </w:tblPr>
      <w:tblGrid>
        <w:gridCol w:w="2200"/>
        <w:gridCol w:w="6400"/>
      </w:tblGrid>
      <w:tr>
        <w:tc>
          <w:tcPr>
            <w:tcW w:w="2200" w:type="dxa"/>
            <w:shd w:fill="087E8B"/>
            <w:vAlign w:val="center"/>
          </w:tcPr>
          <w:p>
            <w:pPr>
              <w:jc w:val="center"/>
              <w:spacing w:before="0" w:after="60"/>
            </w:pPr>
            <w:r>
              <w:rPr>
                <w:b/>
                <w:color w:val="FFFFFF"/>
              </w:rPr>
              <w:t xml:space="preserve">Hạng mục</w:t>
            </w:r>
          </w:p>
        </w:tc>
        <w:tc>
          <w:tcPr>
            <w:tcW w:w="6400" w:type="dxa"/>
            <w:shd w:fill="087E8B"/>
            <w:vAlign w:val="center"/>
          </w:tcPr>
          <w:p>
            <w:pPr>
              <w:jc w:val="center"/>
              <w:spacing w:before="0" w:after="60"/>
            </w:pPr>
            <w:r>
              <w:rPr>
                <w:b/>
                <w:color w:val="FFFFFF"/>
              </w:rPr>
              <w:t xml:space="preserve">Thiết lập/Minh chứng</w:t>
            </w:r>
          </w:p>
        </w:tc>
      </w:tr>
      <w:tr>
        <w:tc>
          <w:tcPr>
            <w:tcW w:w="2200" w:type="dxa"/>
            <w:vAlign w:val="center"/>
          </w:tcPr>
          <w:p>
            <w:pPr>
              <w:spacing w:before="0" w:after="60"/>
            </w:pPr>
            <w:r>
              <w:t xml:space="preserve">Repository</w:t>
            </w:r>
          </w:p>
        </w:tc>
        <w:tc>
          <w:tcPr>
            <w:tcW w:w="6400" w:type="dxa"/>
            <w:vAlign w:val="center"/>
          </w:tcPr>
          <w:p>
            <w:pPr>
              <w:spacing w:before="0" w:after="60"/>
            </w:pPr>
            <w:r>
              <w:t xml:space="preserve">https://github.com/hoanglmv/P080-One_Last_Time</w:t>
            </w:r>
          </w:p>
        </w:tc>
      </w:tr>
      <w:tr>
        <w:tc>
          <w:tcPr>
            <w:tcW w:w="2200" w:type="dxa"/>
            <w:shd w:fill="EDF7F7"/>
            <w:vAlign w:val="center"/>
          </w:tcPr>
          <w:p>
            <w:pPr>
              <w:spacing w:before="0" w:after="60"/>
            </w:pPr>
            <w:r>
              <w:t xml:space="preserve">Branch flow</w:t>
            </w:r>
          </w:p>
        </w:tc>
        <w:tc>
          <w:tcPr>
            <w:tcW w:w="6400" w:type="dxa"/>
            <w:shd w:fill="EDF7F7"/>
            <w:vAlign w:val="center"/>
          </w:tcPr>
          <w:p>
            <w:pPr>
              <w:spacing w:before="0" w:after="60"/>
            </w:pPr>
            <w:r>
              <w:t xml:space="preserve">Branch cá nhân → Pull Request → develop → Pull Request → main</w:t>
            </w:r>
          </w:p>
        </w:tc>
      </w:tr>
      <w:tr>
        <w:tc>
          <w:tcPr>
            <w:tcW w:w="2200" w:type="dxa"/>
            <w:vAlign w:val="center"/>
          </w:tcPr>
          <w:p>
            <w:pPr>
              <w:spacing w:before="0" w:after="60"/>
            </w:pPr>
            <w:r>
              <w:t xml:space="preserve">Backend</w:t>
            </w:r>
          </w:p>
        </w:tc>
        <w:tc>
          <w:tcPr>
            <w:tcW w:w="6400" w:type="dxa"/>
            <w:vAlign w:val="center"/>
          </w:tcPr>
          <w:p>
            <w:pPr>
              <w:spacing w:before="0" w:after="60"/>
            </w:pPr>
            <w:r>
              <w:t xml:space="preserve">FastAPI + LangGraph/LangChain; source trong src/; tests trong tests/</w:t>
            </w:r>
          </w:p>
        </w:tc>
      </w:tr>
      <w:tr>
        <w:tc>
          <w:tcPr>
            <w:tcW w:w="2200" w:type="dxa"/>
            <w:shd w:fill="EDF7F7"/>
            <w:vAlign w:val="center"/>
          </w:tcPr>
          <w:p>
            <w:pPr>
              <w:spacing w:before="0" w:after="60"/>
            </w:pPr>
            <w:r>
              <w:t xml:space="preserve">Environment</w:t>
            </w:r>
          </w:p>
        </w:tc>
        <w:tc>
          <w:tcPr>
            <w:tcW w:w="6400" w:type="dxa"/>
            <w:shd w:fill="EDF7F7"/>
            <w:vAlign w:val="center"/>
          </w:tcPr>
          <w:p>
            <w:pPr>
              <w:spacing w:before="0" w:after="60"/>
            </w:pPr>
            <w:r>
              <w:t xml:space="preserve">Python 3.11, uv.lock, .env.example; secrets không commit</w:t>
            </w:r>
          </w:p>
        </w:tc>
      </w:tr>
      <w:tr>
        <w:tc>
          <w:tcPr>
            <w:tcW w:w="2200" w:type="dxa"/>
            <w:vAlign w:val="center"/>
          </w:tcPr>
          <w:p>
            <w:pPr>
              <w:spacing w:before="0" w:after="60"/>
            </w:pPr>
            <w:r>
              <w:t xml:space="preserve">CI</w:t>
            </w:r>
          </w:p>
        </w:tc>
        <w:tc>
          <w:tcPr>
            <w:tcW w:w="6400" w:type="dxa"/>
            <w:vAlign w:val="center"/>
          </w:tcPr>
          <w:p>
            <w:pPr>
              <w:spacing w:before="0" w:after="60"/>
            </w:pPr>
            <w:r>
              <w:t xml:space="preserve">.github/workflows — lint và test</w:t>
            </w:r>
          </w:p>
        </w:tc>
      </w:tr>
      <w:tr>
        <w:tc>
          <w:tcPr>
            <w:tcW w:w="2200" w:type="dxa"/>
            <w:shd w:fill="EDF7F7"/>
            <w:vAlign w:val="center"/>
          </w:tcPr>
          <w:p>
            <w:pPr>
              <w:spacing w:before="0" w:after="60"/>
            </w:pPr>
            <w:r>
              <w:t xml:space="preserve">AI Log Hook</w:t>
            </w:r>
          </w:p>
        </w:tc>
        <w:tc>
          <w:tcPr>
            <w:tcW w:w="6400" w:type="dxa"/>
            <w:shd w:fill="EDF7F7"/>
            <w:vAlign w:val="center"/>
          </w:tcPr>
          <w:p>
            <w:pPr>
              <w:spacing w:before="0" w:after="60"/>
            </w:pPr>
            <w:r>
              <w:t xml:space="preserve">Cấu hình Claude, Codex, Cursor, Gemini, Copilot, Antigravity + pre-push submit</w:t>
            </w:r>
          </w:p>
        </w:tc>
      </w:tr>
      <w:tr>
        <w:tc>
          <w:tcPr>
            <w:tcW w:w="2200" w:type="dxa"/>
            <w:vAlign w:val="center"/>
          </w:tcPr>
          <w:p>
            <w:pPr>
              <w:spacing w:before="0" w:after="60"/>
            </w:pPr>
            <w:r>
              <w:t xml:space="preserve">Hướng dẫn</w:t>
            </w:r>
          </w:p>
        </w:tc>
        <w:tc>
          <w:tcPr>
            <w:tcW w:w="6400" w:type="dxa"/>
            <w:vAlign w:val="center"/>
          </w:tcPr>
          <w:p>
            <w:pPr>
              <w:spacing w:before="0" w:after="60"/>
            </w:pPr>
            <w:r>
              <w:t xml:space="preserve">README.md; docs/guide/setup/ai-log-hooks.md; CommitGuildline.md</w:t>
            </w:r>
          </w:p>
        </w:tc>
      </w:tr>
    </w:tbl>
    <w:p>
      <w:pPr>
        <w:pStyle w:val="Heading2"/>
      </w:pPr>
      <w:r>
        <w:t xml:space="preserve">Cài AI Log Hook cho từng thành viên</w:t>
      </w:r>
    </w:p>
    <w:p>
      <w:pPr>
        <w:pStyle w:val="ListNumber"/>
        <w:numPr>
          <w:ilvl w:val="0"/>
          <w:numId w:val="2"/>
        </w:numPr>
      </w:pPr>
      <w:r>
        <w:t xml:space="preserve">Clone repository và checkout branch cá nhân.</w:t>
      </w:r>
    </w:p>
    <w:p>
      <w:pPr>
        <w:pStyle w:val="ListNumber"/>
        <w:numPr>
          <w:ilvl w:val="0"/>
          <w:numId w:val="2"/>
        </w:numPr>
      </w:pPr>
      <w:r>
        <w:t xml:space="preserve">Tạo `.env` từ `.env.example`; điền `AI_LOG_API_KEY` cá nhân; tuyệt đối không commit `.env`.</w:t>
      </w:r>
    </w:p>
    <w:p>
      <w:pPr>
        <w:pStyle w:val="ListNumber"/>
        <w:numPr>
          <w:ilvl w:val="0"/>
          <w:numId w:val="2"/>
        </w:numPr>
      </w:pPr>
      <w:r>
        <w:t xml:space="preserve">Linux/macOS/Git Bash: `bash scripts/setup_hooks.sh`.</w:t>
      </w:r>
    </w:p>
    <w:p>
      <w:pPr>
        <w:pStyle w:val="ListNumber"/>
        <w:numPr>
          <w:ilvl w:val="0"/>
          <w:numId w:val="2"/>
        </w:numPr>
      </w:pPr>
      <w:r>
        <w:t xml:space="preserve">Windows PowerShell: `powershell -ExecutionPolicy Bypass -File scripts\setup_hooks.ps1`.</w:t>
      </w:r>
    </w:p>
    <w:p>
      <w:pPr>
        <w:pStyle w:val="ListNumber"/>
        <w:numPr>
          <w:ilvl w:val="0"/>
          <w:numId w:val="2"/>
        </w:numPr>
      </w:pPr>
      <w:r>
        <w:t xml:space="preserve">Tạo manual log thử; xác nhận `.ai-log/session.jsonl` có dữ liệu; push branch để kiểm tra submit.</w:t>
      </w:r>
    </w:p>
    <w:p>
      <w:pPr>
        <w:pStyle w:val="Heading2"/>
      </w:pPr>
      <w:r>
        <w:t xml:space="preserve">Quản trị thay đổi</w:t>
      </w:r>
    </w:p>
    <w:p>
      <w:pPr>
        <w:pStyle w:val="ListBullet"/>
        <w:numPr>
          <w:ilvl w:val="0"/>
          <w:numId w:val="1"/>
        </w:numPr>
      </w:pPr>
      <w:r>
        <w:t xml:space="preserve">Bảo vệ `develop` và `main`: yêu cầu Pull Request, ít nhất 1 approval và chặn force-push.</w:t>
      </w:r>
    </w:p>
    <w:p>
      <w:pPr>
        <w:pStyle w:val="ListBullet"/>
        <w:numPr>
          <w:ilvl w:val="0"/>
          <w:numId w:val="1"/>
        </w:numPr>
      </w:pPr>
      <w:r>
        <w:t xml:space="preserve">Dùng `.github/CODEOWNERS` để tự động yêu cầu trưởng nhóm review.</w:t>
      </w:r>
    </w:p>
    <w:p>
      <w:pPr>
        <w:pStyle w:val="ListBullet"/>
        <w:numPr>
          <w:ilvl w:val="0"/>
          <w:numId w:val="1"/>
        </w:numPr>
      </w:pPr>
      <w:r>
        <w:t xml:space="preserve">Mỗi commit chỉ giải quyết một mục tiêu và dùng dạng `&lt;type&gt;: &lt;mô tả ngắn&gt;`.</w:t>
      </w:r>
    </w:p>
    <w:p>
      <w:pPr>
        <w:pStyle w:val="ListBullet"/>
        <w:numPr>
          <w:ilvl w:val="0"/>
          <w:numId w:val="1"/>
        </w:numPr>
      </w:pPr>
      <w:r>
        <w:t xml:space="preserve">Chỉ stage file liên quan; kiểm tra `git diff --staged` trước khi commit.</w:t>
      </w:r>
    </w:p>
    <w:p>
      <w:pPr>
        <w:pStyle w:val="Heading2"/>
      </w:pPr>
      <w:r>
        <w:t xml:space="preserve">Minh chứng đề nghị đính kèm khi nộp</w:t>
      </w:r>
    </w:p>
    <w:p>
      <w:pPr>
        <w:pStyle w:val="ListBullet"/>
        <w:numPr>
          <w:ilvl w:val="0"/>
          <w:numId w:val="1"/>
        </w:numPr>
      </w:pPr>
      <w:r>
        <w:t xml:space="preserve">Link repository và Pull Request mẫu đã được review.</w:t>
      </w:r>
    </w:p>
    <w:p>
      <w:pPr>
        <w:pStyle w:val="ListBullet"/>
        <w:numPr>
          <w:ilvl w:val="0"/>
          <w:numId w:val="1"/>
        </w:numPr>
      </w:pPr>
      <w:r>
        <w:t xml:space="preserve">Ảnh GitHub Ruleset bảo vệ `develop`/`main`.</w:t>
      </w:r>
    </w:p>
    <w:p>
      <w:pPr>
        <w:pStyle w:val="ListBullet"/>
        <w:numPr>
          <w:ilvl w:val="0"/>
          <w:numId w:val="1"/>
        </w:numPr>
      </w:pPr>
      <w:r>
        <w:t xml:space="preserve">Ảnh hoặc output cho thấy AI Log Hook đã submit thành công (che API key).</w:t>
      </w:r>
    </w:p>
    <w:p>
      <w:pPr>
        <w:pStyle w:val="ListBullet"/>
        <w:numPr>
          <w:ilvl w:val="0"/>
          <w:numId w:val="1"/>
        </w:numPr>
      </w:pPr>
      <w:r>
        <w:t xml:space="preserve">Link Figma/Excalidraw sau khi chuyển wireframe sang prototype.</w:t>
      </w:r>
    </w:p>
    <w:p>
      <w:r>
        <w:br w:type="page"/>
      </w:r>
    </w:p>
    <w:p>
      <w:pPr>
        <w:pStyle w:val="Heading1"/>
      </w:pPr>
      <w:r>
        <w:t xml:space="preserve">8. GATE 1 SUBMISSION CHECKLIST</w:t>
      </w:r>
    </w:p>
    <w:tbl>
      <w:tblPr>
        <w:tblW w:w="0" w:type="auto"/>
        <w:tblLayout w:type="fixed"/>
        <w:tblBorders>
          <w:top w:val="single" w:sz="4" w:color="B7C9D6"/>
          <w:left w:val="single" w:sz="4" w:color="B7C9D6"/>
          <w:bottom w:val="single" w:sz="4" w:color="B7C9D6"/>
          <w:right w:val="single" w:sz="4" w:color="B7C9D6"/>
          <w:insideH w:val="single" w:sz="4" w:color="D7E2E8"/>
          <w:insideV w:val="single" w:sz="4" w:color="D7E2E8"/>
        </w:tblBorders>
      </w:tblPr>
      <w:tblGrid>
        <w:gridCol w:w="2500"/>
        <w:gridCol w:w="1800"/>
        <w:gridCol w:w="4300"/>
      </w:tblGrid>
      <w:tr>
        <w:tc>
          <w:tcPr>
            <w:tcW w:w="2500" w:type="dxa"/>
            <w:shd w:fill="087E8B"/>
            <w:vAlign w:val="center"/>
          </w:tcPr>
          <w:p>
            <w:pPr>
              <w:jc w:val="center"/>
              <w:spacing w:before="0" w:after="60"/>
            </w:pPr>
            <w:r>
              <w:rPr>
                <w:b/>
                <w:color w:val="FFFFFF"/>
              </w:rPr>
              <w:t xml:space="preserve">Deliverable</w:t>
            </w:r>
          </w:p>
        </w:tc>
        <w:tc>
          <w:tcPr>
            <w:tcW w:w="1800" w:type="dxa"/>
            <w:shd w:fill="087E8B"/>
            <w:vAlign w:val="center"/>
          </w:tcPr>
          <w:p>
            <w:pPr>
              <w:jc w:val="center"/>
              <w:spacing w:before="0" w:after="60"/>
            </w:pPr>
            <w:r>
              <w:rPr>
                <w:b/>
                <w:color w:val="FFFFFF"/>
              </w:rPr>
              <w:t xml:space="preserve">Trạng thái</w:t>
            </w:r>
          </w:p>
        </w:tc>
        <w:tc>
          <w:tcPr>
            <w:tcW w:w="4300" w:type="dxa"/>
            <w:shd w:fill="087E8B"/>
            <w:vAlign w:val="center"/>
          </w:tcPr>
          <w:p>
            <w:pPr>
              <w:jc w:val="center"/>
              <w:spacing w:before="0" w:after="60"/>
            </w:pPr>
            <w:r>
              <w:rPr>
                <w:b/>
                <w:color w:val="FFFFFF"/>
              </w:rPr>
              <w:t xml:space="preserve">Vị trí/Link cần điền</w:t>
            </w:r>
          </w:p>
        </w:tc>
      </w:tr>
      <w:tr>
        <w:tc>
          <w:tcPr>
            <w:tcW w:w="2500" w:type="dxa"/>
            <w:vAlign w:val="center"/>
          </w:tcPr>
          <w:p>
            <w:pPr>
              <w:spacing w:before="0" w:after="60"/>
            </w:pPr>
            <w:r>
              <w:t xml:space="preserve">1-page Brief</w:t>
            </w:r>
          </w:p>
        </w:tc>
        <w:tc>
          <w:tcPr>
            <w:tcW w:w="1800" w:type="dxa"/>
            <w:vAlign w:val="center"/>
          </w:tcPr>
          <w:p>
            <w:pPr>
              <w:spacing w:before="0" w:after="60"/>
            </w:pPr>
            <w:r>
              <w:t xml:space="preserve">Đã soạn</w:t>
            </w:r>
          </w:p>
        </w:tc>
        <w:tc>
          <w:tcPr>
            <w:tcW w:w="4300" w:type="dxa"/>
            <w:vAlign w:val="center"/>
          </w:tcPr>
          <w:p>
            <w:pPr>
              <w:spacing w:before="0" w:after="60"/>
            </w:pPr>
            <w:r>
              <w:t xml:space="preserve">Mục 1 của tài liệu này</w:t>
            </w:r>
          </w:p>
        </w:tc>
      </w:tr>
      <w:tr>
        <w:tc>
          <w:tcPr>
            <w:tcW w:w="2500" w:type="dxa"/>
            <w:shd w:fill="EDF7F7"/>
            <w:vAlign w:val="center"/>
          </w:tcPr>
          <w:p>
            <w:pPr>
              <w:spacing w:before="0" w:after="60"/>
            </w:pPr>
            <w:r>
              <w:t xml:space="preserve">PRD</w:t>
            </w:r>
          </w:p>
        </w:tc>
        <w:tc>
          <w:tcPr>
            <w:tcW w:w="1800" w:type="dxa"/>
            <w:shd w:fill="EDF7F7"/>
            <w:vAlign w:val="center"/>
          </w:tcPr>
          <w:p>
            <w:pPr>
              <w:spacing w:before="0" w:after="60"/>
            </w:pPr>
            <w:r>
              <w:t xml:space="preserve">Đã soạn</w:t>
            </w:r>
          </w:p>
        </w:tc>
        <w:tc>
          <w:tcPr>
            <w:tcW w:w="4300" w:type="dxa"/>
            <w:shd w:fill="EDF7F7"/>
            <w:vAlign w:val="center"/>
          </w:tcPr>
          <w:p>
            <w:pPr>
              <w:spacing w:before="0" w:after="60"/>
            </w:pPr>
            <w:r>
              <w:t xml:space="preserve">Mục 2–4 của tài liệu này</w:t>
            </w:r>
          </w:p>
        </w:tc>
      </w:tr>
      <w:tr>
        <w:tc>
          <w:tcPr>
            <w:tcW w:w="2500" w:type="dxa"/>
            <w:vAlign w:val="center"/>
          </w:tcPr>
          <w:p>
            <w:pPr>
              <w:spacing w:before="0" w:after="60"/>
            </w:pPr>
            <w:r>
              <w:t xml:space="preserve">Wireframe</w:t>
            </w:r>
          </w:p>
        </w:tc>
        <w:tc>
          <w:tcPr>
            <w:tcW w:w="1800" w:type="dxa"/>
            <w:vAlign w:val="center"/>
          </w:tcPr>
          <w:p>
            <w:pPr>
              <w:spacing w:before="0" w:after="60"/>
            </w:pPr>
            <w:r>
              <w:t xml:space="preserve">Bản phác thảo đã có</w:t>
            </w:r>
          </w:p>
        </w:tc>
        <w:tc>
          <w:tcPr>
            <w:tcW w:w="4300" w:type="dxa"/>
            <w:vAlign w:val="center"/>
          </w:tcPr>
          <w:p>
            <w:pPr>
              <w:spacing w:before="0" w:after="60"/>
            </w:pPr>
            <w:r>
              <w:t xml:space="preserve">Mục 5; bổ sung link Figma: __________________</w:t>
            </w:r>
          </w:p>
        </w:tc>
      </w:tr>
      <w:tr>
        <w:tc>
          <w:tcPr>
            <w:tcW w:w="2500" w:type="dxa"/>
            <w:shd w:fill="EDF7F7"/>
            <w:vAlign w:val="center"/>
          </w:tcPr>
          <w:p>
            <w:pPr>
              <w:spacing w:before="0" w:after="60"/>
            </w:pPr>
            <w:r>
              <w:t xml:space="preserve">GitHub repository</w:t>
            </w:r>
          </w:p>
        </w:tc>
        <w:tc>
          <w:tcPr>
            <w:tcW w:w="1800" w:type="dxa"/>
            <w:shd w:fill="EDF7F7"/>
            <w:vAlign w:val="center"/>
          </w:tcPr>
          <w:p>
            <w:pPr>
              <w:spacing w:before="0" w:after="60"/>
            </w:pPr>
            <w:r>
              <w:t xml:space="preserve">Đã thiết lập</w:t>
            </w:r>
          </w:p>
        </w:tc>
        <w:tc>
          <w:tcPr>
            <w:tcW w:w="4300" w:type="dxa"/>
            <w:shd w:fill="EDF7F7"/>
            <w:vAlign w:val="center"/>
          </w:tcPr>
          <w:p>
            <w:pPr>
              <w:spacing w:before="0" w:after="60"/>
            </w:pPr>
            <w:r>
              <w:t xml:space="preserve">https://github.com/hoanglmv/P080-One_Last_Time</w:t>
            </w:r>
          </w:p>
        </w:tc>
      </w:tr>
      <w:tr>
        <w:tc>
          <w:tcPr>
            <w:tcW w:w="2500" w:type="dxa"/>
            <w:vAlign w:val="center"/>
          </w:tcPr>
          <w:p>
            <w:pPr>
              <w:spacing w:before="0" w:after="60"/>
            </w:pPr>
            <w:r>
              <w:t xml:space="preserve">AI Log Hook</w:t>
            </w:r>
          </w:p>
        </w:tc>
        <w:tc>
          <w:tcPr>
            <w:tcW w:w="1800" w:type="dxa"/>
            <w:vAlign w:val="center"/>
          </w:tcPr>
          <w:p>
            <w:pPr>
              <w:spacing w:before="0" w:after="60"/>
            </w:pPr>
            <w:r>
              <w:t xml:space="preserve">Đã tích hợp</w:t>
            </w:r>
          </w:p>
        </w:tc>
        <w:tc>
          <w:tcPr>
            <w:tcW w:w="4300" w:type="dxa"/>
            <w:vAlign w:val="center"/>
          </w:tcPr>
          <w:p>
            <w:pPr>
              <w:spacing w:before="0" w:after="60"/>
            </w:pPr>
            <w:r>
              <w:t xml:space="preserve">Bổ sung ảnh minh chứng submit: __________________</w:t>
            </w:r>
          </w:p>
        </w:tc>
      </w:tr>
      <w:tr>
        <w:tc>
          <w:tcPr>
            <w:tcW w:w="2500" w:type="dxa"/>
            <w:shd w:fill="EDF7F7"/>
            <w:vAlign w:val="center"/>
          </w:tcPr>
          <w:p>
            <w:pPr>
              <w:spacing w:before="0" w:after="60"/>
            </w:pPr>
            <w:r>
              <w:t xml:space="preserve">Demo/Prototype</w:t>
            </w:r>
          </w:p>
        </w:tc>
        <w:tc>
          <w:tcPr>
            <w:tcW w:w="1800" w:type="dxa"/>
            <w:shd w:fill="EDF7F7"/>
            <w:vAlign w:val="center"/>
          </w:tcPr>
          <w:p>
            <w:pPr>
              <w:spacing w:before="0" w:after="60"/>
            </w:pPr>
            <w:r>
              <w:t xml:space="preserve">Cần cập nhật</w:t>
            </w:r>
          </w:p>
        </w:tc>
        <w:tc>
          <w:tcPr>
            <w:tcW w:w="4300" w:type="dxa"/>
            <w:shd w:fill="EDF7F7"/>
            <w:vAlign w:val="center"/>
          </w:tcPr>
          <w:p>
            <w:pPr>
              <w:spacing w:before="0" w:after="60"/>
            </w:pPr>
            <w:r>
              <w:t xml:space="preserve">Link: ________________________________________</w:t>
            </w:r>
          </w:p>
        </w:tc>
      </w:tr>
      <w:tr>
        <w:tc>
          <w:tcPr>
            <w:tcW w:w="2500" w:type="dxa"/>
            <w:vAlign w:val="center"/>
          </w:tcPr>
          <w:p>
            <w:pPr>
              <w:spacing w:before="0" w:after="60"/>
            </w:pPr>
            <w:r>
              <w:t xml:space="preserve">Người phụ trách nộp</w:t>
            </w:r>
          </w:p>
        </w:tc>
        <w:tc>
          <w:tcPr>
            <w:tcW w:w="1800" w:type="dxa"/>
            <w:vAlign w:val="center"/>
          </w:tcPr>
          <w:p>
            <w:pPr>
              <w:spacing w:before="0" w:after="60"/>
            </w:pPr>
            <w:r>
              <w:t xml:space="preserve">Cần cập nhật</w:t>
            </w:r>
          </w:p>
        </w:tc>
        <w:tc>
          <w:tcPr>
            <w:tcW w:w="4300" w:type="dxa"/>
            <w:vAlign w:val="center"/>
          </w:tcPr>
          <w:p>
            <w:pPr>
              <w:spacing w:before="0" w:after="60"/>
            </w:pPr>
            <w:r>
              <w:t xml:space="preserve">Tên: ________________________________________</w:t>
            </w:r>
          </w:p>
        </w:tc>
      </w:tr>
    </w:tbl>
    <w:p>
      <w:pPr>
        <w:pStyle w:val="Heading2"/>
      </w:pPr>
      <w:r>
        <w:t xml:space="preserve">Các quyết định cần Mentor xác nhận</w:t>
      </w:r>
    </w:p>
    <w:p>
      <w:pPr>
        <w:pStyle w:val="ListBullet"/>
        <w:numPr>
          <w:ilvl w:val="0"/>
          <w:numId w:val="1"/>
        </w:numPr>
      </w:pPr>
      <w:r>
        <w:t xml:space="preserve">Nguồn dataset khả dụng và phạm vi được phép sử dụng dữ liệu thay thế.</w:t>
      </w:r>
    </w:p>
    <w:p>
      <w:pPr>
        <w:pStyle w:val="ListBullet"/>
        <w:numPr>
          <w:ilvl w:val="0"/>
          <w:numId w:val="1"/>
        </w:numPr>
      </w:pPr>
      <w:r>
        <w:t xml:space="preserve">Mức độ phù hợp của Agentic Workflow so với một pipeline ML xác định trong MVP.</w:t>
      </w:r>
    </w:p>
    <w:p>
      <w:pPr>
        <w:pStyle w:val="ListBullet"/>
        <w:numPr>
          <w:ilvl w:val="0"/>
          <w:numId w:val="1"/>
        </w:numPr>
      </w:pPr>
      <w:r>
        <w:t xml:space="preserve">Metric ưu tiên giữa chất lượng mô hình, fairness, latency và khả năng giải thích.</w:t>
      </w:r>
    </w:p>
    <w:p>
      <w:pPr>
        <w:pStyle w:val="ListBullet"/>
        <w:numPr>
          <w:ilvl w:val="0"/>
          <w:numId w:val="1"/>
        </w:numPr>
      </w:pPr>
      <w:r>
        <w:t xml:space="preserve">Ranh giới giữa đề xuất tự động và quyết định bắt buộc có Human-in-the-loop.</w:t>
      </w:r>
    </w:p>
    <w:p>
      <w:pPr>
        <w:pStyle w:val="Heading2"/>
      </w:pPr>
      <w:r>
        <w:t xml:space="preserve">Tài liệu tham chiếu</w:t>
      </w:r>
    </w:p>
    <w:p>
      <w:pPr>
        <w:pStyle w:val="ListBullet"/>
        <w:numPr>
          <w:ilvl w:val="0"/>
          <w:numId w:val="1"/>
        </w:numPr>
      </w:pPr>
      <w:r>
        <w:t xml:space="preserve">feature-roadmap.html — Problem Statement, Survey, Feature Roadmap và Core Workflow.</w:t>
      </w:r>
    </w:p>
    <w:p>
      <w:pPr>
        <w:pStyle w:val="ListBullet"/>
        <w:numPr>
          <w:ilvl w:val="0"/>
          <w:numId w:val="1"/>
        </w:numPr>
      </w:pPr>
      <w:r>
        <w:t xml:space="preserve">README.md — cấu trúc dự án, công nghệ và hướng dẫn chạy.</w:t>
      </w:r>
    </w:p>
    <w:p>
      <w:pPr>
        <w:pStyle w:val="ListBullet"/>
        <w:numPr>
          <w:ilvl w:val="0"/>
          <w:numId w:val="1"/>
        </w:numPr>
      </w:pPr>
      <w:r>
        <w:t xml:space="preserve">ARCHITECTURE.md và docs/ — kiến trúc và tài liệu kỹ thuật hiện có.</w:t>
      </w:r>
    </w:p>
    <w:p>
      <w:pPr>
        <w:jc w:val="center"/>
        <w:spacing w:before="700" w:after="0"/>
      </w:pPr>
      <w:r>
        <w:rPr>
          <w:b/>
          <w:color w:val="087E8B"/>
        </w:rPr>
        <w:t xml:space="preserve">— HẾT —</w:t>
      </w:r>
    </w:p>
    <w:sectPr>
      <w:pgSz w:w="11906" w:h="16838"/>
      <w:pgMar w:top="1134" w:right="1134" w:bottom="1134" w:left="1134" w:header="500" w:footer="500"/>
      <w:footerReference w:type="default" r:id="rId1"/>
    </w:sectPr>
  </w:body>
</w:document>
</file>

<file path=word/footer1.xml><?xml version="1.0" encoding="utf-8"?>
<w:ftr xmlns:w="http://schemas.openxmlformats.org/wordprocessingml/2006/main">
  <w:p>
    <w:pPr>
      <w:jc w:val="center"/>
    </w:pPr>
    <w:r>
      <w:rPr>
        <w:color w:val="526D82"/>
        <w:sz w:val="18"/>
        <w:szCs w:val="18"/>
      </w:rPr>
      <w:t xml:space="preserve">P080-One_Last_Time · Gate 1  |  </w:t>
    </w:r>
    <w:r>
      <w:fldChar w:fldCharType="begin"/>
    </w:r>
    <w:r>
      <w:instrText>PAGE</w:instrText>
    </w:r>
    <w:r>
      <w:fldChar w:fldCharType="end"/>
    </w:r>
  </w:p>
</w:ftr>
</file>

<file path=word/numbering.xml><?xml version="1.0" encoding="utf-8"?>
<w:numbering xmlns:w="http://schemas.openxmlformats.org/wordprocessingml/2006/main">
  <w:abstractNum w:abstractNumId="0">
    <w:multiLevelType w:val="multilevel"/>
    <w:lvl w:ilvl="0">
      <w:start w:val="1"/>
      <w:numFmt w:val="bullet"/>
      <w:lvlText w:val="•"/>
      <w:lvlJc w:val="left"/>
      <w:pPr>
        <w:tabs>
          <w:tab w:val="num" w:pos="720"/>
        </w:tabs>
        <w:ind w:left="720" w:hanging="360"/>
      </w:pPr>
    </w:lvl>
  </w:abstractNum>
  <w:abstractNum w:abstractNumId="1">
    <w:multiLevelType w:val="multilevel"/>
    <w:lvl w:ilvl="0">
      <w:start w:val="1"/>
      <w:numFmt w:val="decimal"/>
      <w:lvlText w:val="%1."/>
      <w:lvlJc w:val="left"/>
      <w:pPr>
        <w:tabs>
          <w:tab w:val="num" w:pos="720"/>
        </w:tabs>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Aptos" w:hAnsi="Aptos" w:eastAsia="Arial"/>
        <w:sz w:val="22"/>
        <w:lang w:val="vi-VN"/>
      </w:rPr>
    </w:rPrDefault>
    <w:pPrDefault>
      <w:pPr>
        <w:spacing w:after="120" w:line="276" w:lineRule="auto"/>
      </w:pPr>
    </w:pPrDefault>
  </w:docDefaults>
  <w:style w:type="paragraph" w:default="1" w:styleId="Normal">
    <w:name w:val="Normal"/>
  </w:style>
  <w:style w:type="paragraph" w:styleId="Title">
    <w:name w:val="Title"/>
    <w:basedOn w:val="Normal"/>
    <w:next w:val="Normal"/>
    <w:rPr>
      <w:b/>
      <w:sz w:val="48"/>
    </w:rPr>
  </w:style>
  <w:style w:type="paragraph" w:styleId="Heading1">
    <w:name w:val="heading 1"/>
    <w:basedOn w:val="Normal"/>
    <w:next w:val="Normal"/>
    <w:pPr>
      <w:keepNext/>
      <w:spacing w:before="240" w:after="160"/>
      <w:outlineLvl w:val="0"/>
    </w:pPr>
    <w:rPr>
      <w:b/>
      <w:color w:val="087E8B"/>
      <w:sz w:val="34"/>
    </w:rPr>
  </w:style>
  <w:style w:type="paragraph" w:styleId="Heading2">
    <w:name w:val="heading 2"/>
    <w:basedOn w:val="Normal"/>
    <w:next w:val="Normal"/>
    <w:pPr>
      <w:keepNext/>
      <w:spacing w:before="180" w:after="100"/>
      <w:outlineLvl w:val="1"/>
    </w:pPr>
    <w:rPr>
      <w:b/>
      <w:color w:val="1C3144"/>
      <w:sz w:val="27"/>
    </w:rPr>
  </w:style>
  <w:style w:type="paragraph" w:styleId="ListBullet">
    <w:name w:val="List Bullet"/>
    <w:basedOn w:val="Normal"/>
    <w:pPr>
      <w:ind w:left="720" w:hanging="360"/>
    </w:pPr>
  </w:style>
  <w:style w:type="paragraph" w:styleId="ListNumber">
    <w:name w:val="List Number"/>
    <w:basedOn w:val="Normal"/>
    <w:pPr>
      <w:ind w:left="720" w:hanging="360"/>
    </w:pPr>
  </w:style>
</w:styles>
</file>

<file path=word/_rels/document.xml.rels><?xml version="1.0" encoding="UTF-8" standalone="yes"?>
<Relationships xmlns="http://schemas.openxmlformats.org/package/2006/relationships">
  <Relationship Id="rId1" Type="http://schemas.openxmlformats.org/officeDocument/2006/relationships/footer" Target="footer1.xml"/>
  <Relationship Id="rId2" Type="http://schemas.openxmlformats.org/officeDocument/2006/relationships/styles" Target="styles.xml"/>
  <Relationship Id="rId3" Type="http://schemas.openxmlformats.org/officeDocument/2006/relationships/numbering" Target="numbering.xml"/>
</Relationships>
</file>

<file path=docProps/app.xml><?xml version="1.0" encoding="utf-8"?>
<Properties xmlns="http://schemas.openxmlformats.org/officeDocument/2006/extended-properties" xmlns:vt="http://schemas.openxmlformats.org/officeDocument/2006/docPropsVTypes">
  <Application>Microsoft Office Word</Application>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Gate 1 — AI Credit Scoring</dc:title>
  <dc:subject>AI20K Gate 1 submission</dc:subject>
  <dc:creator>Team P080-One_Last_Time</dc:creator>
  <cp:lastModifiedBy>Team P080-One_Last_Time</cp:lastModifiedBy>
  <dcterms:created xsi:type="dcterms:W3CDTF">2026-08-02T00:00:00Z</dcterms:created>
</cp:coreProperties>
</file>