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52B7C">
      <w:pPr>
        <w:spacing w:line="331" w:lineRule="auto"/>
        <w:jc w:val="center"/>
        <w:rPr>
          <w:b/>
          <w:sz w:val="32"/>
          <w:szCs w:val="26"/>
          <w:lang w:val="vi-VN"/>
        </w:rPr>
      </w:pPr>
      <w:r>
        <w:rPr>
          <w:b/>
          <w:sz w:val="32"/>
          <w:szCs w:val="26"/>
          <w:lang w:eastAsia="vi-VN"/>
        </w:rPr>
        <w:t>TÓM TẮT LUẬN VĂN THẠC SĨ</w:t>
      </w:r>
    </w:p>
    <w:p w14:paraId="362221BE">
      <w:pPr>
        <w:tabs>
          <w:tab w:val="right" w:leader="dot" w:pos="9639"/>
        </w:tabs>
        <w:spacing w:line="336" w:lineRule="auto"/>
        <w:jc w:val="both"/>
        <w:rPr>
          <w:b/>
          <w:sz w:val="26"/>
          <w:szCs w:val="26"/>
          <w:lang w:val="fr-FR"/>
        </w:rPr>
      </w:pPr>
    </w:p>
    <w:p w14:paraId="56754CDD">
      <w:pPr>
        <w:tabs>
          <w:tab w:val="left" w:pos="426"/>
          <w:tab w:val="right" w:leader="dot" w:pos="9639"/>
        </w:tabs>
        <w:spacing w:line="312" w:lineRule="auto"/>
        <w:ind w:left="426" w:firstLine="141"/>
        <w:jc w:val="both"/>
        <w:rPr>
          <w:sz w:val="26"/>
          <w:szCs w:val="26"/>
        </w:rPr>
      </w:pPr>
      <w:r>
        <w:rPr>
          <w:b/>
          <w:sz w:val="26"/>
          <w:szCs w:val="26"/>
          <w:lang w:val="vi-VN"/>
        </w:rPr>
        <w:t xml:space="preserve">Đề tài: </w:t>
      </w:r>
      <w:r>
        <w:rPr>
          <w:b/>
          <w:i/>
          <w:sz w:val="26"/>
          <w:szCs w:val="26"/>
          <w:lang w:val="it-IT"/>
        </w:rPr>
        <w:t>“</w:t>
      </w:r>
      <w:r>
        <w:rPr>
          <w:rFonts w:hint="default"/>
          <w:b/>
          <w:i/>
          <w:sz w:val="26"/>
          <w:szCs w:val="26"/>
          <w:lang w:val="it-IT"/>
        </w:rPr>
        <w:t>Nhận diện dáng đi đa góc nhìn với học sâu- Multi-view gait recognition with Deep Learning</w:t>
      </w:r>
      <w:r>
        <w:rPr>
          <w:b/>
          <w:i/>
          <w:sz w:val="26"/>
          <w:szCs w:val="26"/>
          <w:lang w:val="it-IT"/>
        </w:rPr>
        <w:t>”</w:t>
      </w:r>
    </w:p>
    <w:p w14:paraId="6D12A821">
      <w:pPr>
        <w:spacing w:line="312" w:lineRule="auto"/>
        <w:ind w:firstLine="567"/>
        <w:jc w:val="both"/>
        <w:rPr>
          <w:rFonts w:hint="default"/>
          <w:b/>
          <w:sz w:val="26"/>
          <w:szCs w:val="26"/>
          <w:lang w:val="en-US"/>
        </w:rPr>
      </w:pPr>
      <w:r>
        <w:rPr>
          <w:b/>
          <w:sz w:val="26"/>
          <w:szCs w:val="26"/>
          <w:lang w:val="vi-VN"/>
        </w:rPr>
        <w:t xml:space="preserve">Tên tác giả: </w:t>
      </w:r>
      <w:r>
        <w:rPr>
          <w:rFonts w:hint="default"/>
          <w:b/>
          <w:sz w:val="26"/>
          <w:szCs w:val="26"/>
          <w:lang w:val="en-US"/>
        </w:rPr>
        <w:t>Lê Hoàng Long</w:t>
      </w:r>
      <w:r>
        <w:rPr>
          <w:b/>
          <w:sz w:val="26"/>
          <w:szCs w:val="26"/>
          <w:lang w:val="vi-VN"/>
        </w:rPr>
        <w:tab/>
      </w:r>
      <w:r>
        <w:rPr>
          <w:b/>
          <w:sz w:val="26"/>
          <w:szCs w:val="26"/>
        </w:rPr>
        <w:t xml:space="preserve">                          </w:t>
      </w:r>
      <w:r>
        <w:rPr>
          <w:b/>
          <w:sz w:val="26"/>
          <w:szCs w:val="26"/>
          <w:lang w:val="vi-VN"/>
        </w:rPr>
        <w:t xml:space="preserve">Mã số HV: </w:t>
      </w:r>
      <w:r>
        <w:rPr>
          <w:rFonts w:hint="default"/>
          <w:b/>
          <w:sz w:val="26"/>
          <w:szCs w:val="26"/>
          <w:lang w:val="en-US"/>
        </w:rPr>
        <w:t>20232099M</w:t>
      </w:r>
    </w:p>
    <w:p w14:paraId="7FC8DEC3">
      <w:pPr>
        <w:spacing w:line="312" w:lineRule="auto"/>
        <w:ind w:firstLine="567"/>
        <w:jc w:val="both"/>
        <w:rPr>
          <w:rFonts w:hint="default"/>
          <w:sz w:val="26"/>
          <w:szCs w:val="26"/>
          <w:lang w:val="en-US"/>
        </w:rPr>
      </w:pPr>
      <w:r>
        <w:rPr>
          <w:sz w:val="26"/>
          <w:szCs w:val="26"/>
          <w:lang w:val="vi-VN"/>
        </w:rPr>
        <w:t xml:space="preserve">Khóa: </w:t>
      </w:r>
      <w:r>
        <w:rPr>
          <w:rFonts w:hint="default"/>
          <w:sz w:val="26"/>
          <w:szCs w:val="26"/>
          <w:lang w:val="en-US"/>
        </w:rPr>
        <w:t>2023B</w:t>
      </w:r>
    </w:p>
    <w:p w14:paraId="5816EAE1">
      <w:pPr>
        <w:tabs>
          <w:tab w:val="right" w:leader="dot" w:pos="9639"/>
        </w:tabs>
        <w:spacing w:line="312" w:lineRule="auto"/>
        <w:ind w:firstLine="567"/>
        <w:jc w:val="both"/>
        <w:rPr>
          <w:rFonts w:hint="default"/>
          <w:sz w:val="26"/>
          <w:szCs w:val="26"/>
          <w:lang w:val="en-US"/>
        </w:rPr>
      </w:pPr>
      <w:r>
        <w:rPr>
          <w:sz w:val="26"/>
          <w:szCs w:val="26"/>
          <w:lang w:val="vi-VN"/>
        </w:rPr>
        <w:t xml:space="preserve">Ngành: </w:t>
      </w:r>
      <w:r>
        <w:rPr>
          <w:rFonts w:hint="default"/>
          <w:sz w:val="26"/>
          <w:szCs w:val="26"/>
          <w:lang w:val="en-US"/>
        </w:rPr>
        <w:t>Khoa học dũ liệu</w:t>
      </w:r>
    </w:p>
    <w:p w14:paraId="023DA650">
      <w:pPr>
        <w:tabs>
          <w:tab w:val="left" w:pos="426"/>
          <w:tab w:val="right" w:leader="dot" w:pos="9639"/>
        </w:tabs>
        <w:spacing w:line="312" w:lineRule="auto"/>
        <w:ind w:firstLine="567"/>
        <w:jc w:val="both"/>
        <w:rPr>
          <w:rFonts w:hint="default"/>
          <w:sz w:val="26"/>
          <w:szCs w:val="26"/>
          <w:lang w:val="en-US"/>
        </w:rPr>
      </w:pPr>
      <w:r>
        <w:rPr>
          <w:sz w:val="26"/>
          <w:szCs w:val="26"/>
          <w:lang w:val="vi-VN"/>
        </w:rPr>
        <w:t>Người hướng dẫn: TS.</w:t>
      </w:r>
      <w:r>
        <w:rPr>
          <w:sz w:val="26"/>
          <w:szCs w:val="26"/>
        </w:rPr>
        <w:t xml:space="preserve">Ngô </w:t>
      </w:r>
      <w:r>
        <w:rPr>
          <w:rFonts w:hint="default"/>
          <w:sz w:val="26"/>
          <w:szCs w:val="26"/>
          <w:lang w:val="en-US"/>
        </w:rPr>
        <w:t>Thành Trung</w:t>
      </w:r>
    </w:p>
    <w:p w14:paraId="1222061C">
      <w:pPr>
        <w:spacing w:line="312" w:lineRule="auto"/>
        <w:ind w:left="567"/>
        <w:jc w:val="both"/>
        <w:rPr>
          <w:sz w:val="26"/>
          <w:szCs w:val="26"/>
        </w:rPr>
      </w:pPr>
      <w:r>
        <w:rPr>
          <w:sz w:val="26"/>
          <w:szCs w:val="26"/>
        </w:rPr>
        <w:t xml:space="preserve">Từ khóa (Keywork): </w:t>
      </w:r>
      <w:r>
        <w:rPr>
          <w:rFonts w:hint="default"/>
          <w:sz w:val="26"/>
          <w:szCs w:val="26"/>
          <w:lang w:val="en-US"/>
        </w:rPr>
        <w:t>Nhận diện, dáng đi, học sâu, gait, recognition, deep learning</w:t>
      </w:r>
      <w:r>
        <w:rPr>
          <w:sz w:val="26"/>
          <w:szCs w:val="26"/>
        </w:rPr>
        <w:t>.</w:t>
      </w:r>
    </w:p>
    <w:p w14:paraId="3E5118BF">
      <w:pPr>
        <w:tabs>
          <w:tab w:val="left" w:pos="426"/>
          <w:tab w:val="right" w:leader="dot" w:pos="9639"/>
        </w:tabs>
        <w:spacing w:line="312" w:lineRule="auto"/>
        <w:ind w:firstLine="567"/>
        <w:jc w:val="both"/>
        <w:rPr>
          <w:b/>
          <w:sz w:val="26"/>
          <w:szCs w:val="26"/>
          <w:lang w:val="vi-VN"/>
        </w:rPr>
      </w:pPr>
      <w:r>
        <w:rPr>
          <w:b/>
          <w:sz w:val="26"/>
          <w:szCs w:val="26"/>
          <w:lang w:val="vi-VN"/>
        </w:rPr>
        <w:t>Nội dung tóm tắt:</w:t>
      </w:r>
    </w:p>
    <w:p w14:paraId="482F272F">
      <w:pPr>
        <w:tabs>
          <w:tab w:val="left" w:pos="426"/>
        </w:tabs>
        <w:spacing w:line="312" w:lineRule="auto"/>
        <w:ind w:firstLine="567"/>
        <w:jc w:val="both"/>
        <w:rPr>
          <w:b/>
          <w:sz w:val="26"/>
          <w:szCs w:val="26"/>
          <w:lang w:val="vi-VN"/>
        </w:rPr>
      </w:pPr>
      <w:r>
        <w:rPr>
          <w:b/>
          <w:sz w:val="26"/>
          <w:szCs w:val="26"/>
        </w:rPr>
        <w:t xml:space="preserve">a. </w:t>
      </w:r>
      <w:r>
        <w:rPr>
          <w:b/>
          <w:sz w:val="26"/>
          <w:szCs w:val="26"/>
          <w:lang w:val="vi-VN"/>
        </w:rPr>
        <w:t xml:space="preserve">Lý do thực hiện đề tài: </w:t>
      </w:r>
    </w:p>
    <w:p w14:paraId="47B919C1">
      <w:pPr>
        <w:widowControl w:val="0"/>
        <w:spacing w:before="60" w:line="312" w:lineRule="auto"/>
        <w:ind w:firstLine="567"/>
        <w:jc w:val="both"/>
        <w:rPr>
          <w:rFonts w:hint="default"/>
          <w:sz w:val="26"/>
          <w:szCs w:val="26"/>
          <w:lang w:val="en-US"/>
        </w:rPr>
      </w:pPr>
      <w:r>
        <w:rPr>
          <w:rFonts w:hint="default"/>
          <w:sz w:val="26"/>
          <w:szCs w:val="26"/>
          <w:lang w:val="en-US"/>
        </w:rPr>
        <w:t>Trước yêu cầu thực tiễn về an ninh và phòng chống tội phạm, nhu cầu nhận diện đối tượng khả nghi và xác thực đối tượng được cấp quyền đi chuyển tại các khu vực chỉ định là một nhu cầu cấp thiết. Cách tiếp cận truyền thống như sử dụng người kiểm tra hay quét vân tay, kiểm tra an ninh qua khuôn mặt, màng mống mắt đều đòi hỏi chi phí lớn về nhân lực và vật lực nên khó lòng áp dụng rộng rãi. Ngoài ra, các phương pháp truyền thống nêu trên yêu cầu phải có sự hợp tác từ phía đối tượng cần kiểm tra. Đề xuất mới trong đề tài này giải quyết 2 vấn đề đó là: mô hình nhận diện có thể triển khai trên diện rộng với chi phí tối thiểu, hệ thống có thể nhận diện đối tượng mà không cần sự hợp tác hay cho phép của đối tượng.</w:t>
      </w:r>
    </w:p>
    <w:p w14:paraId="231DD9FB">
      <w:pPr>
        <w:tabs>
          <w:tab w:val="left" w:pos="426"/>
        </w:tabs>
        <w:spacing w:before="60" w:line="312" w:lineRule="auto"/>
        <w:ind w:firstLine="567"/>
        <w:jc w:val="both"/>
        <w:rPr>
          <w:b/>
          <w:sz w:val="26"/>
          <w:szCs w:val="26"/>
          <w:lang w:val="vi-VN"/>
        </w:rPr>
      </w:pPr>
      <w:r>
        <w:rPr>
          <w:b/>
          <w:sz w:val="26"/>
          <w:szCs w:val="26"/>
        </w:rPr>
        <w:t xml:space="preserve">b. </w:t>
      </w:r>
      <w:r>
        <w:rPr>
          <w:b/>
          <w:sz w:val="26"/>
          <w:szCs w:val="26"/>
          <w:lang w:val="vi-VN"/>
        </w:rPr>
        <w:t xml:space="preserve">Mục đích nghiên cứu: </w:t>
      </w:r>
    </w:p>
    <w:p w14:paraId="31214C2E">
      <w:pPr>
        <w:widowControl w:val="0"/>
        <w:spacing w:before="60" w:line="312" w:lineRule="auto"/>
        <w:ind w:firstLine="567"/>
        <w:jc w:val="both"/>
        <w:rPr>
          <w:rFonts w:hint="default"/>
          <w:sz w:val="26"/>
          <w:szCs w:val="26"/>
          <w:lang w:val="en-US"/>
        </w:rPr>
      </w:pPr>
      <w:r>
        <w:rPr>
          <w:rFonts w:hint="default"/>
          <w:sz w:val="26"/>
          <w:szCs w:val="26"/>
          <w:lang w:val="en-US"/>
        </w:rPr>
        <w:t>- Xác định danh tính của đối tượng trên camera an ninh dựa vào dáng đi của đối tượng</w:t>
      </w:r>
    </w:p>
    <w:p w14:paraId="16950EDA">
      <w:pPr>
        <w:widowControl w:val="0"/>
        <w:spacing w:before="60" w:line="312" w:lineRule="auto"/>
        <w:ind w:firstLine="567"/>
        <w:jc w:val="both"/>
        <w:rPr>
          <w:rFonts w:hint="default"/>
          <w:sz w:val="26"/>
          <w:szCs w:val="26"/>
          <w:lang w:val="en-US"/>
        </w:rPr>
      </w:pPr>
      <w:r>
        <w:rPr>
          <w:rFonts w:hint="default"/>
          <w:sz w:val="26"/>
          <w:szCs w:val="26"/>
          <w:lang w:val="en-US"/>
        </w:rPr>
        <w:t>- Vượt qua hiệu năng nhận diện đã được công bố trong các bài báo trên các tạp chí nằm trong nhóm Q1, Q2, Q3 và Q4</w:t>
      </w:r>
    </w:p>
    <w:p w14:paraId="657452FB">
      <w:pPr>
        <w:tabs>
          <w:tab w:val="left" w:pos="426"/>
        </w:tabs>
        <w:spacing w:before="60" w:line="312" w:lineRule="auto"/>
        <w:ind w:firstLine="567"/>
        <w:jc w:val="both"/>
        <w:rPr>
          <w:b/>
          <w:sz w:val="26"/>
          <w:szCs w:val="26"/>
          <w:lang w:val="vi-VN"/>
        </w:rPr>
      </w:pPr>
      <w:r>
        <w:rPr>
          <w:b/>
          <w:sz w:val="26"/>
          <w:szCs w:val="26"/>
        </w:rPr>
        <w:t xml:space="preserve">c. </w:t>
      </w:r>
      <w:r>
        <w:rPr>
          <w:b/>
          <w:sz w:val="26"/>
          <w:szCs w:val="26"/>
          <w:lang w:val="vi-VN"/>
        </w:rPr>
        <w:t>Tóm tắt nội dung chính và đóng góp mới của tác giả</w:t>
      </w:r>
    </w:p>
    <w:p w14:paraId="3AA051F5">
      <w:pPr>
        <w:widowControl w:val="0"/>
        <w:spacing w:before="60" w:line="312" w:lineRule="auto"/>
        <w:ind w:firstLine="567"/>
        <w:jc w:val="both"/>
        <w:rPr>
          <w:sz w:val="26"/>
          <w:szCs w:val="26"/>
          <w:lang w:val="vi-VN"/>
        </w:rPr>
      </w:pPr>
      <w:r>
        <w:rPr>
          <w:sz w:val="26"/>
          <w:szCs w:val="26"/>
          <w:lang w:val="nl-NL"/>
        </w:rPr>
        <w:tab/>
      </w:r>
      <w:r>
        <w:rPr>
          <w:sz w:val="26"/>
          <w:szCs w:val="26"/>
          <w:lang w:val="vi-VN"/>
        </w:rPr>
        <w:t>Ngoài phần mở đầu, kết luận, mục lục và các danh mục, luận văn được trình bày thành 0</w:t>
      </w:r>
      <w:r>
        <w:rPr>
          <w:rFonts w:hint="default"/>
          <w:sz w:val="26"/>
          <w:szCs w:val="26"/>
          <w:lang w:val="en-US"/>
        </w:rPr>
        <w:t>4</w:t>
      </w:r>
      <w:r>
        <w:rPr>
          <w:sz w:val="26"/>
          <w:szCs w:val="26"/>
          <w:lang w:val="vi-VN"/>
        </w:rPr>
        <w:t xml:space="preserve"> chương, gồm:</w:t>
      </w:r>
      <w:bookmarkStart w:id="0" w:name="_Toc526149544"/>
    </w:p>
    <w:p w14:paraId="294C83E0">
      <w:pPr>
        <w:widowControl w:val="0"/>
        <w:spacing w:before="60" w:line="312" w:lineRule="auto"/>
        <w:ind w:firstLine="567"/>
        <w:jc w:val="both"/>
        <w:rPr>
          <w:sz w:val="26"/>
          <w:szCs w:val="26"/>
          <w:lang w:val="vi-VN"/>
        </w:rPr>
      </w:pPr>
      <w:r>
        <w:fldChar w:fldCharType="begin"/>
      </w:r>
      <w:r>
        <w:instrText xml:space="preserve"> HYPERLINK \l "_Toc289037338" </w:instrText>
      </w:r>
      <w:r>
        <w:fldChar w:fldCharType="separate"/>
      </w:r>
      <w:r>
        <w:rPr>
          <w:sz w:val="26"/>
          <w:szCs w:val="26"/>
          <w:lang w:val="vi-VN"/>
        </w:rPr>
        <w:t xml:space="preserve">Chương I: </w:t>
      </w:r>
      <w:r>
        <w:rPr>
          <w:rFonts w:hint="default"/>
          <w:sz w:val="26"/>
          <w:szCs w:val="26"/>
          <w:lang w:val="en-US"/>
        </w:rPr>
        <w:t>Giới thiệu bài toán thực tiễn và các nghiên cứu cơ sở đã có trước và trong năm 2025</w:t>
      </w:r>
      <w:r>
        <w:rPr>
          <w:sz w:val="26"/>
          <w:szCs w:val="26"/>
          <w:lang w:val="vi-VN"/>
        </w:rPr>
        <w:t xml:space="preserve"> </w:t>
      </w:r>
      <w:r>
        <w:rPr>
          <w:sz w:val="26"/>
          <w:szCs w:val="26"/>
          <w:lang w:val="vi-VN"/>
        </w:rPr>
        <w:fldChar w:fldCharType="end"/>
      </w:r>
      <w:r>
        <w:rPr>
          <w:rFonts w:hint="default"/>
          <w:sz w:val="26"/>
          <w:szCs w:val="26"/>
          <w:lang w:val="en-US"/>
        </w:rPr>
        <w:t>về đề tài nhận diện danh tính thông qua hình bóng và dáng đi</w:t>
      </w:r>
      <w:r>
        <w:rPr>
          <w:sz w:val="26"/>
          <w:szCs w:val="26"/>
          <w:lang w:val="vi-VN"/>
        </w:rPr>
        <w:t>.</w:t>
      </w:r>
      <w:r>
        <w:rPr>
          <w:sz w:val="26"/>
          <w:szCs w:val="26"/>
          <w:lang w:val="vi-VN"/>
        </w:rPr>
        <w:tab/>
      </w:r>
    </w:p>
    <w:p w14:paraId="0510EFFE">
      <w:pPr>
        <w:widowControl w:val="0"/>
        <w:spacing w:before="60" w:line="312" w:lineRule="auto"/>
        <w:ind w:firstLine="567"/>
        <w:jc w:val="both"/>
        <w:rPr>
          <w:rFonts w:hint="default"/>
          <w:sz w:val="26"/>
          <w:szCs w:val="26"/>
          <w:lang w:val="en-US"/>
        </w:rPr>
      </w:pPr>
      <w:r>
        <w:fldChar w:fldCharType="begin"/>
      </w:r>
      <w:r>
        <w:instrText xml:space="preserve"> HYPERLINK \l "_Toc289037353" </w:instrText>
      </w:r>
      <w:r>
        <w:fldChar w:fldCharType="separate"/>
      </w:r>
      <w:r>
        <w:rPr>
          <w:sz w:val="26"/>
          <w:szCs w:val="26"/>
          <w:lang w:val="vi-VN"/>
        </w:rPr>
        <w:t>Chương</w:t>
      </w:r>
      <w:r>
        <w:rPr>
          <w:sz w:val="26"/>
          <w:szCs w:val="26"/>
          <w:lang w:val="vi-VN"/>
        </w:rPr>
        <w:fldChar w:fldCharType="end"/>
      </w:r>
      <w:r>
        <w:rPr>
          <w:sz w:val="26"/>
          <w:szCs w:val="26"/>
          <w:lang w:val="vi-VN"/>
        </w:rPr>
        <w:t xml:space="preserve"> II: </w:t>
      </w:r>
      <w:r>
        <w:rPr>
          <w:rFonts w:hint="default"/>
          <w:sz w:val="26"/>
          <w:szCs w:val="26"/>
          <w:lang w:val="en-US"/>
        </w:rPr>
        <w:t xml:space="preserve">Mô tả nội dung thực hiện trong đề tài, cách tiếp cận mới để nâng cao hiệu năng nhận diện so với các phương pháp đã công bố từ năm 2020 cho đến khi thực hiện đề tài vào năm 2025. </w:t>
      </w:r>
    </w:p>
    <w:p w14:paraId="52C0C49C">
      <w:pPr>
        <w:widowControl w:val="0"/>
        <w:spacing w:before="60" w:line="312" w:lineRule="auto"/>
        <w:ind w:firstLine="567"/>
        <w:jc w:val="both"/>
        <w:rPr>
          <w:rFonts w:hint="default"/>
          <w:sz w:val="26"/>
          <w:szCs w:val="26"/>
          <w:lang w:val="en-US"/>
        </w:rPr>
      </w:pPr>
      <w:r>
        <w:rPr>
          <w:sz w:val="26"/>
          <w:szCs w:val="26"/>
          <w:lang w:val="vi-VN"/>
        </w:rPr>
        <w:t>Chương III:</w:t>
      </w:r>
      <w:r>
        <w:rPr>
          <w:rFonts w:hint="default"/>
          <w:sz w:val="26"/>
          <w:szCs w:val="26"/>
          <w:lang w:val="en-US"/>
        </w:rPr>
        <w:t xml:space="preserve"> Nêu rõ những đặc điểm của phương pháp xây dựng mô hình và huấn luyện mô hình dự báo cũng như bổ sung các công thức toán học được áp dụng trong quá trình xây dựng mô hình tính toán. Cung cấp các biểu diễn trực quan về kiến trúc mô hình được đề xuất </w:t>
      </w:r>
    </w:p>
    <w:p w14:paraId="4951FD59">
      <w:pPr>
        <w:widowControl w:val="0"/>
        <w:spacing w:before="60" w:line="312" w:lineRule="auto"/>
        <w:ind w:firstLine="567"/>
        <w:jc w:val="both"/>
        <w:rPr>
          <w:rFonts w:hint="default"/>
          <w:sz w:val="26"/>
          <w:szCs w:val="26"/>
          <w:lang w:val="en-US"/>
        </w:rPr>
      </w:pPr>
      <w:r>
        <w:rPr>
          <w:rFonts w:hint="default"/>
          <w:sz w:val="26"/>
          <w:szCs w:val="26"/>
          <w:lang w:val="en-US"/>
        </w:rPr>
        <w:t>Chương IV: Cung cấp các kết quả thu được, bao gồm các bảng kết quả so sánh, các biểu đồ diễn đạt độ chính xác của mô hình theo các cấp độ “Cumulative Match Characteristic Curve”</w:t>
      </w:r>
    </w:p>
    <w:p w14:paraId="4A4BC043">
      <w:pPr>
        <w:widowControl w:val="0"/>
        <w:spacing w:before="60" w:line="312" w:lineRule="auto"/>
        <w:ind w:firstLine="567"/>
        <w:jc w:val="both"/>
        <w:rPr>
          <w:rFonts w:hint="default"/>
          <w:sz w:val="26"/>
          <w:szCs w:val="26"/>
          <w:lang w:val="en-US"/>
        </w:rPr>
      </w:pPr>
      <w:r>
        <w:rPr>
          <w:rFonts w:hint="default"/>
          <w:sz w:val="26"/>
          <w:szCs w:val="26"/>
          <w:lang w:val="en-US"/>
        </w:rPr>
        <w:t xml:space="preserve">Đóng góp mới: </w:t>
      </w:r>
    </w:p>
    <w:p w14:paraId="5B619413">
      <w:pPr>
        <w:widowControl w:val="0"/>
        <w:spacing w:before="60" w:line="312" w:lineRule="auto"/>
        <w:ind w:firstLine="567"/>
        <w:jc w:val="both"/>
        <w:rPr>
          <w:rFonts w:hint="default"/>
          <w:sz w:val="26"/>
          <w:szCs w:val="26"/>
          <w:lang w:val="en-US"/>
        </w:rPr>
      </w:pPr>
      <w:r>
        <w:rPr>
          <w:rFonts w:hint="default"/>
          <w:sz w:val="26"/>
          <w:szCs w:val="26"/>
          <w:lang w:val="en-US"/>
        </w:rPr>
        <w:t>- Mô hình đạt độ chính xác Rank-1 là 96.75% và cao hơn 1.35% so với mô hình tốt nhất được công bố cho đến thời điểm hiện tại “Cross-View Gait Recognition by Discriminative Feature Learning” khi suy luận trên 1 góc nhìn.</w:t>
      </w:r>
    </w:p>
    <w:p w14:paraId="011DB9C4">
      <w:pPr>
        <w:widowControl w:val="0"/>
        <w:spacing w:before="60" w:line="312" w:lineRule="auto"/>
        <w:ind w:firstLine="567"/>
        <w:jc w:val="both"/>
        <w:rPr>
          <w:rFonts w:hint="default"/>
          <w:sz w:val="26"/>
          <w:szCs w:val="26"/>
          <w:lang w:val="en-US"/>
        </w:rPr>
      </w:pPr>
      <w:r>
        <w:rPr>
          <w:rFonts w:hint="default"/>
          <w:sz w:val="26"/>
          <w:szCs w:val="26"/>
          <w:lang w:val="en-US"/>
        </w:rPr>
        <w:t>- Với suy luận đa góc nhìn, hiện chưa có bài báo nào thực hiện, mô hình đạt độ chính xác 98.48%.</w:t>
      </w:r>
    </w:p>
    <w:p w14:paraId="325A5361">
      <w:pPr>
        <w:widowControl w:val="0"/>
        <w:spacing w:before="60" w:line="312" w:lineRule="auto"/>
        <w:ind w:firstLine="567"/>
        <w:jc w:val="both"/>
        <w:rPr>
          <w:rFonts w:hint="default"/>
          <w:sz w:val="26"/>
          <w:szCs w:val="26"/>
          <w:lang w:val="en-US"/>
        </w:rPr>
      </w:pPr>
      <w:r>
        <w:rPr>
          <w:rFonts w:hint="default"/>
          <w:sz w:val="26"/>
          <w:szCs w:val="26"/>
          <w:lang w:val="en-US"/>
        </w:rPr>
        <w:t>- Nghiên cứu sử dụng phương pháp mới trong huấn luyện và suy luận</w:t>
      </w:r>
    </w:p>
    <w:p w14:paraId="2DB685B4">
      <w:pPr>
        <w:widowControl w:val="0"/>
        <w:spacing w:before="60" w:line="312" w:lineRule="auto"/>
        <w:ind w:firstLine="1281" w:firstLineChars="0"/>
        <w:jc w:val="both"/>
        <w:rPr>
          <w:rFonts w:hint="default"/>
          <w:sz w:val="26"/>
          <w:szCs w:val="26"/>
          <w:lang w:val="en-US"/>
        </w:rPr>
      </w:pPr>
      <w:r>
        <w:rPr>
          <w:rFonts w:hint="default"/>
          <w:sz w:val="26"/>
          <w:szCs w:val="26"/>
          <w:lang w:val="en-US"/>
        </w:rPr>
        <w:t>+ Huấn luyện trên đa góc nhìn. Suy luận trên 1 góc nhìn tùy ý hoặc đa góc nhìn tùy ý mà không cần tái huấn luyện mô hình.</w:t>
      </w:r>
    </w:p>
    <w:p w14:paraId="20EAEECE">
      <w:pPr>
        <w:widowControl w:val="0"/>
        <w:spacing w:before="60" w:line="312" w:lineRule="auto"/>
        <w:ind w:firstLine="1281" w:firstLineChars="0"/>
        <w:jc w:val="both"/>
        <w:rPr>
          <w:rFonts w:hint="default"/>
          <w:sz w:val="26"/>
          <w:szCs w:val="26"/>
          <w:lang w:val="en-US"/>
        </w:rPr>
      </w:pPr>
      <w:r>
        <w:rPr>
          <w:rFonts w:hint="default"/>
          <w:sz w:val="26"/>
          <w:szCs w:val="26"/>
          <w:lang w:val="en-US"/>
        </w:rPr>
        <w:t>+ Quy trình huấn luyện và suy luận bao gồm 2 tầng phân biệt: tầng mô tả và tầng diễn giải, quy trình này khác biệt với các công bố trước đây, các bài báo công bố trước đây gộp chung 2 tầng với nhau dẫn đến chi phí tính toán tăng cao và tính hiệu quả còn hạn chế.</w:t>
      </w:r>
    </w:p>
    <w:p w14:paraId="6421D4E1">
      <w:pPr>
        <w:widowControl w:val="0"/>
        <w:spacing w:before="60" w:line="312" w:lineRule="auto"/>
        <w:ind w:firstLine="1281" w:firstLineChars="0"/>
        <w:jc w:val="both"/>
        <w:rPr>
          <w:rFonts w:hint="default"/>
          <w:sz w:val="26"/>
          <w:szCs w:val="26"/>
          <w:lang w:val="en-US"/>
        </w:rPr>
      </w:pPr>
      <w:r>
        <w:rPr>
          <w:rFonts w:hint="default"/>
          <w:sz w:val="26"/>
          <w:szCs w:val="26"/>
          <w:lang w:val="en-US"/>
        </w:rPr>
        <w:t>+ Phương pháp huấn luyện mới sử dụng ý tưởng làm giàu thông tin qua việc lan truyền tri thức giữa các góc nhìn giống như quá trình virus lan từ người nhiễm bệnh sang người không nhiễm bệnh, sau đó lan ngược từ người mới bị nhiễm sang người đã từng bị nhiễm với các biến chủng mới mạnh hơn và khó điều trị hơn. Phương pháp này giúp nâng cao chất lượng huấn luyện tại tầng mô tả của mô hình đề xuất.</w:t>
      </w:r>
    </w:p>
    <w:p w14:paraId="5352ECB2">
      <w:pPr>
        <w:widowControl w:val="0"/>
        <w:spacing w:before="60" w:line="312" w:lineRule="auto"/>
        <w:ind w:firstLine="1281" w:firstLineChars="0"/>
        <w:jc w:val="both"/>
        <w:rPr>
          <w:rFonts w:hint="default"/>
          <w:sz w:val="26"/>
          <w:szCs w:val="26"/>
          <w:lang w:val="en-US"/>
        </w:rPr>
      </w:pPr>
      <w:r>
        <w:rPr>
          <w:rFonts w:hint="default"/>
          <w:sz w:val="26"/>
          <w:szCs w:val="26"/>
          <w:lang w:val="en-US"/>
        </w:rPr>
        <w:t xml:space="preserve">+ Phương thức đề xuất sử dụng mạng nơ ron tương đối nông “3 tầng tích </w:t>
      </w:r>
      <w:bookmarkStart w:id="1" w:name="_GoBack"/>
      <w:bookmarkEnd w:id="1"/>
      <w:r>
        <w:rPr>
          <w:rFonts w:hint="default"/>
          <w:sz w:val="26"/>
          <w:szCs w:val="26"/>
          <w:lang w:val="en-US"/>
        </w:rPr>
        <w:t xml:space="preserve">chập” phù hợp với các hệ thống máy có cấu hình thấp, chi phí nhỏ song vẫn đạt kết quả SOTA và vượt qua hiệu năng của các giải pháp có chi phí lớn đã được đề xuất trên tạp chí. </w:t>
      </w:r>
    </w:p>
    <w:p w14:paraId="7A02C64C">
      <w:pPr>
        <w:widowControl w:val="0"/>
        <w:spacing w:before="60" w:line="312" w:lineRule="auto"/>
        <w:ind w:firstLine="567"/>
        <w:jc w:val="both"/>
        <w:rPr>
          <w:sz w:val="26"/>
          <w:szCs w:val="26"/>
          <w:lang w:val="vi-VN"/>
        </w:rPr>
      </w:pPr>
    </w:p>
    <w:bookmarkEnd w:id="0"/>
    <w:p w14:paraId="48436F69">
      <w:pPr>
        <w:tabs>
          <w:tab w:val="left" w:pos="426"/>
        </w:tabs>
        <w:spacing w:before="60" w:line="312" w:lineRule="auto"/>
        <w:ind w:firstLine="567"/>
        <w:jc w:val="both"/>
        <w:rPr>
          <w:b/>
          <w:sz w:val="26"/>
          <w:szCs w:val="26"/>
          <w:lang w:val="vi-VN"/>
        </w:rPr>
      </w:pPr>
      <w:r>
        <w:rPr>
          <w:b/>
          <w:sz w:val="26"/>
          <w:szCs w:val="26"/>
        </w:rPr>
        <w:t xml:space="preserve">d. </w:t>
      </w:r>
      <w:r>
        <w:rPr>
          <w:b/>
          <w:sz w:val="26"/>
          <w:szCs w:val="26"/>
          <w:lang w:val="vi-VN"/>
        </w:rPr>
        <w:t>Phương pháp nghiên cứu:</w:t>
      </w:r>
    </w:p>
    <w:p w14:paraId="6F8874EC">
      <w:pPr>
        <w:spacing w:before="60" w:line="312" w:lineRule="auto"/>
        <w:ind w:firstLine="567"/>
        <w:jc w:val="both"/>
        <w:rPr>
          <w:sz w:val="26"/>
          <w:szCs w:val="26"/>
        </w:rPr>
      </w:pPr>
      <w:r>
        <w:rPr>
          <w:sz w:val="26"/>
          <w:szCs w:val="26"/>
        </w:rPr>
        <w:t>Luận văn sử dụng các phương pháp nghiên cứu, gồm:</w:t>
      </w:r>
    </w:p>
    <w:p w14:paraId="0966FF6C">
      <w:pPr>
        <w:spacing w:before="60" w:line="312" w:lineRule="auto"/>
        <w:ind w:firstLine="567"/>
        <w:jc w:val="both"/>
        <w:rPr>
          <w:sz w:val="26"/>
          <w:szCs w:val="26"/>
        </w:rPr>
      </w:pPr>
      <w:r>
        <w:rPr>
          <w:sz w:val="26"/>
          <w:szCs w:val="26"/>
        </w:rPr>
        <w:t xml:space="preserve">- Phương pháp </w:t>
      </w:r>
      <w:r>
        <w:rPr>
          <w:rFonts w:hint="default"/>
          <w:sz w:val="26"/>
          <w:szCs w:val="26"/>
          <w:lang w:val="en-US"/>
        </w:rPr>
        <w:t>làm giàu tri thức: Thông qua lan truyền thông tin tham số huấn luyện qua các góc nhìn tại tầng mô tả của mô hình, phương pháp này giúp tăng độ chính xác khi phân biệt lên khoảng 10% đến 14% tại các góc nhìn cụ thể</w:t>
      </w:r>
      <w:r>
        <w:rPr>
          <w:sz w:val="26"/>
          <w:szCs w:val="26"/>
        </w:rPr>
        <w:t>.</w:t>
      </w:r>
    </w:p>
    <w:p w14:paraId="4F617E97">
      <w:pPr>
        <w:spacing w:before="60" w:line="312" w:lineRule="auto"/>
        <w:ind w:firstLine="567"/>
        <w:jc w:val="both"/>
        <w:rPr>
          <w:spacing w:val="-2"/>
          <w:sz w:val="26"/>
          <w:szCs w:val="26"/>
        </w:rPr>
      </w:pPr>
      <w:r>
        <w:rPr>
          <w:spacing w:val="-2"/>
          <w:sz w:val="26"/>
          <w:szCs w:val="26"/>
        </w:rPr>
        <w:t xml:space="preserve">- Phương pháp </w:t>
      </w:r>
      <w:r>
        <w:rPr>
          <w:rFonts w:hint="default"/>
          <w:spacing w:val="-2"/>
          <w:sz w:val="26"/>
          <w:szCs w:val="26"/>
          <w:lang w:val="en-US"/>
        </w:rPr>
        <w:t>suy luận, diễn giải tri thức: Thông qua việc sử dụng mô hình Transfomer để diễn giải các kết quả thu được tại tầng mô tả giúp tăng độ chính xác của mô hình thêm từ 4% đến 6% so với khi chưa sử dụng bộ diễn giải</w:t>
      </w:r>
      <w:r>
        <w:rPr>
          <w:spacing w:val="-2"/>
          <w:sz w:val="26"/>
          <w:szCs w:val="26"/>
        </w:rPr>
        <w:t>.</w:t>
      </w:r>
    </w:p>
    <w:p w14:paraId="6A425513">
      <w:pPr>
        <w:tabs>
          <w:tab w:val="left" w:pos="426"/>
        </w:tabs>
        <w:spacing w:before="60" w:line="312" w:lineRule="auto"/>
        <w:ind w:firstLine="567"/>
        <w:jc w:val="both"/>
        <w:rPr>
          <w:b/>
          <w:sz w:val="26"/>
          <w:szCs w:val="26"/>
          <w:lang w:val="vi-VN"/>
        </w:rPr>
      </w:pPr>
      <w:r>
        <w:rPr>
          <w:b/>
          <w:sz w:val="26"/>
          <w:szCs w:val="26"/>
        </w:rPr>
        <w:t xml:space="preserve">e. </w:t>
      </w:r>
      <w:r>
        <w:rPr>
          <w:b/>
          <w:sz w:val="26"/>
          <w:szCs w:val="26"/>
          <w:lang w:val="vi-VN"/>
        </w:rPr>
        <w:t xml:space="preserve">Kết luận: </w:t>
      </w:r>
      <w:r>
        <w:rPr>
          <w:bCs/>
          <w:iCs/>
          <w:color w:val="000000"/>
          <w:sz w:val="26"/>
          <w:szCs w:val="26"/>
          <w:lang w:val="vi-VN"/>
        </w:rPr>
        <w:t>Luận văn đã hoàn thành các nội dung theo yêu cầu./.</w:t>
      </w:r>
    </w:p>
    <w:p w14:paraId="7747960F">
      <w:pPr>
        <w:tabs>
          <w:tab w:val="left" w:pos="840"/>
        </w:tabs>
        <w:spacing w:before="120" w:line="336" w:lineRule="auto"/>
        <w:ind w:left="426"/>
      </w:pPr>
      <w:r>
        <w:rPr>
          <w:i/>
          <w:lang w:val="nl-NL"/>
        </w:rPr>
        <w:tab/>
      </w:r>
      <w:r>
        <w:rPr>
          <w:i/>
          <w:lang w:val="nl-NL"/>
        </w:rPr>
        <w:tab/>
      </w:r>
      <w:r>
        <w:rPr>
          <w:i/>
          <w:lang w:val="nl-NL"/>
        </w:rPr>
        <w:tab/>
      </w:r>
      <w:r>
        <w:rPr>
          <w:i/>
          <w:lang w:val="nl-NL"/>
        </w:rPr>
        <w:tab/>
      </w:r>
      <w:r>
        <w:rPr>
          <w:i/>
          <w:lang w:val="nl-NL"/>
        </w:rPr>
        <w:tab/>
      </w:r>
      <w:r>
        <w:rPr>
          <w:i/>
          <w:lang w:val="nl-NL"/>
        </w:rPr>
        <w:tab/>
      </w:r>
      <w:r>
        <w:rPr>
          <w:i/>
          <w:lang w:val="nl-NL"/>
        </w:rPr>
        <w:tab/>
      </w:r>
    </w:p>
    <w:sectPr>
      <w:pgSz w:w="11907" w:h="16840"/>
      <w:pgMar w:top="1134" w:right="1418" w:bottom="1134"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VnNimbusRomanNo9L">
    <w:altName w:val="CN-Deva"/>
    <w:panose1 w:val="00000000000000000000"/>
    <w:charset w:val="00"/>
    <w:family w:val="auto"/>
    <w:pitch w:val="default"/>
    <w:sig w:usb0="00000000" w:usb1="00000000" w:usb2="00000000" w:usb3="00000000" w:csb0="00000000" w:csb1="00000000"/>
  </w:font>
  <w:font w:name="CN-Deva">
    <w:panose1 w:val="02000500000000020004"/>
    <w:charset w:val="00"/>
    <w:family w:val="auto"/>
    <w:pitch w:val="default"/>
    <w:sig w:usb0="2000800F" w:usb1="00000000" w:usb2="00000000" w:usb3="00000000" w:csb0="0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E18"/>
    <w:rsid w:val="000C3DAD"/>
    <w:rsid w:val="00214ADA"/>
    <w:rsid w:val="0029497D"/>
    <w:rsid w:val="002B1191"/>
    <w:rsid w:val="00362896"/>
    <w:rsid w:val="00381CAE"/>
    <w:rsid w:val="00395998"/>
    <w:rsid w:val="00402600"/>
    <w:rsid w:val="00463202"/>
    <w:rsid w:val="00574762"/>
    <w:rsid w:val="00597CD6"/>
    <w:rsid w:val="00635038"/>
    <w:rsid w:val="0070730A"/>
    <w:rsid w:val="00A1167B"/>
    <w:rsid w:val="00AE0E59"/>
    <w:rsid w:val="00C45E18"/>
    <w:rsid w:val="00D63B1D"/>
    <w:rsid w:val="00DE4CBD"/>
    <w:rsid w:val="00EA27F2"/>
    <w:rsid w:val="00EC2B5C"/>
    <w:rsid w:val="00F37885"/>
    <w:rsid w:val="52D45B0B"/>
    <w:rsid w:val="5CD57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5"/>
    <w:qFormat/>
    <w:uiPriority w:val="99"/>
    <w:pPr>
      <w:jc w:val="both"/>
    </w:pPr>
    <w:rPr>
      <w:rFonts w:ascii="Arial" w:hAnsi="Arial"/>
      <w:szCs w:val="20"/>
    </w:rPr>
  </w:style>
  <w:style w:type="character" w:customStyle="1" w:styleId="5">
    <w:name w:val="Body Text Char"/>
    <w:basedOn w:val="2"/>
    <w:link w:val="4"/>
    <w:qFormat/>
    <w:uiPriority w:val="99"/>
    <w:rPr>
      <w:rFonts w:ascii="Arial" w:hAnsi="Arial" w:eastAsia="Times New Roman" w:cs="Times New Roman"/>
      <w:sz w:val="24"/>
      <w:szCs w:val="20"/>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D4787-39D1-4BDD-A3EF-459A5D828DCA}">
  <ds:schemaRefs/>
</ds:datastoreItem>
</file>

<file path=docProps/app.xml><?xml version="1.0" encoding="utf-8"?>
<Properties xmlns="http://schemas.openxmlformats.org/officeDocument/2006/extended-properties" xmlns:vt="http://schemas.openxmlformats.org/officeDocument/2006/docPropsVTypes">
  <Template>Normal</Template>
  <Pages>1</Pages>
  <Words>879</Words>
  <Characters>5012</Characters>
  <Lines>41</Lines>
  <Paragraphs>11</Paragraphs>
  <TotalTime>58</TotalTime>
  <ScaleCrop>false</ScaleCrop>
  <LinksUpToDate>false</LinksUpToDate>
  <CharactersWithSpaces>5880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2026-01-29T03:52:00Z</dcterms:created>
  <dc:creator>pc</dc:creator>
  <cp:lastModifiedBy>tong cuc thue lam viec tai</cp:lastModifiedBy>
  <dcterms:modified xsi:type="dcterms:W3CDTF">2026-01-29T05:12:34Z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4B7AA88BE5EE4E5880C8CCA8D31F199F_13</vt:lpwstr>
  </property>
</Properties>
</file>