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25779" w14:textId="146AAB3C" w:rsidR="004966FA" w:rsidRDefault="001645CB" w:rsidP="001645CB">
      <w:pPr>
        <w:pStyle w:val="Heading1"/>
      </w:pPr>
      <w:r>
        <w:t>INTRODUCTION</w:t>
      </w:r>
    </w:p>
    <w:p w14:paraId="497A9FDB" w14:textId="626B8C36" w:rsidR="0016570C" w:rsidRDefault="0016570C" w:rsidP="0016570C">
      <w:pPr>
        <w:pStyle w:val="Heading2"/>
      </w:pPr>
      <w:r>
        <w:t>What is a mixer</w:t>
      </w:r>
    </w:p>
    <w:p w14:paraId="06A2B7A1" w14:textId="77777777" w:rsidR="0016570C" w:rsidRDefault="0016570C" w:rsidP="0016570C">
      <w:pPr>
        <w:pStyle w:val="ListParagraph"/>
        <w:numPr>
          <w:ilvl w:val="0"/>
          <w:numId w:val="18"/>
        </w:numPr>
        <w:spacing w:before="0" w:after="160" w:line="259" w:lineRule="auto"/>
        <w:jc w:val="left"/>
      </w:pPr>
      <w:r>
        <w:t xml:space="preserve">One of the most useful RF or radio frequency processes is that of mixing. Unlike an audio mixer where signals are simply added together, when a radio or RF engineer talks about mixing, he means a whole different process. Here signals are multiplied together and signals </w:t>
      </w:r>
      <w:proofErr w:type="gramStart"/>
      <w:r>
        <w:t>an</w:t>
      </w:r>
      <w:proofErr w:type="gramEnd"/>
      <w:r>
        <w:t xml:space="preserve"> new frequencies are generated.</w:t>
      </w:r>
    </w:p>
    <w:p w14:paraId="2B6B6020" w14:textId="77777777" w:rsidR="0016570C" w:rsidRDefault="0016570C" w:rsidP="0016570C">
      <w:pPr>
        <w:pStyle w:val="ListParagraph"/>
        <w:numPr>
          <w:ilvl w:val="0"/>
          <w:numId w:val="18"/>
        </w:numPr>
        <w:spacing w:before="0" w:after="160" w:line="259" w:lineRule="auto"/>
        <w:jc w:val="left"/>
      </w:pPr>
      <w:r>
        <w:t xml:space="preserve">The process of RF or non-linear mixing or multiplication is used in virtually every radio set these days </w:t>
      </w:r>
      <w:proofErr w:type="gramStart"/>
      <w:r>
        <w:t>and also</w:t>
      </w:r>
      <w:proofErr w:type="gramEnd"/>
      <w:r>
        <w:t xml:space="preserve"> in many other circuits beside. It enables signals to be changed from one frequency to another so that signal processing for example can be undertaken on a low frequency where it is easier to perform, but the signal can be changed to a from a higher frequency where the signal is to be transmitted or received.</w:t>
      </w:r>
    </w:p>
    <w:p w14:paraId="51536DC9" w14:textId="77777777" w:rsidR="0016570C" w:rsidRDefault="0016570C" w:rsidP="0016570C">
      <w:pPr>
        <w:pStyle w:val="ListParagraph"/>
        <w:numPr>
          <w:ilvl w:val="0"/>
          <w:numId w:val="18"/>
        </w:numPr>
        <w:spacing w:before="0" w:after="160" w:line="259" w:lineRule="auto"/>
        <w:jc w:val="left"/>
      </w:pPr>
      <w:r>
        <w:t>In electronic, a mixer, or frequency mixer, is a nonlinear electrical circuit that creates new frequencies from two signals applied to it. In its most common application, two signals are applied to a mixer, and it produces new signals at the sum and difference of the original frequencies. Other frequency components may also be produced in a practical frequency mixer.</w:t>
      </w:r>
    </w:p>
    <w:p w14:paraId="08A7A0C6" w14:textId="77777777" w:rsidR="0016570C" w:rsidRDefault="0016570C" w:rsidP="0016570C">
      <w:pPr>
        <w:pStyle w:val="ListParagraph"/>
        <w:numPr>
          <w:ilvl w:val="0"/>
          <w:numId w:val="18"/>
        </w:numPr>
        <w:spacing w:before="0" w:after="160" w:line="259" w:lineRule="auto"/>
        <w:jc w:val="left"/>
      </w:pPr>
      <w:r>
        <w:t>Mixers are widely used to shift signals from one frequency range to another, a process known as heterodyning, for convenience in transmission or further signal processing. For example, a key component of a superheterodyne receiver is a mixer used to move received signals to a common intermediate frequency. Frequency mixers are also used to modulate a carrier signal in radio transmitters.</w:t>
      </w:r>
    </w:p>
    <w:p w14:paraId="52EEE116" w14:textId="07D9A8D5" w:rsidR="0016570C" w:rsidRDefault="0016570C" w:rsidP="0016570C">
      <w:pPr>
        <w:jc w:val="center"/>
      </w:pPr>
      <w:r>
        <w:rPr>
          <w:noProof/>
        </w:rPr>
        <w:drawing>
          <wp:inline distT="0" distB="0" distL="0" distR="0" wp14:anchorId="026964A5" wp14:editId="2046B7C1">
            <wp:extent cx="3331845" cy="2383155"/>
            <wp:effectExtent l="0" t="0" r="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1845" cy="2383155"/>
                    </a:xfrm>
                    <a:prstGeom prst="rect">
                      <a:avLst/>
                    </a:prstGeom>
                    <a:noFill/>
                    <a:ln>
                      <a:noFill/>
                    </a:ln>
                  </pic:spPr>
                </pic:pic>
              </a:graphicData>
            </a:graphic>
          </wp:inline>
        </w:drawing>
      </w:r>
    </w:p>
    <w:p w14:paraId="79B43048" w14:textId="77777777" w:rsidR="0016570C" w:rsidRDefault="0016570C" w:rsidP="0016570C">
      <w:pPr>
        <w:pStyle w:val="ListParagraph"/>
        <w:numPr>
          <w:ilvl w:val="0"/>
          <w:numId w:val="18"/>
        </w:numPr>
        <w:spacing w:before="0" w:after="160" w:line="259" w:lineRule="auto"/>
        <w:jc w:val="left"/>
      </w:pPr>
      <w:r>
        <w:lastRenderedPageBreak/>
        <w:t xml:space="preserve">A mixer contains 3 ports: Input signal, local </w:t>
      </w:r>
      <w:proofErr w:type="gramStart"/>
      <w:r>
        <w:t>oscillator</w:t>
      </w:r>
      <w:proofErr w:type="gramEnd"/>
      <w:r>
        <w:t xml:space="preserve"> and output signal:</w:t>
      </w:r>
    </w:p>
    <w:p w14:paraId="10AD3711" w14:textId="77777777" w:rsidR="0016570C" w:rsidRDefault="0016570C" w:rsidP="0016570C">
      <w:pPr>
        <w:pStyle w:val="ListParagraph"/>
      </w:pPr>
      <w:r>
        <w:t xml:space="preserve">If the output signal has frequency lower than the input </w:t>
      </w:r>
      <w:proofErr w:type="gramStart"/>
      <w:r>
        <w:t>signal’s</w:t>
      </w:r>
      <w:proofErr w:type="gramEnd"/>
      <w:r>
        <w:t xml:space="preserve">, then the mixer will perform a </w:t>
      </w:r>
      <w:proofErr w:type="spellStart"/>
      <w:r>
        <w:t>downconversion</w:t>
      </w:r>
      <w:proofErr w:type="spellEnd"/>
      <w:r>
        <w:t xml:space="preserve"> transform, else it will perform an up conversion transform.</w:t>
      </w:r>
    </w:p>
    <w:p w14:paraId="2D92E0D1" w14:textId="01BA4764" w:rsidR="0016570C" w:rsidRDefault="0016570C" w:rsidP="0016570C">
      <w:pPr>
        <w:pStyle w:val="ListParagraph"/>
        <w:numPr>
          <w:ilvl w:val="0"/>
          <w:numId w:val="18"/>
        </w:numPr>
        <w:spacing w:before="0" w:after="160" w:line="259" w:lineRule="auto"/>
        <w:jc w:val="left"/>
      </w:pPr>
      <w:r>
        <w:t xml:space="preserve">There are 2 main </w:t>
      </w:r>
      <w:proofErr w:type="gramStart"/>
      <w:r>
        <w:t>type</w:t>
      </w:r>
      <w:proofErr w:type="gramEnd"/>
      <w:r>
        <w:t xml:space="preserve"> of mixer:</w:t>
      </w:r>
    </w:p>
    <w:p w14:paraId="3CDD74BE" w14:textId="77777777" w:rsidR="0016570C" w:rsidRDefault="0016570C" w:rsidP="0016570C">
      <w:pPr>
        <w:pStyle w:val="ListParagraph"/>
        <w:numPr>
          <w:ilvl w:val="1"/>
          <w:numId w:val="18"/>
        </w:numPr>
        <w:spacing w:before="0" w:after="160" w:line="259" w:lineRule="auto"/>
        <w:jc w:val="left"/>
      </w:pPr>
      <w:r w:rsidRPr="00237324">
        <w:rPr>
          <w:b/>
          <w:bCs/>
        </w:rPr>
        <w:t>Passive mixers</w:t>
      </w:r>
      <w:r>
        <w:t xml:space="preserve">:   Passive mixers typically use passive components in the form of diodes as the switching element within the RF circuit. As a </w:t>
      </w:r>
      <w:proofErr w:type="gramStart"/>
      <w:r>
        <w:t>result</w:t>
      </w:r>
      <w:proofErr w:type="gramEnd"/>
      <w:r>
        <w:t xml:space="preserve"> they cannot exhibit any gain, but many forms can provide excellent levels of performance.</w:t>
      </w:r>
    </w:p>
    <w:p w14:paraId="16D4761E" w14:textId="77777777" w:rsidR="0016570C" w:rsidRDefault="0016570C" w:rsidP="0016570C">
      <w:pPr>
        <w:pStyle w:val="ListParagraph"/>
        <w:ind w:left="1440" w:firstLine="360"/>
      </w:pPr>
      <w:r>
        <w:t>Passive mixers mainly use Schottky diodes because of their low turn-on voltage, but they require the use of a balun / RF transformer if they are to be used in a balanced or double balanced mixer. This can limit the frequency response.</w:t>
      </w:r>
    </w:p>
    <w:p w14:paraId="504AD8D1" w14:textId="77777777" w:rsidR="0016570C" w:rsidRPr="00237324" w:rsidRDefault="0016570C" w:rsidP="0016570C">
      <w:pPr>
        <w:pStyle w:val="ListParagraph"/>
        <w:numPr>
          <w:ilvl w:val="1"/>
          <w:numId w:val="18"/>
        </w:numPr>
        <w:spacing w:before="0" w:after="160" w:line="259" w:lineRule="auto"/>
        <w:jc w:val="left"/>
      </w:pPr>
      <w:r w:rsidRPr="00237324">
        <w:rPr>
          <w:b/>
          <w:bCs/>
        </w:rPr>
        <w:t>Active mixers</w:t>
      </w:r>
      <w:r w:rsidRPr="00237324">
        <w:t xml:space="preserve">:   As the name of the Active RF mixer contains active electronic components like a bipolar transistor, FET or even a vacuum tube / thermionic valve. These types of RF mixer </w:t>
      </w:r>
      <w:proofErr w:type="gramStart"/>
      <w:r w:rsidRPr="00237324">
        <w:t>are able to</w:t>
      </w:r>
      <w:proofErr w:type="gramEnd"/>
      <w:r w:rsidRPr="00237324">
        <w:t xml:space="preserve"> provide gain as well as proving the multiplication or RF mixer capability.</w:t>
      </w:r>
    </w:p>
    <w:p w14:paraId="53F5AF6F" w14:textId="77777777" w:rsidR="0016570C" w:rsidRDefault="0016570C" w:rsidP="0016570C">
      <w:pPr>
        <w:pStyle w:val="ListParagraph"/>
        <w:numPr>
          <w:ilvl w:val="0"/>
          <w:numId w:val="18"/>
        </w:numPr>
        <w:spacing w:before="0" w:after="160" w:line="259" w:lineRule="auto"/>
        <w:jc w:val="left"/>
      </w:pPr>
      <w:r w:rsidRPr="00237324">
        <w:t>Mixers are also looked at by whether they are balanced or not. Balancing them requires baluns - balanced to unbalanced transformers - but this provides improvements in performance</w:t>
      </w:r>
      <w:r>
        <w:t>:</w:t>
      </w:r>
    </w:p>
    <w:p w14:paraId="13581144" w14:textId="77777777" w:rsidR="0016570C" w:rsidRDefault="0016570C" w:rsidP="0016570C">
      <w:pPr>
        <w:pStyle w:val="ListParagraph"/>
        <w:numPr>
          <w:ilvl w:val="1"/>
          <w:numId w:val="18"/>
        </w:numPr>
        <w:spacing w:before="0" w:after="160" w:line="259" w:lineRule="auto"/>
        <w:jc w:val="left"/>
      </w:pPr>
      <w:r w:rsidRPr="00237324">
        <w:t>Unbalanced mixer</w:t>
      </w:r>
    </w:p>
    <w:p w14:paraId="349B0C4F" w14:textId="77777777" w:rsidR="0016570C" w:rsidRDefault="0016570C" w:rsidP="0016570C">
      <w:pPr>
        <w:pStyle w:val="ListParagraph"/>
        <w:numPr>
          <w:ilvl w:val="1"/>
          <w:numId w:val="18"/>
        </w:numPr>
        <w:spacing w:before="0" w:after="160" w:line="259" w:lineRule="auto"/>
        <w:jc w:val="left"/>
      </w:pPr>
      <w:r w:rsidRPr="00237324">
        <w:t>Single balanced mixer</w:t>
      </w:r>
    </w:p>
    <w:p w14:paraId="3B340BCA" w14:textId="77777777" w:rsidR="0016570C" w:rsidRDefault="0016570C" w:rsidP="0016570C">
      <w:pPr>
        <w:pStyle w:val="ListParagraph"/>
        <w:numPr>
          <w:ilvl w:val="1"/>
          <w:numId w:val="18"/>
        </w:numPr>
        <w:spacing w:before="0" w:after="160" w:line="259" w:lineRule="auto"/>
        <w:jc w:val="left"/>
      </w:pPr>
      <w:r w:rsidRPr="00237324">
        <w:t>Double balanced mixer</w:t>
      </w:r>
    </w:p>
    <w:p w14:paraId="0AFA42C8" w14:textId="565CB704" w:rsidR="0016570C" w:rsidRDefault="0016570C" w:rsidP="0016570C">
      <w:pPr>
        <w:pStyle w:val="ListParagraph"/>
        <w:numPr>
          <w:ilvl w:val="1"/>
          <w:numId w:val="18"/>
        </w:numPr>
        <w:spacing w:before="0" w:after="160" w:line="259" w:lineRule="auto"/>
        <w:jc w:val="left"/>
      </w:pPr>
      <w:r w:rsidRPr="00237324">
        <w:t>Triple balanced mixer</w:t>
      </w:r>
    </w:p>
    <w:p w14:paraId="3DE5F93B" w14:textId="0A3A09F0" w:rsidR="0016570C" w:rsidRDefault="0016570C" w:rsidP="0016570C">
      <w:pPr>
        <w:spacing w:before="0" w:after="160" w:line="259" w:lineRule="auto"/>
        <w:jc w:val="left"/>
        <w:rPr>
          <w:b/>
          <w:bCs/>
          <w:i/>
          <w:iCs/>
          <w:u w:val="single"/>
        </w:rPr>
      </w:pPr>
      <w:r>
        <w:rPr>
          <w:b/>
          <w:bCs/>
          <w:i/>
          <w:iCs/>
          <w:u w:val="single"/>
        </w:rPr>
        <w:t>Reference</w:t>
      </w:r>
      <w:r w:rsidR="003648D7">
        <w:rPr>
          <w:b/>
          <w:bCs/>
          <w:i/>
          <w:iCs/>
          <w:u w:val="single"/>
        </w:rPr>
        <w:t>s</w:t>
      </w:r>
      <w:r>
        <w:rPr>
          <w:b/>
          <w:bCs/>
          <w:i/>
          <w:iCs/>
          <w:u w:val="single"/>
        </w:rPr>
        <w:t xml:space="preserve">: </w:t>
      </w:r>
    </w:p>
    <w:p w14:paraId="285FEAAA" w14:textId="77777777" w:rsidR="0016570C" w:rsidRDefault="00F44B88" w:rsidP="0016570C">
      <w:pPr>
        <w:ind w:left="720"/>
      </w:pPr>
      <w:hyperlink r:id="rId9" w:history="1">
        <w:r w:rsidR="0016570C">
          <w:rPr>
            <w:rStyle w:val="Hyperlink"/>
          </w:rPr>
          <w:t>Understand RF Mixing &amp; Frequency Mixers » Electronics Notes (electronics-notes.com)</w:t>
        </w:r>
      </w:hyperlink>
    </w:p>
    <w:p w14:paraId="2708E4C2" w14:textId="2816F0CF" w:rsidR="00C83C9B" w:rsidRDefault="00F44B88" w:rsidP="00C83C9B">
      <w:pPr>
        <w:ind w:left="720"/>
        <w:rPr>
          <w:rStyle w:val="Hyperlink"/>
        </w:rPr>
      </w:pPr>
      <w:hyperlink r:id="rId10" w:history="1">
        <w:r w:rsidR="0016570C">
          <w:rPr>
            <w:rStyle w:val="Hyperlink"/>
          </w:rPr>
          <w:t>Frequency mixer - Wikipedia</w:t>
        </w:r>
      </w:hyperlink>
    </w:p>
    <w:p w14:paraId="71F81618" w14:textId="0965DFDE" w:rsidR="00C83C9B" w:rsidRDefault="00C83C9B" w:rsidP="00C83C9B">
      <w:pPr>
        <w:pStyle w:val="Heading2"/>
      </w:pPr>
      <w:r>
        <w:t xml:space="preserve"> Operating Principle</w:t>
      </w:r>
    </w:p>
    <w:p w14:paraId="521C9A7B" w14:textId="77777777" w:rsidR="00EE1438" w:rsidRPr="00A32056" w:rsidRDefault="00EE1438" w:rsidP="00EE1438">
      <w:pPr>
        <w:ind w:firstLine="720"/>
        <w:rPr>
          <w:rFonts w:cs="Times New Roman"/>
          <w:szCs w:val="26"/>
        </w:rPr>
      </w:pPr>
      <w:r w:rsidRPr="00A32056">
        <w:rPr>
          <w:rFonts w:cs="Times New Roman"/>
          <w:szCs w:val="26"/>
        </w:rPr>
        <w:t xml:space="preserve">To lower the center frequency, the signal is multiplied by a sinusoid </w:t>
      </w:r>
      <m:oMath>
        <m:sSub>
          <m:sSubPr>
            <m:ctrlPr>
              <w:rPr>
                <w:rFonts w:ascii="Cambria Math" w:hAnsi="Cambria Math" w:cs="Times New Roman"/>
                <w:i/>
                <w:szCs w:val="26"/>
              </w:rPr>
            </m:ctrlPr>
          </m:sSubPr>
          <m:e>
            <m:r>
              <w:rPr>
                <w:rFonts w:ascii="Cambria Math" w:hAnsi="Cambria Math" w:cs="Times New Roman"/>
                <w:szCs w:val="26"/>
              </w:rPr>
              <m:t>A</m:t>
            </m:r>
          </m:e>
          <m:sub>
            <m:r>
              <w:rPr>
                <w:rFonts w:ascii="Cambria Math" w:hAnsi="Cambria Math" w:cs="Times New Roman"/>
                <w:szCs w:val="26"/>
              </w:rPr>
              <m:t>0</m:t>
            </m:r>
          </m:sub>
        </m:sSub>
        <m:r>
          <w:rPr>
            <w:rFonts w:ascii="Cambria Math" w:hAnsi="Cambria Math" w:cs="Times New Roman"/>
            <w:szCs w:val="26"/>
          </w:rPr>
          <m:t xml:space="preserve">cos </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r>
          <w:rPr>
            <w:rFonts w:ascii="Cambria Math" w:hAnsi="Cambria Math" w:cs="Times New Roman"/>
            <w:szCs w:val="26"/>
          </w:rPr>
          <m:t>t</m:t>
        </m:r>
      </m:oMath>
      <w:r w:rsidRPr="00A32056">
        <w:rPr>
          <w:rFonts w:cs="Times New Roman"/>
          <w:szCs w:val="26"/>
        </w:rPr>
        <w:t>, which is generated by a local oscillator (LO). Since multiplication in the time domain corresponds to convolution in the frequency domain, we observe from Fig. 4.7(b) that the impulses at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oMath>
      <w:r w:rsidRPr="00A32056">
        <w:rPr>
          <w:rFonts w:cs="Times New Roman"/>
          <w:szCs w:val="26"/>
        </w:rPr>
        <w:t xml:space="preserve"> shift the desired channel to </w:t>
      </w:r>
      <w:proofErr w:type="gramStart"/>
      <w:r w:rsidRPr="00A32056">
        <w:rPr>
          <w:rFonts w:cs="Times New Roman"/>
          <w:szCs w:val="26"/>
        </w:rPr>
        <w:t>±(</w:t>
      </w:r>
      <w:proofErr w:type="gramEnd"/>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oMath>
      <w:r w:rsidRPr="00A32056">
        <w:rPr>
          <w:rFonts w:cs="Times New Roman"/>
          <w:szCs w:val="26"/>
        </w:rPr>
        <w:t xml:space="preserve"> ±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oMath>
      <w:r w:rsidRPr="00A32056">
        <w:rPr>
          <w:rFonts w:cs="Times New Roman"/>
          <w:szCs w:val="26"/>
        </w:rPr>
        <w:t xml:space="preserve">). The components at </w:t>
      </w:r>
      <w:proofErr w:type="gramStart"/>
      <w:r w:rsidRPr="00A32056">
        <w:rPr>
          <w:rFonts w:cs="Times New Roman"/>
          <w:szCs w:val="26"/>
        </w:rPr>
        <w:lastRenderedPageBreak/>
        <w:t>±(</w:t>
      </w:r>
      <w:proofErr w:type="gramEnd"/>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oMath>
      <w:r w:rsidRPr="00A32056">
        <w:rPr>
          <w:rFonts w:cs="Times New Roman"/>
          <w:szCs w:val="26"/>
        </w:rPr>
        <w:t xml:space="preserve"> ±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oMath>
      <w:r w:rsidRPr="00A32056">
        <w:rPr>
          <w:rFonts w:cs="Times New Roman"/>
          <w:szCs w:val="26"/>
        </w:rPr>
        <w:t xml:space="preserve">) are not of interest and are removed by the low-pass filter (LPF) in Fig. 4.7(a), leaving the signal at a center frequency of </w:t>
      </w:r>
      <w:bookmarkStart w:id="0" w:name="_Hlk91405310"/>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oMath>
      <w:r w:rsidRPr="00A32056">
        <w:rPr>
          <w:rFonts w:cs="Times New Roman"/>
          <w:szCs w:val="26"/>
        </w:rPr>
        <w:t xml:space="preserve"> -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oMath>
      <w:bookmarkEnd w:id="0"/>
      <w:r w:rsidRPr="00A32056">
        <w:rPr>
          <w:rFonts w:cs="Times New Roman"/>
          <w:szCs w:val="26"/>
        </w:rPr>
        <w:t xml:space="preserve">. This operation is called “downconversion mixing” or simply “downconversion.” Due to its high noise, the downconversion mixer is preceded by a low-noise amplifier [Fig. 4.7(c)]. </w:t>
      </w:r>
    </w:p>
    <w:p w14:paraId="2E5F3BF3" w14:textId="19EF7523" w:rsidR="00EE1438" w:rsidRPr="00A32056" w:rsidRDefault="00EE1438" w:rsidP="00EE1438">
      <w:pPr>
        <w:rPr>
          <w:rFonts w:cs="Times New Roman"/>
          <w:szCs w:val="26"/>
        </w:rPr>
      </w:pPr>
      <w:r w:rsidRPr="00A32056">
        <w:rPr>
          <w:rFonts w:cs="Times New Roman"/>
          <w:noProof/>
          <w:szCs w:val="26"/>
        </w:rPr>
        <w:drawing>
          <wp:inline distT="0" distB="0" distL="0" distR="0" wp14:anchorId="6B4965E9" wp14:editId="206AD8C8">
            <wp:extent cx="5852160" cy="4036080"/>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6507" cy="4045975"/>
                    </a:xfrm>
                    <a:prstGeom prst="rect">
                      <a:avLst/>
                    </a:prstGeom>
                    <a:noFill/>
                    <a:ln>
                      <a:noFill/>
                    </a:ln>
                  </pic:spPr>
                </pic:pic>
              </a:graphicData>
            </a:graphic>
          </wp:inline>
        </w:drawing>
      </w:r>
    </w:p>
    <w:p w14:paraId="168B95E6" w14:textId="77777777" w:rsidR="00EE1438" w:rsidRPr="00A32056" w:rsidRDefault="00EE1438" w:rsidP="00EE1438">
      <w:pPr>
        <w:ind w:firstLine="720"/>
        <w:rPr>
          <w:rFonts w:cs="Times New Roman"/>
          <w:szCs w:val="26"/>
        </w:rPr>
      </w:pPr>
      <w:r w:rsidRPr="00A32056">
        <w:rPr>
          <w:rFonts w:cs="Times New Roman"/>
          <w:szCs w:val="26"/>
        </w:rPr>
        <w:t xml:space="preserve">Called the intermediate frequency (IF), the center of the </w:t>
      </w:r>
      <w:proofErr w:type="spellStart"/>
      <w:r w:rsidRPr="00A32056">
        <w:rPr>
          <w:rFonts w:cs="Times New Roman"/>
          <w:szCs w:val="26"/>
        </w:rPr>
        <w:t>downconverted</w:t>
      </w:r>
      <w:proofErr w:type="spellEnd"/>
      <w:r w:rsidRPr="00A32056">
        <w:rPr>
          <w:rFonts w:cs="Times New Roman"/>
          <w:szCs w:val="26"/>
        </w:rPr>
        <w:t xml:space="preserve"> channel,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oMath>
      <w:r w:rsidRPr="00A32056">
        <w:rPr>
          <w:rFonts w:cs="Times New Roman"/>
          <w:szCs w:val="26"/>
        </w:rPr>
        <w:t xml:space="preserve"> -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oMath>
      <w:r w:rsidRPr="00A32056">
        <w:rPr>
          <w:rFonts w:cs="Times New Roman"/>
          <w:szCs w:val="26"/>
        </w:rPr>
        <w:t xml:space="preserve">, plays a critical role in the performance. “Heterodyne” receivers employ an LO frequency unequal to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oMath>
      <w:r w:rsidRPr="00A32056">
        <w:rPr>
          <w:rFonts w:cs="Times New Roman"/>
          <w:szCs w:val="26"/>
        </w:rPr>
        <w:t xml:space="preserve"> and hence a nonzero IF.</w:t>
      </w:r>
    </w:p>
    <w:p w14:paraId="04024A03" w14:textId="77777777" w:rsidR="00EE1438" w:rsidRPr="00A32056" w:rsidRDefault="00EE1438" w:rsidP="00EE1438">
      <w:pPr>
        <w:ind w:firstLine="720"/>
        <w:rPr>
          <w:rFonts w:cs="Times New Roman"/>
          <w:szCs w:val="26"/>
        </w:rPr>
      </w:pPr>
      <w:r w:rsidRPr="00A32056">
        <w:rPr>
          <w:rFonts w:cs="Times New Roman"/>
          <w:szCs w:val="26"/>
        </w:rPr>
        <w:t xml:space="preserve">How does a heterodyne receiver cover a </w:t>
      </w:r>
      <w:proofErr w:type="gramStart"/>
      <w:r w:rsidRPr="00A32056">
        <w:rPr>
          <w:rFonts w:cs="Times New Roman"/>
          <w:szCs w:val="26"/>
        </w:rPr>
        <w:t>given</w:t>
      </w:r>
      <w:proofErr w:type="gramEnd"/>
      <w:r w:rsidRPr="00A32056">
        <w:rPr>
          <w:rFonts w:cs="Times New Roman"/>
          <w:szCs w:val="26"/>
        </w:rPr>
        <w:t xml:space="preserve"> frequency band? For an N-channel band, we can envision two possibilities. The LO frequency is </w:t>
      </w:r>
      <w:proofErr w:type="gramStart"/>
      <w:r w:rsidRPr="00A32056">
        <w:rPr>
          <w:rFonts w:cs="Times New Roman"/>
          <w:szCs w:val="26"/>
        </w:rPr>
        <w:t>constant</w:t>
      </w:r>
      <w:proofErr w:type="gramEnd"/>
      <w:r w:rsidRPr="00A32056">
        <w:rPr>
          <w:rFonts w:cs="Times New Roman"/>
          <w:szCs w:val="26"/>
        </w:rPr>
        <w:t xml:space="preserve"> and each RF channel is </w:t>
      </w:r>
      <w:proofErr w:type="spellStart"/>
      <w:r w:rsidRPr="00A32056">
        <w:rPr>
          <w:rFonts w:cs="Times New Roman"/>
          <w:szCs w:val="26"/>
        </w:rPr>
        <w:t>downconverted</w:t>
      </w:r>
      <w:proofErr w:type="spellEnd"/>
      <w:r w:rsidRPr="00A32056">
        <w:rPr>
          <w:rFonts w:cs="Times New Roman"/>
          <w:szCs w:val="26"/>
        </w:rPr>
        <w:t xml:space="preserve"> to a different IF channel [Fig. 4.8(a)], i.e., </w:t>
      </w:r>
      <m:oMath>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IFj</m:t>
            </m:r>
          </m:sub>
        </m:sSub>
        <m:r>
          <w:rPr>
            <w:rFonts w:ascii="Cambria Math" w:hAnsi="Cambria Math" w:cs="Times New Roman"/>
            <w:szCs w:val="26"/>
          </w:rPr>
          <m:t xml:space="preserve"> =</m:t>
        </m:r>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RFj</m:t>
            </m:r>
          </m:sub>
        </m:sSub>
        <m:r>
          <w:rPr>
            <w:rFonts w:ascii="Cambria Math" w:hAnsi="Cambria Math" w:cs="Times New Roman"/>
            <w:szCs w:val="26"/>
          </w:rPr>
          <m:t xml:space="preserve"> - </m:t>
        </m:r>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LO</m:t>
            </m:r>
          </m:sub>
        </m:sSub>
      </m:oMath>
      <w:r w:rsidRPr="00A32056">
        <w:rPr>
          <w:rFonts w:cs="Times New Roman"/>
          <w:szCs w:val="26"/>
        </w:rPr>
        <w:t xml:space="preserve">. The LO frequency is variable so that all RF channels within the band of interest are translated to a single value of IF [Fig. 4.8(b)], i.e., </w:t>
      </w:r>
      <m:oMath>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LOj</m:t>
            </m:r>
          </m:sub>
        </m:sSub>
        <m:r>
          <w:rPr>
            <w:rFonts w:ascii="Cambria Math" w:hAnsi="Cambria Math" w:cs="Times New Roman"/>
            <w:szCs w:val="26"/>
          </w:rPr>
          <m:t xml:space="preserve"> =</m:t>
        </m:r>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RFj</m:t>
            </m:r>
          </m:sub>
        </m:sSub>
        <m:r>
          <w:rPr>
            <w:rFonts w:ascii="Cambria Math" w:hAnsi="Cambria Math" w:cs="Times New Roman"/>
            <w:szCs w:val="26"/>
          </w:rPr>
          <m:t xml:space="preserve"> - </m:t>
        </m:r>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IF</m:t>
            </m:r>
          </m:sub>
        </m:sSub>
      </m:oMath>
      <w:r w:rsidRPr="00A32056">
        <w:rPr>
          <w:rFonts w:cs="Times New Roman"/>
          <w:szCs w:val="26"/>
        </w:rPr>
        <w:t xml:space="preserve">. The latter case is more common as it simplifies the design of the IF </w:t>
      </w:r>
      <w:proofErr w:type="gramStart"/>
      <w:r w:rsidRPr="00A32056">
        <w:rPr>
          <w:rFonts w:cs="Times New Roman"/>
          <w:szCs w:val="26"/>
        </w:rPr>
        <w:t>path;</w:t>
      </w:r>
      <w:proofErr w:type="gramEnd"/>
      <w:r w:rsidRPr="00A32056">
        <w:rPr>
          <w:rFonts w:cs="Times New Roman"/>
          <w:szCs w:val="26"/>
        </w:rPr>
        <w:t xml:space="preserve"> e.g., it does not require a filter with a variable center frequency to select the IF channel of interest and reject the others. However, this approach demands a feedback loop that precisely defines the LO frequency steps, i.e., a “frequency synthesizer”. </w:t>
      </w:r>
    </w:p>
    <w:p w14:paraId="66DE0411" w14:textId="2738DCC1" w:rsidR="00EE1438" w:rsidRPr="00A32056" w:rsidRDefault="00EE1438" w:rsidP="00A32056">
      <w:pPr>
        <w:ind w:firstLine="720"/>
        <w:jc w:val="center"/>
        <w:rPr>
          <w:rFonts w:cs="Times New Roman"/>
          <w:szCs w:val="26"/>
        </w:rPr>
      </w:pPr>
      <w:r w:rsidRPr="00A32056">
        <w:rPr>
          <w:rFonts w:cs="Times New Roman"/>
          <w:noProof/>
          <w:szCs w:val="26"/>
        </w:rPr>
        <w:lastRenderedPageBreak/>
        <w:drawing>
          <wp:inline distT="0" distB="0" distL="0" distR="0" wp14:anchorId="79D787B0" wp14:editId="488EE396">
            <wp:extent cx="5172075" cy="3364735"/>
            <wp:effectExtent l="0" t="0" r="0" b="762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schematic&#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7961" cy="3375070"/>
                    </a:xfrm>
                    <a:prstGeom prst="rect">
                      <a:avLst/>
                    </a:prstGeom>
                    <a:noFill/>
                    <a:ln>
                      <a:noFill/>
                    </a:ln>
                  </pic:spPr>
                </pic:pic>
              </a:graphicData>
            </a:graphic>
          </wp:inline>
        </w:drawing>
      </w:r>
    </w:p>
    <w:p w14:paraId="6E4EFC1B" w14:textId="77777777" w:rsidR="00EE1438" w:rsidRPr="00A32056" w:rsidRDefault="00EE1438" w:rsidP="00EE1438">
      <w:pPr>
        <w:ind w:firstLine="720"/>
        <w:rPr>
          <w:rFonts w:cs="Times New Roman"/>
          <w:szCs w:val="26"/>
        </w:rPr>
      </w:pPr>
    </w:p>
    <w:p w14:paraId="672A8248" w14:textId="77777777" w:rsidR="00EE1438" w:rsidRPr="00A32056" w:rsidRDefault="00EE1438" w:rsidP="00EE1438">
      <w:pPr>
        <w:ind w:firstLine="720"/>
        <w:rPr>
          <w:rFonts w:cs="Times New Roman"/>
          <w:szCs w:val="26"/>
        </w:rPr>
      </w:pPr>
      <w:r w:rsidRPr="00A32056">
        <w:rPr>
          <w:rFonts w:cs="Times New Roman"/>
          <w:szCs w:val="26"/>
        </w:rPr>
        <w:t xml:space="preserve">Problem of Image Heterodyne receivers suffer from an effect called the “image.” To understand this phenomenon, let us assume a sinusoidal input and express the IF component as </w:t>
      </w:r>
    </w:p>
    <w:p w14:paraId="55FC09CF" w14:textId="28065AD8" w:rsidR="00EE1438" w:rsidRPr="00A32056" w:rsidRDefault="00EE1438" w:rsidP="00A32056">
      <w:pPr>
        <w:ind w:left="1440" w:firstLine="720"/>
        <w:rPr>
          <w:rFonts w:eastAsiaTheme="minorEastAsia" w:cs="Times New Roman"/>
          <w:szCs w:val="26"/>
        </w:rPr>
      </w:pPr>
      <m:oMath>
        <m:r>
          <w:rPr>
            <w:rFonts w:ascii="Cambria Math" w:hAnsi="Cambria Math" w:cs="Times New Roman"/>
            <w:szCs w:val="26"/>
          </w:rPr>
          <m:t>Acos</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IF</m:t>
            </m:r>
          </m:sub>
        </m:sSub>
        <m:r>
          <w:rPr>
            <w:rFonts w:ascii="Cambria Math" w:hAnsi="Cambria Math" w:cs="Times New Roman"/>
            <w:szCs w:val="26"/>
          </w:rPr>
          <m:t>t=Acos</m:t>
        </m:r>
        <m:d>
          <m:dPr>
            <m:ctrlPr>
              <w:rPr>
                <w:rFonts w:ascii="Cambria Math" w:hAnsi="Cambria Math" w:cs="Times New Roman"/>
                <w:i/>
                <w:szCs w:val="26"/>
              </w:rPr>
            </m:ctrlPr>
          </m:dPr>
          <m:e>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ctrlPr>
              <w:rPr>
                <w:rFonts w:ascii="Cambria Math" w:eastAsiaTheme="minorEastAsia" w:hAnsi="Cambria Math" w:cs="Times New Roman"/>
                <w:i/>
                <w:szCs w:val="26"/>
              </w:rPr>
            </m:ctrlPr>
          </m:e>
        </m:d>
        <m:r>
          <w:rPr>
            <w:rFonts w:ascii="Cambria Math" w:eastAsiaTheme="minorEastAsia" w:hAnsi="Cambria Math" w:cs="Times New Roman"/>
            <w:szCs w:val="26"/>
          </w:rPr>
          <m:t>t</m:t>
        </m:r>
      </m:oMath>
      <w:r w:rsidRPr="00A32056">
        <w:rPr>
          <w:rFonts w:cs="Times New Roman"/>
          <w:szCs w:val="26"/>
        </w:rPr>
        <w:t xml:space="preserve">  </w:t>
      </w:r>
      <m:oMath>
        <m:r>
          <w:rPr>
            <w:rFonts w:ascii="Cambria Math" w:hAnsi="Cambria Math" w:cs="Times New Roman"/>
            <w:szCs w:val="26"/>
          </w:rPr>
          <m:t>=Acos</m:t>
        </m:r>
        <m:d>
          <m:dPr>
            <m:ctrlPr>
              <w:rPr>
                <w:rFonts w:ascii="Cambria Math" w:hAnsi="Cambria Math" w:cs="Times New Roman"/>
                <w:i/>
                <w:szCs w:val="26"/>
              </w:rPr>
            </m:ctrlPr>
          </m:dPr>
          <m:e>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ctrlPr>
              <w:rPr>
                <w:rFonts w:ascii="Cambria Math" w:eastAsiaTheme="minorEastAsia" w:hAnsi="Cambria Math" w:cs="Times New Roman"/>
                <w:i/>
                <w:szCs w:val="26"/>
              </w:rPr>
            </m:ctrlPr>
          </m:e>
        </m:d>
        <m:r>
          <w:rPr>
            <w:rFonts w:ascii="Cambria Math" w:eastAsiaTheme="minorEastAsia" w:hAnsi="Cambria Math" w:cs="Times New Roman"/>
            <w:szCs w:val="26"/>
          </w:rPr>
          <m:t>t</m:t>
        </m:r>
      </m:oMath>
    </w:p>
    <w:p w14:paraId="41111ABF" w14:textId="77777777" w:rsidR="00EE1438" w:rsidRPr="00A32056" w:rsidRDefault="00EE1438" w:rsidP="00EE1438">
      <w:pPr>
        <w:ind w:firstLine="720"/>
        <w:rPr>
          <w:rFonts w:cs="Times New Roman"/>
          <w:szCs w:val="26"/>
        </w:rPr>
      </w:pPr>
      <w:r w:rsidRPr="00A32056">
        <w:rPr>
          <w:rFonts w:cs="Times New Roman"/>
          <w:szCs w:val="26"/>
        </w:rPr>
        <w:t xml:space="preserve">That is, whether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oMath>
      <w:r w:rsidRPr="00A32056">
        <w:rPr>
          <w:rFonts w:cs="Times New Roman"/>
          <w:szCs w:val="26"/>
        </w:rPr>
        <w:t xml:space="preserve"> is positive or negative, it yields the same intermediate frequency. Thus, whether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oMath>
      <w:r w:rsidRPr="00A32056">
        <w:rPr>
          <w:rFonts w:cs="Times New Roman"/>
          <w:szCs w:val="26"/>
        </w:rPr>
        <w:t xml:space="preserve"> lies above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oMath>
      <w:r w:rsidRPr="00A32056">
        <w:rPr>
          <w:rFonts w:cs="Times New Roman"/>
          <w:szCs w:val="26"/>
        </w:rPr>
        <w:t xml:space="preserve"> or below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oMath>
      <w:r w:rsidRPr="00A32056">
        <w:rPr>
          <w:rFonts w:cs="Times New Roman"/>
          <w:szCs w:val="26"/>
        </w:rPr>
        <w:t xml:space="preserve">, it is translated to the same IF. Figure 4.9 depicts a more general case, revealing that two spectra located symmetrically around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oMath>
      <w:r w:rsidRPr="00A32056">
        <w:rPr>
          <w:rFonts w:cs="Times New Roman"/>
          <w:szCs w:val="26"/>
        </w:rPr>
        <w:t xml:space="preserve"> are downconverted to the IF. Due to this symmetry, the component at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im</m:t>
            </m:r>
          </m:sub>
        </m:sSub>
      </m:oMath>
      <w:r w:rsidRPr="00A32056">
        <w:rPr>
          <w:rFonts w:cs="Times New Roman"/>
          <w:szCs w:val="26"/>
        </w:rPr>
        <w:t xml:space="preserve"> is called the image of the desired signal. Note that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im</m:t>
            </m:r>
          </m:sub>
        </m:sSub>
        <m:r>
          <w:rPr>
            <w:rFonts w:ascii="Cambria Math" w:hAnsi="Cambria Math" w:cs="Times New Roman"/>
            <w:szCs w:val="26"/>
          </w:rPr>
          <m:t>=</m:t>
        </m:r>
        <m:r>
          <w:rPr>
            <w:rFonts w:ascii="Cambria Math" w:eastAsiaTheme="minorEastAsia" w:hAnsi="Cambria Math" w:cs="Times New Roman"/>
            <w:szCs w:val="26"/>
          </w:rPr>
          <m:t xml:space="preserve"> </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r>
          <w:rPr>
            <w:rFonts w:ascii="Cambria Math" w:hAnsi="Cambria Math" w:cs="Times New Roman"/>
            <w:szCs w:val="26"/>
          </w:rPr>
          <m:t xml:space="preserve"> + 2</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IF</m:t>
            </m:r>
          </m:sub>
        </m:sSub>
        <m:r>
          <w:rPr>
            <w:rFonts w:ascii="Cambria Math" w:hAnsi="Cambria Math" w:cs="Times New Roman"/>
            <w:szCs w:val="26"/>
          </w:rPr>
          <m:t xml:space="preserve"> = 2</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r>
          <w:rPr>
            <w:rFonts w:ascii="Cambria Math" w:hAnsi="Cambria Math" w:cs="Times New Roman"/>
            <w:szCs w:val="26"/>
          </w:rPr>
          <m:t xml:space="preserve"> - </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oMath>
      <w:r w:rsidRPr="00A32056">
        <w:rPr>
          <w:rFonts w:cs="Times New Roman"/>
          <w:szCs w:val="26"/>
        </w:rPr>
        <w:t xml:space="preserve">. </w:t>
      </w:r>
    </w:p>
    <w:p w14:paraId="483BF557" w14:textId="60F1742D" w:rsidR="00EE1438" w:rsidRPr="00A32056" w:rsidRDefault="00EE1438" w:rsidP="00A32056">
      <w:pPr>
        <w:jc w:val="center"/>
        <w:rPr>
          <w:rFonts w:cs="Times New Roman"/>
          <w:szCs w:val="26"/>
        </w:rPr>
      </w:pPr>
      <w:r w:rsidRPr="00A32056">
        <w:rPr>
          <w:rFonts w:cs="Times New Roman"/>
          <w:noProof/>
          <w:szCs w:val="26"/>
        </w:rPr>
        <w:drawing>
          <wp:inline distT="0" distB="0" distL="0" distR="0" wp14:anchorId="5C7D6871" wp14:editId="22620563">
            <wp:extent cx="5376879" cy="2057400"/>
            <wp:effectExtent l="0" t="0" r="0" b="0"/>
            <wp:docPr id="7" name="Picture 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text, clock&#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7390" cy="2080554"/>
                    </a:xfrm>
                    <a:prstGeom prst="rect">
                      <a:avLst/>
                    </a:prstGeom>
                    <a:noFill/>
                    <a:ln>
                      <a:noFill/>
                    </a:ln>
                  </pic:spPr>
                </pic:pic>
              </a:graphicData>
            </a:graphic>
          </wp:inline>
        </w:drawing>
      </w:r>
    </w:p>
    <w:p w14:paraId="3F3FF049" w14:textId="77777777" w:rsidR="00EE1438" w:rsidRPr="00A32056" w:rsidRDefault="00EE1438" w:rsidP="00EE1438">
      <w:pPr>
        <w:ind w:firstLine="720"/>
        <w:rPr>
          <w:rFonts w:cs="Times New Roman"/>
          <w:szCs w:val="26"/>
        </w:rPr>
      </w:pPr>
      <w:r w:rsidRPr="00A32056">
        <w:rPr>
          <w:rFonts w:cs="Times New Roman"/>
          <w:szCs w:val="26"/>
        </w:rPr>
        <w:lastRenderedPageBreak/>
        <w:t xml:space="preserve">What creates the image? The numerous users in all standards (from police to WLAN bands) that transmit signals produce many interferers. If one interferer happens to fall at </w:t>
      </w:r>
      <m:oMath>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im</m:t>
            </m:r>
          </m:sub>
        </m:sSub>
        <m:r>
          <w:rPr>
            <w:rFonts w:ascii="Cambria Math" w:hAnsi="Cambria Math" w:cs="Times New Roman"/>
            <w:szCs w:val="26"/>
          </w:rPr>
          <m:t xml:space="preserve"> = 2</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LO</m:t>
            </m:r>
          </m:sub>
        </m:sSub>
        <m:r>
          <w:rPr>
            <w:rFonts w:ascii="Cambria Math" w:hAnsi="Cambria Math" w:cs="Times New Roman"/>
            <w:szCs w:val="26"/>
          </w:rPr>
          <m:t xml:space="preserve"> - </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in</m:t>
            </m:r>
          </m:sub>
        </m:sSub>
      </m:oMath>
      <w:r w:rsidRPr="00A32056">
        <w:rPr>
          <w:rFonts w:cs="Times New Roman"/>
          <w:szCs w:val="26"/>
        </w:rPr>
        <w:t>, then it corrupts the desired signal after downconversion.</w:t>
      </w:r>
    </w:p>
    <w:p w14:paraId="244A06E4" w14:textId="2B2ACF4C" w:rsidR="00C83C9B" w:rsidRPr="00A32056" w:rsidRDefault="00EE1438" w:rsidP="00EE1438">
      <w:pPr>
        <w:ind w:firstLine="720"/>
        <w:rPr>
          <w:rFonts w:cs="Times New Roman"/>
          <w:szCs w:val="26"/>
        </w:rPr>
      </w:pPr>
      <w:r w:rsidRPr="00A32056">
        <w:rPr>
          <w:rFonts w:cs="Times New Roman"/>
          <w:szCs w:val="26"/>
        </w:rPr>
        <w:t>While each wireless standard imposes constraints upon the emissions by its own users, it may have no control over the signals in other bands. The image power can therefore be much higher than that of the desired signal, requiring proper “image rejection.”</w:t>
      </w:r>
    </w:p>
    <w:p w14:paraId="289FD8CD" w14:textId="1320F232" w:rsidR="0016570C" w:rsidRDefault="0016570C" w:rsidP="0016570C">
      <w:pPr>
        <w:pStyle w:val="Heading2"/>
      </w:pPr>
      <w:r>
        <w:t>What is GSM 900?</w:t>
      </w:r>
    </w:p>
    <w:p w14:paraId="1F592301" w14:textId="77777777" w:rsidR="0016570C" w:rsidRDefault="0016570C" w:rsidP="0016570C">
      <w:pPr>
        <w:pStyle w:val="ListParagraph"/>
        <w:numPr>
          <w:ilvl w:val="0"/>
          <w:numId w:val="18"/>
        </w:numPr>
        <w:spacing w:before="0" w:after="160" w:line="259" w:lineRule="auto"/>
        <w:jc w:val="left"/>
      </w:pPr>
      <w:r>
        <w:t xml:space="preserve">The term GSM900 is used for a GSM system which operates in any 900 </w:t>
      </w:r>
      <w:proofErr w:type="spellStart"/>
      <w:r>
        <w:t>MHz.</w:t>
      </w:r>
      <w:proofErr w:type="spellEnd"/>
      <w:r>
        <w:t xml:space="preserve"> The 900 MHz band defined in the ETSI standard includes the primary GSM band (GSM-P), the extension (see E-GSM) and the part of the 900 MHz band that is reserved for railways (R-GSM).</w:t>
      </w:r>
    </w:p>
    <w:p w14:paraId="39A0A598" w14:textId="77777777" w:rsidR="0016570C" w:rsidRDefault="0016570C" w:rsidP="0016570C">
      <w:pPr>
        <w:pStyle w:val="ListParagraph"/>
        <w:numPr>
          <w:ilvl w:val="0"/>
          <w:numId w:val="18"/>
        </w:numPr>
        <w:spacing w:before="0" w:after="160" w:line="259" w:lineRule="auto"/>
        <w:jc w:val="left"/>
      </w:pPr>
      <w:r>
        <w:t xml:space="preserve">The total GSM900 band defined in the standard ranges from 876 - 915 MHz paired with 921 - 960 </w:t>
      </w:r>
      <w:proofErr w:type="spellStart"/>
      <w:r>
        <w:t>MHz.</w:t>
      </w:r>
      <w:proofErr w:type="spellEnd"/>
      <w:r>
        <w:t xml:space="preserve"> Mobiles transmit in the lower band and base stations transmit in the upper band.</w:t>
      </w:r>
    </w:p>
    <w:p w14:paraId="62FD95F4" w14:textId="77777777" w:rsidR="0016570C" w:rsidRDefault="0016570C" w:rsidP="0016570C">
      <w:pPr>
        <w:pStyle w:val="ListParagraph"/>
        <w:numPr>
          <w:ilvl w:val="0"/>
          <w:numId w:val="18"/>
        </w:numPr>
        <w:spacing w:before="0" w:after="160" w:line="259" w:lineRule="auto"/>
        <w:jc w:val="left"/>
      </w:pPr>
      <w:r>
        <w:t xml:space="preserve">In daily life, the term GSM900 band is used for the parts of the band that are used by the GSM operators to offer public services, which </w:t>
      </w:r>
      <w:proofErr w:type="spellStart"/>
      <w:r>
        <w:t>exludes</w:t>
      </w:r>
      <w:proofErr w:type="spellEnd"/>
      <w:r>
        <w:t xml:space="preserve"> the R-GSM band. This part of the band that remains ranges from 880 - 915 MHz paired with 925 - 960 MHz band.</w:t>
      </w:r>
    </w:p>
    <w:p w14:paraId="06CEFCDF" w14:textId="109A45DC" w:rsidR="0016570C" w:rsidRDefault="0016570C" w:rsidP="0016570C">
      <w:pPr>
        <w:jc w:val="center"/>
      </w:pPr>
      <w:r w:rsidRPr="005026CC">
        <w:rPr>
          <w:noProof/>
        </w:rPr>
        <w:drawing>
          <wp:inline distT="0" distB="0" distL="0" distR="0" wp14:anchorId="2A061CBA" wp14:editId="4788CA83">
            <wp:extent cx="5361709" cy="1110722"/>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4"/>
                    <a:stretch>
                      <a:fillRect/>
                    </a:stretch>
                  </pic:blipFill>
                  <pic:spPr>
                    <a:xfrm>
                      <a:off x="0" y="0"/>
                      <a:ext cx="5372673" cy="1112993"/>
                    </a:xfrm>
                    <a:prstGeom prst="rect">
                      <a:avLst/>
                    </a:prstGeom>
                  </pic:spPr>
                </pic:pic>
              </a:graphicData>
            </a:graphic>
          </wp:inline>
        </w:drawing>
      </w:r>
    </w:p>
    <w:p w14:paraId="0976D2F4" w14:textId="6F9BEC4A" w:rsidR="0016570C" w:rsidRDefault="003648D7" w:rsidP="003648D7">
      <w:pPr>
        <w:rPr>
          <w:b/>
          <w:bCs/>
          <w:i/>
          <w:iCs/>
          <w:u w:val="single"/>
        </w:rPr>
      </w:pPr>
      <w:r>
        <w:rPr>
          <w:b/>
          <w:bCs/>
          <w:i/>
          <w:iCs/>
          <w:u w:val="single"/>
        </w:rPr>
        <w:t>References:</w:t>
      </w:r>
    </w:p>
    <w:p w14:paraId="56A99E58" w14:textId="77777777" w:rsidR="003648D7" w:rsidRDefault="00F44B88" w:rsidP="003648D7">
      <w:pPr>
        <w:ind w:left="720"/>
      </w:pPr>
      <w:hyperlink r:id="rId15" w:history="1">
        <w:r w:rsidR="003648D7">
          <w:rPr>
            <w:rStyle w:val="Hyperlink"/>
          </w:rPr>
          <w:t xml:space="preserve">1 - </w:t>
        </w:r>
        <w:proofErr w:type="spellStart"/>
        <w:r w:rsidR="003648D7">
          <w:rPr>
            <w:rStyle w:val="Hyperlink"/>
          </w:rPr>
          <w:t>Giới</w:t>
        </w:r>
        <w:proofErr w:type="spellEnd"/>
        <w:r w:rsidR="003648D7">
          <w:rPr>
            <w:rStyle w:val="Hyperlink"/>
          </w:rPr>
          <w:t xml:space="preserve"> </w:t>
        </w:r>
        <w:proofErr w:type="spellStart"/>
        <w:r w:rsidR="003648D7">
          <w:rPr>
            <w:rStyle w:val="Hyperlink"/>
          </w:rPr>
          <w:t>thiệu</w:t>
        </w:r>
        <w:proofErr w:type="spellEnd"/>
        <w:r w:rsidR="003648D7">
          <w:rPr>
            <w:rStyle w:val="Hyperlink"/>
          </w:rPr>
          <w:t xml:space="preserve"> </w:t>
        </w:r>
        <w:proofErr w:type="spellStart"/>
        <w:r w:rsidR="003648D7">
          <w:rPr>
            <w:rStyle w:val="Hyperlink"/>
          </w:rPr>
          <w:t>mạng</w:t>
        </w:r>
        <w:proofErr w:type="spellEnd"/>
        <w:r w:rsidR="003648D7">
          <w:rPr>
            <w:rStyle w:val="Hyperlink"/>
          </w:rPr>
          <w:t xml:space="preserve"> di </w:t>
        </w:r>
        <w:proofErr w:type="spellStart"/>
        <w:r w:rsidR="003648D7">
          <w:rPr>
            <w:rStyle w:val="Hyperlink"/>
          </w:rPr>
          <w:t>động</w:t>
        </w:r>
        <w:proofErr w:type="spellEnd"/>
        <w:r w:rsidR="003648D7">
          <w:rPr>
            <w:rStyle w:val="Hyperlink"/>
          </w:rPr>
          <w:t xml:space="preserve"> GSM (byethost7.com)</w:t>
        </w:r>
      </w:hyperlink>
    </w:p>
    <w:p w14:paraId="56AD17D0" w14:textId="6BD02510" w:rsidR="003648D7" w:rsidRPr="00EE1438" w:rsidRDefault="00F44B88" w:rsidP="00EE1438">
      <w:pPr>
        <w:ind w:left="720"/>
        <w:rPr>
          <w:color w:val="0000FF" w:themeColor="hyperlink"/>
          <w:u w:val="single"/>
        </w:rPr>
      </w:pPr>
      <w:hyperlink r:id="rId16" w:history="1">
        <w:r w:rsidR="003648D7">
          <w:rPr>
            <w:rStyle w:val="Hyperlink"/>
          </w:rPr>
          <w:t>GSM900 - Telecom ABC</w:t>
        </w:r>
      </w:hyperlink>
    </w:p>
    <w:p w14:paraId="082FCD2D" w14:textId="2FCB8698" w:rsidR="001645CB" w:rsidRDefault="001645CB" w:rsidP="001645CB">
      <w:pPr>
        <w:pStyle w:val="Heading2"/>
      </w:pPr>
      <w:r>
        <w:t xml:space="preserve">Important </w:t>
      </w:r>
      <w:r w:rsidR="00AD1C87">
        <w:t>Parameters</w:t>
      </w:r>
      <w:r>
        <w:t xml:space="preserve"> of a Mixer.</w:t>
      </w:r>
    </w:p>
    <w:p w14:paraId="0BA029E3" w14:textId="0182D70B" w:rsidR="001645CB" w:rsidRDefault="00C21365" w:rsidP="001645CB">
      <w:pPr>
        <w:pStyle w:val="Heading3"/>
      </w:pPr>
      <w:r>
        <w:t xml:space="preserve">Conversion </w:t>
      </w:r>
      <w:r w:rsidR="00292FD6">
        <w:t>loss</w:t>
      </w:r>
    </w:p>
    <w:p w14:paraId="449AF2C4" w14:textId="2FD90AB8" w:rsidR="00C21365" w:rsidRDefault="00C21365" w:rsidP="00C21365">
      <w:r>
        <w:rPr>
          <w:b/>
          <w:bCs/>
          <w:i/>
          <w:iCs/>
        </w:rPr>
        <w:t xml:space="preserve">The conversion </w:t>
      </w:r>
      <w:r w:rsidR="00292FD6">
        <w:rPr>
          <w:b/>
          <w:bCs/>
          <w:i/>
          <w:iCs/>
        </w:rPr>
        <w:t>loss</w:t>
      </w:r>
      <w:r>
        <w:rPr>
          <w:b/>
          <w:bCs/>
          <w:i/>
          <w:iCs/>
        </w:rPr>
        <w:t xml:space="preserve"> </w:t>
      </w:r>
      <w:r>
        <w:t>of a mixer is the ratio</w:t>
      </w:r>
      <w:r w:rsidRPr="00C21365">
        <w:t xml:space="preserve"> of the desired IF output (voltage or power) to the RF input signal value (voltage or power)</w:t>
      </w:r>
      <w:r>
        <w:t>, corresponding to each level of the LO.</w:t>
      </w:r>
    </w:p>
    <w:p w14:paraId="5ADDA485" w14:textId="1B99A605" w:rsidR="006819BC" w:rsidRDefault="006819BC" w:rsidP="00C21365">
      <w:r w:rsidRPr="006819BC">
        <w:lastRenderedPageBreak/>
        <w:t xml:space="preserve">If the input impedance and the load impedance of the mixer are both equal to the source impedance, then the voltage conversion gain and the power conversion gain of the mixer will be the same in </w:t>
      </w:r>
      <w:proofErr w:type="gramStart"/>
      <w:r w:rsidRPr="006819BC">
        <w:t>dB’s</w:t>
      </w:r>
      <w:proofErr w:type="gramEnd"/>
      <w:r>
        <w:t>.</w:t>
      </w:r>
    </w:p>
    <w:p w14:paraId="7082DCA3" w14:textId="166D4316" w:rsidR="006819BC" w:rsidRDefault="006819BC" w:rsidP="00C21365">
      <w:r>
        <w:t>The Conversion Loss of the RF Mixer measured in dB</w:t>
      </w:r>
      <w:r w:rsidR="00DD2C3D">
        <w:t>m</w:t>
      </w:r>
      <w:r>
        <w:t xml:space="preserve"> is given by:</w:t>
      </w:r>
    </w:p>
    <w:p w14:paraId="4BD509F5" w14:textId="77777777" w:rsidR="00F740C4" w:rsidRDefault="00DD2C3D" w:rsidP="00F740C4">
      <w:pPr>
        <w:pStyle w:val="ListParagraph"/>
        <w:numPr>
          <w:ilvl w:val="0"/>
          <w:numId w:val="17"/>
        </w:numPr>
        <w:jc w:val="left"/>
      </w:pPr>
      <w:r>
        <w:t>For Lower Sideband:</w:t>
      </w:r>
    </w:p>
    <w:p w14:paraId="3CD624CA" w14:textId="1495A484" w:rsidR="00F740C4" w:rsidRPr="00F740C4" w:rsidRDefault="00F44B88" w:rsidP="00F740C4">
      <w:pPr>
        <w:pStyle w:val="ListParagraph"/>
        <w:jc w:val="left"/>
      </w:pPr>
      <m:oMathPara>
        <m:oMath>
          <m:sSub>
            <m:sSubPr>
              <m:ctrlPr>
                <w:rPr>
                  <w:rFonts w:ascii="Cambria Math" w:eastAsiaTheme="minorEastAsia" w:hAnsi="Cambria Math"/>
                  <w:i/>
                  <w:iCs/>
                  <w:sz w:val="22"/>
                  <w:szCs w:val="16"/>
                </w:rPr>
              </m:ctrlPr>
            </m:sSubPr>
            <m:e>
              <m:r>
                <w:rPr>
                  <w:rFonts w:ascii="Cambria Math" w:eastAsiaTheme="minorEastAsia" w:hAnsi="Cambria Math"/>
                  <w:sz w:val="22"/>
                  <w:szCs w:val="16"/>
                </w:rPr>
                <m:t>CL</m:t>
              </m:r>
            </m:e>
            <m:sub>
              <m:r>
                <w:rPr>
                  <w:rFonts w:ascii="Cambria Math" w:eastAsiaTheme="minorEastAsia" w:hAnsi="Cambria Math"/>
                  <w:sz w:val="22"/>
                  <w:szCs w:val="16"/>
                </w:rPr>
                <m:t>LSB</m:t>
              </m:r>
            </m:sub>
          </m:sSub>
          <m:r>
            <w:rPr>
              <w:rFonts w:ascii="Cambria Math" w:eastAsiaTheme="minorEastAsia" w:hAnsi="Cambria Math"/>
              <w:sz w:val="22"/>
              <w:szCs w:val="16"/>
            </w:rPr>
            <m:t xml:space="preserve">= </m:t>
          </m:r>
          <m:f>
            <m:fPr>
              <m:ctrlPr>
                <w:rPr>
                  <w:rFonts w:ascii="Cambria Math" w:eastAsiaTheme="minorEastAsia" w:hAnsi="Cambria Math"/>
                  <w:i/>
                  <w:iCs/>
                  <w:sz w:val="22"/>
                  <w:szCs w:val="16"/>
                </w:rPr>
              </m:ctrlPr>
            </m:fPr>
            <m:num>
              <m:sSub>
                <m:sSubPr>
                  <m:ctrlPr>
                    <w:rPr>
                      <w:rFonts w:ascii="Cambria Math" w:eastAsiaTheme="minorEastAsia" w:hAnsi="Cambria Math"/>
                      <w:i/>
                      <w:iCs/>
                      <w:sz w:val="22"/>
                      <w:szCs w:val="16"/>
                    </w:rPr>
                  </m:ctrlPr>
                </m:sSubPr>
                <m:e>
                  <m:r>
                    <w:rPr>
                      <w:rFonts w:ascii="Cambria Math" w:eastAsiaTheme="minorEastAsia" w:hAnsi="Cambria Math"/>
                      <w:sz w:val="22"/>
                      <w:szCs w:val="16"/>
                    </w:rPr>
                    <m:t>P</m:t>
                  </m:r>
                </m:e>
                <m:sub>
                  <m:r>
                    <w:rPr>
                      <w:rFonts w:ascii="Cambria Math" w:eastAsiaTheme="minorEastAsia" w:hAnsi="Cambria Math"/>
                      <w:sz w:val="22"/>
                      <w:szCs w:val="16"/>
                    </w:rPr>
                    <m:t>Diff</m:t>
                  </m:r>
                </m:sub>
              </m:sSub>
            </m:num>
            <m:den>
              <m:sSub>
                <m:sSubPr>
                  <m:ctrlPr>
                    <w:rPr>
                      <w:rFonts w:ascii="Cambria Math" w:eastAsiaTheme="minorEastAsia" w:hAnsi="Cambria Math"/>
                      <w:i/>
                      <w:iCs/>
                      <w:sz w:val="22"/>
                      <w:szCs w:val="16"/>
                    </w:rPr>
                  </m:ctrlPr>
                </m:sSubPr>
                <m:e>
                  <m:r>
                    <w:rPr>
                      <w:rFonts w:ascii="Cambria Math" w:eastAsiaTheme="minorEastAsia" w:hAnsi="Cambria Math"/>
                      <w:sz w:val="22"/>
                      <w:szCs w:val="16"/>
                    </w:rPr>
                    <m:t>P</m:t>
                  </m:r>
                </m:e>
                <m:sub>
                  <m:r>
                    <w:rPr>
                      <w:rFonts w:ascii="Cambria Math" w:eastAsiaTheme="minorEastAsia" w:hAnsi="Cambria Math"/>
                      <w:sz w:val="22"/>
                      <w:szCs w:val="16"/>
                    </w:rPr>
                    <m:t>RF</m:t>
                  </m:r>
                </m:sub>
              </m:sSub>
            </m:den>
          </m:f>
          <m:r>
            <w:rPr>
              <w:rFonts w:ascii="Cambria Math" w:eastAsiaTheme="minorEastAsia" w:hAnsi="Cambria Math"/>
              <w:sz w:val="22"/>
              <w:szCs w:val="16"/>
            </w:rPr>
            <m:t>=</m:t>
          </m:r>
          <m:sSub>
            <m:sSubPr>
              <m:ctrlPr>
                <w:rPr>
                  <w:rFonts w:ascii="Cambria Math" w:eastAsiaTheme="minorEastAsia" w:hAnsi="Cambria Math"/>
                  <w:i/>
                  <w:iCs/>
                  <w:sz w:val="22"/>
                  <w:szCs w:val="16"/>
                </w:rPr>
              </m:ctrlPr>
            </m:sSubPr>
            <m:e>
              <m:r>
                <w:rPr>
                  <w:rFonts w:ascii="Cambria Math" w:eastAsiaTheme="minorEastAsia" w:hAnsi="Cambria Math"/>
                  <w:sz w:val="22"/>
                  <w:szCs w:val="16"/>
                </w:rPr>
                <m:t>P</m:t>
              </m:r>
            </m:e>
            <m:sub>
              <m:r>
                <w:rPr>
                  <w:rFonts w:ascii="Cambria Math" w:eastAsiaTheme="minorEastAsia" w:hAnsi="Cambria Math"/>
                  <w:sz w:val="22"/>
                  <w:szCs w:val="16"/>
                </w:rPr>
                <m:t>Diff</m:t>
              </m:r>
            </m:sub>
          </m:sSub>
          <m:r>
            <w:rPr>
              <w:rFonts w:ascii="Cambria Math" w:eastAsiaTheme="minorEastAsia" w:hAnsi="Cambria Math"/>
              <w:sz w:val="22"/>
              <w:szCs w:val="16"/>
            </w:rPr>
            <m:t xml:space="preserve">[dBm]- </m:t>
          </m:r>
          <m:sSub>
            <m:sSubPr>
              <m:ctrlPr>
                <w:rPr>
                  <w:rFonts w:ascii="Cambria Math" w:eastAsiaTheme="minorEastAsia" w:hAnsi="Cambria Math"/>
                  <w:i/>
                  <w:iCs/>
                  <w:sz w:val="22"/>
                  <w:szCs w:val="16"/>
                </w:rPr>
              </m:ctrlPr>
            </m:sSubPr>
            <m:e>
              <m:r>
                <w:rPr>
                  <w:rFonts w:ascii="Cambria Math" w:eastAsiaTheme="minorEastAsia" w:hAnsi="Cambria Math"/>
                  <w:sz w:val="22"/>
                  <w:szCs w:val="16"/>
                </w:rPr>
                <m:t>P</m:t>
              </m:r>
            </m:e>
            <m:sub>
              <m:r>
                <w:rPr>
                  <w:rFonts w:ascii="Cambria Math" w:eastAsiaTheme="minorEastAsia" w:hAnsi="Cambria Math"/>
                  <w:sz w:val="22"/>
                  <w:szCs w:val="16"/>
                </w:rPr>
                <m:t>RF</m:t>
              </m:r>
            </m:sub>
          </m:sSub>
          <m:r>
            <w:rPr>
              <w:rFonts w:ascii="Cambria Math" w:eastAsiaTheme="minorEastAsia" w:hAnsi="Cambria Math"/>
              <w:sz w:val="22"/>
              <w:szCs w:val="16"/>
            </w:rPr>
            <m:t>[dBm]</m:t>
          </m:r>
          <m:d>
            <m:dPr>
              <m:begChr m:val="|"/>
              <m:endChr m:val=""/>
              <m:ctrlPr>
                <w:rPr>
                  <w:rFonts w:ascii="Cambria Math" w:eastAsiaTheme="minorEastAsia" w:hAnsi="Cambria Math"/>
                  <w:i/>
                  <w:iCs/>
                  <w:sz w:val="22"/>
                  <w:szCs w:val="16"/>
                </w:rPr>
              </m:ctrlPr>
            </m:dPr>
            <m:e>
              <m:eqArr>
                <m:eqArrPr>
                  <m:ctrlPr>
                    <w:rPr>
                      <w:rFonts w:ascii="Cambria Math" w:eastAsiaTheme="minorEastAsia" w:hAnsi="Cambria Math"/>
                      <w:i/>
                      <w:iCs/>
                      <w:sz w:val="22"/>
                      <w:szCs w:val="16"/>
                    </w:rPr>
                  </m:ctrlPr>
                </m:eqArrPr>
                <m:e>
                  <m:r>
                    <w:rPr>
                      <w:rFonts w:ascii="Cambria Math" w:eastAsiaTheme="minorEastAsia" w:hAnsi="Cambria Math"/>
                      <w:sz w:val="22"/>
                      <w:szCs w:val="16"/>
                    </w:rPr>
                    <m:t xml:space="preserve">   </m:t>
                  </m:r>
                </m:e>
                <m:e>
                  <m:sSub>
                    <m:sSubPr>
                      <m:ctrlPr>
                        <w:rPr>
                          <w:rFonts w:ascii="Cambria Math" w:eastAsiaTheme="minorEastAsia" w:hAnsi="Cambria Math"/>
                          <w:i/>
                          <w:iCs/>
                          <w:sz w:val="22"/>
                          <w:szCs w:val="16"/>
                        </w:rPr>
                      </m:ctrlPr>
                    </m:sSubPr>
                    <m:e>
                      <m:r>
                        <w:rPr>
                          <w:rFonts w:ascii="Cambria Math" w:eastAsiaTheme="minorEastAsia" w:hAnsi="Cambria Math"/>
                          <w:sz w:val="22"/>
                          <w:szCs w:val="16"/>
                        </w:rPr>
                        <m:t>P</m:t>
                      </m:r>
                    </m:e>
                    <m:sub>
                      <m:r>
                        <w:rPr>
                          <w:rFonts w:ascii="Cambria Math" w:eastAsiaTheme="minorEastAsia" w:hAnsi="Cambria Math"/>
                          <w:sz w:val="22"/>
                          <w:szCs w:val="16"/>
                        </w:rPr>
                        <m:t>Diff</m:t>
                      </m:r>
                    </m:sub>
                  </m:sSub>
                  <m:r>
                    <w:rPr>
                      <w:rFonts w:ascii="Cambria Math" w:eastAsiaTheme="minorEastAsia" w:hAnsi="Cambria Math"/>
                      <w:sz w:val="22"/>
                      <w:szCs w:val="16"/>
                    </w:rPr>
                    <m:t xml:space="preserve"> is the power of </m:t>
                  </m:r>
                  <m:sSub>
                    <m:sSubPr>
                      <m:ctrlPr>
                        <w:rPr>
                          <w:rFonts w:ascii="Cambria Math" w:eastAsiaTheme="minorEastAsia" w:hAnsi="Cambria Math"/>
                          <w:i/>
                          <w:iCs/>
                          <w:sz w:val="22"/>
                          <w:szCs w:val="16"/>
                        </w:rPr>
                      </m:ctrlPr>
                    </m:sSubPr>
                    <m:e>
                      <m:r>
                        <w:rPr>
                          <w:rFonts w:ascii="Cambria Math" w:eastAsiaTheme="minorEastAsia" w:hAnsi="Cambria Math"/>
                          <w:sz w:val="22"/>
                          <w:szCs w:val="16"/>
                        </w:rPr>
                        <m:t>f</m:t>
                      </m:r>
                    </m:e>
                    <m:sub>
                      <m:r>
                        <w:rPr>
                          <w:rFonts w:ascii="Cambria Math" w:eastAsiaTheme="minorEastAsia" w:hAnsi="Cambria Math"/>
                          <w:sz w:val="22"/>
                          <w:szCs w:val="16"/>
                        </w:rPr>
                        <m:t>IF</m:t>
                      </m:r>
                    </m:sub>
                  </m:sSub>
                  <m:r>
                    <w:rPr>
                      <w:rFonts w:ascii="Cambria Math" w:eastAsiaTheme="minorEastAsia" w:hAnsi="Cambria Math"/>
                      <w:sz w:val="22"/>
                      <w:szCs w:val="16"/>
                    </w:rPr>
                    <m:t>=</m:t>
                  </m:r>
                  <m:sSub>
                    <m:sSubPr>
                      <m:ctrlPr>
                        <w:rPr>
                          <w:rFonts w:ascii="Cambria Math" w:eastAsiaTheme="minorEastAsia" w:hAnsi="Cambria Math"/>
                          <w:i/>
                          <w:iCs/>
                          <w:sz w:val="22"/>
                          <w:szCs w:val="16"/>
                        </w:rPr>
                      </m:ctrlPr>
                    </m:sSubPr>
                    <m:e>
                      <m:r>
                        <w:rPr>
                          <w:rFonts w:ascii="Cambria Math" w:eastAsiaTheme="minorEastAsia" w:hAnsi="Cambria Math"/>
                          <w:sz w:val="22"/>
                          <w:szCs w:val="16"/>
                        </w:rPr>
                        <m:t>f</m:t>
                      </m:r>
                    </m:e>
                    <m:sub>
                      <m:r>
                        <w:rPr>
                          <w:rFonts w:ascii="Cambria Math" w:eastAsiaTheme="minorEastAsia" w:hAnsi="Cambria Math"/>
                          <w:sz w:val="22"/>
                          <w:szCs w:val="16"/>
                        </w:rPr>
                        <m:t>LO</m:t>
                      </m:r>
                    </m:sub>
                  </m:sSub>
                  <m:r>
                    <w:rPr>
                      <w:rFonts w:ascii="Cambria Math" w:eastAsiaTheme="minorEastAsia" w:hAnsi="Cambria Math"/>
                      <w:sz w:val="22"/>
                      <w:szCs w:val="16"/>
                    </w:rPr>
                    <m:t>-</m:t>
                  </m:r>
                  <m:sSub>
                    <m:sSubPr>
                      <m:ctrlPr>
                        <w:rPr>
                          <w:rFonts w:ascii="Cambria Math" w:eastAsiaTheme="minorEastAsia" w:hAnsi="Cambria Math"/>
                          <w:i/>
                          <w:iCs/>
                          <w:sz w:val="22"/>
                          <w:szCs w:val="16"/>
                        </w:rPr>
                      </m:ctrlPr>
                    </m:sSubPr>
                    <m:e>
                      <m:r>
                        <w:rPr>
                          <w:rFonts w:ascii="Cambria Math" w:eastAsiaTheme="minorEastAsia" w:hAnsi="Cambria Math"/>
                          <w:sz w:val="22"/>
                          <w:szCs w:val="16"/>
                        </w:rPr>
                        <m:t>f</m:t>
                      </m:r>
                    </m:e>
                    <m:sub>
                      <m:r>
                        <w:rPr>
                          <w:rFonts w:ascii="Cambria Math" w:eastAsiaTheme="minorEastAsia" w:hAnsi="Cambria Math"/>
                          <w:sz w:val="22"/>
                          <w:szCs w:val="16"/>
                        </w:rPr>
                        <m:t>RF</m:t>
                      </m:r>
                    </m:sub>
                  </m:sSub>
                </m:e>
              </m:eqArr>
            </m:e>
          </m:d>
        </m:oMath>
      </m:oMathPara>
    </w:p>
    <w:p w14:paraId="3617DA2B" w14:textId="69FC6D69" w:rsidR="00F740C4" w:rsidRDefault="00F740C4" w:rsidP="00F740C4">
      <w:pPr>
        <w:pStyle w:val="ListParagraph"/>
        <w:numPr>
          <w:ilvl w:val="0"/>
          <w:numId w:val="17"/>
        </w:numPr>
      </w:pPr>
      <w:r>
        <w:t>For Upper Sideband:</w:t>
      </w:r>
    </w:p>
    <w:p w14:paraId="41E8F866" w14:textId="1E49120B" w:rsidR="00292FD6" w:rsidRPr="007060B7" w:rsidRDefault="00F44B88" w:rsidP="007060B7">
      <w:pPr>
        <w:pStyle w:val="ListParagraph"/>
        <w:rPr>
          <w:rFonts w:eastAsiaTheme="minorEastAsia"/>
          <w:iCs/>
          <w:sz w:val="22"/>
          <w:szCs w:val="16"/>
        </w:rPr>
      </w:pPr>
      <m:oMathPara>
        <m:oMath>
          <m:sSub>
            <m:sSubPr>
              <m:ctrlPr>
                <w:rPr>
                  <w:rFonts w:ascii="Cambria Math" w:eastAsiaTheme="minorEastAsia" w:hAnsi="Cambria Math"/>
                  <w:i/>
                  <w:iCs/>
                  <w:sz w:val="22"/>
                  <w:szCs w:val="16"/>
                </w:rPr>
              </m:ctrlPr>
            </m:sSubPr>
            <m:e>
              <m:r>
                <w:rPr>
                  <w:rFonts w:ascii="Cambria Math" w:eastAsiaTheme="minorEastAsia" w:hAnsi="Cambria Math"/>
                  <w:sz w:val="22"/>
                  <w:szCs w:val="16"/>
                </w:rPr>
                <m:t>CL</m:t>
              </m:r>
            </m:e>
            <m:sub>
              <m:r>
                <w:rPr>
                  <w:rFonts w:ascii="Cambria Math" w:eastAsiaTheme="minorEastAsia" w:hAnsi="Cambria Math"/>
                  <w:sz w:val="22"/>
                  <w:szCs w:val="16"/>
                </w:rPr>
                <m:t>USB</m:t>
              </m:r>
            </m:sub>
          </m:sSub>
          <m:r>
            <w:rPr>
              <w:rFonts w:ascii="Cambria Math" w:eastAsiaTheme="minorEastAsia" w:hAnsi="Cambria Math"/>
              <w:sz w:val="22"/>
              <w:szCs w:val="16"/>
            </w:rPr>
            <m:t xml:space="preserve">= </m:t>
          </m:r>
          <m:f>
            <m:fPr>
              <m:ctrlPr>
                <w:rPr>
                  <w:rFonts w:ascii="Cambria Math" w:eastAsiaTheme="minorEastAsia" w:hAnsi="Cambria Math"/>
                  <w:i/>
                  <w:iCs/>
                  <w:sz w:val="22"/>
                  <w:szCs w:val="16"/>
                </w:rPr>
              </m:ctrlPr>
            </m:fPr>
            <m:num>
              <m:sSub>
                <m:sSubPr>
                  <m:ctrlPr>
                    <w:rPr>
                      <w:rFonts w:ascii="Cambria Math" w:eastAsiaTheme="minorEastAsia" w:hAnsi="Cambria Math"/>
                      <w:i/>
                      <w:iCs/>
                      <w:sz w:val="22"/>
                      <w:szCs w:val="16"/>
                    </w:rPr>
                  </m:ctrlPr>
                </m:sSubPr>
                <m:e>
                  <m:r>
                    <w:rPr>
                      <w:rFonts w:ascii="Cambria Math" w:eastAsiaTheme="minorEastAsia" w:hAnsi="Cambria Math"/>
                      <w:sz w:val="22"/>
                      <w:szCs w:val="16"/>
                    </w:rPr>
                    <m:t>P</m:t>
                  </m:r>
                </m:e>
                <m:sub>
                  <m:r>
                    <w:rPr>
                      <w:rFonts w:ascii="Cambria Math" w:eastAsiaTheme="minorEastAsia" w:hAnsi="Cambria Math"/>
                      <w:sz w:val="22"/>
                      <w:szCs w:val="16"/>
                    </w:rPr>
                    <m:t>Sum</m:t>
                  </m:r>
                </m:sub>
              </m:sSub>
            </m:num>
            <m:den>
              <m:sSub>
                <m:sSubPr>
                  <m:ctrlPr>
                    <w:rPr>
                      <w:rFonts w:ascii="Cambria Math" w:eastAsiaTheme="minorEastAsia" w:hAnsi="Cambria Math"/>
                      <w:i/>
                      <w:iCs/>
                      <w:sz w:val="22"/>
                      <w:szCs w:val="16"/>
                    </w:rPr>
                  </m:ctrlPr>
                </m:sSubPr>
                <m:e>
                  <m:r>
                    <w:rPr>
                      <w:rFonts w:ascii="Cambria Math" w:eastAsiaTheme="minorEastAsia" w:hAnsi="Cambria Math"/>
                      <w:sz w:val="22"/>
                      <w:szCs w:val="16"/>
                    </w:rPr>
                    <m:t>P</m:t>
                  </m:r>
                </m:e>
                <m:sub>
                  <m:r>
                    <w:rPr>
                      <w:rFonts w:ascii="Cambria Math" w:eastAsiaTheme="minorEastAsia" w:hAnsi="Cambria Math"/>
                      <w:sz w:val="22"/>
                      <w:szCs w:val="16"/>
                    </w:rPr>
                    <m:t>RF</m:t>
                  </m:r>
                </m:sub>
              </m:sSub>
            </m:den>
          </m:f>
          <m:r>
            <w:rPr>
              <w:rFonts w:ascii="Cambria Math" w:eastAsiaTheme="minorEastAsia" w:hAnsi="Cambria Math"/>
              <w:sz w:val="22"/>
              <w:szCs w:val="16"/>
            </w:rPr>
            <m:t>=</m:t>
          </m:r>
          <m:sSub>
            <m:sSubPr>
              <m:ctrlPr>
                <w:rPr>
                  <w:rFonts w:ascii="Cambria Math" w:eastAsiaTheme="minorEastAsia" w:hAnsi="Cambria Math"/>
                  <w:i/>
                  <w:iCs/>
                  <w:sz w:val="22"/>
                  <w:szCs w:val="16"/>
                </w:rPr>
              </m:ctrlPr>
            </m:sSubPr>
            <m:e>
              <m:r>
                <w:rPr>
                  <w:rFonts w:ascii="Cambria Math" w:eastAsiaTheme="minorEastAsia" w:hAnsi="Cambria Math"/>
                  <w:sz w:val="22"/>
                  <w:szCs w:val="16"/>
                </w:rPr>
                <m:t>P</m:t>
              </m:r>
            </m:e>
            <m:sub>
              <m:r>
                <w:rPr>
                  <w:rFonts w:ascii="Cambria Math" w:eastAsiaTheme="minorEastAsia" w:hAnsi="Cambria Math"/>
                  <w:sz w:val="22"/>
                  <w:szCs w:val="16"/>
                </w:rPr>
                <m:t>Sum</m:t>
              </m:r>
            </m:sub>
          </m:sSub>
          <m:d>
            <m:dPr>
              <m:begChr m:val="["/>
              <m:endChr m:val="]"/>
              <m:ctrlPr>
                <w:rPr>
                  <w:rFonts w:ascii="Cambria Math" w:eastAsiaTheme="minorEastAsia" w:hAnsi="Cambria Math"/>
                  <w:i/>
                  <w:iCs/>
                  <w:sz w:val="22"/>
                  <w:szCs w:val="16"/>
                </w:rPr>
              </m:ctrlPr>
            </m:dPr>
            <m:e>
              <m:r>
                <w:rPr>
                  <w:rFonts w:ascii="Cambria Math" w:eastAsiaTheme="minorEastAsia" w:hAnsi="Cambria Math"/>
                  <w:sz w:val="22"/>
                  <w:szCs w:val="16"/>
                </w:rPr>
                <m:t>dBm</m:t>
              </m:r>
            </m:e>
          </m:d>
          <m:r>
            <w:rPr>
              <w:rFonts w:ascii="Cambria Math" w:eastAsiaTheme="minorEastAsia" w:hAnsi="Cambria Math"/>
              <w:sz w:val="22"/>
              <w:szCs w:val="16"/>
            </w:rPr>
            <m:t xml:space="preserve">- </m:t>
          </m:r>
          <m:sSub>
            <m:sSubPr>
              <m:ctrlPr>
                <w:rPr>
                  <w:rFonts w:ascii="Cambria Math" w:eastAsiaTheme="minorEastAsia" w:hAnsi="Cambria Math"/>
                  <w:i/>
                  <w:iCs/>
                  <w:sz w:val="22"/>
                  <w:szCs w:val="16"/>
                </w:rPr>
              </m:ctrlPr>
            </m:sSubPr>
            <m:e>
              <m:r>
                <w:rPr>
                  <w:rFonts w:ascii="Cambria Math" w:eastAsiaTheme="minorEastAsia" w:hAnsi="Cambria Math"/>
                  <w:sz w:val="22"/>
                  <w:szCs w:val="16"/>
                </w:rPr>
                <m:t>P</m:t>
              </m:r>
            </m:e>
            <m:sub>
              <m:r>
                <w:rPr>
                  <w:rFonts w:ascii="Cambria Math" w:eastAsiaTheme="minorEastAsia" w:hAnsi="Cambria Math"/>
                  <w:sz w:val="22"/>
                  <w:szCs w:val="16"/>
                </w:rPr>
                <m:t>RF</m:t>
              </m:r>
            </m:sub>
          </m:sSub>
          <m:d>
            <m:dPr>
              <m:begChr m:val="["/>
              <m:endChr m:val="]"/>
              <m:ctrlPr>
                <w:rPr>
                  <w:rFonts w:ascii="Cambria Math" w:eastAsiaTheme="minorEastAsia" w:hAnsi="Cambria Math"/>
                  <w:i/>
                  <w:iCs/>
                  <w:sz w:val="22"/>
                  <w:szCs w:val="16"/>
                </w:rPr>
              </m:ctrlPr>
            </m:dPr>
            <m:e>
              <m:r>
                <w:rPr>
                  <w:rFonts w:ascii="Cambria Math" w:eastAsiaTheme="minorEastAsia" w:hAnsi="Cambria Math"/>
                  <w:sz w:val="22"/>
                  <w:szCs w:val="16"/>
                </w:rPr>
                <m:t>dBm</m:t>
              </m:r>
            </m:e>
          </m:d>
          <m:d>
            <m:dPr>
              <m:begChr m:val="|"/>
              <m:endChr m:val=""/>
              <m:ctrlPr>
                <w:rPr>
                  <w:rFonts w:ascii="Cambria Math" w:eastAsiaTheme="minorEastAsia" w:hAnsi="Cambria Math"/>
                  <w:i/>
                  <w:iCs/>
                  <w:sz w:val="22"/>
                  <w:szCs w:val="16"/>
                </w:rPr>
              </m:ctrlPr>
            </m:dPr>
            <m:e>
              <m:eqArr>
                <m:eqArrPr>
                  <m:ctrlPr>
                    <w:rPr>
                      <w:rFonts w:ascii="Cambria Math" w:eastAsiaTheme="minorEastAsia" w:hAnsi="Cambria Math"/>
                      <w:i/>
                      <w:iCs/>
                      <w:sz w:val="22"/>
                      <w:szCs w:val="16"/>
                    </w:rPr>
                  </m:ctrlPr>
                </m:eqArrPr>
                <m:e>
                  <m:r>
                    <w:rPr>
                      <w:rFonts w:ascii="Cambria Math" w:eastAsiaTheme="minorEastAsia" w:hAnsi="Cambria Math"/>
                      <w:sz w:val="22"/>
                      <w:szCs w:val="16"/>
                    </w:rPr>
                    <m:t xml:space="preserve">   </m:t>
                  </m:r>
                </m:e>
                <m:e>
                  <m:sSub>
                    <m:sSubPr>
                      <m:ctrlPr>
                        <w:rPr>
                          <w:rFonts w:ascii="Cambria Math" w:eastAsiaTheme="minorEastAsia" w:hAnsi="Cambria Math"/>
                          <w:i/>
                          <w:iCs/>
                          <w:sz w:val="22"/>
                          <w:szCs w:val="16"/>
                        </w:rPr>
                      </m:ctrlPr>
                    </m:sSubPr>
                    <m:e>
                      <m:r>
                        <w:rPr>
                          <w:rFonts w:ascii="Cambria Math" w:eastAsiaTheme="minorEastAsia" w:hAnsi="Cambria Math"/>
                          <w:sz w:val="22"/>
                          <w:szCs w:val="16"/>
                        </w:rPr>
                        <m:t>P</m:t>
                      </m:r>
                    </m:e>
                    <m:sub>
                      <m:r>
                        <w:rPr>
                          <w:rFonts w:ascii="Cambria Math" w:eastAsiaTheme="minorEastAsia" w:hAnsi="Cambria Math"/>
                          <w:sz w:val="22"/>
                          <w:szCs w:val="16"/>
                        </w:rPr>
                        <m:t>Sum</m:t>
                      </m:r>
                    </m:sub>
                  </m:sSub>
                  <m:r>
                    <w:rPr>
                      <w:rFonts w:ascii="Cambria Math" w:eastAsiaTheme="minorEastAsia" w:hAnsi="Cambria Math"/>
                      <w:sz w:val="22"/>
                      <w:szCs w:val="16"/>
                    </w:rPr>
                    <m:t xml:space="preserve"> is the power of </m:t>
                  </m:r>
                  <m:sSub>
                    <m:sSubPr>
                      <m:ctrlPr>
                        <w:rPr>
                          <w:rFonts w:ascii="Cambria Math" w:eastAsiaTheme="minorEastAsia" w:hAnsi="Cambria Math"/>
                          <w:i/>
                          <w:iCs/>
                          <w:sz w:val="22"/>
                          <w:szCs w:val="16"/>
                        </w:rPr>
                      </m:ctrlPr>
                    </m:sSubPr>
                    <m:e>
                      <m:r>
                        <w:rPr>
                          <w:rFonts w:ascii="Cambria Math" w:eastAsiaTheme="minorEastAsia" w:hAnsi="Cambria Math"/>
                          <w:sz w:val="22"/>
                          <w:szCs w:val="16"/>
                        </w:rPr>
                        <m:t>f</m:t>
                      </m:r>
                    </m:e>
                    <m:sub>
                      <m:r>
                        <w:rPr>
                          <w:rFonts w:ascii="Cambria Math" w:eastAsiaTheme="minorEastAsia" w:hAnsi="Cambria Math"/>
                          <w:sz w:val="22"/>
                          <w:szCs w:val="16"/>
                        </w:rPr>
                        <m:t>IF</m:t>
                      </m:r>
                    </m:sub>
                  </m:sSub>
                  <m:r>
                    <w:rPr>
                      <w:rFonts w:ascii="Cambria Math" w:eastAsiaTheme="minorEastAsia" w:hAnsi="Cambria Math"/>
                      <w:sz w:val="22"/>
                      <w:szCs w:val="16"/>
                    </w:rPr>
                    <m:t>=</m:t>
                  </m:r>
                  <m:sSub>
                    <m:sSubPr>
                      <m:ctrlPr>
                        <w:rPr>
                          <w:rFonts w:ascii="Cambria Math" w:eastAsiaTheme="minorEastAsia" w:hAnsi="Cambria Math"/>
                          <w:i/>
                          <w:iCs/>
                          <w:sz w:val="22"/>
                          <w:szCs w:val="16"/>
                        </w:rPr>
                      </m:ctrlPr>
                    </m:sSubPr>
                    <m:e>
                      <m:r>
                        <w:rPr>
                          <w:rFonts w:ascii="Cambria Math" w:eastAsiaTheme="minorEastAsia" w:hAnsi="Cambria Math"/>
                          <w:sz w:val="22"/>
                          <w:szCs w:val="16"/>
                        </w:rPr>
                        <m:t>f</m:t>
                      </m:r>
                    </m:e>
                    <m:sub>
                      <m:r>
                        <w:rPr>
                          <w:rFonts w:ascii="Cambria Math" w:eastAsiaTheme="minorEastAsia" w:hAnsi="Cambria Math"/>
                          <w:sz w:val="22"/>
                          <w:szCs w:val="16"/>
                        </w:rPr>
                        <m:t>LO</m:t>
                      </m:r>
                    </m:sub>
                  </m:sSub>
                  <m:r>
                    <w:rPr>
                      <w:rFonts w:ascii="Cambria Math" w:eastAsiaTheme="minorEastAsia" w:hAnsi="Cambria Math"/>
                      <w:sz w:val="22"/>
                      <w:szCs w:val="16"/>
                    </w:rPr>
                    <m:t>+</m:t>
                  </m:r>
                  <m:sSub>
                    <m:sSubPr>
                      <m:ctrlPr>
                        <w:rPr>
                          <w:rFonts w:ascii="Cambria Math" w:eastAsiaTheme="minorEastAsia" w:hAnsi="Cambria Math"/>
                          <w:i/>
                          <w:iCs/>
                          <w:sz w:val="22"/>
                          <w:szCs w:val="16"/>
                        </w:rPr>
                      </m:ctrlPr>
                    </m:sSubPr>
                    <m:e>
                      <m:r>
                        <w:rPr>
                          <w:rFonts w:ascii="Cambria Math" w:eastAsiaTheme="minorEastAsia" w:hAnsi="Cambria Math"/>
                          <w:sz w:val="22"/>
                          <w:szCs w:val="16"/>
                        </w:rPr>
                        <m:t>f</m:t>
                      </m:r>
                    </m:e>
                    <m:sub>
                      <m:r>
                        <w:rPr>
                          <w:rFonts w:ascii="Cambria Math" w:eastAsiaTheme="minorEastAsia" w:hAnsi="Cambria Math"/>
                          <w:sz w:val="22"/>
                          <w:szCs w:val="16"/>
                        </w:rPr>
                        <m:t>RF</m:t>
                      </m:r>
                    </m:sub>
                  </m:sSub>
                </m:e>
              </m:eqArr>
            </m:e>
          </m:d>
        </m:oMath>
      </m:oMathPara>
    </w:p>
    <w:p w14:paraId="60C52267" w14:textId="44CF0FA4" w:rsidR="00292FD6" w:rsidRDefault="00292FD6" w:rsidP="007060B7">
      <w:pPr>
        <w:pStyle w:val="ListParagraph"/>
        <w:numPr>
          <w:ilvl w:val="0"/>
          <w:numId w:val="17"/>
        </w:numPr>
      </w:pPr>
      <w:r>
        <w:t>Generally:</w:t>
      </w:r>
    </w:p>
    <w:p w14:paraId="5697ECEE" w14:textId="1257DB54" w:rsidR="007060B7" w:rsidRPr="007060B7" w:rsidRDefault="007060B7" w:rsidP="007060B7">
      <w:pPr>
        <w:pStyle w:val="ListParagraph"/>
        <w:rPr>
          <w:sz w:val="20"/>
          <w:szCs w:val="14"/>
        </w:rPr>
      </w:pPr>
      <m:oMathPara>
        <m:oMath>
          <m:r>
            <w:rPr>
              <w:rFonts w:ascii="Cambria Math" w:hAnsi="Cambria Math"/>
              <w:sz w:val="20"/>
              <w:szCs w:val="14"/>
            </w:rPr>
            <m:t>Conversion</m:t>
          </m:r>
          <m:d>
            <m:dPr>
              <m:begChr m:val="["/>
              <m:endChr m:val="]"/>
              <m:ctrlPr>
                <w:rPr>
                  <w:rFonts w:ascii="Cambria Math" w:hAnsi="Cambria Math"/>
                  <w:i/>
                  <w:sz w:val="20"/>
                  <w:szCs w:val="14"/>
                </w:rPr>
              </m:ctrlPr>
            </m:dPr>
            <m:e>
              <m:r>
                <w:rPr>
                  <w:rFonts w:ascii="Cambria Math" w:hAnsi="Cambria Math"/>
                  <w:sz w:val="20"/>
                  <w:szCs w:val="14"/>
                </w:rPr>
                <m:t>dB</m:t>
              </m:r>
            </m:e>
          </m:d>
          <m:r>
            <w:rPr>
              <w:rFonts w:ascii="Cambria Math" w:hAnsi="Cambria Math"/>
              <w:sz w:val="20"/>
              <w:szCs w:val="14"/>
            </w:rPr>
            <m:t>=Output IF power delivered to the load</m:t>
          </m:r>
          <m:d>
            <m:dPr>
              <m:begChr m:val="["/>
              <m:endChr m:val="]"/>
              <m:ctrlPr>
                <w:rPr>
                  <w:rFonts w:ascii="Cambria Math" w:hAnsi="Cambria Math"/>
                  <w:i/>
                  <w:sz w:val="20"/>
                  <w:szCs w:val="14"/>
                </w:rPr>
              </m:ctrlPr>
            </m:dPr>
            <m:e>
              <m:r>
                <w:rPr>
                  <w:rFonts w:ascii="Cambria Math" w:hAnsi="Cambria Math"/>
                  <w:sz w:val="20"/>
                  <w:szCs w:val="14"/>
                </w:rPr>
                <m:t>dBm</m:t>
              </m:r>
            </m:e>
          </m:d>
          <m:r>
            <w:rPr>
              <w:rFonts w:ascii="Cambria Math" w:hAnsi="Cambria Math"/>
              <w:sz w:val="20"/>
              <w:szCs w:val="14"/>
            </w:rPr>
            <m:t>-RF input power[dBm]</m:t>
          </m:r>
        </m:oMath>
      </m:oMathPara>
    </w:p>
    <w:p w14:paraId="3C8A0436" w14:textId="15D061DD" w:rsidR="007060B7" w:rsidRDefault="007060B7" w:rsidP="00C21365">
      <w:r>
        <w:rPr>
          <w:noProof/>
        </w:rPr>
        <w:drawing>
          <wp:inline distT="0" distB="0" distL="0" distR="0" wp14:anchorId="76471161" wp14:editId="7BB278A2">
            <wp:extent cx="5657875" cy="1760561"/>
            <wp:effectExtent l="0" t="0" r="0"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17"/>
                    <a:stretch>
                      <a:fillRect/>
                    </a:stretch>
                  </pic:blipFill>
                  <pic:spPr>
                    <a:xfrm>
                      <a:off x="0" y="0"/>
                      <a:ext cx="5681847" cy="1768020"/>
                    </a:xfrm>
                    <a:prstGeom prst="rect">
                      <a:avLst/>
                    </a:prstGeom>
                  </pic:spPr>
                </pic:pic>
              </a:graphicData>
            </a:graphic>
          </wp:inline>
        </w:drawing>
      </w:r>
    </w:p>
    <w:p w14:paraId="652785D0" w14:textId="5000858C" w:rsidR="00292FD6" w:rsidRDefault="006819BC" w:rsidP="00C21365">
      <w:r>
        <w:t xml:space="preserve">The typical </w:t>
      </w:r>
      <w:r w:rsidRPr="006819BC">
        <w:rPr>
          <w:b/>
          <w:bCs/>
          <w:i/>
          <w:iCs/>
        </w:rPr>
        <w:t>conversion gain</w:t>
      </w:r>
      <w:r>
        <w:t xml:space="preserve"> of an Active Mixer is approximately +10dB, when the </w:t>
      </w:r>
      <w:r w:rsidRPr="006819BC">
        <w:rPr>
          <w:b/>
          <w:bCs/>
          <w:i/>
          <w:iCs/>
        </w:rPr>
        <w:t>conversion loss</w:t>
      </w:r>
      <w:r>
        <w:t xml:space="preserve"> of a typical Diode Mixer is approximately -6dB.</w:t>
      </w:r>
    </w:p>
    <w:p w14:paraId="4E96B1B9" w14:textId="77777777" w:rsidR="00F740C4" w:rsidRDefault="00F740C4" w:rsidP="00F740C4">
      <w:pPr>
        <w:pStyle w:val="Heading3"/>
      </w:pPr>
      <w:r>
        <w:t>Noise Figure</w:t>
      </w:r>
    </w:p>
    <w:p w14:paraId="062CECB6" w14:textId="77777777" w:rsidR="00F740C4" w:rsidRDefault="00F740C4" w:rsidP="00F740C4">
      <w:r>
        <w:t xml:space="preserve">Noise Figure is the ratio between the Signal to noise ratio (SNR) at the input and at the output. </w:t>
      </w:r>
    </w:p>
    <w:p w14:paraId="057758CF" w14:textId="5116F6B3" w:rsidR="00F740C4" w:rsidRPr="00F740C4" w:rsidRDefault="00F740C4" w:rsidP="00C21365">
      <w:pPr>
        <w:rPr>
          <w:rFonts w:eastAsiaTheme="minorEastAsia"/>
        </w:rPr>
      </w:pPr>
      <m:oMathPara>
        <m:oMath>
          <m:r>
            <w:rPr>
              <w:rFonts w:ascii="Cambria Math" w:hAnsi="Cambria Math"/>
            </w:rPr>
            <m:t xml:space="preserve">NF= </m:t>
          </m:r>
          <m:f>
            <m:fPr>
              <m:ctrlPr>
                <w:rPr>
                  <w:rFonts w:ascii="Cambria Math" w:hAnsi="Cambria Math"/>
                  <w:i/>
                </w:rPr>
              </m:ctrlPr>
            </m:fPr>
            <m:num>
              <m:sSub>
                <m:sSubPr>
                  <m:ctrlPr>
                    <w:rPr>
                      <w:rFonts w:ascii="Cambria Math" w:hAnsi="Cambria Math"/>
                      <w:i/>
                    </w:rPr>
                  </m:ctrlPr>
                </m:sSubPr>
                <m:e>
                  <m:r>
                    <w:rPr>
                      <w:rFonts w:ascii="Cambria Math" w:hAnsi="Cambria Math"/>
                    </w:rPr>
                    <m:t>SNR</m:t>
                  </m:r>
                </m:e>
                <m:sub>
                  <m:r>
                    <w:rPr>
                      <w:rFonts w:ascii="Cambria Math" w:hAnsi="Cambria Math"/>
                    </w:rPr>
                    <m:t>in</m:t>
                  </m:r>
                </m:sub>
              </m:sSub>
            </m:num>
            <m:den>
              <m:sSub>
                <m:sSubPr>
                  <m:ctrlPr>
                    <w:rPr>
                      <w:rFonts w:ascii="Cambria Math" w:hAnsi="Cambria Math"/>
                      <w:i/>
                    </w:rPr>
                  </m:ctrlPr>
                </m:sSubPr>
                <m:e>
                  <m:r>
                    <w:rPr>
                      <w:rFonts w:ascii="Cambria Math" w:hAnsi="Cambria Math"/>
                    </w:rPr>
                    <m:t>SNR</m:t>
                  </m:r>
                </m:e>
                <m:sub>
                  <m:r>
                    <w:rPr>
                      <w:rFonts w:ascii="Cambria Math" w:hAnsi="Cambria Math"/>
                    </w:rPr>
                    <m:t>out</m:t>
                  </m:r>
                </m:sub>
              </m:sSub>
            </m:den>
          </m:f>
        </m:oMath>
      </m:oMathPara>
    </w:p>
    <w:p w14:paraId="052C33AB" w14:textId="77777777" w:rsidR="00F740C4" w:rsidRDefault="00F740C4" w:rsidP="00F740C4">
      <w:pPr>
        <w:pStyle w:val="Heading3"/>
      </w:pPr>
      <w:r>
        <w:t>High-side and Low-side Injection:</w:t>
      </w:r>
    </w:p>
    <w:p w14:paraId="0BC6DF65" w14:textId="77777777" w:rsidR="00F740C4" w:rsidRDefault="00F740C4" w:rsidP="00F740C4">
      <w:pPr>
        <w:pStyle w:val="ListParagraph"/>
        <w:numPr>
          <w:ilvl w:val="0"/>
          <w:numId w:val="16"/>
        </w:numPr>
      </w:pPr>
      <w:r>
        <w:t>If F</w:t>
      </w:r>
      <w:r>
        <w:rPr>
          <w:vertAlign w:val="subscript"/>
        </w:rPr>
        <w:t>LO</w:t>
      </w:r>
      <w:r>
        <w:t xml:space="preserve"> &gt; F</w:t>
      </w:r>
      <w:r>
        <w:rPr>
          <w:vertAlign w:val="subscript"/>
        </w:rPr>
        <w:t>RF</w:t>
      </w:r>
      <w:r>
        <w:t xml:space="preserve">: High-side injection. The LO will be called as </w:t>
      </w:r>
      <w:proofErr w:type="gramStart"/>
      <w:r>
        <w:t>high-side</w:t>
      </w:r>
      <w:proofErr w:type="gramEnd"/>
      <w:r>
        <w:t xml:space="preserve"> LO (HSLO).</w:t>
      </w:r>
    </w:p>
    <w:p w14:paraId="6774E8FA" w14:textId="77777777" w:rsidR="00F740C4" w:rsidRDefault="00F740C4" w:rsidP="00F740C4">
      <w:pPr>
        <w:pStyle w:val="ListParagraph"/>
        <w:numPr>
          <w:ilvl w:val="0"/>
          <w:numId w:val="16"/>
        </w:numPr>
      </w:pPr>
      <w:r>
        <w:t xml:space="preserve">If </w:t>
      </w:r>
      <w:r>
        <w:rPr>
          <w:vertAlign w:val="subscript"/>
        </w:rPr>
        <w:t>LO</w:t>
      </w:r>
      <w:r>
        <w:t xml:space="preserve"> &lt; F</w:t>
      </w:r>
      <w:r>
        <w:rPr>
          <w:vertAlign w:val="subscript"/>
        </w:rPr>
        <w:t>RF</w:t>
      </w:r>
      <w:r>
        <w:t>: Low-side injection.</w:t>
      </w:r>
      <w:r w:rsidRPr="00DB54E2">
        <w:t xml:space="preserve"> </w:t>
      </w:r>
      <w:r>
        <w:t xml:space="preserve">The LO will be called as </w:t>
      </w:r>
      <w:proofErr w:type="gramStart"/>
      <w:r>
        <w:t>low-side</w:t>
      </w:r>
      <w:proofErr w:type="gramEnd"/>
      <w:r>
        <w:t xml:space="preserve"> LO (LSLO).</w:t>
      </w:r>
    </w:p>
    <w:p w14:paraId="4598A3DB" w14:textId="0BD2D12B" w:rsidR="007060B7" w:rsidRPr="00F740C4" w:rsidRDefault="007060B7" w:rsidP="00C21365">
      <w:pPr>
        <w:rPr>
          <w:rFonts w:eastAsiaTheme="minorEastAsia"/>
        </w:rPr>
      </w:pPr>
      <w:r>
        <w:rPr>
          <w:noProof/>
        </w:rPr>
        <w:lastRenderedPageBreak/>
        <w:drawing>
          <wp:inline distT="0" distB="0" distL="0" distR="0" wp14:anchorId="689E1BEC" wp14:editId="11C47A99">
            <wp:extent cx="6005213" cy="1787857"/>
            <wp:effectExtent l="0" t="0" r="0" b="317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8"/>
                    <a:stretch>
                      <a:fillRect/>
                    </a:stretch>
                  </pic:blipFill>
                  <pic:spPr>
                    <a:xfrm>
                      <a:off x="0" y="0"/>
                      <a:ext cx="6027070" cy="1794364"/>
                    </a:xfrm>
                    <a:prstGeom prst="rect">
                      <a:avLst/>
                    </a:prstGeom>
                  </pic:spPr>
                </pic:pic>
              </a:graphicData>
            </a:graphic>
          </wp:inline>
        </w:drawing>
      </w:r>
    </w:p>
    <w:p w14:paraId="603328DC" w14:textId="1F15F296" w:rsidR="006819BC" w:rsidRDefault="006819BC" w:rsidP="006819BC">
      <w:pPr>
        <w:pStyle w:val="Heading3"/>
      </w:pPr>
      <w:r>
        <w:t>Third Order</w:t>
      </w:r>
      <w:r w:rsidRPr="006819BC">
        <w:t xml:space="preserve"> Intercept Point (IP3</w:t>
      </w:r>
      <w:r w:rsidR="00FF6151">
        <w:t xml:space="preserve"> or TOI</w:t>
      </w:r>
      <w:r w:rsidRPr="006819BC">
        <w:t>)</w:t>
      </w:r>
    </w:p>
    <w:p w14:paraId="40E4A23E" w14:textId="3BB0A71C" w:rsidR="006819BC" w:rsidRDefault="00FF6151" w:rsidP="006819BC">
      <w:r>
        <w:rPr>
          <w:b/>
          <w:bCs/>
          <w:i/>
          <w:iCs/>
        </w:rPr>
        <w:t>IP3</w:t>
      </w:r>
      <w:r>
        <w:t xml:space="preserve"> is an important parameter to consider the linearity of the mixer. </w:t>
      </w:r>
      <w:r w:rsidR="00EB3BD4">
        <w:t>It is the fictional value defined by the extrapolated intersection of the primary IF response with the two-tone 3</w:t>
      </w:r>
      <w:r w:rsidR="00EB3BD4" w:rsidRPr="00EB3BD4">
        <w:rPr>
          <w:vertAlign w:val="superscript"/>
        </w:rPr>
        <w:t>rd</w:t>
      </w:r>
      <w:r w:rsidR="00EB3BD4">
        <w:t xml:space="preserve"> intermodulation IF product that results when two RF signals are applied to the RF port.</w:t>
      </w:r>
    </w:p>
    <w:p w14:paraId="0307B511" w14:textId="1407C2A6" w:rsidR="00EB3BD4" w:rsidRDefault="00EB3BD4" w:rsidP="00234030">
      <w:pPr>
        <w:jc w:val="center"/>
      </w:pPr>
      <w:r>
        <w:rPr>
          <w:noProof/>
        </w:rPr>
        <w:drawing>
          <wp:inline distT="0" distB="0" distL="0" distR="0" wp14:anchorId="44E2894D" wp14:editId="76232797">
            <wp:extent cx="5728108" cy="3533241"/>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9"/>
                    <a:srcRect r="50232"/>
                    <a:stretch/>
                  </pic:blipFill>
                  <pic:spPr bwMode="auto">
                    <a:xfrm>
                      <a:off x="0" y="0"/>
                      <a:ext cx="5806760" cy="3581755"/>
                    </a:xfrm>
                    <a:prstGeom prst="rect">
                      <a:avLst/>
                    </a:prstGeom>
                    <a:ln>
                      <a:noFill/>
                    </a:ln>
                    <a:extLst>
                      <a:ext uri="{53640926-AAD7-44D8-BBD7-CCE9431645EC}">
                        <a14:shadowObscured xmlns:a14="http://schemas.microsoft.com/office/drawing/2010/main"/>
                      </a:ext>
                    </a:extLst>
                  </pic:spPr>
                </pic:pic>
              </a:graphicData>
            </a:graphic>
          </wp:inline>
        </w:drawing>
      </w:r>
    </w:p>
    <w:p w14:paraId="08C3149A" w14:textId="259F2734" w:rsidR="00EB3BD4" w:rsidRDefault="00061004" w:rsidP="006819BC">
      <w:pPr>
        <w:rPr>
          <w:kern w:val="0"/>
        </w:rPr>
      </w:pPr>
      <w:r>
        <w:t>Denote the local oscillator’s frequency as F</w:t>
      </w:r>
      <w:r>
        <w:rPr>
          <w:vertAlign w:val="subscript"/>
        </w:rPr>
        <w:t>LO</w:t>
      </w:r>
      <w:r>
        <w:rPr>
          <w:vertAlign w:val="subscript"/>
        </w:rPr>
        <w:softHyphen/>
        <w:t xml:space="preserve"> </w:t>
      </w:r>
      <w:r>
        <w:t xml:space="preserve">then the IP3 products are </w:t>
      </w:r>
      <w:bookmarkStart w:id="1" w:name="OLE_LINK2"/>
      <w:bookmarkStart w:id="2" w:name="OLE_LINK3"/>
      <w:r>
        <w:t>(2F</w:t>
      </w:r>
      <w:r>
        <w:rPr>
          <w:vertAlign w:val="subscript"/>
        </w:rPr>
        <w:softHyphen/>
        <w:t>1</w:t>
      </w:r>
      <w:r w:rsidR="000C5920">
        <w:rPr>
          <w:vertAlign w:val="subscript"/>
        </w:rPr>
        <w:t xml:space="preserve"> </w:t>
      </w:r>
      <w:r>
        <w:t>± F</w:t>
      </w:r>
      <w:r>
        <w:rPr>
          <w:vertAlign w:val="subscript"/>
        </w:rPr>
        <w:t>2</w:t>
      </w:r>
      <w:r>
        <w:t>)</w:t>
      </w:r>
      <w:r w:rsidR="000C5920">
        <w:t xml:space="preserve"> </w:t>
      </w:r>
      <w:r>
        <w:t>± F</w:t>
      </w:r>
      <w:r>
        <w:softHyphen/>
      </w:r>
      <w:r>
        <w:rPr>
          <w:vertAlign w:val="subscript"/>
        </w:rPr>
        <w:t>LO</w:t>
      </w:r>
      <w:r>
        <w:t xml:space="preserve"> </w:t>
      </w:r>
      <w:bookmarkEnd w:id="1"/>
      <w:r>
        <w:t xml:space="preserve">and </w:t>
      </w:r>
      <w:r>
        <w:rPr>
          <w:kern w:val="0"/>
        </w:rPr>
        <w:t>(2F</w:t>
      </w:r>
      <w:r>
        <w:rPr>
          <w:kern w:val="0"/>
          <w:vertAlign w:val="subscript"/>
        </w:rPr>
        <w:softHyphen/>
        <w:t>2</w:t>
      </w:r>
      <w:r w:rsidR="000C5920">
        <w:rPr>
          <w:kern w:val="0"/>
          <w:vertAlign w:val="subscript"/>
        </w:rPr>
        <w:t xml:space="preserve"> </w:t>
      </w:r>
      <w:r>
        <w:rPr>
          <w:kern w:val="0"/>
        </w:rPr>
        <w:t>± F</w:t>
      </w:r>
      <w:proofErr w:type="gramStart"/>
      <w:r>
        <w:rPr>
          <w:kern w:val="0"/>
          <w:vertAlign w:val="subscript"/>
        </w:rPr>
        <w:t>1</w:t>
      </w:r>
      <w:r>
        <w:rPr>
          <w:kern w:val="0"/>
        </w:rPr>
        <w:t>)±</w:t>
      </w:r>
      <w:proofErr w:type="gramEnd"/>
      <w:r>
        <w:rPr>
          <w:kern w:val="0"/>
        </w:rPr>
        <w:t xml:space="preserve"> F</w:t>
      </w:r>
      <w:r>
        <w:rPr>
          <w:kern w:val="0"/>
        </w:rPr>
        <w:softHyphen/>
      </w:r>
      <w:r>
        <w:rPr>
          <w:kern w:val="0"/>
          <w:vertAlign w:val="subscript"/>
        </w:rPr>
        <w:t>LO</w:t>
      </w:r>
      <w:bookmarkEnd w:id="2"/>
      <w:r w:rsidR="000C5920">
        <w:rPr>
          <w:kern w:val="0"/>
        </w:rPr>
        <w:t xml:space="preserve">. For the </w:t>
      </w:r>
      <w:proofErr w:type="spellStart"/>
      <w:r w:rsidR="000C5920">
        <w:rPr>
          <w:kern w:val="0"/>
        </w:rPr>
        <w:t>downconversion</w:t>
      </w:r>
      <w:proofErr w:type="spellEnd"/>
      <w:r w:rsidR="000C5920">
        <w:rPr>
          <w:kern w:val="0"/>
        </w:rPr>
        <w:t xml:space="preserve"> case, the significant noise products are </w:t>
      </w:r>
      <w:r w:rsidR="000C5920">
        <w:t>(2F</w:t>
      </w:r>
      <w:r w:rsidR="000C5920">
        <w:rPr>
          <w:vertAlign w:val="subscript"/>
        </w:rPr>
        <w:softHyphen/>
        <w:t>1</w:t>
      </w:r>
      <w:r w:rsidR="000C5920">
        <w:t xml:space="preserve"> - F</w:t>
      </w:r>
      <w:r w:rsidR="000C5920">
        <w:rPr>
          <w:vertAlign w:val="subscript"/>
        </w:rPr>
        <w:t>2</w:t>
      </w:r>
      <w:r w:rsidR="000C5920">
        <w:t>) - F</w:t>
      </w:r>
      <w:r w:rsidR="000C5920">
        <w:softHyphen/>
      </w:r>
      <w:r w:rsidR="000C5920">
        <w:rPr>
          <w:vertAlign w:val="subscript"/>
        </w:rPr>
        <w:t>LO</w:t>
      </w:r>
      <w:r w:rsidR="000C5920">
        <w:t xml:space="preserve"> and </w:t>
      </w:r>
      <w:r w:rsidR="000C5920">
        <w:rPr>
          <w:kern w:val="0"/>
        </w:rPr>
        <w:t>(2F</w:t>
      </w:r>
      <w:r w:rsidR="000C5920">
        <w:rPr>
          <w:kern w:val="0"/>
          <w:vertAlign w:val="subscript"/>
        </w:rPr>
        <w:softHyphen/>
        <w:t>2</w:t>
      </w:r>
      <w:r w:rsidR="000C5920">
        <w:rPr>
          <w:kern w:val="0"/>
        </w:rPr>
        <w:t xml:space="preserve"> - F</w:t>
      </w:r>
      <w:r w:rsidR="000C5920">
        <w:rPr>
          <w:kern w:val="0"/>
          <w:vertAlign w:val="subscript"/>
        </w:rPr>
        <w:t>1</w:t>
      </w:r>
      <w:r w:rsidR="000C5920">
        <w:rPr>
          <w:kern w:val="0"/>
        </w:rPr>
        <w:t>) - F</w:t>
      </w:r>
      <w:r w:rsidR="000C5920">
        <w:rPr>
          <w:kern w:val="0"/>
        </w:rPr>
        <w:softHyphen/>
      </w:r>
      <w:r w:rsidR="000C5920">
        <w:rPr>
          <w:kern w:val="0"/>
          <w:vertAlign w:val="subscript"/>
        </w:rPr>
        <w:t>LO</w:t>
      </w:r>
      <w:r w:rsidR="000C5920">
        <w:rPr>
          <w:kern w:val="0"/>
        </w:rPr>
        <w:t xml:space="preserve"> since they are near around the Intermediate Frequency (IF).</w:t>
      </w:r>
    </w:p>
    <w:p w14:paraId="65AFC1A4" w14:textId="2221318D" w:rsidR="000C5920" w:rsidRDefault="00CD2704" w:rsidP="006819BC">
      <w:r>
        <w:rPr>
          <w:noProof/>
        </w:rPr>
        <w:lastRenderedPageBreak/>
        <w:drawing>
          <wp:inline distT="0" distB="0" distL="0" distR="0" wp14:anchorId="771B4106" wp14:editId="317133C9">
            <wp:extent cx="6379556" cy="1594713"/>
            <wp:effectExtent l="0" t="0" r="2540" b="5715"/>
            <wp:docPr id="2" name="Picture 2"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gam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9556" cy="1594713"/>
                    </a:xfrm>
                    <a:prstGeom prst="rect">
                      <a:avLst/>
                    </a:prstGeom>
                    <a:noFill/>
                    <a:ln>
                      <a:noFill/>
                    </a:ln>
                  </pic:spPr>
                </pic:pic>
              </a:graphicData>
            </a:graphic>
          </wp:inline>
        </w:drawing>
      </w:r>
    </w:p>
    <w:p w14:paraId="6E76A06C" w14:textId="24941765" w:rsidR="00CD2704" w:rsidRDefault="00E96351" w:rsidP="00E96351">
      <w:pPr>
        <w:pStyle w:val="Heading3"/>
      </w:pPr>
      <w:r>
        <w:t>1-dB Compression Point</w:t>
      </w:r>
    </w:p>
    <w:p w14:paraId="60524ACA" w14:textId="14D0A95D" w:rsidR="00E96351" w:rsidRDefault="00E96351" w:rsidP="00E96351">
      <w:r>
        <w:t xml:space="preserve">Within the small input signal level, the output power increases linearly with the input one. </w:t>
      </w:r>
      <w:r w:rsidR="008B5632">
        <w:t>If the input power continuously increases, the conversion loss will start to increase. The 1-dB Compression Point is where it gains 1-dB compared to the linear one. Mixer must be designed under this point to avoid the unexpected outputs (such as third or higher order products).</w:t>
      </w:r>
    </w:p>
    <w:p w14:paraId="23FE1154" w14:textId="77777777" w:rsidR="00F740C4" w:rsidRDefault="00F740C4" w:rsidP="00E96351"/>
    <w:p w14:paraId="4EEA2689" w14:textId="31D13ACD" w:rsidR="008B5632" w:rsidRDefault="00DD5197" w:rsidP="00DD5197">
      <w:pPr>
        <w:jc w:val="center"/>
      </w:pPr>
      <w:r>
        <w:rPr>
          <w:noProof/>
        </w:rPr>
        <w:drawing>
          <wp:inline distT="0" distB="0" distL="0" distR="0" wp14:anchorId="4FEBB5DD" wp14:editId="1647BBA2">
            <wp:extent cx="5198182" cy="2735885"/>
            <wp:effectExtent l="0" t="0" r="254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1"/>
                    <a:stretch>
                      <a:fillRect/>
                    </a:stretch>
                  </pic:blipFill>
                  <pic:spPr>
                    <a:xfrm>
                      <a:off x="0" y="0"/>
                      <a:ext cx="5202566" cy="2738192"/>
                    </a:xfrm>
                    <a:prstGeom prst="rect">
                      <a:avLst/>
                    </a:prstGeom>
                  </pic:spPr>
                </pic:pic>
              </a:graphicData>
            </a:graphic>
          </wp:inline>
        </w:drawing>
      </w:r>
    </w:p>
    <w:p w14:paraId="45763173" w14:textId="2F30F222" w:rsidR="00E76B27" w:rsidRDefault="00446E26" w:rsidP="00446E26">
      <w:pPr>
        <w:pStyle w:val="Heading3"/>
      </w:pPr>
      <w:r>
        <w:t>Isolation</w:t>
      </w:r>
    </w:p>
    <w:p w14:paraId="69660664" w14:textId="0D1F8250" w:rsidR="00446E26" w:rsidRDefault="00446E26" w:rsidP="00446E26">
      <w:r>
        <w:rPr>
          <w:b/>
          <w:bCs/>
          <w:i/>
          <w:iCs/>
        </w:rPr>
        <w:t>Isolation</w:t>
      </w:r>
      <w:r>
        <w:t xml:space="preserve"> is the amount of </w:t>
      </w:r>
      <w:proofErr w:type="gramStart"/>
      <w:r w:rsidR="00560F84">
        <w:t xml:space="preserve">LO </w:t>
      </w:r>
      <w:r>
        <w:t xml:space="preserve"> power</w:t>
      </w:r>
      <w:proofErr w:type="gramEnd"/>
      <w:r>
        <w:t xml:space="preserve"> that leaks into either the IF or the RF ports</w:t>
      </w:r>
      <w:r w:rsidR="00560F84">
        <w:t xml:space="preserve">, usually in </w:t>
      </w:r>
      <w:proofErr w:type="spellStart"/>
      <w:r w:rsidR="00560F84">
        <w:t>dB.</w:t>
      </w:r>
      <w:proofErr w:type="spellEnd"/>
      <w:r w:rsidR="00560F84">
        <w:t xml:space="preserve"> This is one of the most significant </w:t>
      </w:r>
      <w:proofErr w:type="gramStart"/>
      <w:r w:rsidR="00560F84">
        <w:t>drawback</w:t>
      </w:r>
      <w:proofErr w:type="gramEnd"/>
      <w:r w:rsidR="00560F84">
        <w:t xml:space="preserve"> when designing a transceiver system.</w:t>
      </w:r>
    </w:p>
    <w:p w14:paraId="03C5C8DD" w14:textId="0CD6FD0D" w:rsidR="00446E26" w:rsidRDefault="00446E26" w:rsidP="00446E26">
      <w:r>
        <w:t>There are multiple types of isolation: LO-to-RF, LO-to-IF and RF-to-IF isolation.</w:t>
      </w:r>
    </w:p>
    <w:p w14:paraId="2EB681DD" w14:textId="386717B8" w:rsidR="00560F84" w:rsidRDefault="00560F84" w:rsidP="00560F84">
      <w:pPr>
        <w:pStyle w:val="Heading3"/>
      </w:pPr>
      <w:r>
        <w:t>Linearity</w:t>
      </w:r>
    </w:p>
    <w:p w14:paraId="6605B2ED" w14:textId="202E230B" w:rsidR="00560F84" w:rsidRDefault="00560F84" w:rsidP="00560F84">
      <w:r>
        <w:t xml:space="preserve">The linearity of a mixer is the ability of controlling the signal level. The higher linearity a mixer gains, the upper </w:t>
      </w:r>
      <w:r w:rsidR="00034DFA">
        <w:t>its IP3 is.</w:t>
      </w:r>
    </w:p>
    <w:p w14:paraId="25031BB7" w14:textId="1F56DEB7" w:rsidR="00034DFA" w:rsidRDefault="00034DFA" w:rsidP="00034DFA">
      <w:pPr>
        <w:pStyle w:val="Heading3"/>
      </w:pPr>
      <w:r>
        <w:lastRenderedPageBreak/>
        <w:t>Image Frequency</w:t>
      </w:r>
    </w:p>
    <w:p w14:paraId="62AAD7A3" w14:textId="380DD888" w:rsidR="00034DFA" w:rsidRDefault="00034DFA" w:rsidP="00034DFA">
      <w:r>
        <w:rPr>
          <w:noProof/>
        </w:rPr>
        <w:drawing>
          <wp:inline distT="0" distB="0" distL="0" distR="0" wp14:anchorId="49405546" wp14:editId="156AAA24">
            <wp:extent cx="5758815" cy="1714187"/>
            <wp:effectExtent l="0" t="0" r="0" b="63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8"/>
                    <a:stretch>
                      <a:fillRect/>
                    </a:stretch>
                  </pic:blipFill>
                  <pic:spPr>
                    <a:xfrm>
                      <a:off x="0" y="0"/>
                      <a:ext cx="5758815" cy="1714187"/>
                    </a:xfrm>
                    <a:prstGeom prst="rect">
                      <a:avLst/>
                    </a:prstGeom>
                  </pic:spPr>
                </pic:pic>
              </a:graphicData>
            </a:graphic>
          </wp:inline>
        </w:drawing>
      </w:r>
    </w:p>
    <w:p w14:paraId="0638AEC1" w14:textId="7BD166F2" w:rsidR="00034DFA" w:rsidRPr="00282C2D" w:rsidRDefault="00034DFA" w:rsidP="00034DFA">
      <w:r>
        <w:t xml:space="preserve">As mentioned above, </w:t>
      </w:r>
      <m:oMath>
        <m:sSub>
          <m:sSubPr>
            <m:ctrlPr>
              <w:rPr>
                <w:rFonts w:ascii="Cambria Math" w:hAnsi="Cambria Math"/>
                <w:i/>
              </w:rPr>
            </m:ctrlPr>
          </m:sSubPr>
          <m:e>
            <m:r>
              <w:rPr>
                <w:rFonts w:ascii="Cambria Math" w:hAnsi="Cambria Math"/>
              </w:rPr>
              <m:t>f</m:t>
            </m:r>
          </m:e>
          <m:sub>
            <m:r>
              <w:rPr>
                <w:rFonts w:ascii="Cambria Math" w:hAnsi="Cambria Math"/>
              </w:rPr>
              <m:t>RF</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IF</m:t>
                </m:r>
              </m:sub>
            </m:sSub>
          </m:e>
        </m:d>
      </m:oMath>
      <w:r>
        <w:rPr>
          <w:rFonts w:eastAsiaTheme="minorEastAsia"/>
        </w:rPr>
        <w:t xml:space="preserve">, </w:t>
      </w:r>
      <w:r w:rsidR="00282C2D">
        <w:rPr>
          <w:rFonts w:eastAsiaTheme="minorEastAsia"/>
        </w:rPr>
        <w:t xml:space="preserve">hence there are several options for </w:t>
      </w:r>
      <w:proofErr w:type="spellStart"/>
      <w:r w:rsidR="00282C2D">
        <w:rPr>
          <w:rFonts w:eastAsiaTheme="minorEastAsia"/>
        </w:rPr>
        <w:t>f</w:t>
      </w:r>
      <w:r w:rsidR="00282C2D">
        <w:rPr>
          <w:rFonts w:eastAsiaTheme="minorEastAsia"/>
          <w:vertAlign w:val="subscript"/>
        </w:rPr>
        <w:t>RF</w:t>
      </w:r>
      <w:proofErr w:type="spellEnd"/>
      <w:r w:rsidR="00282C2D">
        <w:rPr>
          <w:rFonts w:eastAsiaTheme="minorEastAsia"/>
        </w:rPr>
        <w:t xml:space="preserve">. As the above figure, if we choose </w:t>
      </w:r>
      <w:proofErr w:type="spellStart"/>
      <w:r w:rsidR="00282C2D">
        <w:rPr>
          <w:rFonts w:eastAsiaTheme="minorEastAsia"/>
        </w:rPr>
        <w:t>f</w:t>
      </w:r>
      <w:r w:rsidR="00282C2D">
        <w:rPr>
          <w:rFonts w:eastAsiaTheme="minorEastAsia"/>
          <w:vertAlign w:val="subscript"/>
        </w:rPr>
        <w:t>RF</w:t>
      </w:r>
      <w:proofErr w:type="spellEnd"/>
      <w:r w:rsidR="00282C2D">
        <w:rPr>
          <w:rFonts w:eastAsiaTheme="minorEastAsia"/>
        </w:rPr>
        <w:t xml:space="preserve"> &gt; </w:t>
      </w:r>
      <w:proofErr w:type="spellStart"/>
      <w:r w:rsidR="00282C2D">
        <w:rPr>
          <w:rFonts w:eastAsiaTheme="minorEastAsia"/>
        </w:rPr>
        <w:t>f</w:t>
      </w:r>
      <w:r w:rsidR="00282C2D">
        <w:rPr>
          <w:rFonts w:eastAsiaTheme="minorEastAsia"/>
          <w:vertAlign w:val="subscript"/>
        </w:rPr>
        <w:t>LO</w:t>
      </w:r>
      <w:proofErr w:type="spellEnd"/>
      <w:r w:rsidR="00282C2D">
        <w:rPr>
          <w:rFonts w:eastAsiaTheme="minorEastAsia"/>
        </w:rPr>
        <w:t xml:space="preserve"> (LSLO case), then aside, </w:t>
      </w:r>
      <w:proofErr w:type="spellStart"/>
      <w:r w:rsidR="00282C2D">
        <w:rPr>
          <w:rFonts w:eastAsiaTheme="minorEastAsia"/>
        </w:rPr>
        <w:t>f</w:t>
      </w:r>
      <w:r w:rsidR="00282C2D">
        <w:rPr>
          <w:rFonts w:eastAsiaTheme="minorEastAsia"/>
          <w:vertAlign w:val="subscript"/>
        </w:rPr>
        <w:t>IF</w:t>
      </w:r>
      <w:proofErr w:type="spellEnd"/>
      <w:r w:rsidR="00282C2D">
        <w:rPr>
          <w:rFonts w:eastAsiaTheme="minorEastAsia"/>
        </w:rPr>
        <w:t xml:space="preserve"> we also obtain another unexpected signal at frequency </w:t>
      </w:r>
      <w:proofErr w:type="spellStart"/>
      <w:r w:rsidR="00282C2D">
        <w:rPr>
          <w:rFonts w:eastAsiaTheme="minorEastAsia"/>
        </w:rPr>
        <w:t>f</w:t>
      </w:r>
      <w:r w:rsidR="00282C2D">
        <w:rPr>
          <w:rFonts w:eastAsiaTheme="minorEastAsia"/>
          <w:vertAlign w:val="subscript"/>
        </w:rPr>
        <w:t>LO</w:t>
      </w:r>
      <w:proofErr w:type="spellEnd"/>
      <w:r w:rsidR="00282C2D">
        <w:rPr>
          <w:rFonts w:eastAsiaTheme="minorEastAsia"/>
        </w:rPr>
        <w:t xml:space="preserve"> – </w:t>
      </w:r>
      <w:proofErr w:type="spellStart"/>
      <w:r w:rsidR="00282C2D">
        <w:rPr>
          <w:rFonts w:eastAsiaTheme="minorEastAsia"/>
        </w:rPr>
        <w:t>f</w:t>
      </w:r>
      <w:r w:rsidR="00282C2D">
        <w:rPr>
          <w:rFonts w:eastAsiaTheme="minorEastAsia"/>
          <w:vertAlign w:val="subscript"/>
        </w:rPr>
        <w:t>IF</w:t>
      </w:r>
      <w:proofErr w:type="spellEnd"/>
      <w:r w:rsidR="00282C2D">
        <w:rPr>
          <w:rFonts w:eastAsiaTheme="minorEastAsia"/>
        </w:rPr>
        <w:t xml:space="preserve"> and so on. Those frequencies are called </w:t>
      </w:r>
      <w:r w:rsidR="00282C2D">
        <w:rPr>
          <w:rFonts w:eastAsiaTheme="minorEastAsia"/>
          <w:b/>
          <w:bCs/>
          <w:i/>
          <w:iCs/>
        </w:rPr>
        <w:t>Image Frequency</w:t>
      </w:r>
      <w:r w:rsidR="00282C2D">
        <w:rPr>
          <w:rFonts w:eastAsiaTheme="minorEastAsia"/>
        </w:rPr>
        <w:t xml:space="preserve"> and we </w:t>
      </w:r>
      <w:proofErr w:type="gramStart"/>
      <w:r w:rsidR="00282C2D">
        <w:rPr>
          <w:rFonts w:eastAsiaTheme="minorEastAsia"/>
        </w:rPr>
        <w:t>have to</w:t>
      </w:r>
      <w:proofErr w:type="gramEnd"/>
      <w:r w:rsidR="00282C2D">
        <w:rPr>
          <w:rFonts w:eastAsiaTheme="minorEastAsia"/>
        </w:rPr>
        <w:t xml:space="preserve"> choose an appropriate filter to eliminate them out.</w:t>
      </w:r>
    </w:p>
    <w:p w14:paraId="04681D8E" w14:textId="29428842" w:rsidR="0016570C" w:rsidRDefault="0016570C" w:rsidP="00446E26">
      <w:pPr>
        <w:rPr>
          <w:b/>
          <w:bCs/>
          <w:i/>
          <w:iCs/>
        </w:rPr>
      </w:pPr>
    </w:p>
    <w:p w14:paraId="7872243D" w14:textId="568979E9" w:rsidR="0016570C" w:rsidRPr="0016570C" w:rsidRDefault="0016570C" w:rsidP="00446E26">
      <w:pPr>
        <w:rPr>
          <w:b/>
          <w:bCs/>
          <w:i/>
          <w:iCs/>
        </w:rPr>
      </w:pPr>
      <w:r>
        <w:rPr>
          <w:b/>
          <w:bCs/>
          <w:i/>
          <w:iCs/>
        </w:rPr>
        <w:t xml:space="preserve">Reference: </w:t>
      </w:r>
    </w:p>
    <w:sectPr w:rsidR="0016570C" w:rsidRPr="0016570C" w:rsidSect="00913A79">
      <w:footerReference w:type="even" r:id="rId22"/>
      <w:footerReference w:type="default" r:id="rId23"/>
      <w:pgSz w:w="11906" w:h="16838" w:code="9"/>
      <w:pgMar w:top="1134"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7C817" w14:textId="77777777" w:rsidR="00F44B88" w:rsidRDefault="00F44B88" w:rsidP="00877142">
      <w:pPr>
        <w:spacing w:after="0" w:line="240" w:lineRule="auto"/>
      </w:pPr>
      <w:r>
        <w:separator/>
      </w:r>
    </w:p>
  </w:endnote>
  <w:endnote w:type="continuationSeparator" w:id="0">
    <w:p w14:paraId="0516F0CB" w14:textId="77777777" w:rsidR="00F44B88" w:rsidRDefault="00F44B88"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05C97" w14:textId="77777777" w:rsidR="00C04CF4" w:rsidRDefault="00C04C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0C1AD" w14:textId="77777777" w:rsidR="00C04CF4" w:rsidRDefault="00C04CF4">
    <w:pPr>
      <w:pStyle w:val="Footer"/>
      <w:jc w:val="right"/>
    </w:pPr>
  </w:p>
  <w:p w14:paraId="2C32D8C0" w14:textId="77777777" w:rsidR="00C04CF4" w:rsidRDefault="00C04C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5D473" w14:textId="77777777" w:rsidR="00F44B88" w:rsidRDefault="00F44B88" w:rsidP="00877142">
      <w:pPr>
        <w:spacing w:after="0" w:line="240" w:lineRule="auto"/>
      </w:pPr>
      <w:r>
        <w:separator/>
      </w:r>
    </w:p>
  </w:footnote>
  <w:footnote w:type="continuationSeparator" w:id="0">
    <w:p w14:paraId="110D17C0" w14:textId="77777777" w:rsidR="00F44B88" w:rsidRDefault="00F44B88" w:rsidP="00877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09CC1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378CD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72A2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5A64A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5A2CF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26B75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7"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8" w15:restartNumberingAfterBreak="0">
    <w:nsid w:val="FFFFFF88"/>
    <w:multiLevelType w:val="singleLevel"/>
    <w:tmpl w:val="B84E1D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10"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2239F9"/>
    <w:multiLevelType w:val="multilevel"/>
    <w:tmpl w:val="2E6C622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2E02446C"/>
    <w:multiLevelType w:val="hybridMultilevel"/>
    <w:tmpl w:val="FD5A1A3C"/>
    <w:lvl w:ilvl="0" w:tplc="32B0D3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4E3112"/>
    <w:multiLevelType w:val="hybridMultilevel"/>
    <w:tmpl w:val="B68CB15C"/>
    <w:lvl w:ilvl="0" w:tplc="3C7CF1C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ED141F"/>
    <w:multiLevelType w:val="hybridMultilevel"/>
    <w:tmpl w:val="1EAAD364"/>
    <w:lvl w:ilvl="0" w:tplc="B42CA5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8" w15:restartNumberingAfterBreak="0">
    <w:nsid w:val="7C3D74AF"/>
    <w:multiLevelType w:val="hybridMultilevel"/>
    <w:tmpl w:val="8E4A3782"/>
    <w:lvl w:ilvl="0" w:tplc="EFBEF7FE">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11"/>
  </w:num>
  <w:num w:numId="5">
    <w:abstractNumId w:val="17"/>
  </w:num>
  <w:num w:numId="6">
    <w:abstractNumId w:val="13"/>
  </w:num>
  <w:num w:numId="7">
    <w:abstractNumId w:val="10"/>
  </w:num>
  <w:num w:numId="8">
    <w:abstractNumId w:val="15"/>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4"/>
  </w:num>
  <w:num w:numId="19">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hideGrammaticalErrors/>
  <w:proofState w:spelling="clean" w:grammar="clean"/>
  <w:attachedTemplate r:id="rId1"/>
  <w:defaultTabStop w:val="720"/>
  <w:evenAndOddHeaders/>
  <w:drawingGridHorizontalSpacing w:val="130"/>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E39"/>
    <w:rsid w:val="0000126D"/>
    <w:rsid w:val="00001909"/>
    <w:rsid w:val="00003543"/>
    <w:rsid w:val="0000693C"/>
    <w:rsid w:val="00010CDB"/>
    <w:rsid w:val="000153B1"/>
    <w:rsid w:val="0001618C"/>
    <w:rsid w:val="00017E99"/>
    <w:rsid w:val="00020BE9"/>
    <w:rsid w:val="00023B83"/>
    <w:rsid w:val="00026018"/>
    <w:rsid w:val="00026080"/>
    <w:rsid w:val="00026DA0"/>
    <w:rsid w:val="00027C8A"/>
    <w:rsid w:val="0003494B"/>
    <w:rsid w:val="00034DFA"/>
    <w:rsid w:val="00036E0F"/>
    <w:rsid w:val="00043C54"/>
    <w:rsid w:val="00046BF8"/>
    <w:rsid w:val="00055CD7"/>
    <w:rsid w:val="00056422"/>
    <w:rsid w:val="00057DFD"/>
    <w:rsid w:val="000603BD"/>
    <w:rsid w:val="00061004"/>
    <w:rsid w:val="000617F0"/>
    <w:rsid w:val="000625DF"/>
    <w:rsid w:val="00063C51"/>
    <w:rsid w:val="00072F60"/>
    <w:rsid w:val="000739A3"/>
    <w:rsid w:val="00074C8C"/>
    <w:rsid w:val="0007702E"/>
    <w:rsid w:val="00077E54"/>
    <w:rsid w:val="0008354F"/>
    <w:rsid w:val="00086304"/>
    <w:rsid w:val="0009262A"/>
    <w:rsid w:val="00094A53"/>
    <w:rsid w:val="00094FE4"/>
    <w:rsid w:val="000951D7"/>
    <w:rsid w:val="00097C34"/>
    <w:rsid w:val="000A05B3"/>
    <w:rsid w:val="000A1874"/>
    <w:rsid w:val="000A5962"/>
    <w:rsid w:val="000A6135"/>
    <w:rsid w:val="000A7272"/>
    <w:rsid w:val="000B0DE3"/>
    <w:rsid w:val="000B21D0"/>
    <w:rsid w:val="000B5A32"/>
    <w:rsid w:val="000B6F96"/>
    <w:rsid w:val="000B7749"/>
    <w:rsid w:val="000C38C0"/>
    <w:rsid w:val="000C42F1"/>
    <w:rsid w:val="000C5920"/>
    <w:rsid w:val="000C6469"/>
    <w:rsid w:val="000C71D3"/>
    <w:rsid w:val="000D0A8C"/>
    <w:rsid w:val="000D2A6A"/>
    <w:rsid w:val="000E3631"/>
    <w:rsid w:val="000E3F49"/>
    <w:rsid w:val="000E7E91"/>
    <w:rsid w:val="00101160"/>
    <w:rsid w:val="0010238C"/>
    <w:rsid w:val="001025BE"/>
    <w:rsid w:val="00113757"/>
    <w:rsid w:val="00116B30"/>
    <w:rsid w:val="0012074D"/>
    <w:rsid w:val="00122CA7"/>
    <w:rsid w:val="00124054"/>
    <w:rsid w:val="00124C0C"/>
    <w:rsid w:val="00124D45"/>
    <w:rsid w:val="0012607A"/>
    <w:rsid w:val="00131948"/>
    <w:rsid w:val="00131A30"/>
    <w:rsid w:val="00131B0E"/>
    <w:rsid w:val="00131C40"/>
    <w:rsid w:val="00132C85"/>
    <w:rsid w:val="00135F54"/>
    <w:rsid w:val="001372C3"/>
    <w:rsid w:val="00137FAB"/>
    <w:rsid w:val="00140C11"/>
    <w:rsid w:val="00145C7F"/>
    <w:rsid w:val="001471DD"/>
    <w:rsid w:val="00147AF1"/>
    <w:rsid w:val="00150DD6"/>
    <w:rsid w:val="00152131"/>
    <w:rsid w:val="0015417C"/>
    <w:rsid w:val="00154865"/>
    <w:rsid w:val="00160752"/>
    <w:rsid w:val="001620E5"/>
    <w:rsid w:val="00162A1B"/>
    <w:rsid w:val="001645CB"/>
    <w:rsid w:val="0016570C"/>
    <w:rsid w:val="00165DCF"/>
    <w:rsid w:val="001671A0"/>
    <w:rsid w:val="0017234C"/>
    <w:rsid w:val="00177288"/>
    <w:rsid w:val="001806D1"/>
    <w:rsid w:val="00180B97"/>
    <w:rsid w:val="00180C60"/>
    <w:rsid w:val="00186024"/>
    <w:rsid w:val="00194288"/>
    <w:rsid w:val="00194B74"/>
    <w:rsid w:val="001A38A3"/>
    <w:rsid w:val="001A54B1"/>
    <w:rsid w:val="001A6A50"/>
    <w:rsid w:val="001A6ED0"/>
    <w:rsid w:val="001B342A"/>
    <w:rsid w:val="001B55A1"/>
    <w:rsid w:val="001C0764"/>
    <w:rsid w:val="001C12B3"/>
    <w:rsid w:val="001C1CC2"/>
    <w:rsid w:val="001D207E"/>
    <w:rsid w:val="001D2968"/>
    <w:rsid w:val="001D320E"/>
    <w:rsid w:val="001D371D"/>
    <w:rsid w:val="001D584C"/>
    <w:rsid w:val="001D67B9"/>
    <w:rsid w:val="001D6D4E"/>
    <w:rsid w:val="001D773A"/>
    <w:rsid w:val="001E4C07"/>
    <w:rsid w:val="001F0C93"/>
    <w:rsid w:val="001F0D41"/>
    <w:rsid w:val="00206DBE"/>
    <w:rsid w:val="00206FB8"/>
    <w:rsid w:val="00207BC8"/>
    <w:rsid w:val="00224668"/>
    <w:rsid w:val="00224765"/>
    <w:rsid w:val="00224823"/>
    <w:rsid w:val="00224C4A"/>
    <w:rsid w:val="00224C5E"/>
    <w:rsid w:val="00224E3F"/>
    <w:rsid w:val="00225490"/>
    <w:rsid w:val="0023191E"/>
    <w:rsid w:val="002325C2"/>
    <w:rsid w:val="00234030"/>
    <w:rsid w:val="0023412C"/>
    <w:rsid w:val="0023697C"/>
    <w:rsid w:val="0024068D"/>
    <w:rsid w:val="0024661D"/>
    <w:rsid w:val="00247AB0"/>
    <w:rsid w:val="00251D11"/>
    <w:rsid w:val="00255648"/>
    <w:rsid w:val="00256FC0"/>
    <w:rsid w:val="002604A1"/>
    <w:rsid w:val="00260A2D"/>
    <w:rsid w:val="002613B3"/>
    <w:rsid w:val="0026635D"/>
    <w:rsid w:val="00271EF1"/>
    <w:rsid w:val="00276EAD"/>
    <w:rsid w:val="00277C42"/>
    <w:rsid w:val="00281FD2"/>
    <w:rsid w:val="00282041"/>
    <w:rsid w:val="00282C2D"/>
    <w:rsid w:val="002879D2"/>
    <w:rsid w:val="00292FD6"/>
    <w:rsid w:val="00293795"/>
    <w:rsid w:val="00294D08"/>
    <w:rsid w:val="00296986"/>
    <w:rsid w:val="002A1600"/>
    <w:rsid w:val="002A1D3E"/>
    <w:rsid w:val="002A2AE4"/>
    <w:rsid w:val="002A532C"/>
    <w:rsid w:val="002B0982"/>
    <w:rsid w:val="002B44AF"/>
    <w:rsid w:val="002B607F"/>
    <w:rsid w:val="002B6849"/>
    <w:rsid w:val="002B6F6B"/>
    <w:rsid w:val="002B776B"/>
    <w:rsid w:val="002B7C2D"/>
    <w:rsid w:val="002C0779"/>
    <w:rsid w:val="002C0B6A"/>
    <w:rsid w:val="002C350B"/>
    <w:rsid w:val="002D0E1F"/>
    <w:rsid w:val="002D3384"/>
    <w:rsid w:val="002D3D1B"/>
    <w:rsid w:val="002D48C2"/>
    <w:rsid w:val="002D51C1"/>
    <w:rsid w:val="002E65B5"/>
    <w:rsid w:val="002F227A"/>
    <w:rsid w:val="002F3225"/>
    <w:rsid w:val="00300A5D"/>
    <w:rsid w:val="0030535A"/>
    <w:rsid w:val="003064FD"/>
    <w:rsid w:val="00310C38"/>
    <w:rsid w:val="00311499"/>
    <w:rsid w:val="0031452D"/>
    <w:rsid w:val="003145BA"/>
    <w:rsid w:val="00315D76"/>
    <w:rsid w:val="00320609"/>
    <w:rsid w:val="00322ECF"/>
    <w:rsid w:val="0033051E"/>
    <w:rsid w:val="003306AB"/>
    <w:rsid w:val="0033392C"/>
    <w:rsid w:val="00334CD6"/>
    <w:rsid w:val="0034077B"/>
    <w:rsid w:val="00341B06"/>
    <w:rsid w:val="00345315"/>
    <w:rsid w:val="00351285"/>
    <w:rsid w:val="00355880"/>
    <w:rsid w:val="003567F4"/>
    <w:rsid w:val="00357B92"/>
    <w:rsid w:val="00362C50"/>
    <w:rsid w:val="00362F17"/>
    <w:rsid w:val="003648D7"/>
    <w:rsid w:val="00366C73"/>
    <w:rsid w:val="00367103"/>
    <w:rsid w:val="0037350F"/>
    <w:rsid w:val="00374FCD"/>
    <w:rsid w:val="0038063B"/>
    <w:rsid w:val="00385620"/>
    <w:rsid w:val="0038640F"/>
    <w:rsid w:val="00392A0F"/>
    <w:rsid w:val="00393DA8"/>
    <w:rsid w:val="00395597"/>
    <w:rsid w:val="00397DB1"/>
    <w:rsid w:val="003A0F70"/>
    <w:rsid w:val="003A40FD"/>
    <w:rsid w:val="003A5B47"/>
    <w:rsid w:val="003A6345"/>
    <w:rsid w:val="003B58AE"/>
    <w:rsid w:val="003C439F"/>
    <w:rsid w:val="003C52A0"/>
    <w:rsid w:val="003C5E03"/>
    <w:rsid w:val="003C63B0"/>
    <w:rsid w:val="003C7735"/>
    <w:rsid w:val="003D6182"/>
    <w:rsid w:val="003E0964"/>
    <w:rsid w:val="003E1588"/>
    <w:rsid w:val="003E2F4B"/>
    <w:rsid w:val="003E3B5E"/>
    <w:rsid w:val="003F38D0"/>
    <w:rsid w:val="003F4653"/>
    <w:rsid w:val="003F5A08"/>
    <w:rsid w:val="003F6649"/>
    <w:rsid w:val="00402284"/>
    <w:rsid w:val="00402B38"/>
    <w:rsid w:val="00406FC7"/>
    <w:rsid w:val="00410136"/>
    <w:rsid w:val="0041090F"/>
    <w:rsid w:val="004130D3"/>
    <w:rsid w:val="00413B6E"/>
    <w:rsid w:val="00413F11"/>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4070A"/>
    <w:rsid w:val="00440B9E"/>
    <w:rsid w:val="00441209"/>
    <w:rsid w:val="00441354"/>
    <w:rsid w:val="00446398"/>
    <w:rsid w:val="00446528"/>
    <w:rsid w:val="00446B32"/>
    <w:rsid w:val="00446E26"/>
    <w:rsid w:val="00450B1D"/>
    <w:rsid w:val="004538D8"/>
    <w:rsid w:val="00454D42"/>
    <w:rsid w:val="00455238"/>
    <w:rsid w:val="00455526"/>
    <w:rsid w:val="004562CB"/>
    <w:rsid w:val="00457A89"/>
    <w:rsid w:val="004657C6"/>
    <w:rsid w:val="00465A71"/>
    <w:rsid w:val="0046637D"/>
    <w:rsid w:val="00466883"/>
    <w:rsid w:val="00471C18"/>
    <w:rsid w:val="004726EF"/>
    <w:rsid w:val="00474FCE"/>
    <w:rsid w:val="00484B02"/>
    <w:rsid w:val="004932AA"/>
    <w:rsid w:val="00494EDD"/>
    <w:rsid w:val="004966FA"/>
    <w:rsid w:val="004969A9"/>
    <w:rsid w:val="004977AE"/>
    <w:rsid w:val="004A15D2"/>
    <w:rsid w:val="004A172F"/>
    <w:rsid w:val="004A73FE"/>
    <w:rsid w:val="004B1D14"/>
    <w:rsid w:val="004B2D17"/>
    <w:rsid w:val="004B32F2"/>
    <w:rsid w:val="004B356E"/>
    <w:rsid w:val="004C1DC8"/>
    <w:rsid w:val="004C3576"/>
    <w:rsid w:val="004C3A04"/>
    <w:rsid w:val="004C3E5F"/>
    <w:rsid w:val="004C72E8"/>
    <w:rsid w:val="004D0330"/>
    <w:rsid w:val="004D0C0A"/>
    <w:rsid w:val="004D34B3"/>
    <w:rsid w:val="004D51B6"/>
    <w:rsid w:val="004D65FB"/>
    <w:rsid w:val="004D6F41"/>
    <w:rsid w:val="004D7646"/>
    <w:rsid w:val="004D78B1"/>
    <w:rsid w:val="004E0BF5"/>
    <w:rsid w:val="004E41E1"/>
    <w:rsid w:val="004F12C3"/>
    <w:rsid w:val="004F2089"/>
    <w:rsid w:val="004F2846"/>
    <w:rsid w:val="004F3600"/>
    <w:rsid w:val="004F3C69"/>
    <w:rsid w:val="0050094A"/>
    <w:rsid w:val="00500B17"/>
    <w:rsid w:val="005010C1"/>
    <w:rsid w:val="00502E38"/>
    <w:rsid w:val="005126B5"/>
    <w:rsid w:val="00516C57"/>
    <w:rsid w:val="00517A34"/>
    <w:rsid w:val="005202D3"/>
    <w:rsid w:val="00520A78"/>
    <w:rsid w:val="005225AE"/>
    <w:rsid w:val="005242CC"/>
    <w:rsid w:val="0052488B"/>
    <w:rsid w:val="00524BEA"/>
    <w:rsid w:val="005255A2"/>
    <w:rsid w:val="00530DD6"/>
    <w:rsid w:val="0053539A"/>
    <w:rsid w:val="00535FB6"/>
    <w:rsid w:val="0053683C"/>
    <w:rsid w:val="005373C9"/>
    <w:rsid w:val="00542B73"/>
    <w:rsid w:val="005434D5"/>
    <w:rsid w:val="00546F08"/>
    <w:rsid w:val="00552666"/>
    <w:rsid w:val="00552B4A"/>
    <w:rsid w:val="00555DA4"/>
    <w:rsid w:val="005607E6"/>
    <w:rsid w:val="00560F84"/>
    <w:rsid w:val="00561A90"/>
    <w:rsid w:val="005626DF"/>
    <w:rsid w:val="00564258"/>
    <w:rsid w:val="00564C5D"/>
    <w:rsid w:val="00564FC4"/>
    <w:rsid w:val="00566A64"/>
    <w:rsid w:val="00570F72"/>
    <w:rsid w:val="0057558F"/>
    <w:rsid w:val="005774DD"/>
    <w:rsid w:val="00580FD7"/>
    <w:rsid w:val="00582F8E"/>
    <w:rsid w:val="00583791"/>
    <w:rsid w:val="00583A0A"/>
    <w:rsid w:val="0058746E"/>
    <w:rsid w:val="00591BE6"/>
    <w:rsid w:val="005927C1"/>
    <w:rsid w:val="00593059"/>
    <w:rsid w:val="00594C8D"/>
    <w:rsid w:val="00597680"/>
    <w:rsid w:val="005A313F"/>
    <w:rsid w:val="005A3FEF"/>
    <w:rsid w:val="005A4574"/>
    <w:rsid w:val="005A4F21"/>
    <w:rsid w:val="005A638A"/>
    <w:rsid w:val="005A6D5C"/>
    <w:rsid w:val="005B13D8"/>
    <w:rsid w:val="005B17B9"/>
    <w:rsid w:val="005B1921"/>
    <w:rsid w:val="005C00B0"/>
    <w:rsid w:val="005C33B1"/>
    <w:rsid w:val="005C4C00"/>
    <w:rsid w:val="005C5CF7"/>
    <w:rsid w:val="005C74EF"/>
    <w:rsid w:val="005C761C"/>
    <w:rsid w:val="005D39A2"/>
    <w:rsid w:val="005D74F4"/>
    <w:rsid w:val="005E213B"/>
    <w:rsid w:val="005E30BF"/>
    <w:rsid w:val="005E687B"/>
    <w:rsid w:val="005F1677"/>
    <w:rsid w:val="005F55AA"/>
    <w:rsid w:val="005F5C6B"/>
    <w:rsid w:val="005F6797"/>
    <w:rsid w:val="00602DBE"/>
    <w:rsid w:val="00603A75"/>
    <w:rsid w:val="00604F28"/>
    <w:rsid w:val="0061195F"/>
    <w:rsid w:val="00617533"/>
    <w:rsid w:val="006312A5"/>
    <w:rsid w:val="006319CF"/>
    <w:rsid w:val="00631C6F"/>
    <w:rsid w:val="00631DF5"/>
    <w:rsid w:val="00632F0E"/>
    <w:rsid w:val="00636F98"/>
    <w:rsid w:val="006376F4"/>
    <w:rsid w:val="006404EF"/>
    <w:rsid w:val="006446E7"/>
    <w:rsid w:val="0064481B"/>
    <w:rsid w:val="006448A7"/>
    <w:rsid w:val="00645EC8"/>
    <w:rsid w:val="00651E26"/>
    <w:rsid w:val="0065458C"/>
    <w:rsid w:val="00660515"/>
    <w:rsid w:val="006605FD"/>
    <w:rsid w:val="00661FE8"/>
    <w:rsid w:val="00664631"/>
    <w:rsid w:val="0067237B"/>
    <w:rsid w:val="00675086"/>
    <w:rsid w:val="0067510E"/>
    <w:rsid w:val="006757A6"/>
    <w:rsid w:val="00677AC4"/>
    <w:rsid w:val="006819BC"/>
    <w:rsid w:val="00682380"/>
    <w:rsid w:val="00682A08"/>
    <w:rsid w:val="006839D0"/>
    <w:rsid w:val="006848A9"/>
    <w:rsid w:val="00686263"/>
    <w:rsid w:val="00690A70"/>
    <w:rsid w:val="00694348"/>
    <w:rsid w:val="006955BD"/>
    <w:rsid w:val="006957A1"/>
    <w:rsid w:val="006A021C"/>
    <w:rsid w:val="006A1300"/>
    <w:rsid w:val="006A1576"/>
    <w:rsid w:val="006A42B1"/>
    <w:rsid w:val="006A43A0"/>
    <w:rsid w:val="006A43F2"/>
    <w:rsid w:val="006A474D"/>
    <w:rsid w:val="006B10EA"/>
    <w:rsid w:val="006B1FB7"/>
    <w:rsid w:val="006C0D9E"/>
    <w:rsid w:val="006C171C"/>
    <w:rsid w:val="006D324F"/>
    <w:rsid w:val="006D40C5"/>
    <w:rsid w:val="006D6F71"/>
    <w:rsid w:val="006E0177"/>
    <w:rsid w:val="006E35D5"/>
    <w:rsid w:val="006E61F2"/>
    <w:rsid w:val="006E7363"/>
    <w:rsid w:val="006F1D13"/>
    <w:rsid w:val="006F52B9"/>
    <w:rsid w:val="006F7672"/>
    <w:rsid w:val="00700D9B"/>
    <w:rsid w:val="00701571"/>
    <w:rsid w:val="00703D76"/>
    <w:rsid w:val="00703DFD"/>
    <w:rsid w:val="007060B7"/>
    <w:rsid w:val="0070635B"/>
    <w:rsid w:val="007065A2"/>
    <w:rsid w:val="007069FD"/>
    <w:rsid w:val="00711A9A"/>
    <w:rsid w:val="00722EEB"/>
    <w:rsid w:val="00723CB4"/>
    <w:rsid w:val="0072527E"/>
    <w:rsid w:val="0072587A"/>
    <w:rsid w:val="00725E11"/>
    <w:rsid w:val="0072680B"/>
    <w:rsid w:val="007276D5"/>
    <w:rsid w:val="007326C4"/>
    <w:rsid w:val="00734606"/>
    <w:rsid w:val="00735E67"/>
    <w:rsid w:val="00742467"/>
    <w:rsid w:val="00742D86"/>
    <w:rsid w:val="007436BD"/>
    <w:rsid w:val="0074473B"/>
    <w:rsid w:val="007461D2"/>
    <w:rsid w:val="007467A4"/>
    <w:rsid w:val="00750B7B"/>
    <w:rsid w:val="007533BF"/>
    <w:rsid w:val="00762A8C"/>
    <w:rsid w:val="00762CDE"/>
    <w:rsid w:val="00763190"/>
    <w:rsid w:val="007703E5"/>
    <w:rsid w:val="00771104"/>
    <w:rsid w:val="00771507"/>
    <w:rsid w:val="007725B0"/>
    <w:rsid w:val="007733EC"/>
    <w:rsid w:val="00773B8E"/>
    <w:rsid w:val="007749F9"/>
    <w:rsid w:val="00774E9D"/>
    <w:rsid w:val="007764D5"/>
    <w:rsid w:val="00777417"/>
    <w:rsid w:val="00780008"/>
    <w:rsid w:val="007809FD"/>
    <w:rsid w:val="00781C36"/>
    <w:rsid w:val="007845B2"/>
    <w:rsid w:val="00785C2D"/>
    <w:rsid w:val="00786A9A"/>
    <w:rsid w:val="00792020"/>
    <w:rsid w:val="00792A7B"/>
    <w:rsid w:val="00797039"/>
    <w:rsid w:val="007A2B15"/>
    <w:rsid w:val="007A546C"/>
    <w:rsid w:val="007B2E73"/>
    <w:rsid w:val="007B396C"/>
    <w:rsid w:val="007B5456"/>
    <w:rsid w:val="007B5A6F"/>
    <w:rsid w:val="007B7D48"/>
    <w:rsid w:val="007C01F4"/>
    <w:rsid w:val="007C3E3B"/>
    <w:rsid w:val="007C4D2C"/>
    <w:rsid w:val="007C5BBD"/>
    <w:rsid w:val="007D0D5A"/>
    <w:rsid w:val="007D537F"/>
    <w:rsid w:val="007D6CEF"/>
    <w:rsid w:val="007E1CCC"/>
    <w:rsid w:val="007E4065"/>
    <w:rsid w:val="007E5A43"/>
    <w:rsid w:val="007E6ABE"/>
    <w:rsid w:val="007E73F3"/>
    <w:rsid w:val="007E7C58"/>
    <w:rsid w:val="007F212D"/>
    <w:rsid w:val="007F2543"/>
    <w:rsid w:val="007F4DBC"/>
    <w:rsid w:val="007F6DA5"/>
    <w:rsid w:val="007F6E58"/>
    <w:rsid w:val="007F7646"/>
    <w:rsid w:val="007F77B4"/>
    <w:rsid w:val="00802629"/>
    <w:rsid w:val="00810C6E"/>
    <w:rsid w:val="00810CDF"/>
    <w:rsid w:val="00812127"/>
    <w:rsid w:val="00812F38"/>
    <w:rsid w:val="00820A45"/>
    <w:rsid w:val="00824195"/>
    <w:rsid w:val="00830216"/>
    <w:rsid w:val="00830E33"/>
    <w:rsid w:val="0083510D"/>
    <w:rsid w:val="00837070"/>
    <w:rsid w:val="008411B6"/>
    <w:rsid w:val="00842581"/>
    <w:rsid w:val="00843D46"/>
    <w:rsid w:val="00847003"/>
    <w:rsid w:val="00851E28"/>
    <w:rsid w:val="0085434B"/>
    <w:rsid w:val="0086131C"/>
    <w:rsid w:val="00862853"/>
    <w:rsid w:val="008628FE"/>
    <w:rsid w:val="00867D8E"/>
    <w:rsid w:val="00870351"/>
    <w:rsid w:val="008723E3"/>
    <w:rsid w:val="00872E98"/>
    <w:rsid w:val="00873B2E"/>
    <w:rsid w:val="00877142"/>
    <w:rsid w:val="008815C8"/>
    <w:rsid w:val="008820DC"/>
    <w:rsid w:val="00885085"/>
    <w:rsid w:val="0089079F"/>
    <w:rsid w:val="00890FF2"/>
    <w:rsid w:val="008931BD"/>
    <w:rsid w:val="008A0765"/>
    <w:rsid w:val="008A3D4A"/>
    <w:rsid w:val="008A43B5"/>
    <w:rsid w:val="008A6229"/>
    <w:rsid w:val="008B0BF3"/>
    <w:rsid w:val="008B1B1A"/>
    <w:rsid w:val="008B3B5A"/>
    <w:rsid w:val="008B3D4D"/>
    <w:rsid w:val="008B466E"/>
    <w:rsid w:val="008B5632"/>
    <w:rsid w:val="008B62BF"/>
    <w:rsid w:val="008B75EA"/>
    <w:rsid w:val="008C058F"/>
    <w:rsid w:val="008C09B7"/>
    <w:rsid w:val="008C0DE1"/>
    <w:rsid w:val="008C3560"/>
    <w:rsid w:val="008C53F1"/>
    <w:rsid w:val="008C5D1B"/>
    <w:rsid w:val="008D1E68"/>
    <w:rsid w:val="008D26B0"/>
    <w:rsid w:val="008D339D"/>
    <w:rsid w:val="008D566E"/>
    <w:rsid w:val="008D580A"/>
    <w:rsid w:val="008E1268"/>
    <w:rsid w:val="008E2129"/>
    <w:rsid w:val="008E4699"/>
    <w:rsid w:val="008E49B4"/>
    <w:rsid w:val="008E6406"/>
    <w:rsid w:val="00903079"/>
    <w:rsid w:val="00910B3C"/>
    <w:rsid w:val="00911A8E"/>
    <w:rsid w:val="0091295F"/>
    <w:rsid w:val="00913A79"/>
    <w:rsid w:val="00914F0B"/>
    <w:rsid w:val="00921A97"/>
    <w:rsid w:val="009235AA"/>
    <w:rsid w:val="00923845"/>
    <w:rsid w:val="00925FAF"/>
    <w:rsid w:val="009275C0"/>
    <w:rsid w:val="0093080F"/>
    <w:rsid w:val="00933439"/>
    <w:rsid w:val="00933974"/>
    <w:rsid w:val="00935782"/>
    <w:rsid w:val="00935DF2"/>
    <w:rsid w:val="00936EA1"/>
    <w:rsid w:val="00937F17"/>
    <w:rsid w:val="00943495"/>
    <w:rsid w:val="00943635"/>
    <w:rsid w:val="00951245"/>
    <w:rsid w:val="00951E6E"/>
    <w:rsid w:val="009533C4"/>
    <w:rsid w:val="009543D7"/>
    <w:rsid w:val="009577AD"/>
    <w:rsid w:val="009655FE"/>
    <w:rsid w:val="00966F7D"/>
    <w:rsid w:val="009727C5"/>
    <w:rsid w:val="00974262"/>
    <w:rsid w:val="00982D5F"/>
    <w:rsid w:val="00985569"/>
    <w:rsid w:val="009920C7"/>
    <w:rsid w:val="0099392F"/>
    <w:rsid w:val="00996736"/>
    <w:rsid w:val="009A11E6"/>
    <w:rsid w:val="009A1FF5"/>
    <w:rsid w:val="009A272E"/>
    <w:rsid w:val="009A3A73"/>
    <w:rsid w:val="009A4250"/>
    <w:rsid w:val="009A5791"/>
    <w:rsid w:val="009A647C"/>
    <w:rsid w:val="009B0B00"/>
    <w:rsid w:val="009B2DCC"/>
    <w:rsid w:val="009B363C"/>
    <w:rsid w:val="009B3E13"/>
    <w:rsid w:val="009B4132"/>
    <w:rsid w:val="009B416F"/>
    <w:rsid w:val="009C0B8C"/>
    <w:rsid w:val="009C1676"/>
    <w:rsid w:val="009C36F7"/>
    <w:rsid w:val="009C3AAC"/>
    <w:rsid w:val="009C6F2A"/>
    <w:rsid w:val="009D1C40"/>
    <w:rsid w:val="009D651A"/>
    <w:rsid w:val="009E08EB"/>
    <w:rsid w:val="009E378F"/>
    <w:rsid w:val="009E3B6A"/>
    <w:rsid w:val="009E4D45"/>
    <w:rsid w:val="009E5B11"/>
    <w:rsid w:val="009E5DD5"/>
    <w:rsid w:val="009F5C59"/>
    <w:rsid w:val="009F7033"/>
    <w:rsid w:val="00A02047"/>
    <w:rsid w:val="00A025F9"/>
    <w:rsid w:val="00A06443"/>
    <w:rsid w:val="00A07904"/>
    <w:rsid w:val="00A07AB2"/>
    <w:rsid w:val="00A07B78"/>
    <w:rsid w:val="00A07D2F"/>
    <w:rsid w:val="00A11C8D"/>
    <w:rsid w:val="00A129ED"/>
    <w:rsid w:val="00A2062E"/>
    <w:rsid w:val="00A22808"/>
    <w:rsid w:val="00A25CA2"/>
    <w:rsid w:val="00A300C4"/>
    <w:rsid w:val="00A32056"/>
    <w:rsid w:val="00A33210"/>
    <w:rsid w:val="00A341BE"/>
    <w:rsid w:val="00A34D60"/>
    <w:rsid w:val="00A357BF"/>
    <w:rsid w:val="00A35B67"/>
    <w:rsid w:val="00A43B1A"/>
    <w:rsid w:val="00A51FE8"/>
    <w:rsid w:val="00A526B2"/>
    <w:rsid w:val="00A5375A"/>
    <w:rsid w:val="00A54576"/>
    <w:rsid w:val="00A575B9"/>
    <w:rsid w:val="00A57875"/>
    <w:rsid w:val="00A60B4D"/>
    <w:rsid w:val="00A611C6"/>
    <w:rsid w:val="00A613B8"/>
    <w:rsid w:val="00A616AE"/>
    <w:rsid w:val="00A64343"/>
    <w:rsid w:val="00A66949"/>
    <w:rsid w:val="00A710BD"/>
    <w:rsid w:val="00A729A8"/>
    <w:rsid w:val="00A74D9A"/>
    <w:rsid w:val="00A77131"/>
    <w:rsid w:val="00A801C2"/>
    <w:rsid w:val="00A80371"/>
    <w:rsid w:val="00A80657"/>
    <w:rsid w:val="00A81583"/>
    <w:rsid w:val="00A8356E"/>
    <w:rsid w:val="00A852A8"/>
    <w:rsid w:val="00A853FD"/>
    <w:rsid w:val="00A9298F"/>
    <w:rsid w:val="00A963DE"/>
    <w:rsid w:val="00A97280"/>
    <w:rsid w:val="00A97E9D"/>
    <w:rsid w:val="00AA08CD"/>
    <w:rsid w:val="00AA1082"/>
    <w:rsid w:val="00AA2C20"/>
    <w:rsid w:val="00AA2C51"/>
    <w:rsid w:val="00AA2D20"/>
    <w:rsid w:val="00AA4795"/>
    <w:rsid w:val="00AA54D2"/>
    <w:rsid w:val="00AA5555"/>
    <w:rsid w:val="00AA7417"/>
    <w:rsid w:val="00AB1F4F"/>
    <w:rsid w:val="00AC1E2A"/>
    <w:rsid w:val="00AC6B61"/>
    <w:rsid w:val="00AC7213"/>
    <w:rsid w:val="00AD17BA"/>
    <w:rsid w:val="00AD1B4D"/>
    <w:rsid w:val="00AD1C87"/>
    <w:rsid w:val="00AD67FC"/>
    <w:rsid w:val="00AD68F4"/>
    <w:rsid w:val="00AD7602"/>
    <w:rsid w:val="00AE1D2E"/>
    <w:rsid w:val="00AE31A5"/>
    <w:rsid w:val="00AE37F9"/>
    <w:rsid w:val="00AE7570"/>
    <w:rsid w:val="00AF3BF3"/>
    <w:rsid w:val="00AF3D82"/>
    <w:rsid w:val="00AF48E2"/>
    <w:rsid w:val="00AF5019"/>
    <w:rsid w:val="00AF79CD"/>
    <w:rsid w:val="00B0002D"/>
    <w:rsid w:val="00B03C37"/>
    <w:rsid w:val="00B069DE"/>
    <w:rsid w:val="00B104D1"/>
    <w:rsid w:val="00B116AC"/>
    <w:rsid w:val="00B144E5"/>
    <w:rsid w:val="00B16C1A"/>
    <w:rsid w:val="00B17E4F"/>
    <w:rsid w:val="00B17F5C"/>
    <w:rsid w:val="00B220DF"/>
    <w:rsid w:val="00B23E11"/>
    <w:rsid w:val="00B279FA"/>
    <w:rsid w:val="00B31357"/>
    <w:rsid w:val="00B316A5"/>
    <w:rsid w:val="00B3353C"/>
    <w:rsid w:val="00B35C3A"/>
    <w:rsid w:val="00B449DB"/>
    <w:rsid w:val="00B47649"/>
    <w:rsid w:val="00B529DF"/>
    <w:rsid w:val="00B52ED5"/>
    <w:rsid w:val="00B54494"/>
    <w:rsid w:val="00B610DD"/>
    <w:rsid w:val="00B64514"/>
    <w:rsid w:val="00B6528C"/>
    <w:rsid w:val="00B81D53"/>
    <w:rsid w:val="00B836A5"/>
    <w:rsid w:val="00B83717"/>
    <w:rsid w:val="00B8463C"/>
    <w:rsid w:val="00B84794"/>
    <w:rsid w:val="00B8599A"/>
    <w:rsid w:val="00B86498"/>
    <w:rsid w:val="00B87B4D"/>
    <w:rsid w:val="00B93BE1"/>
    <w:rsid w:val="00B95DE1"/>
    <w:rsid w:val="00B95E02"/>
    <w:rsid w:val="00B9767C"/>
    <w:rsid w:val="00B97FA2"/>
    <w:rsid w:val="00BA0D75"/>
    <w:rsid w:val="00BA2D32"/>
    <w:rsid w:val="00BA4D0F"/>
    <w:rsid w:val="00BA6734"/>
    <w:rsid w:val="00BB287D"/>
    <w:rsid w:val="00BB4115"/>
    <w:rsid w:val="00BC0609"/>
    <w:rsid w:val="00BC0B44"/>
    <w:rsid w:val="00BC16B1"/>
    <w:rsid w:val="00BC2B5C"/>
    <w:rsid w:val="00BC402C"/>
    <w:rsid w:val="00BC40D6"/>
    <w:rsid w:val="00BC4456"/>
    <w:rsid w:val="00BC7C00"/>
    <w:rsid w:val="00BE4B52"/>
    <w:rsid w:val="00BE5754"/>
    <w:rsid w:val="00BF06B7"/>
    <w:rsid w:val="00BF0A5E"/>
    <w:rsid w:val="00BF0F75"/>
    <w:rsid w:val="00BF2242"/>
    <w:rsid w:val="00BF2BA3"/>
    <w:rsid w:val="00BF37B9"/>
    <w:rsid w:val="00C03DAA"/>
    <w:rsid w:val="00C04CF4"/>
    <w:rsid w:val="00C10738"/>
    <w:rsid w:val="00C1227E"/>
    <w:rsid w:val="00C15C7A"/>
    <w:rsid w:val="00C166CB"/>
    <w:rsid w:val="00C17EBE"/>
    <w:rsid w:val="00C2012E"/>
    <w:rsid w:val="00C2021D"/>
    <w:rsid w:val="00C21365"/>
    <w:rsid w:val="00C22CF5"/>
    <w:rsid w:val="00C2388E"/>
    <w:rsid w:val="00C251F9"/>
    <w:rsid w:val="00C25F7E"/>
    <w:rsid w:val="00C262DD"/>
    <w:rsid w:val="00C310C3"/>
    <w:rsid w:val="00C31578"/>
    <w:rsid w:val="00C31AAC"/>
    <w:rsid w:val="00C33879"/>
    <w:rsid w:val="00C34B1D"/>
    <w:rsid w:val="00C368DE"/>
    <w:rsid w:val="00C36E64"/>
    <w:rsid w:val="00C43533"/>
    <w:rsid w:val="00C43FBD"/>
    <w:rsid w:val="00C44E0B"/>
    <w:rsid w:val="00C45235"/>
    <w:rsid w:val="00C454F5"/>
    <w:rsid w:val="00C45B50"/>
    <w:rsid w:val="00C54BB8"/>
    <w:rsid w:val="00C5730C"/>
    <w:rsid w:val="00C60C86"/>
    <w:rsid w:val="00C61D8F"/>
    <w:rsid w:val="00C64F68"/>
    <w:rsid w:val="00C7219E"/>
    <w:rsid w:val="00C72AFC"/>
    <w:rsid w:val="00C7709D"/>
    <w:rsid w:val="00C8265C"/>
    <w:rsid w:val="00C82B07"/>
    <w:rsid w:val="00C83C9B"/>
    <w:rsid w:val="00C85307"/>
    <w:rsid w:val="00C87F29"/>
    <w:rsid w:val="00C9135E"/>
    <w:rsid w:val="00C923CF"/>
    <w:rsid w:val="00C944DF"/>
    <w:rsid w:val="00C94A99"/>
    <w:rsid w:val="00C965AB"/>
    <w:rsid w:val="00C96D00"/>
    <w:rsid w:val="00C977C4"/>
    <w:rsid w:val="00CA08E5"/>
    <w:rsid w:val="00CA392F"/>
    <w:rsid w:val="00CA7A2A"/>
    <w:rsid w:val="00CB2630"/>
    <w:rsid w:val="00CB34D1"/>
    <w:rsid w:val="00CB5023"/>
    <w:rsid w:val="00CB7C4E"/>
    <w:rsid w:val="00CC2714"/>
    <w:rsid w:val="00CC388C"/>
    <w:rsid w:val="00CC3C07"/>
    <w:rsid w:val="00CC557B"/>
    <w:rsid w:val="00CC7281"/>
    <w:rsid w:val="00CC7B83"/>
    <w:rsid w:val="00CD209C"/>
    <w:rsid w:val="00CD2704"/>
    <w:rsid w:val="00CD62F5"/>
    <w:rsid w:val="00CE2381"/>
    <w:rsid w:val="00CE39A3"/>
    <w:rsid w:val="00CE4744"/>
    <w:rsid w:val="00CE4FBA"/>
    <w:rsid w:val="00CE570D"/>
    <w:rsid w:val="00CF2B48"/>
    <w:rsid w:val="00D00D79"/>
    <w:rsid w:val="00D038FA"/>
    <w:rsid w:val="00D05CAE"/>
    <w:rsid w:val="00D05E9C"/>
    <w:rsid w:val="00D11694"/>
    <w:rsid w:val="00D13221"/>
    <w:rsid w:val="00D134F1"/>
    <w:rsid w:val="00D13A29"/>
    <w:rsid w:val="00D14A1D"/>
    <w:rsid w:val="00D159C2"/>
    <w:rsid w:val="00D247BC"/>
    <w:rsid w:val="00D260E2"/>
    <w:rsid w:val="00D309B3"/>
    <w:rsid w:val="00D341BB"/>
    <w:rsid w:val="00D35692"/>
    <w:rsid w:val="00D35CCC"/>
    <w:rsid w:val="00D40574"/>
    <w:rsid w:val="00D45A66"/>
    <w:rsid w:val="00D47B7B"/>
    <w:rsid w:val="00D55D72"/>
    <w:rsid w:val="00D567ED"/>
    <w:rsid w:val="00D73C25"/>
    <w:rsid w:val="00D73FC9"/>
    <w:rsid w:val="00D75E85"/>
    <w:rsid w:val="00D769DB"/>
    <w:rsid w:val="00D76C52"/>
    <w:rsid w:val="00D779DD"/>
    <w:rsid w:val="00D82D21"/>
    <w:rsid w:val="00D83BE6"/>
    <w:rsid w:val="00D84378"/>
    <w:rsid w:val="00D84F72"/>
    <w:rsid w:val="00D872BB"/>
    <w:rsid w:val="00D87DBB"/>
    <w:rsid w:val="00D9045C"/>
    <w:rsid w:val="00D92CD3"/>
    <w:rsid w:val="00D94780"/>
    <w:rsid w:val="00D96443"/>
    <w:rsid w:val="00DA0592"/>
    <w:rsid w:val="00DA1C75"/>
    <w:rsid w:val="00DA1FBE"/>
    <w:rsid w:val="00DA3A5E"/>
    <w:rsid w:val="00DA4026"/>
    <w:rsid w:val="00DA4310"/>
    <w:rsid w:val="00DA6DF5"/>
    <w:rsid w:val="00DA714D"/>
    <w:rsid w:val="00DB54E2"/>
    <w:rsid w:val="00DC0045"/>
    <w:rsid w:val="00DC2872"/>
    <w:rsid w:val="00DC42C0"/>
    <w:rsid w:val="00DC50F9"/>
    <w:rsid w:val="00DC6938"/>
    <w:rsid w:val="00DC6F60"/>
    <w:rsid w:val="00DC70D3"/>
    <w:rsid w:val="00DD1A4E"/>
    <w:rsid w:val="00DD27CC"/>
    <w:rsid w:val="00DD2C3D"/>
    <w:rsid w:val="00DD5197"/>
    <w:rsid w:val="00DD7E08"/>
    <w:rsid w:val="00DE0BDC"/>
    <w:rsid w:val="00DE21AD"/>
    <w:rsid w:val="00DE2CF6"/>
    <w:rsid w:val="00DE5494"/>
    <w:rsid w:val="00DE6121"/>
    <w:rsid w:val="00DE6858"/>
    <w:rsid w:val="00DE779D"/>
    <w:rsid w:val="00DE7EB8"/>
    <w:rsid w:val="00DF21FA"/>
    <w:rsid w:val="00DF3FC8"/>
    <w:rsid w:val="00DF7D1E"/>
    <w:rsid w:val="00E02185"/>
    <w:rsid w:val="00E06CC2"/>
    <w:rsid w:val="00E0790D"/>
    <w:rsid w:val="00E1067A"/>
    <w:rsid w:val="00E11277"/>
    <w:rsid w:val="00E11294"/>
    <w:rsid w:val="00E11ED6"/>
    <w:rsid w:val="00E1477A"/>
    <w:rsid w:val="00E14C9F"/>
    <w:rsid w:val="00E206FD"/>
    <w:rsid w:val="00E21EA1"/>
    <w:rsid w:val="00E22EFE"/>
    <w:rsid w:val="00E2610F"/>
    <w:rsid w:val="00E27AA9"/>
    <w:rsid w:val="00E334C9"/>
    <w:rsid w:val="00E34B1E"/>
    <w:rsid w:val="00E34E12"/>
    <w:rsid w:val="00E36181"/>
    <w:rsid w:val="00E37554"/>
    <w:rsid w:val="00E37602"/>
    <w:rsid w:val="00E37D0C"/>
    <w:rsid w:val="00E37E04"/>
    <w:rsid w:val="00E44579"/>
    <w:rsid w:val="00E467A1"/>
    <w:rsid w:val="00E502B2"/>
    <w:rsid w:val="00E53B4C"/>
    <w:rsid w:val="00E56D48"/>
    <w:rsid w:val="00E640C4"/>
    <w:rsid w:val="00E713E7"/>
    <w:rsid w:val="00E76B27"/>
    <w:rsid w:val="00E7754F"/>
    <w:rsid w:val="00E81C97"/>
    <w:rsid w:val="00E83E67"/>
    <w:rsid w:val="00E84E7E"/>
    <w:rsid w:val="00E85203"/>
    <w:rsid w:val="00E85EDF"/>
    <w:rsid w:val="00E934B9"/>
    <w:rsid w:val="00E93610"/>
    <w:rsid w:val="00E94C3D"/>
    <w:rsid w:val="00E96351"/>
    <w:rsid w:val="00E975E6"/>
    <w:rsid w:val="00EA352F"/>
    <w:rsid w:val="00EA3BF8"/>
    <w:rsid w:val="00EB2734"/>
    <w:rsid w:val="00EB3BD4"/>
    <w:rsid w:val="00EB6F96"/>
    <w:rsid w:val="00EC1FE1"/>
    <w:rsid w:val="00EC4274"/>
    <w:rsid w:val="00EC5F0B"/>
    <w:rsid w:val="00EC75CA"/>
    <w:rsid w:val="00ED29EB"/>
    <w:rsid w:val="00ED3BC2"/>
    <w:rsid w:val="00ED499C"/>
    <w:rsid w:val="00ED50C4"/>
    <w:rsid w:val="00ED7A1C"/>
    <w:rsid w:val="00EE0300"/>
    <w:rsid w:val="00EE1438"/>
    <w:rsid w:val="00EE2422"/>
    <w:rsid w:val="00EE2C08"/>
    <w:rsid w:val="00EE43A2"/>
    <w:rsid w:val="00EE50A3"/>
    <w:rsid w:val="00EE539C"/>
    <w:rsid w:val="00EE7877"/>
    <w:rsid w:val="00EF4972"/>
    <w:rsid w:val="00EF566C"/>
    <w:rsid w:val="00EF5C12"/>
    <w:rsid w:val="00F002E0"/>
    <w:rsid w:val="00F01F61"/>
    <w:rsid w:val="00F026CD"/>
    <w:rsid w:val="00F07EF6"/>
    <w:rsid w:val="00F2384C"/>
    <w:rsid w:val="00F25405"/>
    <w:rsid w:val="00F2622B"/>
    <w:rsid w:val="00F2782F"/>
    <w:rsid w:val="00F32397"/>
    <w:rsid w:val="00F3268E"/>
    <w:rsid w:val="00F3581E"/>
    <w:rsid w:val="00F358B3"/>
    <w:rsid w:val="00F360A7"/>
    <w:rsid w:val="00F40827"/>
    <w:rsid w:val="00F447B0"/>
    <w:rsid w:val="00F44B88"/>
    <w:rsid w:val="00F50604"/>
    <w:rsid w:val="00F524D7"/>
    <w:rsid w:val="00F63E8A"/>
    <w:rsid w:val="00F64E57"/>
    <w:rsid w:val="00F66DE4"/>
    <w:rsid w:val="00F70503"/>
    <w:rsid w:val="00F7050B"/>
    <w:rsid w:val="00F72331"/>
    <w:rsid w:val="00F740C4"/>
    <w:rsid w:val="00F8096B"/>
    <w:rsid w:val="00F81A1A"/>
    <w:rsid w:val="00F87311"/>
    <w:rsid w:val="00F930A1"/>
    <w:rsid w:val="00F94F94"/>
    <w:rsid w:val="00F96BBD"/>
    <w:rsid w:val="00FA233F"/>
    <w:rsid w:val="00FA3A12"/>
    <w:rsid w:val="00FA3A75"/>
    <w:rsid w:val="00FA4AB1"/>
    <w:rsid w:val="00FA6E6C"/>
    <w:rsid w:val="00FA71B8"/>
    <w:rsid w:val="00FB1B04"/>
    <w:rsid w:val="00FB26A2"/>
    <w:rsid w:val="00FB2725"/>
    <w:rsid w:val="00FC1332"/>
    <w:rsid w:val="00FC3058"/>
    <w:rsid w:val="00FC465A"/>
    <w:rsid w:val="00FC5FE1"/>
    <w:rsid w:val="00FC7BA6"/>
    <w:rsid w:val="00FC7BD2"/>
    <w:rsid w:val="00FD2AE8"/>
    <w:rsid w:val="00FD4626"/>
    <w:rsid w:val="00FD5C50"/>
    <w:rsid w:val="00FD6B7B"/>
    <w:rsid w:val="00FD7135"/>
    <w:rsid w:val="00FE224E"/>
    <w:rsid w:val="00FE324C"/>
    <w:rsid w:val="00FE3F11"/>
    <w:rsid w:val="00FE4235"/>
    <w:rsid w:val="00FF3707"/>
    <w:rsid w:val="00FF46C4"/>
    <w:rsid w:val="00FF6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12D83"/>
  <w15:docId w15:val="{D30F096E-59C3-4824-9AD2-9626C955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C42"/>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qFormat/>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semiHidden/>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 w:type="character" w:styleId="FollowedHyperlink">
    <w:name w:val="FollowedHyperlink"/>
    <w:basedOn w:val="DefaultParagraphFont"/>
    <w:uiPriority w:val="99"/>
    <w:semiHidden/>
    <w:unhideWhenUsed/>
    <w:rsid w:val="003648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7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telecomabc.com/g/gsm900.html"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amthien.byethost7.com/noi_dung/DTDD/ch-1/ch-1.htm?i=1" TargetMode="External"/><Relationship Id="rId23" Type="http://schemas.openxmlformats.org/officeDocument/2006/relationships/footer" Target="footer2.xml"/><Relationship Id="rId10" Type="http://schemas.openxmlformats.org/officeDocument/2006/relationships/hyperlink" Target="https://en.wikipedia.org/wiki/Frequency_mixer"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electronics-notes.com/articles/radio/rf-mixer/rf-mixing-basics.php" TargetMode="External"/><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61B57-47BD-44F0-B24A-613410585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template.dotx</Template>
  <TotalTime>188</TotalTime>
  <Pages>9</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Hunget</dc:creator>
  <cp:lastModifiedBy>VU HOANG LONG 20182926</cp:lastModifiedBy>
  <cp:revision>19</cp:revision>
  <cp:lastPrinted>2019-05-16T15:57:00Z</cp:lastPrinted>
  <dcterms:created xsi:type="dcterms:W3CDTF">2019-05-28T09:10:00Z</dcterms:created>
  <dcterms:modified xsi:type="dcterms:W3CDTF">2021-12-26T09:47:00Z</dcterms:modified>
</cp:coreProperties>
</file>