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header2.xml" ContentType="application/vnd.openxmlformats-officedocument.wordprocessingml.header+xml"/>
  <Override PartName="/word/charts/chart3.xml" ContentType="application/vnd.openxmlformats-officedocument.drawingml.chart+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7" w:rightFromText="187" w:horzAnchor="margin" w:tblpXSpec="center" w:tblpY="2881"/>
        <w:tblW w:w="4000" w:type="pct"/>
        <w:tblBorders>
          <w:left w:val="single" w:sz="18" w:space="0" w:color="4F81BD"/>
        </w:tblBorders>
        <w:tblLook w:val="04A0" w:firstRow="1" w:lastRow="0" w:firstColumn="1" w:lastColumn="0" w:noHBand="0" w:noVBand="1"/>
      </w:tblPr>
      <w:tblGrid>
        <w:gridCol w:w="7292"/>
      </w:tblGrid>
      <w:tr w:rsidR="00A06535" w:rsidRPr="004432DC" w:rsidTr="0038387B">
        <w:tc>
          <w:tcPr>
            <w:tcW w:w="7292" w:type="dxa"/>
            <w:tcMar>
              <w:top w:w="216" w:type="dxa"/>
              <w:left w:w="115" w:type="dxa"/>
              <w:bottom w:w="216" w:type="dxa"/>
              <w:right w:w="115" w:type="dxa"/>
            </w:tcMar>
          </w:tcPr>
          <w:p w:rsidR="00226D38" w:rsidRDefault="00A06535">
            <w:pPr>
              <w:pStyle w:val="NoSpacing"/>
              <w:jc w:val="both"/>
              <w:rPr>
                <w:rFonts w:ascii="Arial" w:hAnsi="Arial" w:cs="Arial"/>
                <w:sz w:val="20"/>
                <w:szCs w:val="20"/>
              </w:rPr>
            </w:pPr>
            <w:r w:rsidRPr="004432DC">
              <w:rPr>
                <w:rFonts w:ascii="Arial" w:hAnsi="Arial" w:cs="Arial"/>
                <w:sz w:val="20"/>
                <w:szCs w:val="20"/>
              </w:rPr>
              <w:t>Ernst &amp; Young</w:t>
            </w:r>
          </w:p>
        </w:tc>
      </w:tr>
      <w:tr w:rsidR="00A06535" w:rsidRPr="004432DC" w:rsidTr="0038387B">
        <w:tc>
          <w:tcPr>
            <w:tcW w:w="7292" w:type="dxa"/>
          </w:tcPr>
          <w:p w:rsidR="00226D38" w:rsidRDefault="00A06535">
            <w:pPr>
              <w:pStyle w:val="NoSpacing"/>
              <w:jc w:val="both"/>
              <w:rPr>
                <w:rFonts w:ascii="Arial" w:hAnsi="Arial" w:cs="Arial"/>
                <w:color w:val="4F81BD"/>
                <w:sz w:val="20"/>
                <w:szCs w:val="20"/>
              </w:rPr>
            </w:pPr>
            <w:r w:rsidRPr="004432DC">
              <w:rPr>
                <w:rFonts w:ascii="Arial" w:hAnsi="Arial" w:cs="Arial"/>
                <w:color w:val="4F81BD"/>
                <w:sz w:val="20"/>
                <w:szCs w:val="20"/>
              </w:rPr>
              <w:t>[Type the document title]</w:t>
            </w:r>
          </w:p>
        </w:tc>
      </w:tr>
      <w:tr w:rsidR="00A06535" w:rsidRPr="004432DC" w:rsidTr="0038387B">
        <w:tc>
          <w:tcPr>
            <w:tcW w:w="7292" w:type="dxa"/>
            <w:tcMar>
              <w:top w:w="216" w:type="dxa"/>
              <w:left w:w="115" w:type="dxa"/>
              <w:bottom w:w="216" w:type="dxa"/>
              <w:right w:w="115" w:type="dxa"/>
            </w:tcMar>
          </w:tcPr>
          <w:p w:rsidR="00226D38" w:rsidRDefault="00A06535">
            <w:pPr>
              <w:pStyle w:val="NoSpacing"/>
              <w:jc w:val="both"/>
              <w:rPr>
                <w:rFonts w:ascii="Arial" w:hAnsi="Arial" w:cs="Arial"/>
                <w:sz w:val="20"/>
                <w:szCs w:val="20"/>
              </w:rPr>
            </w:pPr>
            <w:r w:rsidRPr="004432DC">
              <w:rPr>
                <w:rFonts w:ascii="Arial" w:hAnsi="Arial" w:cs="Arial"/>
                <w:sz w:val="20"/>
                <w:szCs w:val="20"/>
              </w:rPr>
              <w:t>[Type the document subtitle]</w:t>
            </w:r>
          </w:p>
        </w:tc>
      </w:tr>
    </w:tbl>
    <w:p w:rsidR="00226D38" w:rsidRDefault="00226D38">
      <w:pPr>
        <w:spacing w:after="0" w:line="240" w:lineRule="auto"/>
        <w:rPr>
          <w:rFonts w:cs="Arial"/>
          <w:szCs w:val="20"/>
        </w:rPr>
      </w:pPr>
    </w:p>
    <w:p w:rsidR="00226D38" w:rsidRDefault="00226D38">
      <w:pPr>
        <w:spacing w:after="0" w:line="240" w:lineRule="auto"/>
        <w:rPr>
          <w:rFonts w:cs="Arial"/>
          <w:szCs w:val="20"/>
        </w:rPr>
      </w:pPr>
    </w:p>
    <w:tbl>
      <w:tblPr>
        <w:tblpPr w:leftFromText="187" w:rightFromText="187" w:horzAnchor="margin" w:tblpXSpec="center" w:tblpYSpec="bottom"/>
        <w:tblW w:w="4000" w:type="pct"/>
        <w:tblLook w:val="04A0" w:firstRow="1" w:lastRow="0" w:firstColumn="1" w:lastColumn="0" w:noHBand="0" w:noVBand="1"/>
      </w:tblPr>
      <w:tblGrid>
        <w:gridCol w:w="7292"/>
      </w:tblGrid>
      <w:tr w:rsidR="00A06535" w:rsidRPr="004432DC" w:rsidTr="0038387B">
        <w:tc>
          <w:tcPr>
            <w:tcW w:w="7292" w:type="dxa"/>
            <w:tcMar>
              <w:top w:w="216" w:type="dxa"/>
              <w:left w:w="115" w:type="dxa"/>
              <w:bottom w:w="216" w:type="dxa"/>
              <w:right w:w="115" w:type="dxa"/>
            </w:tcMar>
          </w:tcPr>
          <w:p w:rsidR="00226D38" w:rsidRDefault="00A06535">
            <w:pPr>
              <w:pStyle w:val="NoSpacing"/>
              <w:jc w:val="both"/>
              <w:rPr>
                <w:rFonts w:ascii="Arial" w:hAnsi="Arial" w:cs="Arial"/>
                <w:color w:val="4F81BD"/>
                <w:sz w:val="20"/>
                <w:szCs w:val="20"/>
              </w:rPr>
            </w:pPr>
            <w:r w:rsidRPr="004432DC">
              <w:rPr>
                <w:rFonts w:ascii="Arial" w:hAnsi="Arial" w:cs="Arial"/>
                <w:color w:val="4F81BD"/>
                <w:sz w:val="20"/>
                <w:szCs w:val="20"/>
              </w:rPr>
              <w:t>Ha.Thai.Le</w:t>
            </w:r>
          </w:p>
          <w:p w:rsidR="00226D38" w:rsidRDefault="00A06535">
            <w:pPr>
              <w:pStyle w:val="NoSpacing"/>
              <w:jc w:val="both"/>
              <w:rPr>
                <w:rFonts w:ascii="Arial" w:hAnsi="Arial" w:cs="Arial"/>
                <w:color w:val="4F81BD"/>
                <w:sz w:val="20"/>
                <w:szCs w:val="20"/>
              </w:rPr>
            </w:pPr>
            <w:r w:rsidRPr="004432DC">
              <w:rPr>
                <w:rFonts w:ascii="Arial" w:hAnsi="Arial" w:cs="Arial"/>
                <w:color w:val="4F81BD"/>
                <w:sz w:val="20"/>
                <w:szCs w:val="20"/>
              </w:rPr>
              <w:t>[Pick the date]</w:t>
            </w:r>
          </w:p>
          <w:p w:rsidR="00226D38" w:rsidRDefault="00226D38">
            <w:pPr>
              <w:pStyle w:val="NoSpacing"/>
              <w:jc w:val="both"/>
              <w:rPr>
                <w:rFonts w:ascii="Arial" w:hAnsi="Arial" w:cs="Arial"/>
                <w:color w:val="4F81BD"/>
                <w:sz w:val="20"/>
                <w:szCs w:val="20"/>
              </w:rPr>
            </w:pPr>
          </w:p>
        </w:tc>
      </w:tr>
    </w:tbl>
    <w:p w:rsidR="00226D38" w:rsidRDefault="00226D38">
      <w:pPr>
        <w:spacing w:after="0" w:line="240" w:lineRule="auto"/>
        <w:rPr>
          <w:rFonts w:cs="Arial"/>
          <w:szCs w:val="20"/>
        </w:rPr>
      </w:pPr>
    </w:p>
    <w:p w:rsidR="00226D38" w:rsidRDefault="00627DE2">
      <w:pPr>
        <w:spacing w:after="0" w:line="240" w:lineRule="auto"/>
        <w:rPr>
          <w:rFonts w:cs="Arial"/>
          <w:color w:val="000000"/>
          <w:szCs w:val="20"/>
        </w:rPr>
      </w:pPr>
      <w:r>
        <w:rPr>
          <w:rFonts w:cs="Arial"/>
          <w:noProof/>
          <w:color w:val="000000"/>
          <w:szCs w:val="20"/>
        </w:rPr>
        <mc:AlternateContent>
          <mc:Choice Requires="wpg">
            <w:drawing>
              <wp:anchor distT="0" distB="0" distL="114300" distR="114300" simplePos="0" relativeHeight="251641344" behindDoc="0" locked="0" layoutInCell="1" allowOverlap="1" wp14:anchorId="17E4D9B0" wp14:editId="417FF9F2">
                <wp:simplePos x="0" y="0"/>
                <wp:positionH relativeFrom="column">
                  <wp:posOffset>-1026160</wp:posOffset>
                </wp:positionH>
                <wp:positionV relativeFrom="paragraph">
                  <wp:posOffset>573405</wp:posOffset>
                </wp:positionV>
                <wp:extent cx="7830820" cy="4595495"/>
                <wp:effectExtent l="6985" t="1905" r="1270" b="3175"/>
                <wp:wrapNone/>
                <wp:docPr id="137"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30820" cy="4595495"/>
                          <a:chOff x="-37" y="948"/>
                          <a:chExt cx="10837" cy="7557"/>
                        </a:xfrm>
                      </wpg:grpSpPr>
                      <wps:wsp>
                        <wps:cNvPr id="138" name="Freeform 7" descr="Dark vertical"/>
                        <wps:cNvSpPr>
                          <a:spLocks/>
                        </wps:cNvSpPr>
                        <wps:spPr bwMode="auto">
                          <a:xfrm>
                            <a:off x="-37" y="4897"/>
                            <a:ext cx="3762" cy="3608"/>
                          </a:xfrm>
                          <a:custGeom>
                            <a:avLst/>
                            <a:gdLst>
                              <a:gd name="T0" fmla="*/ 0 w 4408"/>
                              <a:gd name="T1" fmla="*/ 3608 h 4120"/>
                              <a:gd name="T2" fmla="*/ 3762 w 4408"/>
                              <a:gd name="T3" fmla="*/ 965 h 4120"/>
                              <a:gd name="T4" fmla="*/ 11 w 4408"/>
                              <a:gd name="T5" fmla="*/ 0 h 4120"/>
                              <a:gd name="T6" fmla="*/ 0 w 4408"/>
                              <a:gd name="T7" fmla="*/ 3608 h 412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408" h="4120">
                                <a:moveTo>
                                  <a:pt x="0" y="4120"/>
                                </a:moveTo>
                                <a:lnTo>
                                  <a:pt x="4408" y="1102"/>
                                </a:lnTo>
                                <a:lnTo>
                                  <a:pt x="13" y="0"/>
                                </a:lnTo>
                                <a:lnTo>
                                  <a:pt x="0" y="4120"/>
                                </a:lnTo>
                                <a:close/>
                              </a:path>
                            </a:pathLst>
                          </a:custGeom>
                          <a:pattFill prst="dkVert">
                            <a:fgClr>
                              <a:srgbClr val="DDDDDD"/>
                            </a:fgClr>
                            <a:bgClr>
                              <a:srgbClr val="808080"/>
                            </a:bgClr>
                          </a:pattFill>
                          <a:ln>
                            <a:noFill/>
                          </a:ln>
                          <a:extLst>
                            <a:ext uri="{91240B29-F687-4F45-9708-019B960494DF}">
                              <a14:hiddenLine xmlns:a14="http://schemas.microsoft.com/office/drawing/2010/main" w="9525">
                                <a:solidFill>
                                  <a:srgbClr val="EB008C"/>
                                </a:solidFill>
                                <a:round/>
                                <a:headEnd/>
                                <a:tailEnd/>
                              </a14:hiddenLine>
                            </a:ext>
                          </a:extLst>
                        </wps:spPr>
                        <wps:bodyPr rot="0" vert="horz" wrap="square" lIns="91440" tIns="45720" rIns="91440" bIns="45720" anchor="t" anchorCtr="0" upright="1">
                          <a:noAutofit/>
                        </wps:bodyPr>
                      </wps:wsp>
                      <wps:wsp>
                        <wps:cNvPr id="139" name="Freeform 8"/>
                        <wps:cNvSpPr>
                          <a:spLocks/>
                        </wps:cNvSpPr>
                        <wps:spPr bwMode="auto">
                          <a:xfrm>
                            <a:off x="3720" y="948"/>
                            <a:ext cx="7080" cy="4919"/>
                          </a:xfrm>
                          <a:custGeom>
                            <a:avLst/>
                            <a:gdLst>
                              <a:gd name="T0" fmla="*/ 0 w 7526"/>
                              <a:gd name="T1" fmla="*/ 4919 h 5184"/>
                              <a:gd name="T2" fmla="*/ 7080 w 7526"/>
                              <a:gd name="T3" fmla="*/ 0 h 5184"/>
                              <a:gd name="T4" fmla="*/ 7080 w 7526"/>
                              <a:gd name="T5" fmla="*/ 1652 h 5184"/>
                              <a:gd name="T6" fmla="*/ 0 w 7526"/>
                              <a:gd name="T7" fmla="*/ 4919 h 518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26" h="5184">
                                <a:moveTo>
                                  <a:pt x="0" y="5184"/>
                                </a:moveTo>
                                <a:lnTo>
                                  <a:pt x="7526" y="0"/>
                                </a:lnTo>
                                <a:lnTo>
                                  <a:pt x="7526" y="1741"/>
                                </a:lnTo>
                                <a:lnTo>
                                  <a:pt x="0" y="5184"/>
                                </a:lnTo>
                                <a:close/>
                              </a:path>
                            </a:pathLst>
                          </a:custGeom>
                          <a:solidFill>
                            <a:srgbClr val="FF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 o:spid="_x0000_s1026" style="position:absolute;margin-left:-80.8pt;margin-top:45.15pt;width:616.6pt;height:361.85pt;z-index:251641344" coordorigin="-37,948" coordsize="10837,7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">
                <v:shape id="Freeform 7" o:spid="_x0000_s1027" alt="Dark vertical" style="position:absolute;left:-37;top:4897;width:3762;height:3608;visibility:visible;mso-wrap-style:square;v-text-anchor:top" coordsize="4408,4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TC38UA&#10;AADcAAAADwAAAGRycy9kb3ducmV2LnhtbESPQWvCQBCF74X+h2UK3upGQ8WmrlKFgiBC1fY+zY5J&#10;SHY27G41/vvOQejtDfPmm/cWq8F16kIhNp4NTMYZKOLS24YrA1+nj+c5qJiQLXaeycCNIqyWjw8L&#10;LKy/8oEux1QpgXAs0ECdUl9oHcuaHMax74lld/bBYZIxVNoGvArcdXqaZTPtsGH5UGNPm5rK9vjr&#10;hPKzz2fr+WSt8++Xz1Prwmt73hkzehre30AlGtK/+X69tRI/l7RSRhTo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ZMLfxQAAANwAAAAPAAAAAAAAAAAAAAAAAJgCAABkcnMv&#10;ZG93bnJldi54bWxQSwUGAAAAAAQABAD1AAAAigMAAAAA&#10;" path="m,4120l4408,1102,13,,,4120xe" fillcolor="#ddd" stroked="f" strokecolor="#eb008c">
                  <v:fill r:id="rId9" o:title="" color2="gray" type="pattern"/>
                  <v:path arrowok="t" o:connecttype="custom" o:connectlocs="0,3160;3211,845;9,0;0,3160" o:connectangles="0,0,0,0"/>
                </v:shape>
                <v:shape id="Freeform 8" o:spid="_x0000_s1028" style="position:absolute;left:3720;top:948;width:7080;height:4919;visibility:visible;mso-wrap-style:square;v-text-anchor:top" coordsize="7526,51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jeP8MA&#10;AADcAAAADwAAAGRycy9kb3ducmV2LnhtbERPS2sCMRC+C/0PYQq9abYVfKxGKYoovYi24HXcjLtr&#10;N5MlSdfVX98Igrf5+J4znbemEg05X1pW8N5LQBBnVpecK/j5XnVHIHxA1lhZJgVX8jCfvXSmmGp7&#10;4R01+5CLGMI+RQVFCHUqpc8KMuh7tiaO3Mk6gyFCl0vt8BLDTSU/kmQgDZYcGwqsaVFQ9rv/Mwrs&#10;8ZaP+v58bpZf2+Ft7NbXxeCg1Ntr+zkBEagNT/HDvdFxfn8M92fiBXL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yjeP8MAAADcAAAADwAAAAAAAAAAAAAAAACYAgAAZHJzL2Rv&#10;d25yZXYueG1sUEsFBgAAAAAEAAQA9QAAAIgDAAAAAA==&#10;" path="m,5184l7526,r,1741l,5184xe" fillcolor="#ffe600" stroked="f">
                  <v:path arrowok="t" o:connecttype="custom" o:connectlocs="0,4668;6660,0;6660,1568;0,4668" o:connectangles="0,0,0,0"/>
                </v:shape>
              </v:group>
            </w:pict>
          </mc:Fallback>
        </mc:AlternateContent>
      </w:r>
      <w:r>
        <w:rPr>
          <w:rFonts w:cs="Arial"/>
          <w:noProof/>
          <w:color w:val="000000"/>
          <w:szCs w:val="20"/>
        </w:rPr>
        <mc:AlternateContent>
          <mc:Choice Requires="wps">
            <w:drawing>
              <wp:anchor distT="0" distB="0" distL="114300" distR="114300" simplePos="0" relativeHeight="251640320" behindDoc="0" locked="0" layoutInCell="1" allowOverlap="1" wp14:anchorId="65A49DEA" wp14:editId="774B1483">
                <wp:simplePos x="0" y="0"/>
                <wp:positionH relativeFrom="column">
                  <wp:posOffset>-667385</wp:posOffset>
                </wp:positionH>
                <wp:positionV relativeFrom="paragraph">
                  <wp:posOffset>-1312545</wp:posOffset>
                </wp:positionV>
                <wp:extent cx="5344795" cy="3733800"/>
                <wp:effectExtent l="0" t="0" r="0" b="0"/>
                <wp:wrapNone/>
                <wp:docPr id="13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4795" cy="373380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pPr>
                              <w:spacing w:after="0"/>
                              <w:rPr>
                                <w:rFonts w:cs="Arial"/>
                                <w:b/>
                                <w:sz w:val="36"/>
                                <w:szCs w:val="36"/>
                              </w:rPr>
                            </w:pPr>
                            <w:r>
                              <w:rPr>
                                <w:rFonts w:cs="Arial"/>
                                <w:b/>
                                <w:sz w:val="36"/>
                                <w:szCs w:val="36"/>
                              </w:rPr>
                              <w:t>Vietnam Joint Stock Commercial Bank for Industry and Trade</w:t>
                            </w:r>
                          </w:p>
                          <w:p w:rsidR="00747043" w:rsidRDefault="00747043">
                            <w:pPr>
                              <w:spacing w:after="0"/>
                              <w:rPr>
                                <w:rFonts w:cs="Arial"/>
                                <w:b/>
                                <w:sz w:val="36"/>
                                <w:szCs w:val="36"/>
                              </w:rPr>
                            </w:pPr>
                            <w:r>
                              <w:rPr>
                                <w:rFonts w:cs="Arial"/>
                                <w:b/>
                                <w:sz w:val="36"/>
                                <w:szCs w:val="36"/>
                              </w:rPr>
                              <w:t>Foundation credit risk management project</w:t>
                            </w:r>
                          </w:p>
                          <w:p w:rsidR="00747043" w:rsidRPr="00966F44" w:rsidRDefault="00747043">
                            <w:pPr>
                              <w:spacing w:after="0"/>
                              <w:rPr>
                                <w:rFonts w:cs="Arial"/>
                                <w:b/>
                                <w:sz w:val="36"/>
                                <w:szCs w:val="36"/>
                              </w:rPr>
                            </w:pPr>
                            <w:r>
                              <w:rPr>
                                <w:rFonts w:cs="Arial"/>
                                <w:b/>
                                <w:sz w:val="36"/>
                                <w:szCs w:val="36"/>
                              </w:rPr>
                              <w:t>PD model documentation – Corporate</w:t>
                            </w:r>
                          </w:p>
                          <w:p w:rsidR="00747043" w:rsidRPr="00DE254E" w:rsidRDefault="00747043" w:rsidP="00A8550C">
                            <w:pPr>
                              <w:rPr>
                                <w:rFonts w:cs="Arial"/>
                                <w:b/>
                                <w:bCs/>
                                <w:lang w:val="vi-VN"/>
                              </w:rPr>
                            </w:pPr>
                          </w:p>
                          <w:p w:rsidR="00747043" w:rsidRPr="00DE254E" w:rsidRDefault="00747043" w:rsidP="00A8550C">
                            <w:pPr>
                              <w:spacing w:before="240"/>
                              <w:rPr>
                                <w:rFonts w:cs="Arial"/>
                                <w:b/>
                                <w:bCs/>
                                <w:sz w:val="28"/>
                                <w:szCs w:val="28"/>
                                <w:lang w:val="vi-VN"/>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left:0;text-align:left;margin-left:-52.55pt;margin-top:-103.35pt;width:420.85pt;height:294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" filled="f" fillcolor="#bbe0e3" stroked="f">
                <v:textbox>
                  <w:txbxContent>
                    <w:p w:rsidR="00747043" w:rsidRDefault="00747043">
                      <w:pPr>
                        <w:spacing w:after="0"/>
                        <w:rPr>
                          <w:rFonts w:cs="Arial"/>
                          <w:b/>
                          <w:sz w:val="36"/>
                          <w:szCs w:val="36"/>
                        </w:rPr>
                      </w:pPr>
                      <w:r>
                        <w:rPr>
                          <w:rFonts w:cs="Arial"/>
                          <w:b/>
                          <w:sz w:val="36"/>
                          <w:szCs w:val="36"/>
                        </w:rPr>
                        <w:t>Vietnam Joint Stock Commercial Bank for Industry and Trade</w:t>
                      </w:r>
                    </w:p>
                    <w:p w:rsidR="00747043" w:rsidRDefault="00747043">
                      <w:pPr>
                        <w:spacing w:after="0"/>
                        <w:rPr>
                          <w:rFonts w:cs="Arial"/>
                          <w:b/>
                          <w:sz w:val="36"/>
                          <w:szCs w:val="36"/>
                        </w:rPr>
                      </w:pPr>
                      <w:r>
                        <w:rPr>
                          <w:rFonts w:cs="Arial"/>
                          <w:b/>
                          <w:sz w:val="36"/>
                          <w:szCs w:val="36"/>
                        </w:rPr>
                        <w:t>Foundation credit risk management project</w:t>
                      </w:r>
                    </w:p>
                    <w:p w:rsidR="00747043" w:rsidRPr="00966F44" w:rsidRDefault="00747043">
                      <w:pPr>
                        <w:spacing w:after="0"/>
                        <w:rPr>
                          <w:rFonts w:cs="Arial"/>
                          <w:b/>
                          <w:sz w:val="36"/>
                          <w:szCs w:val="36"/>
                        </w:rPr>
                      </w:pPr>
                      <w:r>
                        <w:rPr>
                          <w:rFonts w:cs="Arial"/>
                          <w:b/>
                          <w:sz w:val="36"/>
                          <w:szCs w:val="36"/>
                        </w:rPr>
                        <w:t>PD model documentation – Corporate</w:t>
                      </w:r>
                    </w:p>
                    <w:p w:rsidR="00747043" w:rsidRPr="00DE254E" w:rsidRDefault="00747043" w:rsidP="00A8550C">
                      <w:pPr>
                        <w:rPr>
                          <w:rFonts w:cs="Arial"/>
                          <w:b/>
                          <w:bCs/>
                          <w:lang w:val="vi-VN"/>
                        </w:rPr>
                      </w:pPr>
                    </w:p>
                    <w:p w:rsidR="00747043" w:rsidRPr="00DE254E" w:rsidRDefault="00747043" w:rsidP="00A8550C">
                      <w:pPr>
                        <w:spacing w:before="240"/>
                        <w:rPr>
                          <w:rFonts w:cs="Arial"/>
                          <w:b/>
                          <w:bCs/>
                          <w:sz w:val="28"/>
                          <w:szCs w:val="28"/>
                          <w:lang w:val="vi-VN"/>
                        </w:rPr>
                      </w:pPr>
                    </w:p>
                  </w:txbxContent>
                </v:textbox>
              </v:rect>
            </w:pict>
          </mc:Fallback>
        </mc:AlternateContent>
      </w:r>
      <w:r w:rsidR="00454E48" w:rsidRPr="004432DC">
        <w:rPr>
          <w:rFonts w:cs="Arial"/>
          <w:noProof/>
          <w:color w:val="000000"/>
          <w:szCs w:val="20"/>
        </w:rPr>
        <w:drawing>
          <wp:anchor distT="0" distB="0" distL="114300" distR="114300" simplePos="0" relativeHeight="251634176" behindDoc="0" locked="0" layoutInCell="1" allowOverlap="1" wp14:anchorId="165EE51F" wp14:editId="51888F95">
            <wp:simplePos x="0" y="0"/>
            <wp:positionH relativeFrom="column">
              <wp:posOffset>1643380</wp:posOffset>
            </wp:positionH>
            <wp:positionV relativeFrom="paragraph">
              <wp:posOffset>7517130</wp:posOffset>
            </wp:positionV>
            <wp:extent cx="1800225" cy="409575"/>
            <wp:effectExtent l="19050" t="0" r="9525" b="0"/>
            <wp:wrapNone/>
            <wp:docPr id="10" name="Picture 14" descr="logo_tag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ogo_tagblack"/>
                    <pic:cNvPicPr>
                      <a:picLocks noChangeAspect="1" noChangeArrowheads="1"/>
                    </pic:cNvPicPr>
                  </pic:nvPicPr>
                  <pic:blipFill>
                    <a:blip r:embed="rId10" cstate="print"/>
                    <a:srcRect/>
                    <a:stretch>
                      <a:fillRect/>
                    </a:stretch>
                  </pic:blipFill>
                  <pic:spPr bwMode="auto">
                    <a:xfrm>
                      <a:off x="0" y="0"/>
                      <a:ext cx="1800225" cy="409575"/>
                    </a:xfrm>
                    <a:prstGeom prst="rect">
                      <a:avLst/>
                    </a:prstGeom>
                    <a:noFill/>
                    <a:ln w="9525">
                      <a:noFill/>
                      <a:miter lim="800000"/>
                      <a:headEnd/>
                      <a:tailEnd/>
                    </a:ln>
                  </pic:spPr>
                </pic:pic>
              </a:graphicData>
            </a:graphic>
          </wp:anchor>
        </w:drawing>
      </w:r>
      <w:r>
        <w:rPr>
          <w:rFonts w:cs="Arial"/>
          <w:noProof/>
          <w:color w:val="000000"/>
          <w:szCs w:val="20"/>
        </w:rPr>
        <mc:AlternateContent>
          <mc:Choice Requires="wps">
            <w:drawing>
              <wp:anchor distT="0" distB="0" distL="114300" distR="114300" simplePos="0" relativeHeight="251639296" behindDoc="0" locked="0" layoutInCell="1" allowOverlap="1" wp14:anchorId="7EF91F3E" wp14:editId="36307EBE">
                <wp:simplePos x="0" y="0"/>
                <wp:positionH relativeFrom="column">
                  <wp:posOffset>-1166495</wp:posOffset>
                </wp:positionH>
                <wp:positionV relativeFrom="paragraph">
                  <wp:posOffset>-2717800</wp:posOffset>
                </wp:positionV>
                <wp:extent cx="7851140" cy="11539220"/>
                <wp:effectExtent l="0" t="0" r="0" b="0"/>
                <wp:wrapNone/>
                <wp:docPr id="135" name="Rectangle 4" descr="14H04354_R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51140" cy="11539220"/>
                        </a:xfrm>
                        <a:prstGeom prst="rect">
                          <a:avLst/>
                        </a:prstGeom>
                        <a:blipFill dpi="0" rotWithShape="1">
                          <a:blip r:embed="rId1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alt="14H04354_RM" style="position:absolute;margin-left:-91.85pt;margin-top:-214pt;width:618.2pt;height:908.6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" stroked="f">
                <v:fill r:id="rId12" o:title="14H04354_RM" recolor="t" rotate="t" type="frame"/>
              </v:rect>
            </w:pict>
          </mc:Fallback>
        </mc:AlternateContent>
      </w:r>
      <w:r w:rsidR="00A06535" w:rsidRPr="004432DC">
        <w:rPr>
          <w:rFonts w:cs="Arial"/>
          <w:color w:val="000000"/>
          <w:szCs w:val="20"/>
        </w:rPr>
        <w:br w:type="page"/>
      </w:r>
    </w:p>
    <w:p w:rsidR="00226D38" w:rsidRDefault="00226D38" w:rsidP="000C3970">
      <w:pPr>
        <w:pStyle w:val="TOC1"/>
      </w:pPr>
    </w:p>
    <w:p w:rsidR="00226D38" w:rsidRPr="000C3970" w:rsidRDefault="002459BE" w:rsidP="000C3970">
      <w:pPr>
        <w:pStyle w:val="TOC1"/>
      </w:pPr>
      <w:r w:rsidRPr="000C3970">
        <w:t>TABLE OF CONTENTS</w:t>
      </w:r>
    </w:p>
    <w:p w:rsidR="00226D38" w:rsidRPr="000C3970" w:rsidRDefault="00226D38">
      <w:pPr>
        <w:spacing w:after="0" w:line="240" w:lineRule="auto"/>
        <w:rPr>
          <w:rFonts w:cs="Arial"/>
          <w:szCs w:val="20"/>
        </w:rPr>
      </w:pPr>
    </w:p>
    <w:sdt>
      <w:sdtPr>
        <w:rPr>
          <w:rFonts w:eastAsia="Calibri" w:cs="Arial"/>
          <w:b w:val="0"/>
          <w:bCs w:val="0"/>
          <w:color w:val="auto"/>
          <w:sz w:val="20"/>
          <w:szCs w:val="20"/>
        </w:rPr>
        <w:id w:val="111037344"/>
        <w:docPartObj>
          <w:docPartGallery w:val="Table of Contents"/>
          <w:docPartUnique/>
        </w:docPartObj>
      </w:sdtPr>
      <w:sdtContent>
        <w:p w:rsidR="00226D38" w:rsidRPr="000C3970" w:rsidRDefault="00226D38" w:rsidP="009A032F">
          <w:pPr>
            <w:pStyle w:val="TOCHeading"/>
            <w:spacing w:before="0" w:line="240" w:lineRule="auto"/>
            <w:jc w:val="left"/>
            <w:rPr>
              <w:rFonts w:cs="Arial"/>
              <w:b w:val="0"/>
              <w:sz w:val="20"/>
              <w:szCs w:val="20"/>
            </w:rPr>
          </w:pPr>
        </w:p>
        <w:p w:rsidR="00120662" w:rsidRPr="000C3970" w:rsidRDefault="007F304B" w:rsidP="000C3970">
          <w:pPr>
            <w:pStyle w:val="TOC1"/>
            <w:rPr>
              <w:rFonts w:eastAsiaTheme="minorEastAsia"/>
            </w:rPr>
          </w:pPr>
          <w:r w:rsidRPr="000C3970">
            <w:fldChar w:fldCharType="begin"/>
          </w:r>
          <w:r w:rsidR="009A398D" w:rsidRPr="000C3970">
            <w:instrText xml:space="preserve"> TOC \o "1-3" \h \z \u </w:instrText>
          </w:r>
          <w:r w:rsidRPr="000C3970">
            <w:fldChar w:fldCharType="separate"/>
          </w:r>
          <w:hyperlink w:anchor="_Toc377390649" w:history="1">
            <w:r w:rsidR="00120662" w:rsidRPr="000C3970">
              <w:rPr>
                <w:rStyle w:val="Hyperlink"/>
              </w:rPr>
              <w:t>1. Introduction</w:t>
            </w:r>
            <w:r w:rsidR="00120662" w:rsidRPr="000C3970">
              <w:rPr>
                <w:webHidden/>
              </w:rPr>
              <w:tab/>
            </w:r>
            <w:r w:rsidR="00120662" w:rsidRPr="000C3970">
              <w:rPr>
                <w:webHidden/>
              </w:rPr>
              <w:fldChar w:fldCharType="begin"/>
            </w:r>
            <w:r w:rsidR="00120662" w:rsidRPr="000C3970">
              <w:rPr>
                <w:webHidden/>
              </w:rPr>
              <w:instrText xml:space="preserve"> PAGEREF _Toc377390649 \h </w:instrText>
            </w:r>
            <w:r w:rsidR="00120662" w:rsidRPr="000C3970">
              <w:rPr>
                <w:webHidden/>
              </w:rPr>
            </w:r>
            <w:r w:rsidR="00120662" w:rsidRPr="000C3970">
              <w:rPr>
                <w:webHidden/>
              </w:rPr>
              <w:fldChar w:fldCharType="separate"/>
            </w:r>
            <w:r w:rsidR="00120662" w:rsidRPr="000C3970">
              <w:rPr>
                <w:webHidden/>
              </w:rPr>
              <w:t>9</w:t>
            </w:r>
            <w:r w:rsidR="00120662" w:rsidRPr="000C3970">
              <w:rPr>
                <w:webHidden/>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50" w:history="1">
            <w:r w:rsidR="00120662" w:rsidRPr="000C3970">
              <w:rPr>
                <w:rStyle w:val="Hyperlink"/>
                <w:rFonts w:ascii="Arial" w:eastAsia="Times New Roman" w:hAnsi="Arial" w:cs="Arial"/>
                <w:noProof/>
                <w:szCs w:val="20"/>
              </w:rPr>
              <w:t>1.1 Overview</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_Toc377390650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9</w:t>
            </w:r>
            <w:r w:rsidR="00120662" w:rsidRPr="000C3970">
              <w:rPr>
                <w:rFonts w:ascii="Arial" w:hAnsi="Arial" w:cs="Arial"/>
                <w:noProof/>
                <w:webHidden/>
                <w:szCs w:val="20"/>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51" w:history="1">
            <w:r w:rsidR="00120662" w:rsidRPr="000C3970">
              <w:rPr>
                <w:rStyle w:val="Hyperlink"/>
                <w:rFonts w:ascii="Arial" w:eastAsia="Times New Roman" w:hAnsi="Arial" w:cs="Arial"/>
                <w:noProof/>
                <w:szCs w:val="20"/>
              </w:rPr>
              <w:t xml:space="preserve">1.2. Model </w:t>
            </w:r>
            <w:r w:rsidR="00120662" w:rsidRPr="000C3970">
              <w:rPr>
                <w:rStyle w:val="Hyperlink"/>
                <w:rFonts w:ascii="Arial" w:hAnsi="Arial" w:cs="Arial"/>
                <w:noProof/>
                <w:szCs w:val="20"/>
              </w:rPr>
              <w:t>Development</w:t>
            </w:r>
            <w:r w:rsidR="00120662" w:rsidRPr="000C3970">
              <w:rPr>
                <w:rStyle w:val="Hyperlink"/>
                <w:rFonts w:ascii="Arial" w:eastAsia="Times New Roman" w:hAnsi="Arial" w:cs="Arial"/>
                <w:noProof/>
                <w:szCs w:val="20"/>
              </w:rPr>
              <w:t xml:space="preserve"> Process</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_Toc377390651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10</w:t>
            </w:r>
            <w:r w:rsidR="00120662" w:rsidRPr="000C3970">
              <w:rPr>
                <w:rFonts w:ascii="Arial" w:hAnsi="Arial" w:cs="Arial"/>
                <w:noProof/>
                <w:webHidden/>
                <w:szCs w:val="20"/>
              </w:rPr>
              <w:fldChar w:fldCharType="end"/>
            </w:r>
          </w:hyperlink>
        </w:p>
        <w:p w:rsidR="00120662" w:rsidRPr="000C3970" w:rsidRDefault="00747043" w:rsidP="000C3970">
          <w:pPr>
            <w:pStyle w:val="TOC1"/>
            <w:rPr>
              <w:rFonts w:eastAsiaTheme="minorEastAsia"/>
            </w:rPr>
          </w:pPr>
          <w:hyperlink w:anchor="_Toc377390652" w:history="1">
            <w:r w:rsidR="00120662" w:rsidRPr="000C3970">
              <w:rPr>
                <w:rStyle w:val="Hyperlink"/>
              </w:rPr>
              <w:t>2. Data Preparation</w:t>
            </w:r>
            <w:r w:rsidR="00120662" w:rsidRPr="000C3970">
              <w:rPr>
                <w:webHidden/>
              </w:rPr>
              <w:tab/>
            </w:r>
            <w:r w:rsidR="00120662" w:rsidRPr="000C3970">
              <w:rPr>
                <w:webHidden/>
              </w:rPr>
              <w:fldChar w:fldCharType="begin"/>
            </w:r>
            <w:r w:rsidR="00120662" w:rsidRPr="000C3970">
              <w:rPr>
                <w:webHidden/>
              </w:rPr>
              <w:instrText xml:space="preserve"> PAGEREF _Toc377390652 \h </w:instrText>
            </w:r>
            <w:r w:rsidR="00120662" w:rsidRPr="000C3970">
              <w:rPr>
                <w:webHidden/>
              </w:rPr>
            </w:r>
            <w:r w:rsidR="00120662" w:rsidRPr="000C3970">
              <w:rPr>
                <w:webHidden/>
              </w:rPr>
              <w:fldChar w:fldCharType="separate"/>
            </w:r>
            <w:r w:rsidR="00120662" w:rsidRPr="000C3970">
              <w:rPr>
                <w:webHidden/>
              </w:rPr>
              <w:t>11</w:t>
            </w:r>
            <w:r w:rsidR="00120662" w:rsidRPr="000C3970">
              <w:rPr>
                <w:webHidden/>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53" w:history="1">
            <w:r w:rsidR="00120662" w:rsidRPr="000C3970">
              <w:rPr>
                <w:rStyle w:val="Hyperlink"/>
                <w:rFonts w:ascii="Arial" w:hAnsi="Arial" w:cs="Arial"/>
                <w:noProof/>
                <w:szCs w:val="20"/>
              </w:rPr>
              <w:t>2.1. Observation point and performance period</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_Toc377390653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11</w:t>
            </w:r>
            <w:r w:rsidR="00120662" w:rsidRPr="000C3970">
              <w:rPr>
                <w:rFonts w:ascii="Arial" w:hAnsi="Arial" w:cs="Arial"/>
                <w:noProof/>
                <w:webHidden/>
                <w:szCs w:val="20"/>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54" w:history="1">
            <w:r w:rsidR="00120662" w:rsidRPr="000C3970">
              <w:rPr>
                <w:rStyle w:val="Hyperlink"/>
                <w:rFonts w:ascii="Arial" w:eastAsia="Times New Roman" w:hAnsi="Arial" w:cs="Arial"/>
                <w:noProof/>
                <w:szCs w:val="20"/>
              </w:rPr>
              <w:t>2.2. Good/ Bad definition</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_Toc377390654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12</w:t>
            </w:r>
            <w:r w:rsidR="00120662" w:rsidRPr="000C3970">
              <w:rPr>
                <w:rFonts w:ascii="Arial" w:hAnsi="Arial" w:cs="Arial"/>
                <w:noProof/>
                <w:webHidden/>
                <w:szCs w:val="20"/>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55" w:history="1">
            <w:r w:rsidR="00120662" w:rsidRPr="000C3970">
              <w:rPr>
                <w:rStyle w:val="Hyperlink"/>
                <w:rFonts w:ascii="Arial" w:hAnsi="Arial" w:cs="Arial"/>
                <w:noProof/>
                <w:szCs w:val="20"/>
              </w:rPr>
              <w:t>2.3 Data collection</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_Toc377390655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13</w:t>
            </w:r>
            <w:r w:rsidR="00120662" w:rsidRPr="000C3970">
              <w:rPr>
                <w:rFonts w:ascii="Arial" w:hAnsi="Arial" w:cs="Arial"/>
                <w:noProof/>
                <w:webHidden/>
                <w:szCs w:val="20"/>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56" w:history="1">
            <w:r w:rsidR="00120662" w:rsidRPr="000C3970">
              <w:rPr>
                <w:rStyle w:val="Hyperlink"/>
                <w:rFonts w:ascii="Arial" w:eastAsia="Times New Roman" w:hAnsi="Arial" w:cs="Arial"/>
                <w:noProof/>
              </w:rPr>
              <w:t xml:space="preserve">2.3.1. Data </w:t>
            </w:r>
            <w:r w:rsidR="00120662" w:rsidRPr="000C3970">
              <w:rPr>
                <w:rStyle w:val="Hyperlink"/>
                <w:rFonts w:ascii="Arial" w:hAnsi="Arial" w:cs="Arial"/>
                <w:noProof/>
              </w:rPr>
              <w:t>requirements</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_Toc377390656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13</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57" w:history="1">
            <w:r w:rsidR="00120662" w:rsidRPr="000C3970">
              <w:rPr>
                <w:rStyle w:val="Hyperlink"/>
                <w:rFonts w:ascii="Arial" w:eastAsia="Times New Roman" w:hAnsi="Arial" w:cs="Arial"/>
                <w:noProof/>
              </w:rPr>
              <w:t xml:space="preserve">2.3.2. Data </w:t>
            </w:r>
            <w:r w:rsidR="00120662" w:rsidRPr="000C3970">
              <w:rPr>
                <w:rStyle w:val="Hyperlink"/>
                <w:rFonts w:ascii="Arial" w:hAnsi="Arial" w:cs="Arial"/>
                <w:noProof/>
              </w:rPr>
              <w:t>sources</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_Toc377390657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14</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58" w:history="1">
            <w:r w:rsidR="00120662" w:rsidRPr="000C3970">
              <w:rPr>
                <w:rStyle w:val="Hyperlink"/>
                <w:rFonts w:ascii="Arial" w:eastAsia="Times New Roman" w:hAnsi="Arial" w:cs="Arial"/>
                <w:noProof/>
              </w:rPr>
              <w:t>2.3.3. Data collection templates</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_Toc377390658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14</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59" w:history="1">
            <w:r w:rsidR="00120662" w:rsidRPr="000C3970">
              <w:rPr>
                <w:rStyle w:val="Hyperlink"/>
                <w:rFonts w:ascii="Arial" w:eastAsia="Times New Roman" w:hAnsi="Arial" w:cs="Arial"/>
                <w:noProof/>
              </w:rPr>
              <w:t xml:space="preserve">2.3.4. </w:t>
            </w:r>
            <w:r w:rsidR="00120662" w:rsidRPr="000C3970">
              <w:rPr>
                <w:rStyle w:val="Hyperlink"/>
                <w:rFonts w:ascii="Arial" w:hAnsi="Arial" w:cs="Arial"/>
                <w:noProof/>
              </w:rPr>
              <w:t>Sampling</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_Toc377390659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15</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60" w:history="1">
            <w:r w:rsidR="00120662" w:rsidRPr="000C3970">
              <w:rPr>
                <w:rStyle w:val="Hyperlink"/>
                <w:rFonts w:ascii="Arial" w:eastAsia="Times New Roman" w:hAnsi="Arial" w:cs="Arial"/>
                <w:noProof/>
              </w:rPr>
              <w:t xml:space="preserve">2.3.5. </w:t>
            </w:r>
            <w:r w:rsidR="00120662" w:rsidRPr="000C3970">
              <w:rPr>
                <w:rStyle w:val="Hyperlink"/>
                <w:rFonts w:ascii="Arial" w:hAnsi="Arial" w:cs="Arial"/>
                <w:noProof/>
              </w:rPr>
              <w:t>Collection</w:t>
            </w:r>
            <w:r w:rsidR="00120662" w:rsidRPr="000C3970">
              <w:rPr>
                <w:rStyle w:val="Hyperlink"/>
                <w:rFonts w:ascii="Arial" w:eastAsia="Times New Roman" w:hAnsi="Arial" w:cs="Arial"/>
                <w:noProof/>
              </w:rPr>
              <w:t xml:space="preserve"> data results</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_Toc377390660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16</w:t>
            </w:r>
            <w:r w:rsidR="00120662" w:rsidRPr="000C3970">
              <w:rPr>
                <w:rFonts w:ascii="Arial" w:hAnsi="Arial" w:cs="Arial"/>
                <w:noProof/>
                <w:webHidden/>
              </w:rPr>
              <w:fldChar w:fldCharType="end"/>
            </w:r>
          </w:hyperlink>
        </w:p>
        <w:p w:rsidR="00120662" w:rsidRPr="000C3970" w:rsidRDefault="00747043" w:rsidP="000C3970">
          <w:pPr>
            <w:pStyle w:val="TOC1"/>
            <w:rPr>
              <w:rFonts w:eastAsiaTheme="minorEastAsia"/>
            </w:rPr>
          </w:pPr>
          <w:hyperlink w:anchor="_Toc377390661" w:history="1">
            <w:r w:rsidR="00120662" w:rsidRPr="000C3970">
              <w:rPr>
                <w:rStyle w:val="Hyperlink"/>
              </w:rPr>
              <w:t>3. Segmentation</w:t>
            </w:r>
            <w:r w:rsidR="00120662" w:rsidRPr="000C3970">
              <w:rPr>
                <w:webHidden/>
              </w:rPr>
              <w:tab/>
            </w:r>
            <w:r w:rsidR="00120662" w:rsidRPr="000C3970">
              <w:rPr>
                <w:webHidden/>
              </w:rPr>
              <w:fldChar w:fldCharType="begin"/>
            </w:r>
            <w:r w:rsidR="00120662" w:rsidRPr="000C3970">
              <w:rPr>
                <w:webHidden/>
              </w:rPr>
              <w:instrText xml:space="preserve"> PAGEREF _Toc377390661 \h </w:instrText>
            </w:r>
            <w:r w:rsidR="00120662" w:rsidRPr="000C3970">
              <w:rPr>
                <w:webHidden/>
              </w:rPr>
            </w:r>
            <w:r w:rsidR="00120662" w:rsidRPr="000C3970">
              <w:rPr>
                <w:webHidden/>
              </w:rPr>
              <w:fldChar w:fldCharType="separate"/>
            </w:r>
            <w:r w:rsidR="00120662" w:rsidRPr="000C3970">
              <w:rPr>
                <w:webHidden/>
              </w:rPr>
              <w:t>18</w:t>
            </w:r>
            <w:r w:rsidR="00120662" w:rsidRPr="000C3970">
              <w:rPr>
                <w:webHidden/>
              </w:rPr>
              <w:fldChar w:fldCharType="end"/>
            </w:r>
          </w:hyperlink>
        </w:p>
        <w:p w:rsidR="00120662" w:rsidRPr="000C3970" w:rsidRDefault="00747043" w:rsidP="000C3970">
          <w:pPr>
            <w:pStyle w:val="TOC1"/>
            <w:rPr>
              <w:rFonts w:eastAsiaTheme="minorEastAsia"/>
            </w:rPr>
          </w:pPr>
          <w:hyperlink w:anchor="_Toc377390662" w:history="1">
            <w:r w:rsidR="00120662" w:rsidRPr="000C3970">
              <w:rPr>
                <w:rStyle w:val="Hyperlink"/>
              </w:rPr>
              <w:t>4. Variable creation</w:t>
            </w:r>
            <w:r w:rsidR="00120662" w:rsidRPr="000C3970">
              <w:rPr>
                <w:webHidden/>
              </w:rPr>
              <w:tab/>
            </w:r>
            <w:r w:rsidR="00120662" w:rsidRPr="000C3970">
              <w:rPr>
                <w:webHidden/>
              </w:rPr>
              <w:fldChar w:fldCharType="begin"/>
            </w:r>
            <w:r w:rsidR="00120662" w:rsidRPr="000C3970">
              <w:rPr>
                <w:webHidden/>
              </w:rPr>
              <w:instrText xml:space="preserve"> PAGEREF _Toc377390662 \h </w:instrText>
            </w:r>
            <w:r w:rsidR="00120662" w:rsidRPr="000C3970">
              <w:rPr>
                <w:webHidden/>
              </w:rPr>
            </w:r>
            <w:r w:rsidR="00120662" w:rsidRPr="000C3970">
              <w:rPr>
                <w:webHidden/>
              </w:rPr>
              <w:fldChar w:fldCharType="separate"/>
            </w:r>
            <w:r w:rsidR="00120662" w:rsidRPr="000C3970">
              <w:rPr>
                <w:webHidden/>
              </w:rPr>
              <w:t>20</w:t>
            </w:r>
            <w:r w:rsidR="00120662" w:rsidRPr="000C3970">
              <w:rPr>
                <w:webHidden/>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63" w:history="1">
            <w:r w:rsidR="00120662" w:rsidRPr="000C3970">
              <w:rPr>
                <w:rStyle w:val="Hyperlink"/>
                <w:rFonts w:ascii="Arial" w:eastAsia="Times New Roman" w:hAnsi="Arial" w:cs="Arial"/>
                <w:noProof/>
                <w:szCs w:val="20"/>
              </w:rPr>
              <w:t xml:space="preserve">4.1. </w:t>
            </w:r>
            <w:r w:rsidR="00120662" w:rsidRPr="000C3970">
              <w:rPr>
                <w:rStyle w:val="Hyperlink"/>
                <w:rFonts w:ascii="Arial" w:hAnsi="Arial" w:cs="Arial"/>
                <w:noProof/>
                <w:szCs w:val="20"/>
              </w:rPr>
              <w:t>Financial</w:t>
            </w:r>
            <w:r w:rsidR="00120662" w:rsidRPr="000C3970">
              <w:rPr>
                <w:rStyle w:val="Hyperlink"/>
                <w:rFonts w:ascii="Arial" w:eastAsia="Times New Roman" w:hAnsi="Arial" w:cs="Arial"/>
                <w:noProof/>
                <w:szCs w:val="20"/>
              </w:rPr>
              <w:t xml:space="preserve"> </w:t>
            </w:r>
            <w:r w:rsidR="00120662" w:rsidRPr="000C3970">
              <w:rPr>
                <w:rStyle w:val="Hyperlink"/>
                <w:rFonts w:ascii="Arial" w:hAnsi="Arial" w:cs="Arial"/>
                <w:noProof/>
                <w:szCs w:val="20"/>
              </w:rPr>
              <w:t>variables</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_Toc377390663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20</w:t>
            </w:r>
            <w:r w:rsidR="00120662" w:rsidRPr="000C3970">
              <w:rPr>
                <w:rFonts w:ascii="Arial" w:hAnsi="Arial" w:cs="Arial"/>
                <w:noProof/>
                <w:webHidden/>
                <w:szCs w:val="20"/>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64" w:history="1">
            <w:r w:rsidR="00120662" w:rsidRPr="000C3970">
              <w:rPr>
                <w:rStyle w:val="Hyperlink"/>
                <w:rFonts w:ascii="Arial" w:eastAsia="Times New Roman" w:hAnsi="Arial" w:cs="Arial"/>
                <w:noProof/>
                <w:szCs w:val="20"/>
              </w:rPr>
              <w:t xml:space="preserve">4.2. Non – </w:t>
            </w:r>
            <w:r w:rsidR="00120662" w:rsidRPr="000C3970">
              <w:rPr>
                <w:rStyle w:val="Hyperlink"/>
                <w:rFonts w:ascii="Arial" w:hAnsi="Arial" w:cs="Arial"/>
                <w:noProof/>
                <w:szCs w:val="20"/>
              </w:rPr>
              <w:t>financial</w:t>
            </w:r>
            <w:r w:rsidR="00120662" w:rsidRPr="000C3970">
              <w:rPr>
                <w:rStyle w:val="Hyperlink"/>
                <w:rFonts w:ascii="Arial" w:eastAsia="Times New Roman" w:hAnsi="Arial" w:cs="Arial"/>
                <w:noProof/>
                <w:szCs w:val="20"/>
              </w:rPr>
              <w:t xml:space="preserve"> variables</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_Toc377390664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21</w:t>
            </w:r>
            <w:r w:rsidR="00120662" w:rsidRPr="000C3970">
              <w:rPr>
                <w:rFonts w:ascii="Arial" w:hAnsi="Arial" w:cs="Arial"/>
                <w:noProof/>
                <w:webHidden/>
                <w:szCs w:val="20"/>
              </w:rPr>
              <w:fldChar w:fldCharType="end"/>
            </w:r>
          </w:hyperlink>
        </w:p>
        <w:p w:rsidR="00120662" w:rsidRPr="000C3970" w:rsidRDefault="00747043" w:rsidP="000C3970">
          <w:pPr>
            <w:pStyle w:val="TOC1"/>
            <w:rPr>
              <w:rFonts w:eastAsiaTheme="minorEastAsia"/>
            </w:rPr>
          </w:pPr>
          <w:hyperlink w:anchor="_Toc377390665" w:history="1">
            <w:r w:rsidR="00120662" w:rsidRPr="000C3970">
              <w:rPr>
                <w:rStyle w:val="Hyperlink"/>
              </w:rPr>
              <w:t>5. Data cleansing</w:t>
            </w:r>
            <w:r w:rsidR="00120662" w:rsidRPr="000C3970">
              <w:rPr>
                <w:webHidden/>
              </w:rPr>
              <w:tab/>
            </w:r>
            <w:r w:rsidR="00120662" w:rsidRPr="000C3970">
              <w:rPr>
                <w:webHidden/>
              </w:rPr>
              <w:fldChar w:fldCharType="begin"/>
            </w:r>
            <w:r w:rsidR="00120662" w:rsidRPr="000C3970">
              <w:rPr>
                <w:webHidden/>
              </w:rPr>
              <w:instrText xml:space="preserve"> PAGEREF _Toc377390665 \h </w:instrText>
            </w:r>
            <w:r w:rsidR="00120662" w:rsidRPr="000C3970">
              <w:rPr>
                <w:webHidden/>
              </w:rPr>
            </w:r>
            <w:r w:rsidR="00120662" w:rsidRPr="000C3970">
              <w:rPr>
                <w:webHidden/>
              </w:rPr>
              <w:fldChar w:fldCharType="separate"/>
            </w:r>
            <w:r w:rsidR="00120662" w:rsidRPr="000C3970">
              <w:rPr>
                <w:webHidden/>
              </w:rPr>
              <w:t>23</w:t>
            </w:r>
            <w:r w:rsidR="00120662" w:rsidRPr="000C3970">
              <w:rPr>
                <w:webHidden/>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66" w:history="1">
            <w:r w:rsidR="00120662" w:rsidRPr="000C3970">
              <w:rPr>
                <w:rStyle w:val="Hyperlink"/>
                <w:rFonts w:ascii="Arial" w:hAnsi="Arial" w:cs="Arial"/>
                <w:noProof/>
                <w:szCs w:val="20"/>
              </w:rPr>
              <w:t>5.1. Missing value analysis</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_Toc377390666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23</w:t>
            </w:r>
            <w:r w:rsidR="00120662" w:rsidRPr="000C3970">
              <w:rPr>
                <w:rFonts w:ascii="Arial" w:hAnsi="Arial" w:cs="Arial"/>
                <w:noProof/>
                <w:webHidden/>
                <w:szCs w:val="20"/>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67" w:history="1">
            <w:r w:rsidR="00120662" w:rsidRPr="000C3970">
              <w:rPr>
                <w:rStyle w:val="Hyperlink"/>
                <w:rFonts w:ascii="Arial" w:hAnsi="Arial" w:cs="Arial"/>
                <w:noProof/>
                <w:szCs w:val="20"/>
              </w:rPr>
              <w:t>5.2. Outlier analysis</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_Toc377390667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23</w:t>
            </w:r>
            <w:r w:rsidR="00120662" w:rsidRPr="000C3970">
              <w:rPr>
                <w:rFonts w:ascii="Arial" w:hAnsi="Arial" w:cs="Arial"/>
                <w:noProof/>
                <w:webHidden/>
                <w:szCs w:val="20"/>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68" w:history="1">
            <w:r w:rsidR="00120662" w:rsidRPr="000C3970">
              <w:rPr>
                <w:rStyle w:val="Hyperlink"/>
                <w:rFonts w:ascii="Arial" w:hAnsi="Arial" w:cs="Arial"/>
                <w:noProof/>
                <w:szCs w:val="20"/>
              </w:rPr>
              <w:t>5.3. Expected signs</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_Toc377390668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23</w:t>
            </w:r>
            <w:r w:rsidR="00120662" w:rsidRPr="000C3970">
              <w:rPr>
                <w:rFonts w:ascii="Arial" w:hAnsi="Arial" w:cs="Arial"/>
                <w:noProof/>
                <w:webHidden/>
                <w:szCs w:val="20"/>
              </w:rPr>
              <w:fldChar w:fldCharType="end"/>
            </w:r>
          </w:hyperlink>
        </w:p>
        <w:p w:rsidR="00120662" w:rsidRPr="000C3970" w:rsidRDefault="00747043" w:rsidP="000C3970">
          <w:pPr>
            <w:pStyle w:val="TOC1"/>
            <w:rPr>
              <w:rFonts w:eastAsiaTheme="minorEastAsia"/>
            </w:rPr>
          </w:pPr>
          <w:hyperlink w:anchor="_Toc377390669" w:history="1">
            <w:r w:rsidR="00120662" w:rsidRPr="000C3970">
              <w:rPr>
                <w:rStyle w:val="Hyperlink"/>
              </w:rPr>
              <w:t>6. Single factor analysis</w:t>
            </w:r>
            <w:r w:rsidR="00120662" w:rsidRPr="000C3970">
              <w:rPr>
                <w:webHidden/>
              </w:rPr>
              <w:tab/>
            </w:r>
            <w:r w:rsidR="00120662" w:rsidRPr="000C3970">
              <w:rPr>
                <w:webHidden/>
              </w:rPr>
              <w:fldChar w:fldCharType="begin"/>
            </w:r>
            <w:r w:rsidR="00120662" w:rsidRPr="000C3970">
              <w:rPr>
                <w:webHidden/>
              </w:rPr>
              <w:instrText xml:space="preserve"> PAGEREF _Toc377390669 \h </w:instrText>
            </w:r>
            <w:r w:rsidR="00120662" w:rsidRPr="000C3970">
              <w:rPr>
                <w:webHidden/>
              </w:rPr>
            </w:r>
            <w:r w:rsidR="00120662" w:rsidRPr="000C3970">
              <w:rPr>
                <w:webHidden/>
              </w:rPr>
              <w:fldChar w:fldCharType="separate"/>
            </w:r>
            <w:r w:rsidR="00120662" w:rsidRPr="000C3970">
              <w:rPr>
                <w:webHidden/>
              </w:rPr>
              <w:t>24</w:t>
            </w:r>
            <w:r w:rsidR="00120662" w:rsidRPr="000C3970">
              <w:rPr>
                <w:webHidden/>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70" w:history="1">
            <w:r w:rsidR="00120662" w:rsidRPr="000C3970">
              <w:rPr>
                <w:rStyle w:val="Hyperlink"/>
                <w:rFonts w:ascii="Arial" w:hAnsi="Arial" w:cs="Arial"/>
                <w:noProof/>
                <w:szCs w:val="20"/>
              </w:rPr>
              <w:t>6.1. Overview of single factor analysis</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_Toc377390670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24</w:t>
            </w:r>
            <w:r w:rsidR="00120662" w:rsidRPr="000C3970">
              <w:rPr>
                <w:rFonts w:ascii="Arial" w:hAnsi="Arial" w:cs="Arial"/>
                <w:noProof/>
                <w:webHidden/>
                <w:szCs w:val="20"/>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71" w:history="1">
            <w:r w:rsidR="00120662" w:rsidRPr="000C3970">
              <w:rPr>
                <w:rStyle w:val="Hyperlink"/>
                <w:rFonts w:ascii="Arial" w:hAnsi="Arial" w:cs="Arial"/>
                <w:noProof/>
              </w:rPr>
              <w:t>6.1.1. Financial variables</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_Toc377390671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24</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72" w:history="1">
            <w:r w:rsidR="00120662" w:rsidRPr="000C3970">
              <w:rPr>
                <w:rStyle w:val="Hyperlink"/>
                <w:rFonts w:ascii="Arial" w:hAnsi="Arial" w:cs="Arial"/>
                <w:noProof/>
              </w:rPr>
              <w:t>6.1.2. Non-financial variables</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_Toc377390672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29</w:t>
            </w:r>
            <w:r w:rsidR="00120662" w:rsidRPr="000C3970">
              <w:rPr>
                <w:rFonts w:ascii="Arial" w:hAnsi="Arial" w:cs="Arial"/>
                <w:noProof/>
                <w:webHidden/>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73" w:history="1">
            <w:r w:rsidR="00120662" w:rsidRPr="000C3970">
              <w:rPr>
                <w:rStyle w:val="Hyperlink"/>
                <w:rFonts w:ascii="Arial" w:hAnsi="Arial" w:cs="Arial"/>
                <w:noProof/>
                <w:szCs w:val="20"/>
              </w:rPr>
              <w:t>6.2. Short list variables</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_Toc377390673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32</w:t>
            </w:r>
            <w:r w:rsidR="00120662" w:rsidRPr="000C3970">
              <w:rPr>
                <w:rFonts w:ascii="Arial" w:hAnsi="Arial" w:cs="Arial"/>
                <w:noProof/>
                <w:webHidden/>
                <w:szCs w:val="20"/>
              </w:rPr>
              <w:fldChar w:fldCharType="end"/>
            </w:r>
          </w:hyperlink>
        </w:p>
        <w:p w:rsidR="00120662" w:rsidRPr="000C3970" w:rsidRDefault="00747043" w:rsidP="000C3970">
          <w:pPr>
            <w:pStyle w:val="TOC1"/>
            <w:rPr>
              <w:rFonts w:eastAsiaTheme="minorEastAsia"/>
            </w:rPr>
          </w:pPr>
          <w:hyperlink w:anchor="_Toc377390674" w:history="1">
            <w:r w:rsidR="00120662" w:rsidRPr="000C3970">
              <w:rPr>
                <w:rStyle w:val="Hyperlink"/>
              </w:rPr>
              <w:t>7. Multiple Factor Analysis</w:t>
            </w:r>
            <w:r w:rsidR="00120662" w:rsidRPr="000C3970">
              <w:rPr>
                <w:webHidden/>
              </w:rPr>
              <w:tab/>
            </w:r>
            <w:r w:rsidR="00120662" w:rsidRPr="000C3970">
              <w:rPr>
                <w:webHidden/>
              </w:rPr>
              <w:fldChar w:fldCharType="begin"/>
            </w:r>
            <w:r w:rsidR="00120662" w:rsidRPr="000C3970">
              <w:rPr>
                <w:webHidden/>
              </w:rPr>
              <w:instrText xml:space="preserve"> PAGEREF _Toc377390674 \h </w:instrText>
            </w:r>
            <w:r w:rsidR="00120662" w:rsidRPr="000C3970">
              <w:rPr>
                <w:webHidden/>
              </w:rPr>
            </w:r>
            <w:r w:rsidR="00120662" w:rsidRPr="000C3970">
              <w:rPr>
                <w:webHidden/>
              </w:rPr>
              <w:fldChar w:fldCharType="separate"/>
            </w:r>
            <w:r w:rsidR="00120662" w:rsidRPr="000C3970">
              <w:rPr>
                <w:webHidden/>
              </w:rPr>
              <w:t>33</w:t>
            </w:r>
            <w:r w:rsidR="00120662" w:rsidRPr="000C3970">
              <w:rPr>
                <w:webHidden/>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75" w:history="1">
            <w:r w:rsidR="00120662" w:rsidRPr="000C3970">
              <w:rPr>
                <w:rStyle w:val="Hyperlink"/>
                <w:rFonts w:ascii="Arial" w:hAnsi="Arial" w:cs="Arial"/>
                <w:noProof/>
                <w:szCs w:val="20"/>
              </w:rPr>
              <w:t>7.1. Statistical Approach Selected</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_Toc377390675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33</w:t>
            </w:r>
            <w:r w:rsidR="00120662" w:rsidRPr="000C3970">
              <w:rPr>
                <w:rFonts w:ascii="Arial" w:hAnsi="Arial" w:cs="Arial"/>
                <w:noProof/>
                <w:webHidden/>
                <w:szCs w:val="20"/>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76" w:history="1">
            <w:r w:rsidR="00120662" w:rsidRPr="000C3970">
              <w:rPr>
                <w:rStyle w:val="Hyperlink"/>
                <w:rFonts w:ascii="Arial" w:hAnsi="Arial" w:cs="Arial"/>
                <w:noProof/>
                <w:szCs w:val="20"/>
              </w:rPr>
              <w:t>7.2. Correlation Analysis</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_Toc377390676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37</w:t>
            </w:r>
            <w:r w:rsidR="00120662" w:rsidRPr="000C3970">
              <w:rPr>
                <w:rFonts w:ascii="Arial" w:hAnsi="Arial" w:cs="Arial"/>
                <w:noProof/>
                <w:webHidden/>
                <w:szCs w:val="20"/>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77" w:history="1">
            <w:r w:rsidR="00120662" w:rsidRPr="000C3970">
              <w:rPr>
                <w:rStyle w:val="Hyperlink"/>
                <w:rFonts w:ascii="Arial" w:hAnsi="Arial" w:cs="Arial"/>
                <w:noProof/>
                <w:szCs w:val="20"/>
              </w:rPr>
              <w:t>7.3. Multi-factor analysis steps</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_Toc377390677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37</w:t>
            </w:r>
            <w:r w:rsidR="00120662" w:rsidRPr="000C3970">
              <w:rPr>
                <w:rFonts w:ascii="Arial" w:hAnsi="Arial" w:cs="Arial"/>
                <w:noProof/>
                <w:webHidden/>
                <w:szCs w:val="20"/>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78" w:history="1">
            <w:r w:rsidR="00120662" w:rsidRPr="000C3970">
              <w:rPr>
                <w:rStyle w:val="Hyperlink"/>
                <w:rFonts w:ascii="Arial" w:hAnsi="Arial" w:cs="Arial"/>
                <w:noProof/>
                <w:szCs w:val="20"/>
              </w:rPr>
              <w:t>7.4. Statistic for model performance</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_Toc377390678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38</w:t>
            </w:r>
            <w:r w:rsidR="00120662" w:rsidRPr="000C3970">
              <w:rPr>
                <w:rFonts w:ascii="Arial" w:hAnsi="Arial" w:cs="Arial"/>
                <w:noProof/>
                <w:webHidden/>
                <w:szCs w:val="20"/>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79" w:history="1">
            <w:r w:rsidR="00120662" w:rsidRPr="000C3970">
              <w:rPr>
                <w:rStyle w:val="Hyperlink"/>
                <w:rFonts w:ascii="Arial" w:eastAsia="Times New Roman" w:hAnsi="Arial" w:cs="Arial"/>
                <w:noProof/>
                <w:szCs w:val="20"/>
              </w:rPr>
              <w:t xml:space="preserve">7.5. Multi-factor </w:t>
            </w:r>
            <w:r w:rsidR="00120662" w:rsidRPr="000C3970">
              <w:rPr>
                <w:rStyle w:val="Hyperlink"/>
                <w:rFonts w:ascii="Arial" w:hAnsi="Arial" w:cs="Arial"/>
                <w:noProof/>
                <w:szCs w:val="20"/>
              </w:rPr>
              <w:t>analysis</w:t>
            </w:r>
            <w:r w:rsidR="00120662" w:rsidRPr="000C3970">
              <w:rPr>
                <w:rStyle w:val="Hyperlink"/>
                <w:rFonts w:ascii="Arial" w:eastAsia="Times New Roman" w:hAnsi="Arial" w:cs="Arial"/>
                <w:noProof/>
                <w:szCs w:val="20"/>
              </w:rPr>
              <w:t xml:space="preserve"> results</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_Toc377390679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39</w:t>
            </w:r>
            <w:r w:rsidR="00120662" w:rsidRPr="000C3970">
              <w:rPr>
                <w:rFonts w:ascii="Arial" w:hAnsi="Arial" w:cs="Arial"/>
                <w:noProof/>
                <w:webHidden/>
                <w:szCs w:val="20"/>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80" w:history="1">
            <w:r w:rsidR="00120662" w:rsidRPr="000C3970">
              <w:rPr>
                <w:rStyle w:val="Hyperlink"/>
                <w:rFonts w:ascii="Arial" w:eastAsia="Times New Roman" w:hAnsi="Arial" w:cs="Arial"/>
                <w:noProof/>
              </w:rPr>
              <w:t xml:space="preserve">7.5.1. General commerce and </w:t>
            </w:r>
            <w:r w:rsidR="00120662" w:rsidRPr="000C3970">
              <w:rPr>
                <w:rStyle w:val="Hyperlink"/>
                <w:rFonts w:ascii="Arial" w:hAnsi="Arial" w:cs="Arial"/>
                <w:noProof/>
              </w:rPr>
              <w:t>business</w:t>
            </w:r>
            <w:r w:rsidR="00120662" w:rsidRPr="000C3970">
              <w:rPr>
                <w:rStyle w:val="Hyperlink"/>
                <w:rFonts w:ascii="Arial" w:eastAsia="Times New Roman" w:hAnsi="Arial" w:cs="Arial"/>
                <w:noProof/>
              </w:rPr>
              <w:t xml:space="preserve"> services</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_Toc377390680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39</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81" w:history="1">
            <w:r w:rsidR="00120662" w:rsidRPr="000C3970">
              <w:rPr>
                <w:rStyle w:val="Hyperlink"/>
                <w:rFonts w:ascii="Arial" w:eastAsia="Times New Roman" w:hAnsi="Arial" w:cs="Arial"/>
                <w:noProof/>
              </w:rPr>
              <w:t>7.5.2. Light Manufacturing</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_Toc377390681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42</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82" w:history="1">
            <w:r w:rsidR="00120662" w:rsidRPr="000C3970">
              <w:rPr>
                <w:rStyle w:val="Hyperlink"/>
                <w:rFonts w:ascii="Arial" w:eastAsia="Times New Roman" w:hAnsi="Arial" w:cs="Arial"/>
                <w:noProof/>
              </w:rPr>
              <w:t>7.5.3. Property (or infrastructure) building</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_Toc377390682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44</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83" w:history="1">
            <w:r w:rsidR="00120662" w:rsidRPr="000C3970">
              <w:rPr>
                <w:rStyle w:val="Hyperlink"/>
                <w:rFonts w:ascii="Arial" w:eastAsia="Times New Roman" w:hAnsi="Arial" w:cs="Arial"/>
                <w:noProof/>
              </w:rPr>
              <w:t>7.5.4. Transportation and Logistics</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_Toc377390683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46</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84" w:history="1">
            <w:r w:rsidR="00120662" w:rsidRPr="000C3970">
              <w:rPr>
                <w:rStyle w:val="Hyperlink"/>
                <w:rFonts w:ascii="Arial" w:hAnsi="Arial" w:cs="Arial"/>
                <w:noProof/>
              </w:rPr>
              <w:t>7.5.5. SME</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_Toc377390684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49</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85" w:history="1">
            <w:r w:rsidR="00120662" w:rsidRPr="000C3970">
              <w:rPr>
                <w:rStyle w:val="Hyperlink"/>
                <w:rFonts w:ascii="Arial" w:eastAsia="Times New Roman" w:hAnsi="Arial" w:cs="Arial"/>
                <w:noProof/>
              </w:rPr>
              <w:t xml:space="preserve">7.5.6. </w:t>
            </w:r>
            <w:r w:rsidR="00120662" w:rsidRPr="000C3970">
              <w:rPr>
                <w:rStyle w:val="Hyperlink"/>
                <w:rFonts w:ascii="Arial" w:hAnsi="Arial" w:cs="Arial"/>
                <w:noProof/>
              </w:rPr>
              <w:t>Micro</w:t>
            </w:r>
            <w:r w:rsidR="00120662" w:rsidRPr="000C3970">
              <w:rPr>
                <w:rStyle w:val="Hyperlink"/>
                <w:rFonts w:ascii="Arial" w:eastAsia="Times New Roman" w:hAnsi="Arial" w:cs="Arial"/>
                <w:noProof/>
              </w:rPr>
              <w:t xml:space="preserve"> SME</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_Toc377390685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51</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86" w:history="1">
            <w:r w:rsidR="00120662" w:rsidRPr="000C3970">
              <w:rPr>
                <w:rStyle w:val="Hyperlink"/>
                <w:rFonts w:ascii="Arial" w:hAnsi="Arial" w:cs="Arial"/>
                <w:noProof/>
              </w:rPr>
              <w:t>7.5.7. Other models with small numbers of bad obligors</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_Toc377390686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54</w:t>
            </w:r>
            <w:r w:rsidR="00120662" w:rsidRPr="000C3970">
              <w:rPr>
                <w:rFonts w:ascii="Arial" w:hAnsi="Arial" w:cs="Arial"/>
                <w:noProof/>
                <w:webHidden/>
              </w:rPr>
              <w:fldChar w:fldCharType="end"/>
            </w:r>
          </w:hyperlink>
        </w:p>
        <w:p w:rsidR="00120662" w:rsidRPr="000C3970" w:rsidRDefault="00747043" w:rsidP="000C3970">
          <w:pPr>
            <w:pStyle w:val="TOC1"/>
            <w:rPr>
              <w:rFonts w:eastAsiaTheme="minorEastAsia"/>
            </w:rPr>
          </w:pPr>
          <w:hyperlink w:anchor="_Toc377390687" w:history="1">
            <w:r w:rsidR="00120662" w:rsidRPr="000C3970">
              <w:rPr>
                <w:rStyle w:val="Hyperlink"/>
              </w:rPr>
              <w:t>8. Model Combination</w:t>
            </w:r>
            <w:r w:rsidR="00120662" w:rsidRPr="000C3970">
              <w:rPr>
                <w:webHidden/>
              </w:rPr>
              <w:tab/>
            </w:r>
            <w:r w:rsidR="00120662" w:rsidRPr="000C3970">
              <w:rPr>
                <w:webHidden/>
              </w:rPr>
              <w:fldChar w:fldCharType="begin"/>
            </w:r>
            <w:r w:rsidR="00120662" w:rsidRPr="000C3970">
              <w:rPr>
                <w:webHidden/>
              </w:rPr>
              <w:instrText xml:space="preserve"> PAGEREF _Toc377390687 \h </w:instrText>
            </w:r>
            <w:r w:rsidR="00120662" w:rsidRPr="000C3970">
              <w:rPr>
                <w:webHidden/>
              </w:rPr>
            </w:r>
            <w:r w:rsidR="00120662" w:rsidRPr="000C3970">
              <w:rPr>
                <w:webHidden/>
              </w:rPr>
              <w:fldChar w:fldCharType="separate"/>
            </w:r>
            <w:r w:rsidR="00120662" w:rsidRPr="000C3970">
              <w:rPr>
                <w:webHidden/>
              </w:rPr>
              <w:t>55</w:t>
            </w:r>
            <w:r w:rsidR="00120662" w:rsidRPr="000C3970">
              <w:rPr>
                <w:webHidden/>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88" w:history="1">
            <w:r w:rsidR="00120662" w:rsidRPr="000C3970">
              <w:rPr>
                <w:rStyle w:val="Hyperlink"/>
                <w:rFonts w:ascii="Arial" w:eastAsia="Times New Roman" w:hAnsi="Arial" w:cs="Arial"/>
                <w:noProof/>
                <w:szCs w:val="20"/>
              </w:rPr>
              <w:t xml:space="preserve">8.1. Final Model </w:t>
            </w:r>
            <w:r w:rsidR="00120662" w:rsidRPr="000C3970">
              <w:rPr>
                <w:rStyle w:val="Hyperlink"/>
                <w:rFonts w:ascii="Arial" w:hAnsi="Arial" w:cs="Arial"/>
                <w:noProof/>
                <w:szCs w:val="20"/>
              </w:rPr>
              <w:t>Selection</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_Toc377390688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55</w:t>
            </w:r>
            <w:r w:rsidR="00120662" w:rsidRPr="000C3970">
              <w:rPr>
                <w:rFonts w:ascii="Arial" w:hAnsi="Arial" w:cs="Arial"/>
                <w:noProof/>
                <w:webHidden/>
                <w:szCs w:val="20"/>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89" w:history="1">
            <w:r w:rsidR="00120662" w:rsidRPr="000C3970">
              <w:rPr>
                <w:rStyle w:val="Hyperlink"/>
                <w:rFonts w:ascii="Arial" w:eastAsia="Times New Roman" w:hAnsi="Arial" w:cs="Arial"/>
                <w:noProof/>
                <w:szCs w:val="20"/>
              </w:rPr>
              <w:t>8.2. </w:t>
            </w:r>
            <w:r w:rsidR="00120662" w:rsidRPr="000C3970">
              <w:rPr>
                <w:rStyle w:val="Hyperlink"/>
                <w:rFonts w:ascii="Arial" w:hAnsi="Arial" w:cs="Arial"/>
                <w:noProof/>
                <w:szCs w:val="20"/>
              </w:rPr>
              <w:t>Model combination result</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_Toc377390689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56</w:t>
            </w:r>
            <w:r w:rsidR="00120662" w:rsidRPr="000C3970">
              <w:rPr>
                <w:rFonts w:ascii="Arial" w:hAnsi="Arial" w:cs="Arial"/>
                <w:noProof/>
                <w:webHidden/>
                <w:szCs w:val="20"/>
              </w:rPr>
              <w:fldChar w:fldCharType="end"/>
            </w:r>
          </w:hyperlink>
        </w:p>
        <w:p w:rsidR="00120662" w:rsidRPr="000C3970" w:rsidRDefault="00747043" w:rsidP="000C3970">
          <w:pPr>
            <w:pStyle w:val="TOC1"/>
            <w:rPr>
              <w:rFonts w:eastAsiaTheme="minorEastAsia"/>
            </w:rPr>
          </w:pPr>
          <w:hyperlink w:anchor="_Toc377390690" w:history="1">
            <w:r w:rsidR="00120662" w:rsidRPr="000C3970">
              <w:rPr>
                <w:rStyle w:val="Hyperlink"/>
              </w:rPr>
              <w:t>9. P(x) binning and Model adjustment</w:t>
            </w:r>
            <w:r w:rsidR="00120662" w:rsidRPr="000C3970">
              <w:rPr>
                <w:webHidden/>
              </w:rPr>
              <w:tab/>
            </w:r>
            <w:r w:rsidR="00120662" w:rsidRPr="000C3970">
              <w:rPr>
                <w:webHidden/>
              </w:rPr>
              <w:fldChar w:fldCharType="begin"/>
            </w:r>
            <w:r w:rsidR="00120662" w:rsidRPr="000C3970">
              <w:rPr>
                <w:webHidden/>
              </w:rPr>
              <w:instrText xml:space="preserve"> PAGEREF _Toc377390690 \h </w:instrText>
            </w:r>
            <w:r w:rsidR="00120662" w:rsidRPr="000C3970">
              <w:rPr>
                <w:webHidden/>
              </w:rPr>
            </w:r>
            <w:r w:rsidR="00120662" w:rsidRPr="000C3970">
              <w:rPr>
                <w:webHidden/>
              </w:rPr>
              <w:fldChar w:fldCharType="separate"/>
            </w:r>
            <w:r w:rsidR="00120662" w:rsidRPr="000C3970">
              <w:rPr>
                <w:webHidden/>
              </w:rPr>
              <w:t>59</w:t>
            </w:r>
            <w:r w:rsidR="00120662" w:rsidRPr="000C3970">
              <w:rPr>
                <w:webHidden/>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91" w:history="1">
            <w:r w:rsidR="00120662" w:rsidRPr="000C3970">
              <w:rPr>
                <w:rStyle w:val="Hyperlink"/>
                <w:rFonts w:ascii="Arial" w:hAnsi="Arial" w:cs="Arial"/>
                <w:noProof/>
                <w:szCs w:val="20"/>
              </w:rPr>
              <w:t>9.2. Model adjustment</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_Toc377390691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60</w:t>
            </w:r>
            <w:r w:rsidR="00120662" w:rsidRPr="000C3970">
              <w:rPr>
                <w:rFonts w:ascii="Arial" w:hAnsi="Arial" w:cs="Arial"/>
                <w:noProof/>
                <w:webHidden/>
                <w:szCs w:val="20"/>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92" w:history="1">
            <w:r w:rsidR="00120662" w:rsidRPr="000C3970">
              <w:rPr>
                <w:rStyle w:val="Hyperlink"/>
                <w:rFonts w:ascii="Arial" w:hAnsi="Arial" w:cs="Arial"/>
                <w:noProof/>
              </w:rPr>
              <w:t>9.2.1. Model adjustment rationale</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_Toc377390692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60</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93" w:history="1">
            <w:r w:rsidR="00120662" w:rsidRPr="000C3970">
              <w:rPr>
                <w:rStyle w:val="Hyperlink"/>
                <w:rFonts w:ascii="Arial" w:hAnsi="Arial" w:cs="Arial"/>
                <w:noProof/>
              </w:rPr>
              <w:t>9.2.2. Automatic rating adjustment</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_Toc377390693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61</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94" w:history="1">
            <w:r w:rsidR="00120662" w:rsidRPr="000C3970">
              <w:rPr>
                <w:rStyle w:val="Hyperlink"/>
                <w:rFonts w:ascii="Arial" w:hAnsi="Arial" w:cs="Arial"/>
                <w:noProof/>
              </w:rPr>
              <w:t>9.2.3. Government/Parental Support</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_Toc377390694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63</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95" w:history="1">
            <w:r w:rsidR="00120662" w:rsidRPr="000C3970">
              <w:rPr>
                <w:rStyle w:val="Hyperlink"/>
                <w:rFonts w:ascii="Arial" w:hAnsi="Arial" w:cs="Arial"/>
                <w:noProof/>
              </w:rPr>
              <w:t>9.2.4. Early warning signals</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_Toc377390695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64</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96" w:history="1">
            <w:r w:rsidR="00120662" w:rsidRPr="000C3970">
              <w:rPr>
                <w:rStyle w:val="Hyperlink"/>
                <w:rFonts w:ascii="Arial" w:hAnsi="Arial" w:cs="Arial"/>
                <w:noProof/>
              </w:rPr>
              <w:t>9.2.5. Manual Override principles</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_Toc377390696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65</w:t>
            </w:r>
            <w:r w:rsidR="00120662" w:rsidRPr="000C3970">
              <w:rPr>
                <w:rFonts w:ascii="Arial" w:hAnsi="Arial" w:cs="Arial"/>
                <w:noProof/>
                <w:webHidden/>
              </w:rPr>
              <w:fldChar w:fldCharType="end"/>
            </w:r>
          </w:hyperlink>
        </w:p>
        <w:p w:rsidR="00120662" w:rsidRPr="000C3970" w:rsidRDefault="00747043" w:rsidP="000C3970">
          <w:pPr>
            <w:pStyle w:val="TOC1"/>
            <w:rPr>
              <w:rFonts w:eastAsiaTheme="minorEastAsia"/>
            </w:rPr>
          </w:pPr>
          <w:hyperlink w:anchor="_Toc377390697" w:history="1">
            <w:r w:rsidR="00120662" w:rsidRPr="000C3970">
              <w:rPr>
                <w:rStyle w:val="Hyperlink"/>
              </w:rPr>
              <w:t>10. Model calibration and master scale</w:t>
            </w:r>
            <w:r w:rsidR="00120662" w:rsidRPr="000C3970">
              <w:rPr>
                <w:webHidden/>
              </w:rPr>
              <w:tab/>
            </w:r>
            <w:r w:rsidR="00120662" w:rsidRPr="000C3970">
              <w:rPr>
                <w:webHidden/>
              </w:rPr>
              <w:fldChar w:fldCharType="begin"/>
            </w:r>
            <w:r w:rsidR="00120662" w:rsidRPr="000C3970">
              <w:rPr>
                <w:webHidden/>
              </w:rPr>
              <w:instrText xml:space="preserve"> PAGEREF _Toc377390697 \h </w:instrText>
            </w:r>
            <w:r w:rsidR="00120662" w:rsidRPr="000C3970">
              <w:rPr>
                <w:webHidden/>
              </w:rPr>
            </w:r>
            <w:r w:rsidR="00120662" w:rsidRPr="000C3970">
              <w:rPr>
                <w:webHidden/>
              </w:rPr>
              <w:fldChar w:fldCharType="separate"/>
            </w:r>
            <w:r w:rsidR="00120662" w:rsidRPr="000C3970">
              <w:rPr>
                <w:webHidden/>
              </w:rPr>
              <w:t>65</w:t>
            </w:r>
            <w:r w:rsidR="00120662" w:rsidRPr="000C3970">
              <w:rPr>
                <w:webHidden/>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698" w:history="1">
            <w:r w:rsidR="00120662" w:rsidRPr="000C3970">
              <w:rPr>
                <w:rStyle w:val="Hyperlink"/>
                <w:rFonts w:ascii="Arial" w:hAnsi="Arial" w:cs="Arial"/>
                <w:noProof/>
                <w:szCs w:val="20"/>
              </w:rPr>
              <w:t>10.1. PD calibration</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_Toc377390698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65</w:t>
            </w:r>
            <w:r w:rsidR="00120662" w:rsidRPr="000C3970">
              <w:rPr>
                <w:rFonts w:ascii="Arial" w:hAnsi="Arial" w:cs="Arial"/>
                <w:noProof/>
                <w:webHidden/>
                <w:szCs w:val="20"/>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699" w:history="1">
            <w:r w:rsidR="00120662" w:rsidRPr="000C3970">
              <w:rPr>
                <w:rStyle w:val="Hyperlink"/>
                <w:rFonts w:ascii="Arial" w:hAnsi="Arial" w:cs="Arial"/>
                <w:noProof/>
              </w:rPr>
              <w:t>10.1.1. Rationale for PD calibration</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_Toc377390699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65</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700" w:history="1">
            <w:r w:rsidR="00120662" w:rsidRPr="000C3970">
              <w:rPr>
                <w:rStyle w:val="Hyperlink"/>
                <w:rFonts w:ascii="Arial" w:hAnsi="Arial" w:cs="Arial"/>
                <w:noProof/>
              </w:rPr>
              <w:t>10.1.2. PD calibration derivation</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_Toc377390700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66</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704" w:history="1">
            <w:r w:rsidR="00120662" w:rsidRPr="000C3970">
              <w:rPr>
                <w:rStyle w:val="Hyperlink"/>
                <w:rFonts w:ascii="Arial" w:hAnsi="Arial" w:cs="Arial"/>
                <w:noProof/>
              </w:rPr>
              <w:t>10.1.3. Method of PD calibration and results</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_Toc377390704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67</w:t>
            </w:r>
            <w:r w:rsidR="00120662" w:rsidRPr="000C3970">
              <w:rPr>
                <w:rFonts w:ascii="Arial" w:hAnsi="Arial" w:cs="Arial"/>
                <w:noProof/>
                <w:webHidden/>
              </w:rPr>
              <w:fldChar w:fldCharType="end"/>
            </w:r>
          </w:hyperlink>
        </w:p>
        <w:p w:rsidR="00120662" w:rsidRPr="000C3970" w:rsidRDefault="00747043">
          <w:pPr>
            <w:pStyle w:val="TOC3"/>
            <w:tabs>
              <w:tab w:val="right" w:leader="dot" w:pos="8875"/>
            </w:tabs>
            <w:rPr>
              <w:rFonts w:ascii="Arial" w:eastAsiaTheme="minorEastAsia" w:hAnsi="Arial" w:cs="Arial"/>
              <w:noProof/>
            </w:rPr>
          </w:pPr>
          <w:hyperlink w:anchor="_Toc377390705" w:history="1">
            <w:r w:rsidR="00120662" w:rsidRPr="000C3970">
              <w:rPr>
                <w:rStyle w:val="Hyperlink"/>
                <w:rFonts w:ascii="Arial" w:hAnsi="Arial" w:cs="Arial"/>
                <w:noProof/>
              </w:rPr>
              <w:t>10.1.4. Macroeconomics and long run Default rate</w:t>
            </w:r>
            <w:r w:rsidR="00120662" w:rsidRPr="000C3970">
              <w:rPr>
                <w:rFonts w:ascii="Arial" w:hAnsi="Arial" w:cs="Arial"/>
                <w:noProof/>
                <w:webHidden/>
              </w:rPr>
              <w:tab/>
            </w:r>
            <w:r w:rsidR="00120662" w:rsidRPr="000C3970">
              <w:rPr>
                <w:rFonts w:ascii="Arial" w:hAnsi="Arial" w:cs="Arial"/>
                <w:noProof/>
                <w:webHidden/>
              </w:rPr>
              <w:fldChar w:fldCharType="begin"/>
            </w:r>
            <w:r w:rsidR="00120662" w:rsidRPr="000C3970">
              <w:rPr>
                <w:rFonts w:ascii="Arial" w:hAnsi="Arial" w:cs="Arial"/>
                <w:noProof/>
                <w:webHidden/>
              </w:rPr>
              <w:instrText xml:space="preserve"> PAGEREF _Toc377390705 \h </w:instrText>
            </w:r>
            <w:r w:rsidR="00120662" w:rsidRPr="000C3970">
              <w:rPr>
                <w:rFonts w:ascii="Arial" w:hAnsi="Arial" w:cs="Arial"/>
                <w:noProof/>
                <w:webHidden/>
              </w:rPr>
            </w:r>
            <w:r w:rsidR="00120662" w:rsidRPr="000C3970">
              <w:rPr>
                <w:rFonts w:ascii="Arial" w:hAnsi="Arial" w:cs="Arial"/>
                <w:noProof/>
                <w:webHidden/>
              </w:rPr>
              <w:fldChar w:fldCharType="separate"/>
            </w:r>
            <w:r w:rsidR="00120662" w:rsidRPr="000C3970">
              <w:rPr>
                <w:rFonts w:ascii="Arial" w:hAnsi="Arial" w:cs="Arial"/>
                <w:noProof/>
                <w:webHidden/>
              </w:rPr>
              <w:t>73</w:t>
            </w:r>
            <w:r w:rsidR="00120662" w:rsidRPr="000C3970">
              <w:rPr>
                <w:rFonts w:ascii="Arial" w:hAnsi="Arial" w:cs="Arial"/>
                <w:noProof/>
                <w:webHidden/>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706" w:history="1">
            <w:r w:rsidR="00120662" w:rsidRPr="000C3970">
              <w:rPr>
                <w:rStyle w:val="Hyperlink"/>
                <w:rFonts w:ascii="Arial" w:hAnsi="Arial" w:cs="Arial"/>
                <w:noProof/>
                <w:szCs w:val="20"/>
              </w:rPr>
              <w:t>10.2. Master scale</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_Toc377390706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73</w:t>
            </w:r>
            <w:r w:rsidR="00120662" w:rsidRPr="000C3970">
              <w:rPr>
                <w:rFonts w:ascii="Arial" w:hAnsi="Arial" w:cs="Arial"/>
                <w:noProof/>
                <w:webHidden/>
                <w:szCs w:val="20"/>
              </w:rPr>
              <w:fldChar w:fldCharType="end"/>
            </w:r>
          </w:hyperlink>
        </w:p>
        <w:p w:rsidR="00120662" w:rsidRPr="000C3970" w:rsidRDefault="00747043" w:rsidP="000C3970">
          <w:pPr>
            <w:pStyle w:val="TOC1"/>
            <w:rPr>
              <w:rFonts w:eastAsiaTheme="minorEastAsia"/>
            </w:rPr>
          </w:pPr>
          <w:hyperlink w:anchor="_Toc377390707" w:history="1">
            <w:r w:rsidR="00120662" w:rsidRPr="000C3970">
              <w:rPr>
                <w:rStyle w:val="Hyperlink"/>
              </w:rPr>
              <w:t>11. Optimization cut – off point</w:t>
            </w:r>
            <w:r w:rsidR="00120662" w:rsidRPr="000C3970">
              <w:rPr>
                <w:webHidden/>
              </w:rPr>
              <w:tab/>
            </w:r>
            <w:r w:rsidR="00120662" w:rsidRPr="000C3970">
              <w:rPr>
                <w:webHidden/>
              </w:rPr>
              <w:fldChar w:fldCharType="begin"/>
            </w:r>
            <w:r w:rsidR="00120662" w:rsidRPr="000C3970">
              <w:rPr>
                <w:webHidden/>
              </w:rPr>
              <w:instrText xml:space="preserve"> PAGEREF _Toc377390707 \h </w:instrText>
            </w:r>
            <w:r w:rsidR="00120662" w:rsidRPr="000C3970">
              <w:rPr>
                <w:webHidden/>
              </w:rPr>
            </w:r>
            <w:r w:rsidR="00120662" w:rsidRPr="000C3970">
              <w:rPr>
                <w:webHidden/>
              </w:rPr>
              <w:fldChar w:fldCharType="separate"/>
            </w:r>
            <w:r w:rsidR="00120662" w:rsidRPr="000C3970">
              <w:rPr>
                <w:webHidden/>
              </w:rPr>
              <w:t>76</w:t>
            </w:r>
            <w:r w:rsidR="00120662" w:rsidRPr="000C3970">
              <w:rPr>
                <w:webHidden/>
              </w:rPr>
              <w:fldChar w:fldCharType="end"/>
            </w:r>
          </w:hyperlink>
        </w:p>
        <w:p w:rsidR="00120662" w:rsidRPr="000C3970" w:rsidRDefault="00747043" w:rsidP="000C3970">
          <w:pPr>
            <w:pStyle w:val="TOC1"/>
            <w:rPr>
              <w:rFonts w:eastAsiaTheme="minorEastAsia"/>
            </w:rPr>
          </w:pPr>
          <w:hyperlink w:anchor="_Toc377390708" w:history="1">
            <w:r w:rsidR="00120662" w:rsidRPr="000C3970">
              <w:rPr>
                <w:rStyle w:val="Hyperlink"/>
              </w:rPr>
              <w:t>12. Out of time validation</w:t>
            </w:r>
            <w:r w:rsidR="00120662" w:rsidRPr="000C3970">
              <w:rPr>
                <w:webHidden/>
              </w:rPr>
              <w:tab/>
            </w:r>
            <w:r w:rsidR="00120662" w:rsidRPr="000C3970">
              <w:rPr>
                <w:webHidden/>
              </w:rPr>
              <w:fldChar w:fldCharType="begin"/>
            </w:r>
            <w:r w:rsidR="00120662" w:rsidRPr="000C3970">
              <w:rPr>
                <w:webHidden/>
              </w:rPr>
              <w:instrText xml:space="preserve"> PAGEREF _Toc377390708 \h </w:instrText>
            </w:r>
            <w:r w:rsidR="00120662" w:rsidRPr="000C3970">
              <w:rPr>
                <w:webHidden/>
              </w:rPr>
            </w:r>
            <w:r w:rsidR="00120662" w:rsidRPr="000C3970">
              <w:rPr>
                <w:webHidden/>
              </w:rPr>
              <w:fldChar w:fldCharType="separate"/>
            </w:r>
            <w:r w:rsidR="00120662" w:rsidRPr="000C3970">
              <w:rPr>
                <w:webHidden/>
              </w:rPr>
              <w:t>77</w:t>
            </w:r>
            <w:r w:rsidR="00120662" w:rsidRPr="000C3970">
              <w:rPr>
                <w:webHidden/>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709" w:history="1">
            <w:r w:rsidR="00120662" w:rsidRPr="000C3970">
              <w:rPr>
                <w:rStyle w:val="Hyperlink"/>
                <w:rFonts w:ascii="Arial" w:hAnsi="Arial" w:cs="Arial"/>
                <w:noProof/>
                <w:szCs w:val="20"/>
              </w:rPr>
              <w:t>12.1. Rationale for out-of-time validation</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_Toc377390709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77</w:t>
            </w:r>
            <w:r w:rsidR="00120662" w:rsidRPr="000C3970">
              <w:rPr>
                <w:rFonts w:ascii="Arial" w:hAnsi="Arial" w:cs="Arial"/>
                <w:noProof/>
                <w:webHidden/>
                <w:szCs w:val="20"/>
              </w:rPr>
              <w:fldChar w:fldCharType="end"/>
            </w:r>
          </w:hyperlink>
        </w:p>
        <w:p w:rsidR="00120662" w:rsidRPr="000C3970" w:rsidRDefault="00747043">
          <w:pPr>
            <w:pStyle w:val="TOC2"/>
            <w:tabs>
              <w:tab w:val="right" w:leader="dot" w:pos="8875"/>
            </w:tabs>
            <w:rPr>
              <w:rFonts w:ascii="Arial" w:eastAsiaTheme="minorEastAsia" w:hAnsi="Arial" w:cs="Arial"/>
              <w:b w:val="0"/>
              <w:bCs w:val="0"/>
              <w:noProof/>
              <w:szCs w:val="20"/>
            </w:rPr>
          </w:pPr>
          <w:hyperlink w:anchor="_Toc377390710" w:history="1">
            <w:r w:rsidR="00120662" w:rsidRPr="000C3970">
              <w:rPr>
                <w:rStyle w:val="Hyperlink"/>
                <w:rFonts w:ascii="Arial" w:hAnsi="Arial" w:cs="Arial"/>
                <w:noProof/>
                <w:szCs w:val="20"/>
              </w:rPr>
              <w:t>12.2. Method for out-of-time validation</w:t>
            </w:r>
            <w:r w:rsidR="00120662" w:rsidRPr="000C3970">
              <w:rPr>
                <w:rFonts w:ascii="Arial" w:hAnsi="Arial" w:cs="Arial"/>
                <w:noProof/>
                <w:webHidden/>
                <w:szCs w:val="20"/>
              </w:rPr>
              <w:tab/>
            </w:r>
            <w:r w:rsidR="00120662" w:rsidRPr="000C3970">
              <w:rPr>
                <w:rFonts w:ascii="Arial" w:hAnsi="Arial" w:cs="Arial"/>
                <w:noProof/>
                <w:webHidden/>
                <w:szCs w:val="20"/>
              </w:rPr>
              <w:fldChar w:fldCharType="begin"/>
            </w:r>
            <w:r w:rsidR="00120662" w:rsidRPr="000C3970">
              <w:rPr>
                <w:rFonts w:ascii="Arial" w:hAnsi="Arial" w:cs="Arial"/>
                <w:noProof/>
                <w:webHidden/>
                <w:szCs w:val="20"/>
              </w:rPr>
              <w:instrText xml:space="preserve"> PAGEREF _Toc377390710 \h </w:instrText>
            </w:r>
            <w:r w:rsidR="00120662" w:rsidRPr="000C3970">
              <w:rPr>
                <w:rFonts w:ascii="Arial" w:hAnsi="Arial" w:cs="Arial"/>
                <w:noProof/>
                <w:webHidden/>
                <w:szCs w:val="20"/>
              </w:rPr>
            </w:r>
            <w:r w:rsidR="00120662" w:rsidRPr="000C3970">
              <w:rPr>
                <w:rFonts w:ascii="Arial" w:hAnsi="Arial" w:cs="Arial"/>
                <w:noProof/>
                <w:webHidden/>
                <w:szCs w:val="20"/>
              </w:rPr>
              <w:fldChar w:fldCharType="separate"/>
            </w:r>
            <w:r w:rsidR="00120662" w:rsidRPr="000C3970">
              <w:rPr>
                <w:rFonts w:ascii="Arial" w:hAnsi="Arial" w:cs="Arial"/>
                <w:noProof/>
                <w:webHidden/>
                <w:szCs w:val="20"/>
              </w:rPr>
              <w:t>77</w:t>
            </w:r>
            <w:r w:rsidR="00120662" w:rsidRPr="000C3970">
              <w:rPr>
                <w:rFonts w:ascii="Arial" w:hAnsi="Arial" w:cs="Arial"/>
                <w:noProof/>
                <w:webHidden/>
                <w:szCs w:val="20"/>
              </w:rPr>
              <w:fldChar w:fldCharType="end"/>
            </w:r>
          </w:hyperlink>
        </w:p>
        <w:p w:rsidR="00120662" w:rsidRPr="000C3970" w:rsidRDefault="00747043" w:rsidP="000C3970">
          <w:pPr>
            <w:pStyle w:val="TOC1"/>
            <w:rPr>
              <w:rFonts w:eastAsiaTheme="minorEastAsia"/>
            </w:rPr>
          </w:pPr>
          <w:hyperlink w:anchor="_Toc377390711" w:history="1">
            <w:r w:rsidR="00120662" w:rsidRPr="000C3970">
              <w:rPr>
                <w:rStyle w:val="Hyperlink"/>
              </w:rPr>
              <w:t>13. Next Steps</w:t>
            </w:r>
            <w:r w:rsidR="00120662" w:rsidRPr="000C3970">
              <w:rPr>
                <w:webHidden/>
              </w:rPr>
              <w:tab/>
            </w:r>
            <w:r w:rsidR="00120662" w:rsidRPr="000C3970">
              <w:rPr>
                <w:webHidden/>
              </w:rPr>
              <w:fldChar w:fldCharType="begin"/>
            </w:r>
            <w:r w:rsidR="00120662" w:rsidRPr="000C3970">
              <w:rPr>
                <w:webHidden/>
              </w:rPr>
              <w:instrText xml:space="preserve"> PAGEREF _Toc377390711 \h </w:instrText>
            </w:r>
            <w:r w:rsidR="00120662" w:rsidRPr="000C3970">
              <w:rPr>
                <w:webHidden/>
              </w:rPr>
            </w:r>
            <w:r w:rsidR="00120662" w:rsidRPr="000C3970">
              <w:rPr>
                <w:webHidden/>
              </w:rPr>
              <w:fldChar w:fldCharType="separate"/>
            </w:r>
            <w:r w:rsidR="00120662" w:rsidRPr="000C3970">
              <w:rPr>
                <w:webHidden/>
              </w:rPr>
              <w:t>78</w:t>
            </w:r>
            <w:r w:rsidR="00120662" w:rsidRPr="000C3970">
              <w:rPr>
                <w:webHidden/>
              </w:rPr>
              <w:fldChar w:fldCharType="end"/>
            </w:r>
          </w:hyperlink>
        </w:p>
        <w:p w:rsidR="00226D38" w:rsidRPr="000C3970" w:rsidRDefault="007F304B" w:rsidP="009A032F">
          <w:pPr>
            <w:spacing w:after="0" w:line="240" w:lineRule="auto"/>
            <w:jc w:val="left"/>
            <w:rPr>
              <w:rFonts w:cs="Arial"/>
              <w:szCs w:val="20"/>
            </w:rPr>
          </w:pPr>
          <w:r w:rsidRPr="000C3970">
            <w:rPr>
              <w:rFonts w:cs="Arial"/>
              <w:szCs w:val="20"/>
            </w:rPr>
            <w:fldChar w:fldCharType="end"/>
          </w:r>
        </w:p>
      </w:sdtContent>
    </w:sdt>
    <w:p w:rsidR="00226D38" w:rsidRPr="000C3970" w:rsidRDefault="007F304B" w:rsidP="000C3970">
      <w:pPr>
        <w:pStyle w:val="TOC1"/>
        <w:rPr>
          <w:rFonts w:eastAsiaTheme="minorEastAsia"/>
        </w:rPr>
      </w:pPr>
      <w:r w:rsidRPr="000C3970">
        <w:fldChar w:fldCharType="begin"/>
      </w:r>
      <w:r w:rsidR="006D1876" w:rsidRPr="000C3970">
        <w:instrText xml:space="preserve"> TOC \o "1-1" \h \z \u </w:instrText>
      </w:r>
      <w:r w:rsidRPr="000C3970">
        <w:fldChar w:fldCharType="separate"/>
      </w:r>
    </w:p>
    <w:p w:rsidR="00226D38" w:rsidRPr="000C3970" w:rsidRDefault="007F304B" w:rsidP="009A032F">
      <w:pPr>
        <w:spacing w:after="0" w:line="240" w:lineRule="auto"/>
        <w:rPr>
          <w:rFonts w:cs="Arial"/>
          <w:color w:val="000000"/>
          <w:szCs w:val="20"/>
        </w:rPr>
      </w:pPr>
      <w:r w:rsidRPr="000C3970">
        <w:rPr>
          <w:rFonts w:cs="Arial"/>
          <w:bCs/>
          <w:iCs/>
          <w:color w:val="000000"/>
          <w:szCs w:val="20"/>
        </w:rPr>
        <w:fldChar w:fldCharType="end"/>
      </w:r>
      <w:r w:rsidR="00B82328" w:rsidRPr="000C3970">
        <w:rPr>
          <w:rFonts w:cs="Arial"/>
          <w:color w:val="000000"/>
          <w:szCs w:val="20"/>
        </w:rPr>
        <w:br w:type="page"/>
      </w:r>
    </w:p>
    <w:p w:rsidR="00740186" w:rsidRPr="000C3970" w:rsidRDefault="00740186" w:rsidP="000C3970">
      <w:pPr>
        <w:pStyle w:val="TOC1"/>
      </w:pPr>
      <w:r w:rsidRPr="000C3970">
        <w:lastRenderedPageBreak/>
        <w:t>LIST OF TABLES</w:t>
      </w:r>
    </w:p>
    <w:p w:rsidR="00740186" w:rsidRPr="000C3970" w:rsidRDefault="00740186" w:rsidP="00740186">
      <w:pPr>
        <w:rPr>
          <w:rFonts w:cs="Arial"/>
          <w:szCs w:val="20"/>
        </w:rPr>
      </w:pPr>
    </w:p>
    <w:p w:rsidR="00C20E4A" w:rsidRPr="000C3970" w:rsidRDefault="007F304B" w:rsidP="000C3970">
      <w:pPr>
        <w:pStyle w:val="TOC1"/>
        <w:rPr>
          <w:rFonts w:eastAsiaTheme="minorEastAsia"/>
          <w:b w:val="0"/>
        </w:rPr>
      </w:pPr>
      <w:r w:rsidRPr="000C3970">
        <w:rPr>
          <w:b w:val="0"/>
        </w:rPr>
        <w:fldChar w:fldCharType="begin"/>
      </w:r>
      <w:r w:rsidR="00DF2B8B" w:rsidRPr="000C3970">
        <w:rPr>
          <w:b w:val="0"/>
        </w:rPr>
        <w:instrText xml:space="preserve"> TOC \t "EY Heading 2,1,List table,1" </w:instrText>
      </w:r>
      <w:r w:rsidRPr="000C3970">
        <w:rPr>
          <w:b w:val="0"/>
        </w:rPr>
        <w:fldChar w:fldCharType="separate"/>
      </w:r>
      <w:r w:rsidR="00C20E4A" w:rsidRPr="000C3970">
        <w:rPr>
          <w:b w:val="0"/>
        </w:rPr>
        <w:t>Table 2.1 Comparison between two different definitions</w:t>
      </w:r>
      <w:r w:rsidR="00C20E4A" w:rsidRPr="000C3970">
        <w:rPr>
          <w:b w:val="0"/>
        </w:rPr>
        <w:tab/>
      </w:r>
      <w:r w:rsidR="00C20E4A" w:rsidRPr="000C3970">
        <w:rPr>
          <w:b w:val="0"/>
        </w:rPr>
        <w:fldChar w:fldCharType="begin"/>
      </w:r>
      <w:r w:rsidR="00C20E4A" w:rsidRPr="000C3970">
        <w:rPr>
          <w:b w:val="0"/>
        </w:rPr>
        <w:instrText xml:space="preserve"> PAGEREF _Toc377392977 \h </w:instrText>
      </w:r>
      <w:r w:rsidR="00C20E4A" w:rsidRPr="000C3970">
        <w:rPr>
          <w:b w:val="0"/>
        </w:rPr>
      </w:r>
      <w:r w:rsidR="00C20E4A" w:rsidRPr="000C3970">
        <w:rPr>
          <w:b w:val="0"/>
        </w:rPr>
        <w:fldChar w:fldCharType="separate"/>
      </w:r>
      <w:r w:rsidR="00C20E4A" w:rsidRPr="000C3970">
        <w:rPr>
          <w:b w:val="0"/>
        </w:rPr>
        <w:t>12</w:t>
      </w:r>
      <w:r w:rsidR="00C20E4A" w:rsidRPr="000C3970">
        <w:rPr>
          <w:b w:val="0"/>
        </w:rPr>
        <w:fldChar w:fldCharType="end"/>
      </w:r>
    </w:p>
    <w:p w:rsidR="00C20E4A" w:rsidRPr="000C3970" w:rsidRDefault="00C20E4A" w:rsidP="000C3970">
      <w:pPr>
        <w:pStyle w:val="TOC1"/>
        <w:rPr>
          <w:rFonts w:eastAsiaTheme="minorEastAsia"/>
          <w:b w:val="0"/>
        </w:rPr>
      </w:pPr>
      <w:r w:rsidRPr="000C3970">
        <w:rPr>
          <w:b w:val="0"/>
        </w:rPr>
        <w:t>Table 2.2 Data requirement for collection templates</w:t>
      </w:r>
      <w:r w:rsidRPr="000C3970">
        <w:rPr>
          <w:b w:val="0"/>
        </w:rPr>
        <w:tab/>
      </w:r>
      <w:r w:rsidRPr="000C3970">
        <w:rPr>
          <w:b w:val="0"/>
        </w:rPr>
        <w:fldChar w:fldCharType="begin"/>
      </w:r>
      <w:r w:rsidRPr="000C3970">
        <w:rPr>
          <w:b w:val="0"/>
        </w:rPr>
        <w:instrText xml:space="preserve"> PAGEREF _Toc377392978 \h </w:instrText>
      </w:r>
      <w:r w:rsidRPr="000C3970">
        <w:rPr>
          <w:b w:val="0"/>
        </w:rPr>
      </w:r>
      <w:r w:rsidRPr="000C3970">
        <w:rPr>
          <w:b w:val="0"/>
        </w:rPr>
        <w:fldChar w:fldCharType="separate"/>
      </w:r>
      <w:r w:rsidRPr="000C3970">
        <w:rPr>
          <w:b w:val="0"/>
        </w:rPr>
        <w:t>14</w:t>
      </w:r>
      <w:r w:rsidRPr="000C3970">
        <w:rPr>
          <w:b w:val="0"/>
        </w:rPr>
        <w:fldChar w:fldCharType="end"/>
      </w:r>
    </w:p>
    <w:p w:rsidR="00C20E4A" w:rsidRPr="000C3970" w:rsidRDefault="00C20E4A" w:rsidP="000C3970">
      <w:pPr>
        <w:pStyle w:val="TOC1"/>
        <w:rPr>
          <w:rFonts w:eastAsiaTheme="minorEastAsia"/>
          <w:b w:val="0"/>
        </w:rPr>
      </w:pPr>
      <w:r w:rsidRPr="000C3970">
        <w:rPr>
          <w:b w:val="0"/>
        </w:rPr>
        <w:t>Table 2.3: Corporate industry segments</w:t>
      </w:r>
      <w:r w:rsidRPr="000C3970">
        <w:rPr>
          <w:b w:val="0"/>
        </w:rPr>
        <w:tab/>
      </w:r>
      <w:r w:rsidRPr="000C3970">
        <w:rPr>
          <w:b w:val="0"/>
        </w:rPr>
        <w:fldChar w:fldCharType="begin"/>
      </w:r>
      <w:r w:rsidRPr="000C3970">
        <w:rPr>
          <w:b w:val="0"/>
        </w:rPr>
        <w:instrText xml:space="preserve"> PAGEREF _Toc377392979 \h </w:instrText>
      </w:r>
      <w:r w:rsidRPr="000C3970">
        <w:rPr>
          <w:b w:val="0"/>
        </w:rPr>
      </w:r>
      <w:r w:rsidRPr="000C3970">
        <w:rPr>
          <w:b w:val="0"/>
        </w:rPr>
        <w:fldChar w:fldCharType="separate"/>
      </w:r>
      <w:r w:rsidRPr="000C3970">
        <w:rPr>
          <w:b w:val="0"/>
        </w:rPr>
        <w:t>15</w:t>
      </w:r>
      <w:r w:rsidRPr="000C3970">
        <w:rPr>
          <w:b w:val="0"/>
        </w:rPr>
        <w:fldChar w:fldCharType="end"/>
      </w:r>
    </w:p>
    <w:p w:rsidR="00C20E4A" w:rsidRPr="000C3970" w:rsidRDefault="00C20E4A" w:rsidP="000C3970">
      <w:pPr>
        <w:pStyle w:val="TOC1"/>
        <w:rPr>
          <w:rFonts w:eastAsiaTheme="minorEastAsia"/>
          <w:b w:val="0"/>
        </w:rPr>
      </w:pPr>
      <w:r w:rsidRPr="000C3970">
        <w:rPr>
          <w:b w:val="0"/>
        </w:rPr>
        <w:t>Table 2.4: Number of bad obligors in sampling by years and groups</w:t>
      </w:r>
      <w:r w:rsidRPr="000C3970">
        <w:rPr>
          <w:b w:val="0"/>
        </w:rPr>
        <w:tab/>
      </w:r>
      <w:r w:rsidRPr="000C3970">
        <w:rPr>
          <w:b w:val="0"/>
        </w:rPr>
        <w:fldChar w:fldCharType="begin"/>
      </w:r>
      <w:r w:rsidRPr="000C3970">
        <w:rPr>
          <w:b w:val="0"/>
        </w:rPr>
        <w:instrText xml:space="preserve"> PAGEREF _Toc377392980 \h </w:instrText>
      </w:r>
      <w:r w:rsidRPr="000C3970">
        <w:rPr>
          <w:b w:val="0"/>
        </w:rPr>
      </w:r>
      <w:r w:rsidRPr="000C3970">
        <w:rPr>
          <w:b w:val="0"/>
        </w:rPr>
        <w:fldChar w:fldCharType="separate"/>
      </w:r>
      <w:r w:rsidRPr="000C3970">
        <w:rPr>
          <w:b w:val="0"/>
        </w:rPr>
        <w:t>15</w:t>
      </w:r>
      <w:r w:rsidRPr="000C3970">
        <w:rPr>
          <w:b w:val="0"/>
        </w:rPr>
        <w:fldChar w:fldCharType="end"/>
      </w:r>
    </w:p>
    <w:p w:rsidR="00C20E4A" w:rsidRPr="000C3970" w:rsidRDefault="00C20E4A" w:rsidP="000C3970">
      <w:pPr>
        <w:pStyle w:val="TOC1"/>
        <w:rPr>
          <w:rFonts w:eastAsiaTheme="minorEastAsia"/>
          <w:b w:val="0"/>
        </w:rPr>
      </w:pPr>
      <w:r w:rsidRPr="000C3970">
        <w:rPr>
          <w:b w:val="0"/>
        </w:rPr>
        <w:t>Table 2.5: The number of good obligors in sampling by years and by groups</w:t>
      </w:r>
      <w:r w:rsidRPr="000C3970">
        <w:rPr>
          <w:b w:val="0"/>
        </w:rPr>
        <w:tab/>
      </w:r>
      <w:r w:rsidRPr="000C3970">
        <w:rPr>
          <w:b w:val="0"/>
        </w:rPr>
        <w:fldChar w:fldCharType="begin"/>
      </w:r>
      <w:r w:rsidRPr="000C3970">
        <w:rPr>
          <w:b w:val="0"/>
        </w:rPr>
        <w:instrText xml:space="preserve"> PAGEREF _Toc377392981 \h </w:instrText>
      </w:r>
      <w:r w:rsidRPr="000C3970">
        <w:rPr>
          <w:b w:val="0"/>
        </w:rPr>
      </w:r>
      <w:r w:rsidRPr="000C3970">
        <w:rPr>
          <w:b w:val="0"/>
        </w:rPr>
        <w:fldChar w:fldCharType="separate"/>
      </w:r>
      <w:r w:rsidRPr="000C3970">
        <w:rPr>
          <w:b w:val="0"/>
        </w:rPr>
        <w:t>16</w:t>
      </w:r>
      <w:r w:rsidRPr="000C3970">
        <w:rPr>
          <w:b w:val="0"/>
        </w:rPr>
        <w:fldChar w:fldCharType="end"/>
      </w:r>
    </w:p>
    <w:p w:rsidR="00C20E4A" w:rsidRPr="000C3970" w:rsidRDefault="00C20E4A" w:rsidP="000C3970">
      <w:pPr>
        <w:pStyle w:val="TOC1"/>
        <w:rPr>
          <w:rFonts w:eastAsiaTheme="minorEastAsia"/>
          <w:b w:val="0"/>
        </w:rPr>
      </w:pPr>
      <w:r w:rsidRPr="000C3970">
        <w:rPr>
          <w:b w:val="0"/>
        </w:rPr>
        <w:t>Table 2.6: Number of bad obligors by years and by segmentation</w:t>
      </w:r>
      <w:r w:rsidRPr="000C3970">
        <w:rPr>
          <w:b w:val="0"/>
        </w:rPr>
        <w:tab/>
      </w:r>
      <w:r w:rsidRPr="000C3970">
        <w:rPr>
          <w:b w:val="0"/>
        </w:rPr>
        <w:fldChar w:fldCharType="begin"/>
      </w:r>
      <w:r w:rsidRPr="000C3970">
        <w:rPr>
          <w:b w:val="0"/>
        </w:rPr>
        <w:instrText xml:space="preserve"> PAGEREF _Toc377392982 \h </w:instrText>
      </w:r>
      <w:r w:rsidRPr="000C3970">
        <w:rPr>
          <w:b w:val="0"/>
        </w:rPr>
      </w:r>
      <w:r w:rsidRPr="000C3970">
        <w:rPr>
          <w:b w:val="0"/>
        </w:rPr>
        <w:fldChar w:fldCharType="separate"/>
      </w:r>
      <w:r w:rsidRPr="000C3970">
        <w:rPr>
          <w:b w:val="0"/>
        </w:rPr>
        <w:t>16</w:t>
      </w:r>
      <w:r w:rsidRPr="000C3970">
        <w:rPr>
          <w:b w:val="0"/>
        </w:rPr>
        <w:fldChar w:fldCharType="end"/>
      </w:r>
    </w:p>
    <w:p w:rsidR="00C20E4A" w:rsidRPr="000C3970" w:rsidRDefault="00C20E4A" w:rsidP="000C3970">
      <w:pPr>
        <w:pStyle w:val="TOC1"/>
        <w:rPr>
          <w:rFonts w:eastAsiaTheme="minorEastAsia"/>
          <w:b w:val="0"/>
        </w:rPr>
      </w:pPr>
      <w:r w:rsidRPr="000C3970">
        <w:rPr>
          <w:b w:val="0"/>
        </w:rPr>
        <w:t>Table 2.7: Number of good obligors by years and by segmentation</w:t>
      </w:r>
      <w:r w:rsidRPr="000C3970">
        <w:rPr>
          <w:b w:val="0"/>
        </w:rPr>
        <w:tab/>
      </w:r>
      <w:r w:rsidRPr="000C3970">
        <w:rPr>
          <w:b w:val="0"/>
        </w:rPr>
        <w:fldChar w:fldCharType="begin"/>
      </w:r>
      <w:r w:rsidRPr="000C3970">
        <w:rPr>
          <w:b w:val="0"/>
        </w:rPr>
        <w:instrText xml:space="preserve"> PAGEREF _Toc377392983 \h </w:instrText>
      </w:r>
      <w:r w:rsidRPr="000C3970">
        <w:rPr>
          <w:b w:val="0"/>
        </w:rPr>
      </w:r>
      <w:r w:rsidRPr="000C3970">
        <w:rPr>
          <w:b w:val="0"/>
        </w:rPr>
        <w:fldChar w:fldCharType="separate"/>
      </w:r>
      <w:r w:rsidRPr="000C3970">
        <w:rPr>
          <w:b w:val="0"/>
        </w:rPr>
        <w:t>17</w:t>
      </w:r>
      <w:r w:rsidRPr="000C3970">
        <w:rPr>
          <w:b w:val="0"/>
        </w:rPr>
        <w:fldChar w:fldCharType="end"/>
      </w:r>
    </w:p>
    <w:p w:rsidR="00C20E4A" w:rsidRPr="000C3970" w:rsidRDefault="00C20E4A" w:rsidP="000C3970">
      <w:pPr>
        <w:pStyle w:val="TOC1"/>
        <w:rPr>
          <w:rFonts w:eastAsiaTheme="minorEastAsia"/>
          <w:b w:val="0"/>
        </w:rPr>
      </w:pPr>
      <w:r w:rsidRPr="000C3970">
        <w:rPr>
          <w:b w:val="0"/>
        </w:rPr>
        <w:t>Table 2.8: Number of bad obligors and total obligors after sanity testing</w:t>
      </w:r>
      <w:r w:rsidRPr="000C3970">
        <w:rPr>
          <w:b w:val="0"/>
        </w:rPr>
        <w:tab/>
      </w:r>
      <w:r w:rsidRPr="000C3970">
        <w:rPr>
          <w:b w:val="0"/>
        </w:rPr>
        <w:fldChar w:fldCharType="begin"/>
      </w:r>
      <w:r w:rsidRPr="000C3970">
        <w:rPr>
          <w:b w:val="0"/>
        </w:rPr>
        <w:instrText xml:space="preserve"> PAGEREF _Toc377392984 \h </w:instrText>
      </w:r>
      <w:r w:rsidRPr="000C3970">
        <w:rPr>
          <w:b w:val="0"/>
        </w:rPr>
      </w:r>
      <w:r w:rsidRPr="000C3970">
        <w:rPr>
          <w:b w:val="0"/>
        </w:rPr>
        <w:fldChar w:fldCharType="separate"/>
      </w:r>
      <w:r w:rsidRPr="000C3970">
        <w:rPr>
          <w:b w:val="0"/>
        </w:rPr>
        <w:t>17</w:t>
      </w:r>
      <w:r w:rsidRPr="000C3970">
        <w:rPr>
          <w:b w:val="0"/>
        </w:rPr>
        <w:fldChar w:fldCharType="end"/>
      </w:r>
    </w:p>
    <w:p w:rsidR="00C20E4A" w:rsidRPr="000C3970" w:rsidRDefault="00C20E4A" w:rsidP="000C3970">
      <w:pPr>
        <w:pStyle w:val="TOC1"/>
        <w:rPr>
          <w:rFonts w:eastAsiaTheme="minorEastAsia"/>
          <w:b w:val="0"/>
        </w:rPr>
      </w:pPr>
      <w:r w:rsidRPr="000C3970">
        <w:rPr>
          <w:b w:val="0"/>
        </w:rPr>
        <w:t>Table 3: Thresholds for segmentation by size</w:t>
      </w:r>
      <w:r w:rsidRPr="000C3970">
        <w:rPr>
          <w:b w:val="0"/>
        </w:rPr>
        <w:tab/>
      </w:r>
      <w:r w:rsidRPr="000C3970">
        <w:rPr>
          <w:b w:val="0"/>
        </w:rPr>
        <w:fldChar w:fldCharType="begin"/>
      </w:r>
      <w:r w:rsidRPr="000C3970">
        <w:rPr>
          <w:b w:val="0"/>
        </w:rPr>
        <w:instrText xml:space="preserve"> PAGEREF _Toc377392985 \h </w:instrText>
      </w:r>
      <w:r w:rsidRPr="000C3970">
        <w:rPr>
          <w:b w:val="0"/>
        </w:rPr>
      </w:r>
      <w:r w:rsidRPr="000C3970">
        <w:rPr>
          <w:b w:val="0"/>
        </w:rPr>
        <w:fldChar w:fldCharType="separate"/>
      </w:r>
      <w:r w:rsidRPr="000C3970">
        <w:rPr>
          <w:b w:val="0"/>
        </w:rPr>
        <w:t>19</w:t>
      </w:r>
      <w:r w:rsidRPr="000C3970">
        <w:rPr>
          <w:b w:val="0"/>
        </w:rPr>
        <w:fldChar w:fldCharType="end"/>
      </w:r>
    </w:p>
    <w:p w:rsidR="00C20E4A" w:rsidRPr="000C3970" w:rsidRDefault="00C20E4A" w:rsidP="000C3970">
      <w:pPr>
        <w:pStyle w:val="TOC1"/>
        <w:rPr>
          <w:rFonts w:eastAsiaTheme="minorEastAsia"/>
          <w:b w:val="0"/>
        </w:rPr>
      </w:pPr>
      <w:r w:rsidRPr="000C3970">
        <w:rPr>
          <w:b w:val="0"/>
        </w:rPr>
        <w:t>Table 4.1: Number of continuous variables</w:t>
      </w:r>
      <w:r w:rsidRPr="000C3970">
        <w:rPr>
          <w:b w:val="0"/>
        </w:rPr>
        <w:tab/>
      </w:r>
      <w:r w:rsidRPr="000C3970">
        <w:rPr>
          <w:b w:val="0"/>
        </w:rPr>
        <w:fldChar w:fldCharType="begin"/>
      </w:r>
      <w:r w:rsidRPr="000C3970">
        <w:rPr>
          <w:b w:val="0"/>
        </w:rPr>
        <w:instrText xml:space="preserve"> PAGEREF _Toc377392986 \h </w:instrText>
      </w:r>
      <w:r w:rsidRPr="000C3970">
        <w:rPr>
          <w:b w:val="0"/>
        </w:rPr>
      </w:r>
      <w:r w:rsidRPr="000C3970">
        <w:rPr>
          <w:b w:val="0"/>
        </w:rPr>
        <w:fldChar w:fldCharType="separate"/>
      </w:r>
      <w:r w:rsidRPr="000C3970">
        <w:rPr>
          <w:b w:val="0"/>
        </w:rPr>
        <w:t>20</w:t>
      </w:r>
      <w:r w:rsidRPr="000C3970">
        <w:rPr>
          <w:b w:val="0"/>
        </w:rPr>
        <w:fldChar w:fldCharType="end"/>
      </w:r>
    </w:p>
    <w:p w:rsidR="00C20E4A" w:rsidRPr="000C3970" w:rsidRDefault="00C20E4A" w:rsidP="000C3970">
      <w:pPr>
        <w:pStyle w:val="TOC1"/>
        <w:rPr>
          <w:rFonts w:eastAsiaTheme="minorEastAsia"/>
          <w:b w:val="0"/>
        </w:rPr>
      </w:pPr>
      <w:r w:rsidRPr="000C3970">
        <w:rPr>
          <w:b w:val="0"/>
        </w:rPr>
        <w:t>Table 4.2 Number of non-financial variables</w:t>
      </w:r>
      <w:r w:rsidRPr="000C3970">
        <w:rPr>
          <w:b w:val="0"/>
        </w:rPr>
        <w:tab/>
      </w:r>
      <w:r w:rsidRPr="000C3970">
        <w:rPr>
          <w:b w:val="0"/>
        </w:rPr>
        <w:fldChar w:fldCharType="begin"/>
      </w:r>
      <w:r w:rsidRPr="000C3970">
        <w:rPr>
          <w:b w:val="0"/>
        </w:rPr>
        <w:instrText xml:space="preserve"> PAGEREF _Toc377392987 \h </w:instrText>
      </w:r>
      <w:r w:rsidRPr="000C3970">
        <w:rPr>
          <w:b w:val="0"/>
        </w:rPr>
      </w:r>
      <w:r w:rsidRPr="000C3970">
        <w:rPr>
          <w:b w:val="0"/>
        </w:rPr>
        <w:fldChar w:fldCharType="separate"/>
      </w:r>
      <w:r w:rsidRPr="000C3970">
        <w:rPr>
          <w:b w:val="0"/>
        </w:rPr>
        <w:t>21</w:t>
      </w:r>
      <w:r w:rsidRPr="000C3970">
        <w:rPr>
          <w:b w:val="0"/>
        </w:rPr>
        <w:fldChar w:fldCharType="end"/>
      </w:r>
    </w:p>
    <w:p w:rsidR="00C20E4A" w:rsidRPr="000C3970" w:rsidRDefault="00C20E4A" w:rsidP="000C3970">
      <w:pPr>
        <w:pStyle w:val="TOC1"/>
        <w:rPr>
          <w:rFonts w:eastAsiaTheme="minorEastAsia"/>
          <w:b w:val="0"/>
        </w:rPr>
      </w:pPr>
      <w:r w:rsidRPr="000C3970">
        <w:rPr>
          <w:b w:val="0"/>
        </w:rPr>
        <w:t>Table 4.3 Summary number of non-financial variable in each dimension</w:t>
      </w:r>
      <w:r w:rsidRPr="000C3970">
        <w:rPr>
          <w:b w:val="0"/>
        </w:rPr>
        <w:tab/>
      </w:r>
      <w:r w:rsidRPr="000C3970">
        <w:rPr>
          <w:b w:val="0"/>
        </w:rPr>
        <w:fldChar w:fldCharType="begin"/>
      </w:r>
      <w:r w:rsidRPr="000C3970">
        <w:rPr>
          <w:b w:val="0"/>
        </w:rPr>
        <w:instrText xml:space="preserve"> PAGEREF _Toc377392988 \h </w:instrText>
      </w:r>
      <w:r w:rsidRPr="000C3970">
        <w:rPr>
          <w:b w:val="0"/>
        </w:rPr>
      </w:r>
      <w:r w:rsidRPr="000C3970">
        <w:rPr>
          <w:b w:val="0"/>
        </w:rPr>
        <w:fldChar w:fldCharType="separate"/>
      </w:r>
      <w:r w:rsidRPr="000C3970">
        <w:rPr>
          <w:b w:val="0"/>
        </w:rPr>
        <w:t>22</w:t>
      </w:r>
      <w:r w:rsidRPr="000C3970">
        <w:rPr>
          <w:b w:val="0"/>
        </w:rPr>
        <w:fldChar w:fldCharType="end"/>
      </w:r>
    </w:p>
    <w:p w:rsidR="00C20E4A" w:rsidRPr="000C3970" w:rsidRDefault="00C20E4A" w:rsidP="000C3970">
      <w:pPr>
        <w:pStyle w:val="TOC1"/>
        <w:rPr>
          <w:rFonts w:eastAsiaTheme="minorEastAsia"/>
          <w:b w:val="0"/>
        </w:rPr>
      </w:pPr>
      <w:r w:rsidRPr="000C3970">
        <w:rPr>
          <w:b w:val="0"/>
        </w:rPr>
        <w:t>Table 5.1: Number of missing variables</w:t>
      </w:r>
      <w:r w:rsidRPr="000C3970">
        <w:rPr>
          <w:b w:val="0"/>
        </w:rPr>
        <w:tab/>
      </w:r>
      <w:r w:rsidRPr="000C3970">
        <w:rPr>
          <w:b w:val="0"/>
        </w:rPr>
        <w:fldChar w:fldCharType="begin"/>
      </w:r>
      <w:r w:rsidRPr="000C3970">
        <w:rPr>
          <w:b w:val="0"/>
        </w:rPr>
        <w:instrText xml:space="preserve"> PAGEREF _Toc377392989 \h </w:instrText>
      </w:r>
      <w:r w:rsidRPr="000C3970">
        <w:rPr>
          <w:b w:val="0"/>
        </w:rPr>
      </w:r>
      <w:r w:rsidRPr="000C3970">
        <w:rPr>
          <w:b w:val="0"/>
        </w:rPr>
        <w:fldChar w:fldCharType="separate"/>
      </w:r>
      <w:r w:rsidRPr="000C3970">
        <w:rPr>
          <w:b w:val="0"/>
        </w:rPr>
        <w:t>23</w:t>
      </w:r>
      <w:r w:rsidRPr="000C3970">
        <w:rPr>
          <w:b w:val="0"/>
        </w:rPr>
        <w:fldChar w:fldCharType="end"/>
      </w:r>
    </w:p>
    <w:p w:rsidR="00C20E4A" w:rsidRPr="000C3970" w:rsidRDefault="00C20E4A" w:rsidP="000C3970">
      <w:pPr>
        <w:pStyle w:val="TOC1"/>
        <w:rPr>
          <w:rFonts w:eastAsiaTheme="minorEastAsia"/>
          <w:b w:val="0"/>
        </w:rPr>
      </w:pPr>
      <w:r w:rsidRPr="000C3970">
        <w:rPr>
          <w:b w:val="0"/>
        </w:rPr>
        <w:t>Table 5.2: Examples of expected signs</w:t>
      </w:r>
      <w:r w:rsidRPr="000C3970">
        <w:rPr>
          <w:b w:val="0"/>
        </w:rPr>
        <w:tab/>
      </w:r>
      <w:r w:rsidRPr="000C3970">
        <w:rPr>
          <w:b w:val="0"/>
        </w:rPr>
        <w:fldChar w:fldCharType="begin"/>
      </w:r>
      <w:r w:rsidRPr="000C3970">
        <w:rPr>
          <w:b w:val="0"/>
        </w:rPr>
        <w:instrText xml:space="preserve"> PAGEREF _Toc377392990 \h </w:instrText>
      </w:r>
      <w:r w:rsidRPr="000C3970">
        <w:rPr>
          <w:b w:val="0"/>
        </w:rPr>
      </w:r>
      <w:r w:rsidRPr="000C3970">
        <w:rPr>
          <w:b w:val="0"/>
        </w:rPr>
        <w:fldChar w:fldCharType="separate"/>
      </w:r>
      <w:r w:rsidRPr="000C3970">
        <w:rPr>
          <w:b w:val="0"/>
        </w:rPr>
        <w:t>24</w:t>
      </w:r>
      <w:r w:rsidRPr="000C3970">
        <w:rPr>
          <w:b w:val="0"/>
        </w:rPr>
        <w:fldChar w:fldCharType="end"/>
      </w:r>
    </w:p>
    <w:p w:rsidR="00C20E4A" w:rsidRPr="000C3970" w:rsidRDefault="00C20E4A" w:rsidP="000C3970">
      <w:pPr>
        <w:pStyle w:val="TOC1"/>
        <w:rPr>
          <w:rFonts w:eastAsiaTheme="minorEastAsia"/>
          <w:b w:val="0"/>
        </w:rPr>
      </w:pPr>
      <w:r w:rsidRPr="000C3970">
        <w:rPr>
          <w:b w:val="0"/>
        </w:rPr>
        <w:t>Table 6.1: Steps for binning</w:t>
      </w:r>
      <w:r w:rsidRPr="000C3970">
        <w:rPr>
          <w:b w:val="0"/>
        </w:rPr>
        <w:tab/>
      </w:r>
      <w:r w:rsidRPr="000C3970">
        <w:rPr>
          <w:b w:val="0"/>
        </w:rPr>
        <w:fldChar w:fldCharType="begin"/>
      </w:r>
      <w:r w:rsidRPr="000C3970">
        <w:rPr>
          <w:b w:val="0"/>
        </w:rPr>
        <w:instrText xml:space="preserve"> PAGEREF _Toc377392991 \h </w:instrText>
      </w:r>
      <w:r w:rsidRPr="000C3970">
        <w:rPr>
          <w:b w:val="0"/>
        </w:rPr>
      </w:r>
      <w:r w:rsidRPr="000C3970">
        <w:rPr>
          <w:b w:val="0"/>
        </w:rPr>
        <w:fldChar w:fldCharType="separate"/>
      </w:r>
      <w:r w:rsidRPr="000C3970">
        <w:rPr>
          <w:b w:val="0"/>
        </w:rPr>
        <w:t>30</w:t>
      </w:r>
      <w:r w:rsidRPr="000C3970">
        <w:rPr>
          <w:b w:val="0"/>
        </w:rPr>
        <w:fldChar w:fldCharType="end"/>
      </w:r>
    </w:p>
    <w:p w:rsidR="00C20E4A" w:rsidRPr="000C3970" w:rsidRDefault="00C20E4A" w:rsidP="000C3970">
      <w:pPr>
        <w:pStyle w:val="TOC1"/>
        <w:rPr>
          <w:rFonts w:eastAsiaTheme="minorEastAsia"/>
          <w:b w:val="0"/>
        </w:rPr>
      </w:pPr>
      <w:r w:rsidRPr="000C3970">
        <w:rPr>
          <w:b w:val="0"/>
        </w:rPr>
        <w:t>Table 6.2: Numbers of short listed variables in each model</w:t>
      </w:r>
      <w:r w:rsidRPr="000C3970">
        <w:rPr>
          <w:b w:val="0"/>
        </w:rPr>
        <w:tab/>
      </w:r>
      <w:r w:rsidRPr="000C3970">
        <w:rPr>
          <w:b w:val="0"/>
        </w:rPr>
        <w:fldChar w:fldCharType="begin"/>
      </w:r>
      <w:r w:rsidRPr="000C3970">
        <w:rPr>
          <w:b w:val="0"/>
        </w:rPr>
        <w:instrText xml:space="preserve"> PAGEREF _Toc377392992 \h </w:instrText>
      </w:r>
      <w:r w:rsidRPr="000C3970">
        <w:rPr>
          <w:b w:val="0"/>
        </w:rPr>
      </w:r>
      <w:r w:rsidRPr="000C3970">
        <w:rPr>
          <w:b w:val="0"/>
        </w:rPr>
        <w:fldChar w:fldCharType="separate"/>
      </w:r>
      <w:r w:rsidRPr="000C3970">
        <w:rPr>
          <w:b w:val="0"/>
        </w:rPr>
        <w:t>32</w:t>
      </w:r>
      <w:r w:rsidRPr="000C3970">
        <w:rPr>
          <w:b w:val="0"/>
        </w:rPr>
        <w:fldChar w:fldCharType="end"/>
      </w:r>
    </w:p>
    <w:p w:rsidR="00C20E4A" w:rsidRPr="000C3970" w:rsidRDefault="00C20E4A" w:rsidP="000C3970">
      <w:pPr>
        <w:pStyle w:val="TOC1"/>
        <w:rPr>
          <w:rFonts w:eastAsiaTheme="minorEastAsia"/>
          <w:b w:val="0"/>
        </w:rPr>
      </w:pPr>
      <w:r w:rsidRPr="000C3970">
        <w:rPr>
          <w:b w:val="0"/>
        </w:rPr>
        <w:t>Table 7.1: Statistical methods for model development</w:t>
      </w:r>
      <w:r w:rsidRPr="000C3970">
        <w:rPr>
          <w:b w:val="0"/>
        </w:rPr>
        <w:tab/>
      </w:r>
      <w:r w:rsidRPr="000C3970">
        <w:rPr>
          <w:b w:val="0"/>
        </w:rPr>
        <w:fldChar w:fldCharType="begin"/>
      </w:r>
      <w:r w:rsidRPr="000C3970">
        <w:rPr>
          <w:b w:val="0"/>
        </w:rPr>
        <w:instrText xml:space="preserve"> PAGEREF _Toc377392993 \h </w:instrText>
      </w:r>
      <w:r w:rsidRPr="000C3970">
        <w:rPr>
          <w:b w:val="0"/>
        </w:rPr>
      </w:r>
      <w:r w:rsidRPr="000C3970">
        <w:rPr>
          <w:b w:val="0"/>
        </w:rPr>
        <w:fldChar w:fldCharType="separate"/>
      </w:r>
      <w:r w:rsidRPr="000C3970">
        <w:rPr>
          <w:b w:val="0"/>
        </w:rPr>
        <w:t>33</w:t>
      </w:r>
      <w:r w:rsidRPr="000C3970">
        <w:rPr>
          <w:b w:val="0"/>
        </w:rPr>
        <w:fldChar w:fldCharType="end"/>
      </w:r>
    </w:p>
    <w:p w:rsidR="00C20E4A" w:rsidRPr="000C3970" w:rsidRDefault="00C20E4A" w:rsidP="000C3970">
      <w:pPr>
        <w:pStyle w:val="TOC1"/>
        <w:rPr>
          <w:rFonts w:eastAsiaTheme="minorEastAsia"/>
          <w:b w:val="0"/>
        </w:rPr>
      </w:pPr>
      <w:r w:rsidRPr="000C3970">
        <w:rPr>
          <w:b w:val="0"/>
        </w:rPr>
        <w:t>Table 7.2: Correlation analysis steps</w:t>
      </w:r>
      <w:r w:rsidRPr="000C3970">
        <w:rPr>
          <w:b w:val="0"/>
        </w:rPr>
        <w:tab/>
      </w:r>
      <w:r w:rsidRPr="000C3970">
        <w:rPr>
          <w:b w:val="0"/>
        </w:rPr>
        <w:fldChar w:fldCharType="begin"/>
      </w:r>
      <w:r w:rsidRPr="000C3970">
        <w:rPr>
          <w:b w:val="0"/>
        </w:rPr>
        <w:instrText xml:space="preserve"> PAGEREF _Toc377392994 \h </w:instrText>
      </w:r>
      <w:r w:rsidRPr="000C3970">
        <w:rPr>
          <w:b w:val="0"/>
        </w:rPr>
      </w:r>
      <w:r w:rsidRPr="000C3970">
        <w:rPr>
          <w:b w:val="0"/>
        </w:rPr>
        <w:fldChar w:fldCharType="separate"/>
      </w:r>
      <w:r w:rsidRPr="000C3970">
        <w:rPr>
          <w:b w:val="0"/>
        </w:rPr>
        <w:t>37</w:t>
      </w:r>
      <w:r w:rsidRPr="000C3970">
        <w:rPr>
          <w:b w:val="0"/>
        </w:rPr>
        <w:fldChar w:fldCharType="end"/>
      </w:r>
    </w:p>
    <w:p w:rsidR="00C20E4A" w:rsidRPr="000C3970" w:rsidRDefault="00C20E4A" w:rsidP="000C3970">
      <w:pPr>
        <w:pStyle w:val="TOC1"/>
        <w:rPr>
          <w:rFonts w:eastAsiaTheme="minorEastAsia"/>
          <w:b w:val="0"/>
        </w:rPr>
      </w:pPr>
      <w:r w:rsidRPr="000C3970">
        <w:rPr>
          <w:b w:val="0"/>
        </w:rPr>
        <w:t>Table 7.3: Multi-factor analysis</w:t>
      </w:r>
      <w:r w:rsidRPr="000C3970">
        <w:rPr>
          <w:b w:val="0"/>
        </w:rPr>
        <w:tab/>
      </w:r>
      <w:r w:rsidRPr="000C3970">
        <w:rPr>
          <w:b w:val="0"/>
        </w:rPr>
        <w:fldChar w:fldCharType="begin"/>
      </w:r>
      <w:r w:rsidRPr="000C3970">
        <w:rPr>
          <w:b w:val="0"/>
        </w:rPr>
        <w:instrText xml:space="preserve"> PAGEREF _Toc377392995 \h </w:instrText>
      </w:r>
      <w:r w:rsidRPr="000C3970">
        <w:rPr>
          <w:b w:val="0"/>
        </w:rPr>
      </w:r>
      <w:r w:rsidRPr="000C3970">
        <w:rPr>
          <w:b w:val="0"/>
        </w:rPr>
        <w:fldChar w:fldCharType="separate"/>
      </w:r>
      <w:r w:rsidRPr="000C3970">
        <w:rPr>
          <w:b w:val="0"/>
        </w:rPr>
        <w:t>38</w:t>
      </w:r>
      <w:r w:rsidRPr="000C3970">
        <w:rPr>
          <w:b w:val="0"/>
        </w:rPr>
        <w:fldChar w:fldCharType="end"/>
      </w:r>
    </w:p>
    <w:p w:rsidR="00C20E4A" w:rsidRPr="000C3970" w:rsidRDefault="00C20E4A" w:rsidP="000C3970">
      <w:pPr>
        <w:pStyle w:val="TOC1"/>
        <w:rPr>
          <w:rFonts w:eastAsiaTheme="minorEastAsia"/>
          <w:b w:val="0"/>
        </w:rPr>
      </w:pPr>
      <w:r w:rsidRPr="000C3970">
        <w:rPr>
          <w:b w:val="0"/>
        </w:rPr>
        <w:t>Table 7.4: Initial financial results for model 1 using Forward stepwise method</w:t>
      </w:r>
      <w:r w:rsidRPr="000C3970">
        <w:rPr>
          <w:b w:val="0"/>
        </w:rPr>
        <w:tab/>
      </w:r>
      <w:r w:rsidRPr="000C3970">
        <w:rPr>
          <w:b w:val="0"/>
        </w:rPr>
        <w:fldChar w:fldCharType="begin"/>
      </w:r>
      <w:r w:rsidRPr="000C3970">
        <w:rPr>
          <w:b w:val="0"/>
        </w:rPr>
        <w:instrText xml:space="preserve"> PAGEREF _Toc377392996 \h </w:instrText>
      </w:r>
      <w:r w:rsidRPr="000C3970">
        <w:rPr>
          <w:b w:val="0"/>
        </w:rPr>
      </w:r>
      <w:r w:rsidRPr="000C3970">
        <w:rPr>
          <w:b w:val="0"/>
        </w:rPr>
        <w:fldChar w:fldCharType="separate"/>
      </w:r>
      <w:r w:rsidRPr="000C3970">
        <w:rPr>
          <w:b w:val="0"/>
        </w:rPr>
        <w:t>39</w:t>
      </w:r>
      <w:r w:rsidRPr="000C3970">
        <w:rPr>
          <w:b w:val="0"/>
        </w:rPr>
        <w:fldChar w:fldCharType="end"/>
      </w:r>
    </w:p>
    <w:p w:rsidR="00C20E4A" w:rsidRPr="000C3970" w:rsidRDefault="00C20E4A" w:rsidP="000C3970">
      <w:pPr>
        <w:pStyle w:val="TOC1"/>
        <w:rPr>
          <w:rFonts w:eastAsiaTheme="minorEastAsia"/>
          <w:b w:val="0"/>
        </w:rPr>
      </w:pPr>
      <w:r w:rsidRPr="000C3970">
        <w:rPr>
          <w:b w:val="0"/>
        </w:rPr>
        <w:t>Table 7.5: Initial financial results using Enter method</w:t>
      </w:r>
      <w:r w:rsidRPr="000C3970">
        <w:rPr>
          <w:b w:val="0"/>
        </w:rPr>
        <w:tab/>
      </w:r>
      <w:r w:rsidRPr="000C3970">
        <w:rPr>
          <w:b w:val="0"/>
        </w:rPr>
        <w:fldChar w:fldCharType="begin"/>
      </w:r>
      <w:r w:rsidRPr="000C3970">
        <w:rPr>
          <w:b w:val="0"/>
        </w:rPr>
        <w:instrText xml:space="preserve"> PAGEREF _Toc377392997 \h </w:instrText>
      </w:r>
      <w:r w:rsidRPr="000C3970">
        <w:rPr>
          <w:b w:val="0"/>
        </w:rPr>
      </w:r>
      <w:r w:rsidRPr="000C3970">
        <w:rPr>
          <w:b w:val="0"/>
        </w:rPr>
        <w:fldChar w:fldCharType="separate"/>
      </w:r>
      <w:r w:rsidRPr="000C3970">
        <w:rPr>
          <w:b w:val="0"/>
        </w:rPr>
        <w:t>39</w:t>
      </w:r>
      <w:r w:rsidRPr="000C3970">
        <w:rPr>
          <w:b w:val="0"/>
        </w:rPr>
        <w:fldChar w:fldCharType="end"/>
      </w:r>
    </w:p>
    <w:p w:rsidR="00C20E4A" w:rsidRPr="000C3970" w:rsidRDefault="00C20E4A" w:rsidP="000C3970">
      <w:pPr>
        <w:pStyle w:val="TOC1"/>
        <w:rPr>
          <w:rFonts w:eastAsiaTheme="minorEastAsia"/>
          <w:b w:val="0"/>
        </w:rPr>
      </w:pPr>
      <w:r w:rsidRPr="000C3970">
        <w:rPr>
          <w:b w:val="0"/>
        </w:rPr>
        <w:t>Table 7.6: Initial non – financial results for model 1 using Forward Stepwise method</w:t>
      </w:r>
      <w:r w:rsidRPr="000C3970">
        <w:rPr>
          <w:b w:val="0"/>
        </w:rPr>
        <w:tab/>
      </w:r>
      <w:r w:rsidRPr="000C3970">
        <w:rPr>
          <w:b w:val="0"/>
        </w:rPr>
        <w:fldChar w:fldCharType="begin"/>
      </w:r>
      <w:r w:rsidRPr="000C3970">
        <w:rPr>
          <w:b w:val="0"/>
        </w:rPr>
        <w:instrText xml:space="preserve"> PAGEREF _Toc377392998 \h </w:instrText>
      </w:r>
      <w:r w:rsidRPr="000C3970">
        <w:rPr>
          <w:b w:val="0"/>
        </w:rPr>
      </w:r>
      <w:r w:rsidRPr="000C3970">
        <w:rPr>
          <w:b w:val="0"/>
        </w:rPr>
        <w:fldChar w:fldCharType="separate"/>
      </w:r>
      <w:r w:rsidRPr="000C3970">
        <w:rPr>
          <w:b w:val="0"/>
        </w:rPr>
        <w:t>40</w:t>
      </w:r>
      <w:r w:rsidRPr="000C3970">
        <w:rPr>
          <w:b w:val="0"/>
        </w:rPr>
        <w:fldChar w:fldCharType="end"/>
      </w:r>
    </w:p>
    <w:p w:rsidR="00C20E4A" w:rsidRPr="000C3970" w:rsidRDefault="00C20E4A" w:rsidP="000C3970">
      <w:pPr>
        <w:pStyle w:val="TOC1"/>
        <w:rPr>
          <w:rFonts w:eastAsiaTheme="minorEastAsia"/>
          <w:b w:val="0"/>
        </w:rPr>
      </w:pPr>
      <w:r w:rsidRPr="000C3970">
        <w:rPr>
          <w:b w:val="0"/>
        </w:rPr>
        <w:t>Table 7.7: Initial non - financial results for model 1 using Enter method</w:t>
      </w:r>
      <w:r w:rsidRPr="000C3970">
        <w:rPr>
          <w:b w:val="0"/>
        </w:rPr>
        <w:tab/>
      </w:r>
      <w:r w:rsidRPr="000C3970">
        <w:rPr>
          <w:b w:val="0"/>
        </w:rPr>
        <w:fldChar w:fldCharType="begin"/>
      </w:r>
      <w:r w:rsidRPr="000C3970">
        <w:rPr>
          <w:b w:val="0"/>
        </w:rPr>
        <w:instrText xml:space="preserve"> PAGEREF _Toc377392999 \h </w:instrText>
      </w:r>
      <w:r w:rsidRPr="000C3970">
        <w:rPr>
          <w:b w:val="0"/>
        </w:rPr>
      </w:r>
      <w:r w:rsidRPr="000C3970">
        <w:rPr>
          <w:b w:val="0"/>
        </w:rPr>
        <w:fldChar w:fldCharType="separate"/>
      </w:r>
      <w:r w:rsidRPr="000C3970">
        <w:rPr>
          <w:b w:val="0"/>
        </w:rPr>
        <w:t>40</w:t>
      </w:r>
      <w:r w:rsidRPr="000C3970">
        <w:rPr>
          <w:b w:val="0"/>
        </w:rPr>
        <w:fldChar w:fldCharType="end"/>
      </w:r>
    </w:p>
    <w:p w:rsidR="00C20E4A" w:rsidRPr="000C3970" w:rsidRDefault="00C20E4A" w:rsidP="000C3970">
      <w:pPr>
        <w:pStyle w:val="TOC1"/>
        <w:rPr>
          <w:rFonts w:eastAsiaTheme="minorEastAsia"/>
          <w:b w:val="0"/>
        </w:rPr>
      </w:pPr>
      <w:r w:rsidRPr="000C3970">
        <w:rPr>
          <w:b w:val="0"/>
        </w:rPr>
        <w:t>Table 7.8: Final financial results for model 1 using Enter method</w:t>
      </w:r>
      <w:r w:rsidRPr="000C3970">
        <w:rPr>
          <w:b w:val="0"/>
        </w:rPr>
        <w:tab/>
      </w:r>
      <w:r w:rsidRPr="000C3970">
        <w:rPr>
          <w:b w:val="0"/>
        </w:rPr>
        <w:fldChar w:fldCharType="begin"/>
      </w:r>
      <w:r w:rsidRPr="000C3970">
        <w:rPr>
          <w:b w:val="0"/>
        </w:rPr>
        <w:instrText xml:space="preserve"> PAGEREF _Toc377393000 \h </w:instrText>
      </w:r>
      <w:r w:rsidRPr="000C3970">
        <w:rPr>
          <w:b w:val="0"/>
        </w:rPr>
      </w:r>
      <w:r w:rsidRPr="000C3970">
        <w:rPr>
          <w:b w:val="0"/>
        </w:rPr>
        <w:fldChar w:fldCharType="separate"/>
      </w:r>
      <w:r w:rsidRPr="000C3970">
        <w:rPr>
          <w:b w:val="0"/>
        </w:rPr>
        <w:t>41</w:t>
      </w:r>
      <w:r w:rsidRPr="000C3970">
        <w:rPr>
          <w:b w:val="0"/>
        </w:rPr>
        <w:fldChar w:fldCharType="end"/>
      </w:r>
    </w:p>
    <w:p w:rsidR="00C20E4A" w:rsidRPr="000C3970" w:rsidRDefault="00C20E4A" w:rsidP="000C3970">
      <w:pPr>
        <w:pStyle w:val="TOC1"/>
        <w:rPr>
          <w:rFonts w:eastAsiaTheme="minorEastAsia"/>
          <w:b w:val="0"/>
        </w:rPr>
      </w:pPr>
      <w:r w:rsidRPr="000C3970">
        <w:rPr>
          <w:b w:val="0"/>
        </w:rPr>
        <w:t>Table 7.9: Final non-financial results for model 1 using Enter method</w:t>
      </w:r>
      <w:r w:rsidRPr="000C3970">
        <w:rPr>
          <w:b w:val="0"/>
        </w:rPr>
        <w:tab/>
      </w:r>
      <w:r w:rsidRPr="000C3970">
        <w:rPr>
          <w:b w:val="0"/>
        </w:rPr>
        <w:fldChar w:fldCharType="begin"/>
      </w:r>
      <w:r w:rsidRPr="000C3970">
        <w:rPr>
          <w:b w:val="0"/>
        </w:rPr>
        <w:instrText xml:space="preserve"> PAGEREF _Toc377393001 \h </w:instrText>
      </w:r>
      <w:r w:rsidRPr="000C3970">
        <w:rPr>
          <w:b w:val="0"/>
        </w:rPr>
      </w:r>
      <w:r w:rsidRPr="000C3970">
        <w:rPr>
          <w:b w:val="0"/>
        </w:rPr>
        <w:fldChar w:fldCharType="separate"/>
      </w:r>
      <w:r w:rsidRPr="000C3970">
        <w:rPr>
          <w:b w:val="0"/>
        </w:rPr>
        <w:t>41</w:t>
      </w:r>
      <w:r w:rsidRPr="000C3970">
        <w:rPr>
          <w:b w:val="0"/>
        </w:rPr>
        <w:fldChar w:fldCharType="end"/>
      </w:r>
    </w:p>
    <w:p w:rsidR="00C20E4A" w:rsidRPr="000C3970" w:rsidRDefault="00C20E4A" w:rsidP="000C3970">
      <w:pPr>
        <w:pStyle w:val="TOC1"/>
        <w:rPr>
          <w:rFonts w:eastAsiaTheme="minorEastAsia"/>
          <w:b w:val="0"/>
        </w:rPr>
      </w:pPr>
      <w:r w:rsidRPr="000C3970">
        <w:rPr>
          <w:b w:val="0"/>
        </w:rPr>
        <w:t>Table 7.10: Initial financial results for model 2 using Forward stepwise method</w:t>
      </w:r>
      <w:r w:rsidRPr="000C3970">
        <w:rPr>
          <w:b w:val="0"/>
        </w:rPr>
        <w:tab/>
      </w:r>
      <w:r w:rsidRPr="000C3970">
        <w:rPr>
          <w:b w:val="0"/>
        </w:rPr>
        <w:fldChar w:fldCharType="begin"/>
      </w:r>
      <w:r w:rsidRPr="000C3970">
        <w:rPr>
          <w:b w:val="0"/>
        </w:rPr>
        <w:instrText xml:space="preserve"> PAGEREF _Toc377393002 \h </w:instrText>
      </w:r>
      <w:r w:rsidRPr="000C3970">
        <w:rPr>
          <w:b w:val="0"/>
        </w:rPr>
      </w:r>
      <w:r w:rsidRPr="000C3970">
        <w:rPr>
          <w:b w:val="0"/>
        </w:rPr>
        <w:fldChar w:fldCharType="separate"/>
      </w:r>
      <w:r w:rsidRPr="000C3970">
        <w:rPr>
          <w:b w:val="0"/>
        </w:rPr>
        <w:t>42</w:t>
      </w:r>
      <w:r w:rsidRPr="000C3970">
        <w:rPr>
          <w:b w:val="0"/>
        </w:rPr>
        <w:fldChar w:fldCharType="end"/>
      </w:r>
    </w:p>
    <w:p w:rsidR="00C20E4A" w:rsidRPr="000C3970" w:rsidRDefault="00C20E4A" w:rsidP="000C3970">
      <w:pPr>
        <w:pStyle w:val="TOC1"/>
        <w:rPr>
          <w:rFonts w:eastAsiaTheme="minorEastAsia"/>
          <w:b w:val="0"/>
        </w:rPr>
      </w:pPr>
      <w:r w:rsidRPr="000C3970">
        <w:rPr>
          <w:b w:val="0"/>
        </w:rPr>
        <w:t>Table 7.11: Initial financial results for model 2 using Enter method</w:t>
      </w:r>
      <w:r w:rsidRPr="000C3970">
        <w:rPr>
          <w:b w:val="0"/>
        </w:rPr>
        <w:tab/>
      </w:r>
      <w:r w:rsidRPr="000C3970">
        <w:rPr>
          <w:b w:val="0"/>
        </w:rPr>
        <w:fldChar w:fldCharType="begin"/>
      </w:r>
      <w:r w:rsidRPr="000C3970">
        <w:rPr>
          <w:b w:val="0"/>
        </w:rPr>
        <w:instrText xml:space="preserve"> PAGEREF _Toc377393003 \h </w:instrText>
      </w:r>
      <w:r w:rsidRPr="000C3970">
        <w:rPr>
          <w:b w:val="0"/>
        </w:rPr>
      </w:r>
      <w:r w:rsidRPr="000C3970">
        <w:rPr>
          <w:b w:val="0"/>
        </w:rPr>
        <w:fldChar w:fldCharType="separate"/>
      </w:r>
      <w:r w:rsidRPr="000C3970">
        <w:rPr>
          <w:b w:val="0"/>
        </w:rPr>
        <w:t>42</w:t>
      </w:r>
      <w:r w:rsidRPr="000C3970">
        <w:rPr>
          <w:b w:val="0"/>
        </w:rPr>
        <w:fldChar w:fldCharType="end"/>
      </w:r>
    </w:p>
    <w:p w:rsidR="00C20E4A" w:rsidRPr="000C3970" w:rsidRDefault="00C20E4A" w:rsidP="000C3970">
      <w:pPr>
        <w:pStyle w:val="TOC1"/>
        <w:rPr>
          <w:rFonts w:eastAsiaTheme="minorEastAsia"/>
          <w:b w:val="0"/>
        </w:rPr>
      </w:pPr>
      <w:r w:rsidRPr="000C3970">
        <w:rPr>
          <w:b w:val="0"/>
        </w:rPr>
        <w:t>Table 7.12: Initial non-financial results for model 2 using Forward Stepwise method</w:t>
      </w:r>
      <w:r w:rsidRPr="000C3970">
        <w:rPr>
          <w:b w:val="0"/>
        </w:rPr>
        <w:tab/>
      </w:r>
      <w:r w:rsidRPr="000C3970">
        <w:rPr>
          <w:b w:val="0"/>
        </w:rPr>
        <w:fldChar w:fldCharType="begin"/>
      </w:r>
      <w:r w:rsidRPr="000C3970">
        <w:rPr>
          <w:b w:val="0"/>
        </w:rPr>
        <w:instrText xml:space="preserve"> PAGEREF _Toc377393004 \h </w:instrText>
      </w:r>
      <w:r w:rsidRPr="000C3970">
        <w:rPr>
          <w:b w:val="0"/>
        </w:rPr>
      </w:r>
      <w:r w:rsidRPr="000C3970">
        <w:rPr>
          <w:b w:val="0"/>
        </w:rPr>
        <w:fldChar w:fldCharType="separate"/>
      </w:r>
      <w:r w:rsidRPr="000C3970">
        <w:rPr>
          <w:b w:val="0"/>
        </w:rPr>
        <w:t>42</w:t>
      </w:r>
      <w:r w:rsidRPr="000C3970">
        <w:rPr>
          <w:b w:val="0"/>
        </w:rPr>
        <w:fldChar w:fldCharType="end"/>
      </w:r>
    </w:p>
    <w:p w:rsidR="00C20E4A" w:rsidRPr="000C3970" w:rsidRDefault="00C20E4A" w:rsidP="000C3970">
      <w:pPr>
        <w:pStyle w:val="TOC1"/>
        <w:rPr>
          <w:rFonts w:eastAsiaTheme="minorEastAsia"/>
          <w:b w:val="0"/>
        </w:rPr>
      </w:pPr>
      <w:r w:rsidRPr="000C3970">
        <w:rPr>
          <w:b w:val="0"/>
        </w:rPr>
        <w:t>Table 7.13: Final non-financial results for model 2 using Enter method</w:t>
      </w:r>
      <w:r w:rsidRPr="000C3970">
        <w:rPr>
          <w:b w:val="0"/>
        </w:rPr>
        <w:tab/>
      </w:r>
      <w:r w:rsidRPr="000C3970">
        <w:rPr>
          <w:b w:val="0"/>
        </w:rPr>
        <w:fldChar w:fldCharType="begin"/>
      </w:r>
      <w:r w:rsidRPr="000C3970">
        <w:rPr>
          <w:b w:val="0"/>
        </w:rPr>
        <w:instrText xml:space="preserve"> PAGEREF _Toc377393005 \h </w:instrText>
      </w:r>
      <w:r w:rsidRPr="000C3970">
        <w:rPr>
          <w:b w:val="0"/>
        </w:rPr>
      </w:r>
      <w:r w:rsidRPr="000C3970">
        <w:rPr>
          <w:b w:val="0"/>
        </w:rPr>
        <w:fldChar w:fldCharType="separate"/>
      </w:r>
      <w:r w:rsidRPr="000C3970">
        <w:rPr>
          <w:b w:val="0"/>
        </w:rPr>
        <w:t>43</w:t>
      </w:r>
      <w:r w:rsidRPr="000C3970">
        <w:rPr>
          <w:b w:val="0"/>
        </w:rPr>
        <w:fldChar w:fldCharType="end"/>
      </w:r>
    </w:p>
    <w:p w:rsidR="00C20E4A" w:rsidRPr="000C3970" w:rsidRDefault="00C20E4A" w:rsidP="000C3970">
      <w:pPr>
        <w:pStyle w:val="TOC1"/>
        <w:rPr>
          <w:rFonts w:eastAsiaTheme="minorEastAsia"/>
          <w:b w:val="0"/>
        </w:rPr>
      </w:pPr>
      <w:r w:rsidRPr="000C3970">
        <w:rPr>
          <w:b w:val="0"/>
        </w:rPr>
        <w:t>Table 7.14: Final financial results for model 2 using Enter method</w:t>
      </w:r>
      <w:r w:rsidRPr="000C3970">
        <w:rPr>
          <w:b w:val="0"/>
        </w:rPr>
        <w:tab/>
      </w:r>
      <w:r w:rsidRPr="000C3970">
        <w:rPr>
          <w:b w:val="0"/>
        </w:rPr>
        <w:fldChar w:fldCharType="begin"/>
      </w:r>
      <w:r w:rsidRPr="000C3970">
        <w:rPr>
          <w:b w:val="0"/>
        </w:rPr>
        <w:instrText xml:space="preserve"> PAGEREF _Toc377393006 \h </w:instrText>
      </w:r>
      <w:r w:rsidRPr="000C3970">
        <w:rPr>
          <w:b w:val="0"/>
        </w:rPr>
      </w:r>
      <w:r w:rsidRPr="000C3970">
        <w:rPr>
          <w:b w:val="0"/>
        </w:rPr>
        <w:fldChar w:fldCharType="separate"/>
      </w:r>
      <w:r w:rsidRPr="000C3970">
        <w:rPr>
          <w:b w:val="0"/>
        </w:rPr>
        <w:t>43</w:t>
      </w:r>
      <w:r w:rsidRPr="000C3970">
        <w:rPr>
          <w:b w:val="0"/>
        </w:rPr>
        <w:fldChar w:fldCharType="end"/>
      </w:r>
    </w:p>
    <w:p w:rsidR="00C20E4A" w:rsidRPr="000C3970" w:rsidRDefault="00C20E4A" w:rsidP="000C3970">
      <w:pPr>
        <w:pStyle w:val="TOC1"/>
        <w:rPr>
          <w:rFonts w:eastAsiaTheme="minorEastAsia"/>
          <w:b w:val="0"/>
        </w:rPr>
      </w:pPr>
      <w:r w:rsidRPr="000C3970">
        <w:rPr>
          <w:b w:val="0"/>
        </w:rPr>
        <w:t>Table 7.15: Initial financial results for model 3 using Forward stepwise method</w:t>
      </w:r>
      <w:r w:rsidRPr="000C3970">
        <w:rPr>
          <w:b w:val="0"/>
        </w:rPr>
        <w:tab/>
      </w:r>
      <w:r w:rsidRPr="000C3970">
        <w:rPr>
          <w:b w:val="0"/>
        </w:rPr>
        <w:fldChar w:fldCharType="begin"/>
      </w:r>
      <w:r w:rsidRPr="000C3970">
        <w:rPr>
          <w:b w:val="0"/>
        </w:rPr>
        <w:instrText xml:space="preserve"> PAGEREF _Toc377393007 \h </w:instrText>
      </w:r>
      <w:r w:rsidRPr="000C3970">
        <w:rPr>
          <w:b w:val="0"/>
        </w:rPr>
      </w:r>
      <w:r w:rsidRPr="000C3970">
        <w:rPr>
          <w:b w:val="0"/>
        </w:rPr>
        <w:fldChar w:fldCharType="separate"/>
      </w:r>
      <w:r w:rsidRPr="000C3970">
        <w:rPr>
          <w:b w:val="0"/>
        </w:rPr>
        <w:t>44</w:t>
      </w:r>
      <w:r w:rsidRPr="000C3970">
        <w:rPr>
          <w:b w:val="0"/>
        </w:rPr>
        <w:fldChar w:fldCharType="end"/>
      </w:r>
    </w:p>
    <w:p w:rsidR="00C20E4A" w:rsidRPr="000C3970" w:rsidRDefault="00C20E4A" w:rsidP="000C3970">
      <w:pPr>
        <w:pStyle w:val="TOC1"/>
        <w:rPr>
          <w:rFonts w:eastAsiaTheme="minorEastAsia"/>
          <w:b w:val="0"/>
        </w:rPr>
      </w:pPr>
      <w:r w:rsidRPr="000C3970">
        <w:rPr>
          <w:b w:val="0"/>
        </w:rPr>
        <w:t>Table 7.16: Initial financial results using Enter method</w:t>
      </w:r>
      <w:r w:rsidRPr="000C3970">
        <w:rPr>
          <w:b w:val="0"/>
        </w:rPr>
        <w:tab/>
      </w:r>
      <w:r w:rsidRPr="000C3970">
        <w:rPr>
          <w:b w:val="0"/>
        </w:rPr>
        <w:fldChar w:fldCharType="begin"/>
      </w:r>
      <w:r w:rsidRPr="000C3970">
        <w:rPr>
          <w:b w:val="0"/>
        </w:rPr>
        <w:instrText xml:space="preserve"> PAGEREF _Toc377393008 \h </w:instrText>
      </w:r>
      <w:r w:rsidRPr="000C3970">
        <w:rPr>
          <w:b w:val="0"/>
        </w:rPr>
      </w:r>
      <w:r w:rsidRPr="000C3970">
        <w:rPr>
          <w:b w:val="0"/>
        </w:rPr>
        <w:fldChar w:fldCharType="separate"/>
      </w:r>
      <w:r w:rsidRPr="000C3970">
        <w:rPr>
          <w:b w:val="0"/>
        </w:rPr>
        <w:t>44</w:t>
      </w:r>
      <w:r w:rsidRPr="000C3970">
        <w:rPr>
          <w:b w:val="0"/>
        </w:rPr>
        <w:fldChar w:fldCharType="end"/>
      </w:r>
    </w:p>
    <w:p w:rsidR="00C20E4A" w:rsidRPr="000C3970" w:rsidRDefault="00C20E4A" w:rsidP="000C3970">
      <w:pPr>
        <w:pStyle w:val="TOC1"/>
        <w:rPr>
          <w:rFonts w:eastAsiaTheme="minorEastAsia"/>
          <w:b w:val="0"/>
        </w:rPr>
      </w:pPr>
      <w:r w:rsidRPr="000C3970">
        <w:rPr>
          <w:b w:val="0"/>
        </w:rPr>
        <w:t>Table 7.17: Initial non-financial results for model 3 using Forward stepwise method</w:t>
      </w:r>
      <w:r w:rsidRPr="000C3970">
        <w:rPr>
          <w:b w:val="0"/>
        </w:rPr>
        <w:tab/>
      </w:r>
      <w:r w:rsidRPr="000C3970">
        <w:rPr>
          <w:b w:val="0"/>
        </w:rPr>
        <w:fldChar w:fldCharType="begin"/>
      </w:r>
      <w:r w:rsidRPr="000C3970">
        <w:rPr>
          <w:b w:val="0"/>
        </w:rPr>
        <w:instrText xml:space="preserve"> PAGEREF _Toc377393009 \h </w:instrText>
      </w:r>
      <w:r w:rsidRPr="000C3970">
        <w:rPr>
          <w:b w:val="0"/>
        </w:rPr>
      </w:r>
      <w:r w:rsidRPr="000C3970">
        <w:rPr>
          <w:b w:val="0"/>
        </w:rPr>
        <w:fldChar w:fldCharType="separate"/>
      </w:r>
      <w:r w:rsidRPr="000C3970">
        <w:rPr>
          <w:b w:val="0"/>
        </w:rPr>
        <w:t>44</w:t>
      </w:r>
      <w:r w:rsidRPr="000C3970">
        <w:rPr>
          <w:b w:val="0"/>
        </w:rPr>
        <w:fldChar w:fldCharType="end"/>
      </w:r>
    </w:p>
    <w:p w:rsidR="00C20E4A" w:rsidRPr="000C3970" w:rsidRDefault="00C20E4A" w:rsidP="000C3970">
      <w:pPr>
        <w:pStyle w:val="TOC1"/>
        <w:rPr>
          <w:rFonts w:eastAsiaTheme="minorEastAsia"/>
          <w:b w:val="0"/>
        </w:rPr>
      </w:pPr>
      <w:r w:rsidRPr="000C3970">
        <w:rPr>
          <w:b w:val="0"/>
        </w:rPr>
        <w:t>Table 7.18: Initial non-financial results for model 3 using Enter method</w:t>
      </w:r>
      <w:r w:rsidRPr="000C3970">
        <w:rPr>
          <w:b w:val="0"/>
        </w:rPr>
        <w:tab/>
      </w:r>
      <w:r w:rsidRPr="000C3970">
        <w:rPr>
          <w:b w:val="0"/>
        </w:rPr>
        <w:fldChar w:fldCharType="begin"/>
      </w:r>
      <w:r w:rsidRPr="000C3970">
        <w:rPr>
          <w:b w:val="0"/>
        </w:rPr>
        <w:instrText xml:space="preserve"> PAGEREF _Toc377393010 \h </w:instrText>
      </w:r>
      <w:r w:rsidRPr="000C3970">
        <w:rPr>
          <w:b w:val="0"/>
        </w:rPr>
      </w:r>
      <w:r w:rsidRPr="000C3970">
        <w:rPr>
          <w:b w:val="0"/>
        </w:rPr>
        <w:fldChar w:fldCharType="separate"/>
      </w:r>
      <w:r w:rsidRPr="000C3970">
        <w:rPr>
          <w:b w:val="0"/>
        </w:rPr>
        <w:t>45</w:t>
      </w:r>
      <w:r w:rsidRPr="000C3970">
        <w:rPr>
          <w:b w:val="0"/>
        </w:rPr>
        <w:fldChar w:fldCharType="end"/>
      </w:r>
    </w:p>
    <w:p w:rsidR="00C20E4A" w:rsidRPr="000C3970" w:rsidRDefault="00C20E4A" w:rsidP="000C3970">
      <w:pPr>
        <w:pStyle w:val="TOC1"/>
        <w:rPr>
          <w:rFonts w:eastAsiaTheme="minorEastAsia"/>
          <w:b w:val="0"/>
        </w:rPr>
      </w:pPr>
      <w:r w:rsidRPr="000C3970">
        <w:rPr>
          <w:b w:val="0"/>
        </w:rPr>
        <w:t>Table 7.19: Final financial results for model 3 using Enter method</w:t>
      </w:r>
      <w:r w:rsidRPr="000C3970">
        <w:rPr>
          <w:b w:val="0"/>
        </w:rPr>
        <w:tab/>
      </w:r>
      <w:r w:rsidRPr="000C3970">
        <w:rPr>
          <w:b w:val="0"/>
        </w:rPr>
        <w:fldChar w:fldCharType="begin"/>
      </w:r>
      <w:r w:rsidRPr="000C3970">
        <w:rPr>
          <w:b w:val="0"/>
        </w:rPr>
        <w:instrText xml:space="preserve"> PAGEREF _Toc377393011 \h </w:instrText>
      </w:r>
      <w:r w:rsidRPr="000C3970">
        <w:rPr>
          <w:b w:val="0"/>
        </w:rPr>
      </w:r>
      <w:r w:rsidRPr="000C3970">
        <w:rPr>
          <w:b w:val="0"/>
        </w:rPr>
        <w:fldChar w:fldCharType="separate"/>
      </w:r>
      <w:r w:rsidRPr="000C3970">
        <w:rPr>
          <w:b w:val="0"/>
        </w:rPr>
        <w:t>45</w:t>
      </w:r>
      <w:r w:rsidRPr="000C3970">
        <w:rPr>
          <w:b w:val="0"/>
        </w:rPr>
        <w:fldChar w:fldCharType="end"/>
      </w:r>
    </w:p>
    <w:p w:rsidR="00C20E4A" w:rsidRPr="000C3970" w:rsidRDefault="00C20E4A" w:rsidP="000C3970">
      <w:pPr>
        <w:pStyle w:val="TOC1"/>
        <w:rPr>
          <w:rFonts w:eastAsiaTheme="minorEastAsia"/>
          <w:b w:val="0"/>
        </w:rPr>
      </w:pPr>
      <w:r w:rsidRPr="000C3970">
        <w:rPr>
          <w:b w:val="0"/>
        </w:rPr>
        <w:t>Table 7.20: Final non-financial results for model 3 using Enter method</w:t>
      </w:r>
      <w:r w:rsidRPr="000C3970">
        <w:rPr>
          <w:b w:val="0"/>
        </w:rPr>
        <w:tab/>
      </w:r>
      <w:r w:rsidRPr="000C3970">
        <w:rPr>
          <w:b w:val="0"/>
        </w:rPr>
        <w:fldChar w:fldCharType="begin"/>
      </w:r>
      <w:r w:rsidRPr="000C3970">
        <w:rPr>
          <w:b w:val="0"/>
        </w:rPr>
        <w:instrText xml:space="preserve"> PAGEREF _Toc377393012 \h </w:instrText>
      </w:r>
      <w:r w:rsidRPr="000C3970">
        <w:rPr>
          <w:b w:val="0"/>
        </w:rPr>
      </w:r>
      <w:r w:rsidRPr="000C3970">
        <w:rPr>
          <w:b w:val="0"/>
        </w:rPr>
        <w:fldChar w:fldCharType="separate"/>
      </w:r>
      <w:r w:rsidRPr="000C3970">
        <w:rPr>
          <w:b w:val="0"/>
        </w:rPr>
        <w:t>45</w:t>
      </w:r>
      <w:r w:rsidRPr="000C3970">
        <w:rPr>
          <w:b w:val="0"/>
        </w:rPr>
        <w:fldChar w:fldCharType="end"/>
      </w:r>
    </w:p>
    <w:p w:rsidR="00C20E4A" w:rsidRPr="000C3970" w:rsidRDefault="00C20E4A" w:rsidP="000C3970">
      <w:pPr>
        <w:pStyle w:val="TOC1"/>
        <w:rPr>
          <w:rFonts w:eastAsiaTheme="minorEastAsia"/>
          <w:b w:val="0"/>
        </w:rPr>
      </w:pPr>
      <w:r w:rsidRPr="000C3970">
        <w:rPr>
          <w:b w:val="0"/>
        </w:rPr>
        <w:lastRenderedPageBreak/>
        <w:t>Table 7.21: Initial financial results for model 4 using Forward Stepwise method</w:t>
      </w:r>
      <w:r w:rsidRPr="000C3970">
        <w:rPr>
          <w:b w:val="0"/>
        </w:rPr>
        <w:tab/>
      </w:r>
      <w:r w:rsidRPr="000C3970">
        <w:rPr>
          <w:b w:val="0"/>
        </w:rPr>
        <w:fldChar w:fldCharType="begin"/>
      </w:r>
      <w:r w:rsidRPr="000C3970">
        <w:rPr>
          <w:b w:val="0"/>
        </w:rPr>
        <w:instrText xml:space="preserve"> PAGEREF _Toc377393013 \h </w:instrText>
      </w:r>
      <w:r w:rsidRPr="000C3970">
        <w:rPr>
          <w:b w:val="0"/>
        </w:rPr>
      </w:r>
      <w:r w:rsidRPr="000C3970">
        <w:rPr>
          <w:b w:val="0"/>
        </w:rPr>
        <w:fldChar w:fldCharType="separate"/>
      </w:r>
      <w:r w:rsidRPr="000C3970">
        <w:rPr>
          <w:b w:val="0"/>
        </w:rPr>
        <w:t>46</w:t>
      </w:r>
      <w:r w:rsidRPr="000C3970">
        <w:rPr>
          <w:b w:val="0"/>
        </w:rPr>
        <w:fldChar w:fldCharType="end"/>
      </w:r>
    </w:p>
    <w:p w:rsidR="00C20E4A" w:rsidRPr="000C3970" w:rsidRDefault="00C20E4A" w:rsidP="000C3970">
      <w:pPr>
        <w:pStyle w:val="TOC1"/>
        <w:rPr>
          <w:rFonts w:eastAsiaTheme="minorEastAsia"/>
          <w:b w:val="0"/>
        </w:rPr>
      </w:pPr>
      <w:r w:rsidRPr="000C3970">
        <w:rPr>
          <w:b w:val="0"/>
        </w:rPr>
        <w:t>Table 7.22: Initial financial results for model 4 using Enter method</w:t>
      </w:r>
      <w:r w:rsidRPr="000C3970">
        <w:rPr>
          <w:b w:val="0"/>
        </w:rPr>
        <w:tab/>
      </w:r>
      <w:r w:rsidRPr="000C3970">
        <w:rPr>
          <w:b w:val="0"/>
        </w:rPr>
        <w:fldChar w:fldCharType="begin"/>
      </w:r>
      <w:r w:rsidRPr="000C3970">
        <w:rPr>
          <w:b w:val="0"/>
        </w:rPr>
        <w:instrText xml:space="preserve"> PAGEREF _Toc377393014 \h </w:instrText>
      </w:r>
      <w:r w:rsidRPr="000C3970">
        <w:rPr>
          <w:b w:val="0"/>
        </w:rPr>
      </w:r>
      <w:r w:rsidRPr="000C3970">
        <w:rPr>
          <w:b w:val="0"/>
        </w:rPr>
        <w:fldChar w:fldCharType="separate"/>
      </w:r>
      <w:r w:rsidRPr="000C3970">
        <w:rPr>
          <w:b w:val="0"/>
        </w:rPr>
        <w:t>47</w:t>
      </w:r>
      <w:r w:rsidRPr="000C3970">
        <w:rPr>
          <w:b w:val="0"/>
        </w:rPr>
        <w:fldChar w:fldCharType="end"/>
      </w:r>
    </w:p>
    <w:p w:rsidR="00C20E4A" w:rsidRPr="000C3970" w:rsidRDefault="00C20E4A" w:rsidP="000C3970">
      <w:pPr>
        <w:pStyle w:val="TOC1"/>
        <w:rPr>
          <w:rFonts w:eastAsiaTheme="minorEastAsia"/>
          <w:b w:val="0"/>
        </w:rPr>
      </w:pPr>
      <w:r w:rsidRPr="000C3970">
        <w:rPr>
          <w:b w:val="0"/>
        </w:rPr>
        <w:t>Table 7.23: Initial non-financial results for model 4 using Forward Stepwise method</w:t>
      </w:r>
      <w:r w:rsidRPr="000C3970">
        <w:rPr>
          <w:b w:val="0"/>
        </w:rPr>
        <w:tab/>
      </w:r>
      <w:r w:rsidRPr="000C3970">
        <w:rPr>
          <w:b w:val="0"/>
        </w:rPr>
        <w:fldChar w:fldCharType="begin"/>
      </w:r>
      <w:r w:rsidRPr="000C3970">
        <w:rPr>
          <w:b w:val="0"/>
        </w:rPr>
        <w:instrText xml:space="preserve"> PAGEREF _Toc377393015 \h </w:instrText>
      </w:r>
      <w:r w:rsidRPr="000C3970">
        <w:rPr>
          <w:b w:val="0"/>
        </w:rPr>
      </w:r>
      <w:r w:rsidRPr="000C3970">
        <w:rPr>
          <w:b w:val="0"/>
        </w:rPr>
        <w:fldChar w:fldCharType="separate"/>
      </w:r>
      <w:r w:rsidRPr="000C3970">
        <w:rPr>
          <w:b w:val="0"/>
        </w:rPr>
        <w:t>47</w:t>
      </w:r>
      <w:r w:rsidRPr="000C3970">
        <w:rPr>
          <w:b w:val="0"/>
        </w:rPr>
        <w:fldChar w:fldCharType="end"/>
      </w:r>
    </w:p>
    <w:p w:rsidR="00C20E4A" w:rsidRPr="000C3970" w:rsidRDefault="00C20E4A" w:rsidP="000C3970">
      <w:pPr>
        <w:pStyle w:val="TOC1"/>
        <w:rPr>
          <w:rFonts w:eastAsiaTheme="minorEastAsia"/>
          <w:b w:val="0"/>
        </w:rPr>
      </w:pPr>
      <w:r w:rsidRPr="000C3970">
        <w:rPr>
          <w:b w:val="0"/>
        </w:rPr>
        <w:t>Table 7.24: Initial non-financial results for model 4  using Enter method</w:t>
      </w:r>
      <w:r w:rsidRPr="000C3970">
        <w:rPr>
          <w:b w:val="0"/>
        </w:rPr>
        <w:tab/>
      </w:r>
      <w:r w:rsidRPr="000C3970">
        <w:rPr>
          <w:b w:val="0"/>
        </w:rPr>
        <w:fldChar w:fldCharType="begin"/>
      </w:r>
      <w:r w:rsidRPr="000C3970">
        <w:rPr>
          <w:b w:val="0"/>
        </w:rPr>
        <w:instrText xml:space="preserve"> PAGEREF _Toc377393016 \h </w:instrText>
      </w:r>
      <w:r w:rsidRPr="000C3970">
        <w:rPr>
          <w:b w:val="0"/>
        </w:rPr>
      </w:r>
      <w:r w:rsidRPr="000C3970">
        <w:rPr>
          <w:b w:val="0"/>
        </w:rPr>
        <w:fldChar w:fldCharType="separate"/>
      </w:r>
      <w:r w:rsidRPr="000C3970">
        <w:rPr>
          <w:b w:val="0"/>
        </w:rPr>
        <w:t>47</w:t>
      </w:r>
      <w:r w:rsidRPr="000C3970">
        <w:rPr>
          <w:b w:val="0"/>
        </w:rPr>
        <w:fldChar w:fldCharType="end"/>
      </w:r>
    </w:p>
    <w:p w:rsidR="00C20E4A" w:rsidRPr="000C3970" w:rsidRDefault="00C20E4A" w:rsidP="000C3970">
      <w:pPr>
        <w:pStyle w:val="TOC1"/>
        <w:rPr>
          <w:rFonts w:eastAsiaTheme="minorEastAsia"/>
          <w:b w:val="0"/>
        </w:rPr>
      </w:pPr>
      <w:r w:rsidRPr="000C3970">
        <w:rPr>
          <w:b w:val="0"/>
        </w:rPr>
        <w:t>Table 7.25: Final financial results for model 4 using Enter method</w:t>
      </w:r>
      <w:r w:rsidRPr="000C3970">
        <w:rPr>
          <w:b w:val="0"/>
        </w:rPr>
        <w:tab/>
      </w:r>
      <w:r w:rsidRPr="000C3970">
        <w:rPr>
          <w:b w:val="0"/>
        </w:rPr>
        <w:fldChar w:fldCharType="begin"/>
      </w:r>
      <w:r w:rsidRPr="000C3970">
        <w:rPr>
          <w:b w:val="0"/>
        </w:rPr>
        <w:instrText xml:space="preserve"> PAGEREF _Toc377393017 \h </w:instrText>
      </w:r>
      <w:r w:rsidRPr="000C3970">
        <w:rPr>
          <w:b w:val="0"/>
        </w:rPr>
      </w:r>
      <w:r w:rsidRPr="000C3970">
        <w:rPr>
          <w:b w:val="0"/>
        </w:rPr>
        <w:fldChar w:fldCharType="separate"/>
      </w:r>
      <w:r w:rsidRPr="000C3970">
        <w:rPr>
          <w:b w:val="0"/>
        </w:rPr>
        <w:t>48</w:t>
      </w:r>
      <w:r w:rsidRPr="000C3970">
        <w:rPr>
          <w:b w:val="0"/>
        </w:rPr>
        <w:fldChar w:fldCharType="end"/>
      </w:r>
    </w:p>
    <w:p w:rsidR="00C20E4A" w:rsidRPr="000C3970" w:rsidRDefault="00C20E4A" w:rsidP="000C3970">
      <w:pPr>
        <w:pStyle w:val="TOC1"/>
        <w:rPr>
          <w:rFonts w:eastAsiaTheme="minorEastAsia"/>
          <w:b w:val="0"/>
        </w:rPr>
      </w:pPr>
      <w:r w:rsidRPr="000C3970">
        <w:rPr>
          <w:b w:val="0"/>
        </w:rPr>
        <w:t>Table 7.26: Final non-financial results for model 4 using Enter method</w:t>
      </w:r>
      <w:r w:rsidRPr="000C3970">
        <w:rPr>
          <w:b w:val="0"/>
        </w:rPr>
        <w:tab/>
      </w:r>
      <w:r w:rsidRPr="000C3970">
        <w:rPr>
          <w:b w:val="0"/>
        </w:rPr>
        <w:fldChar w:fldCharType="begin"/>
      </w:r>
      <w:r w:rsidRPr="000C3970">
        <w:rPr>
          <w:b w:val="0"/>
        </w:rPr>
        <w:instrText xml:space="preserve"> PAGEREF _Toc377393018 \h </w:instrText>
      </w:r>
      <w:r w:rsidRPr="000C3970">
        <w:rPr>
          <w:b w:val="0"/>
        </w:rPr>
      </w:r>
      <w:r w:rsidRPr="000C3970">
        <w:rPr>
          <w:b w:val="0"/>
        </w:rPr>
        <w:fldChar w:fldCharType="separate"/>
      </w:r>
      <w:r w:rsidRPr="000C3970">
        <w:rPr>
          <w:b w:val="0"/>
        </w:rPr>
        <w:t>48</w:t>
      </w:r>
      <w:r w:rsidRPr="000C3970">
        <w:rPr>
          <w:b w:val="0"/>
        </w:rPr>
        <w:fldChar w:fldCharType="end"/>
      </w:r>
    </w:p>
    <w:p w:rsidR="00C20E4A" w:rsidRPr="000C3970" w:rsidRDefault="00C20E4A" w:rsidP="000C3970">
      <w:pPr>
        <w:pStyle w:val="TOC1"/>
        <w:rPr>
          <w:rFonts w:eastAsiaTheme="minorEastAsia"/>
          <w:b w:val="0"/>
        </w:rPr>
      </w:pPr>
      <w:r w:rsidRPr="000C3970">
        <w:rPr>
          <w:b w:val="0"/>
        </w:rPr>
        <w:t>Table 7.27: Initial financial results for model 5 using Forward stepwise method</w:t>
      </w:r>
      <w:r w:rsidRPr="000C3970">
        <w:rPr>
          <w:b w:val="0"/>
        </w:rPr>
        <w:tab/>
      </w:r>
      <w:r w:rsidRPr="000C3970">
        <w:rPr>
          <w:b w:val="0"/>
        </w:rPr>
        <w:fldChar w:fldCharType="begin"/>
      </w:r>
      <w:r w:rsidRPr="000C3970">
        <w:rPr>
          <w:b w:val="0"/>
        </w:rPr>
        <w:instrText xml:space="preserve"> PAGEREF _Toc377393019 \h </w:instrText>
      </w:r>
      <w:r w:rsidRPr="000C3970">
        <w:rPr>
          <w:b w:val="0"/>
        </w:rPr>
      </w:r>
      <w:r w:rsidRPr="000C3970">
        <w:rPr>
          <w:b w:val="0"/>
        </w:rPr>
        <w:fldChar w:fldCharType="separate"/>
      </w:r>
      <w:r w:rsidRPr="000C3970">
        <w:rPr>
          <w:b w:val="0"/>
        </w:rPr>
        <w:t>49</w:t>
      </w:r>
      <w:r w:rsidRPr="000C3970">
        <w:rPr>
          <w:b w:val="0"/>
        </w:rPr>
        <w:fldChar w:fldCharType="end"/>
      </w:r>
    </w:p>
    <w:p w:rsidR="00C20E4A" w:rsidRPr="000C3970" w:rsidRDefault="00C20E4A" w:rsidP="000C3970">
      <w:pPr>
        <w:pStyle w:val="TOC1"/>
        <w:rPr>
          <w:rFonts w:eastAsiaTheme="minorEastAsia"/>
          <w:b w:val="0"/>
        </w:rPr>
      </w:pPr>
      <w:r w:rsidRPr="000C3970">
        <w:rPr>
          <w:b w:val="0"/>
        </w:rPr>
        <w:t>Table 7.28: Initial financial results for model 5 using Enter method</w:t>
      </w:r>
      <w:r w:rsidRPr="000C3970">
        <w:rPr>
          <w:b w:val="0"/>
        </w:rPr>
        <w:tab/>
      </w:r>
      <w:r w:rsidRPr="000C3970">
        <w:rPr>
          <w:b w:val="0"/>
        </w:rPr>
        <w:fldChar w:fldCharType="begin"/>
      </w:r>
      <w:r w:rsidRPr="000C3970">
        <w:rPr>
          <w:b w:val="0"/>
        </w:rPr>
        <w:instrText xml:space="preserve"> PAGEREF _Toc377393020 \h </w:instrText>
      </w:r>
      <w:r w:rsidRPr="000C3970">
        <w:rPr>
          <w:b w:val="0"/>
        </w:rPr>
      </w:r>
      <w:r w:rsidRPr="000C3970">
        <w:rPr>
          <w:b w:val="0"/>
        </w:rPr>
        <w:fldChar w:fldCharType="separate"/>
      </w:r>
      <w:r w:rsidRPr="000C3970">
        <w:rPr>
          <w:b w:val="0"/>
        </w:rPr>
        <w:t>49</w:t>
      </w:r>
      <w:r w:rsidRPr="000C3970">
        <w:rPr>
          <w:b w:val="0"/>
        </w:rPr>
        <w:fldChar w:fldCharType="end"/>
      </w:r>
    </w:p>
    <w:p w:rsidR="00C20E4A" w:rsidRPr="000C3970" w:rsidRDefault="00C20E4A" w:rsidP="000C3970">
      <w:pPr>
        <w:pStyle w:val="TOC1"/>
        <w:rPr>
          <w:rFonts w:eastAsiaTheme="minorEastAsia"/>
          <w:b w:val="0"/>
        </w:rPr>
      </w:pPr>
      <w:r w:rsidRPr="000C3970">
        <w:rPr>
          <w:b w:val="0"/>
        </w:rPr>
        <w:t>Table 7.29: Initial non - financial results for model 5 using Forward stepwise method</w:t>
      </w:r>
      <w:r w:rsidRPr="000C3970">
        <w:rPr>
          <w:b w:val="0"/>
        </w:rPr>
        <w:tab/>
      </w:r>
      <w:r w:rsidRPr="000C3970">
        <w:rPr>
          <w:b w:val="0"/>
        </w:rPr>
        <w:fldChar w:fldCharType="begin"/>
      </w:r>
      <w:r w:rsidRPr="000C3970">
        <w:rPr>
          <w:b w:val="0"/>
        </w:rPr>
        <w:instrText xml:space="preserve"> PAGEREF _Toc377393021 \h </w:instrText>
      </w:r>
      <w:r w:rsidRPr="000C3970">
        <w:rPr>
          <w:b w:val="0"/>
        </w:rPr>
      </w:r>
      <w:r w:rsidRPr="000C3970">
        <w:rPr>
          <w:b w:val="0"/>
        </w:rPr>
        <w:fldChar w:fldCharType="separate"/>
      </w:r>
      <w:r w:rsidRPr="000C3970">
        <w:rPr>
          <w:b w:val="0"/>
        </w:rPr>
        <w:t>49</w:t>
      </w:r>
      <w:r w:rsidRPr="000C3970">
        <w:rPr>
          <w:b w:val="0"/>
        </w:rPr>
        <w:fldChar w:fldCharType="end"/>
      </w:r>
    </w:p>
    <w:p w:rsidR="00C20E4A" w:rsidRPr="000C3970" w:rsidRDefault="00C20E4A" w:rsidP="000C3970">
      <w:pPr>
        <w:pStyle w:val="TOC1"/>
        <w:rPr>
          <w:rFonts w:eastAsiaTheme="minorEastAsia"/>
          <w:b w:val="0"/>
        </w:rPr>
      </w:pPr>
      <w:r w:rsidRPr="000C3970">
        <w:rPr>
          <w:b w:val="0"/>
        </w:rPr>
        <w:t>Table 7.30: Initial non - financial results for model 5 using Enter method</w:t>
      </w:r>
      <w:r w:rsidRPr="000C3970">
        <w:rPr>
          <w:b w:val="0"/>
        </w:rPr>
        <w:tab/>
      </w:r>
      <w:r w:rsidRPr="000C3970">
        <w:rPr>
          <w:b w:val="0"/>
        </w:rPr>
        <w:fldChar w:fldCharType="begin"/>
      </w:r>
      <w:r w:rsidRPr="000C3970">
        <w:rPr>
          <w:b w:val="0"/>
        </w:rPr>
        <w:instrText xml:space="preserve"> PAGEREF _Toc377393022 \h </w:instrText>
      </w:r>
      <w:r w:rsidRPr="000C3970">
        <w:rPr>
          <w:b w:val="0"/>
        </w:rPr>
      </w:r>
      <w:r w:rsidRPr="000C3970">
        <w:rPr>
          <w:b w:val="0"/>
        </w:rPr>
        <w:fldChar w:fldCharType="separate"/>
      </w:r>
      <w:r w:rsidRPr="000C3970">
        <w:rPr>
          <w:b w:val="0"/>
        </w:rPr>
        <w:t>50</w:t>
      </w:r>
      <w:r w:rsidRPr="000C3970">
        <w:rPr>
          <w:b w:val="0"/>
        </w:rPr>
        <w:fldChar w:fldCharType="end"/>
      </w:r>
    </w:p>
    <w:p w:rsidR="00C20E4A" w:rsidRPr="000C3970" w:rsidRDefault="00C20E4A" w:rsidP="000C3970">
      <w:pPr>
        <w:pStyle w:val="TOC1"/>
        <w:rPr>
          <w:rFonts w:eastAsiaTheme="minorEastAsia"/>
          <w:b w:val="0"/>
        </w:rPr>
      </w:pPr>
      <w:r w:rsidRPr="000C3970">
        <w:rPr>
          <w:b w:val="0"/>
        </w:rPr>
        <w:t>Table 7.31: Final financial results for model 5 using Enter method</w:t>
      </w:r>
      <w:r w:rsidRPr="000C3970">
        <w:rPr>
          <w:b w:val="0"/>
        </w:rPr>
        <w:tab/>
      </w:r>
      <w:r w:rsidRPr="000C3970">
        <w:rPr>
          <w:b w:val="0"/>
        </w:rPr>
        <w:fldChar w:fldCharType="begin"/>
      </w:r>
      <w:r w:rsidRPr="000C3970">
        <w:rPr>
          <w:b w:val="0"/>
        </w:rPr>
        <w:instrText xml:space="preserve"> PAGEREF _Toc377393023 \h </w:instrText>
      </w:r>
      <w:r w:rsidRPr="000C3970">
        <w:rPr>
          <w:b w:val="0"/>
        </w:rPr>
      </w:r>
      <w:r w:rsidRPr="000C3970">
        <w:rPr>
          <w:b w:val="0"/>
        </w:rPr>
        <w:fldChar w:fldCharType="separate"/>
      </w:r>
      <w:r w:rsidRPr="000C3970">
        <w:rPr>
          <w:b w:val="0"/>
        </w:rPr>
        <w:t>50</w:t>
      </w:r>
      <w:r w:rsidRPr="000C3970">
        <w:rPr>
          <w:b w:val="0"/>
        </w:rPr>
        <w:fldChar w:fldCharType="end"/>
      </w:r>
    </w:p>
    <w:p w:rsidR="00C20E4A" w:rsidRPr="000C3970" w:rsidRDefault="00C20E4A" w:rsidP="000C3970">
      <w:pPr>
        <w:pStyle w:val="TOC1"/>
        <w:rPr>
          <w:rFonts w:eastAsiaTheme="minorEastAsia"/>
          <w:b w:val="0"/>
        </w:rPr>
      </w:pPr>
      <w:r w:rsidRPr="000C3970">
        <w:rPr>
          <w:b w:val="0"/>
        </w:rPr>
        <w:t>Table 7.32: Final non-financial results for model 5 using Enter method</w:t>
      </w:r>
      <w:r w:rsidRPr="000C3970">
        <w:rPr>
          <w:b w:val="0"/>
        </w:rPr>
        <w:tab/>
      </w:r>
      <w:r w:rsidRPr="000C3970">
        <w:rPr>
          <w:b w:val="0"/>
        </w:rPr>
        <w:fldChar w:fldCharType="begin"/>
      </w:r>
      <w:r w:rsidRPr="000C3970">
        <w:rPr>
          <w:b w:val="0"/>
        </w:rPr>
        <w:instrText xml:space="preserve"> PAGEREF _Toc377393024 \h </w:instrText>
      </w:r>
      <w:r w:rsidRPr="000C3970">
        <w:rPr>
          <w:b w:val="0"/>
        </w:rPr>
      </w:r>
      <w:r w:rsidRPr="000C3970">
        <w:rPr>
          <w:b w:val="0"/>
        </w:rPr>
        <w:fldChar w:fldCharType="separate"/>
      </w:r>
      <w:r w:rsidRPr="000C3970">
        <w:rPr>
          <w:b w:val="0"/>
        </w:rPr>
        <w:t>51</w:t>
      </w:r>
      <w:r w:rsidRPr="000C3970">
        <w:rPr>
          <w:b w:val="0"/>
        </w:rPr>
        <w:fldChar w:fldCharType="end"/>
      </w:r>
    </w:p>
    <w:p w:rsidR="00C20E4A" w:rsidRPr="000C3970" w:rsidRDefault="00C20E4A" w:rsidP="000C3970">
      <w:pPr>
        <w:pStyle w:val="TOC1"/>
        <w:rPr>
          <w:rFonts w:eastAsiaTheme="minorEastAsia"/>
          <w:b w:val="0"/>
        </w:rPr>
      </w:pPr>
      <w:r w:rsidRPr="000C3970">
        <w:rPr>
          <w:b w:val="0"/>
        </w:rPr>
        <w:t>Table 7.33: Initial financial results for model 6 using Forward Stepwise method</w:t>
      </w:r>
      <w:r w:rsidRPr="000C3970">
        <w:rPr>
          <w:b w:val="0"/>
        </w:rPr>
        <w:tab/>
      </w:r>
      <w:r w:rsidRPr="000C3970">
        <w:rPr>
          <w:b w:val="0"/>
        </w:rPr>
        <w:fldChar w:fldCharType="begin"/>
      </w:r>
      <w:r w:rsidRPr="000C3970">
        <w:rPr>
          <w:b w:val="0"/>
        </w:rPr>
        <w:instrText xml:space="preserve"> PAGEREF _Toc377393025 \h </w:instrText>
      </w:r>
      <w:r w:rsidRPr="000C3970">
        <w:rPr>
          <w:b w:val="0"/>
        </w:rPr>
      </w:r>
      <w:r w:rsidRPr="000C3970">
        <w:rPr>
          <w:b w:val="0"/>
        </w:rPr>
        <w:fldChar w:fldCharType="separate"/>
      </w:r>
      <w:r w:rsidRPr="000C3970">
        <w:rPr>
          <w:b w:val="0"/>
        </w:rPr>
        <w:t>51</w:t>
      </w:r>
      <w:r w:rsidRPr="000C3970">
        <w:rPr>
          <w:b w:val="0"/>
        </w:rPr>
        <w:fldChar w:fldCharType="end"/>
      </w:r>
    </w:p>
    <w:p w:rsidR="00C20E4A" w:rsidRPr="000C3970" w:rsidRDefault="00C20E4A" w:rsidP="000C3970">
      <w:pPr>
        <w:pStyle w:val="TOC1"/>
        <w:rPr>
          <w:rFonts w:eastAsiaTheme="minorEastAsia"/>
          <w:b w:val="0"/>
        </w:rPr>
      </w:pPr>
      <w:r w:rsidRPr="000C3970">
        <w:rPr>
          <w:b w:val="0"/>
        </w:rPr>
        <w:t>Table 7.34: Initial financial results for model 6 using Enter method</w:t>
      </w:r>
      <w:r w:rsidRPr="000C3970">
        <w:rPr>
          <w:b w:val="0"/>
        </w:rPr>
        <w:tab/>
      </w:r>
      <w:r w:rsidRPr="000C3970">
        <w:rPr>
          <w:b w:val="0"/>
        </w:rPr>
        <w:fldChar w:fldCharType="begin"/>
      </w:r>
      <w:r w:rsidRPr="000C3970">
        <w:rPr>
          <w:b w:val="0"/>
        </w:rPr>
        <w:instrText xml:space="preserve"> PAGEREF _Toc377393026 \h </w:instrText>
      </w:r>
      <w:r w:rsidRPr="000C3970">
        <w:rPr>
          <w:b w:val="0"/>
        </w:rPr>
      </w:r>
      <w:r w:rsidRPr="000C3970">
        <w:rPr>
          <w:b w:val="0"/>
        </w:rPr>
        <w:fldChar w:fldCharType="separate"/>
      </w:r>
      <w:r w:rsidRPr="000C3970">
        <w:rPr>
          <w:b w:val="0"/>
        </w:rPr>
        <w:t>52</w:t>
      </w:r>
      <w:r w:rsidRPr="000C3970">
        <w:rPr>
          <w:b w:val="0"/>
        </w:rPr>
        <w:fldChar w:fldCharType="end"/>
      </w:r>
    </w:p>
    <w:p w:rsidR="00C20E4A" w:rsidRPr="000C3970" w:rsidRDefault="00C20E4A" w:rsidP="000C3970">
      <w:pPr>
        <w:pStyle w:val="TOC1"/>
        <w:rPr>
          <w:rFonts w:eastAsiaTheme="minorEastAsia"/>
          <w:b w:val="0"/>
        </w:rPr>
      </w:pPr>
      <w:r w:rsidRPr="000C3970">
        <w:rPr>
          <w:b w:val="0"/>
        </w:rPr>
        <w:t>Table 7.35: Initial non-financial results for model 6 using Forward stepwise method</w:t>
      </w:r>
      <w:r w:rsidRPr="000C3970">
        <w:rPr>
          <w:b w:val="0"/>
        </w:rPr>
        <w:tab/>
      </w:r>
      <w:r w:rsidRPr="000C3970">
        <w:rPr>
          <w:b w:val="0"/>
        </w:rPr>
        <w:fldChar w:fldCharType="begin"/>
      </w:r>
      <w:r w:rsidRPr="000C3970">
        <w:rPr>
          <w:b w:val="0"/>
        </w:rPr>
        <w:instrText xml:space="preserve"> PAGEREF _Toc377393027 \h </w:instrText>
      </w:r>
      <w:r w:rsidRPr="000C3970">
        <w:rPr>
          <w:b w:val="0"/>
        </w:rPr>
      </w:r>
      <w:r w:rsidRPr="000C3970">
        <w:rPr>
          <w:b w:val="0"/>
        </w:rPr>
        <w:fldChar w:fldCharType="separate"/>
      </w:r>
      <w:r w:rsidRPr="000C3970">
        <w:rPr>
          <w:b w:val="0"/>
        </w:rPr>
        <w:t>52</w:t>
      </w:r>
      <w:r w:rsidRPr="000C3970">
        <w:rPr>
          <w:b w:val="0"/>
        </w:rPr>
        <w:fldChar w:fldCharType="end"/>
      </w:r>
    </w:p>
    <w:p w:rsidR="00C20E4A" w:rsidRPr="000C3970" w:rsidRDefault="00C20E4A" w:rsidP="000C3970">
      <w:pPr>
        <w:pStyle w:val="TOC1"/>
        <w:rPr>
          <w:rFonts w:eastAsiaTheme="minorEastAsia"/>
          <w:b w:val="0"/>
        </w:rPr>
      </w:pPr>
      <w:r w:rsidRPr="000C3970">
        <w:rPr>
          <w:b w:val="0"/>
        </w:rPr>
        <w:t>Table 7.36: Initial non-financial results for model 6 using Enter method</w:t>
      </w:r>
      <w:r w:rsidRPr="000C3970">
        <w:rPr>
          <w:b w:val="0"/>
        </w:rPr>
        <w:tab/>
      </w:r>
      <w:r w:rsidRPr="000C3970">
        <w:rPr>
          <w:b w:val="0"/>
        </w:rPr>
        <w:fldChar w:fldCharType="begin"/>
      </w:r>
      <w:r w:rsidRPr="000C3970">
        <w:rPr>
          <w:b w:val="0"/>
        </w:rPr>
        <w:instrText xml:space="preserve"> PAGEREF _Toc377393028 \h </w:instrText>
      </w:r>
      <w:r w:rsidRPr="000C3970">
        <w:rPr>
          <w:b w:val="0"/>
        </w:rPr>
      </w:r>
      <w:r w:rsidRPr="000C3970">
        <w:rPr>
          <w:b w:val="0"/>
        </w:rPr>
        <w:fldChar w:fldCharType="separate"/>
      </w:r>
      <w:r w:rsidRPr="000C3970">
        <w:rPr>
          <w:b w:val="0"/>
        </w:rPr>
        <w:t>52</w:t>
      </w:r>
      <w:r w:rsidRPr="000C3970">
        <w:rPr>
          <w:b w:val="0"/>
        </w:rPr>
        <w:fldChar w:fldCharType="end"/>
      </w:r>
    </w:p>
    <w:p w:rsidR="00C20E4A" w:rsidRPr="000C3970" w:rsidRDefault="00C20E4A" w:rsidP="000C3970">
      <w:pPr>
        <w:pStyle w:val="TOC1"/>
        <w:rPr>
          <w:rFonts w:eastAsiaTheme="minorEastAsia"/>
          <w:b w:val="0"/>
        </w:rPr>
      </w:pPr>
      <w:r w:rsidRPr="000C3970">
        <w:rPr>
          <w:b w:val="0"/>
        </w:rPr>
        <w:t>Table 7.37: Final financial results for model 6 using Enter method</w:t>
      </w:r>
      <w:r w:rsidRPr="000C3970">
        <w:rPr>
          <w:b w:val="0"/>
        </w:rPr>
        <w:tab/>
      </w:r>
      <w:r w:rsidRPr="000C3970">
        <w:rPr>
          <w:b w:val="0"/>
        </w:rPr>
        <w:fldChar w:fldCharType="begin"/>
      </w:r>
      <w:r w:rsidRPr="000C3970">
        <w:rPr>
          <w:b w:val="0"/>
        </w:rPr>
        <w:instrText xml:space="preserve"> PAGEREF _Toc377393029 \h </w:instrText>
      </w:r>
      <w:r w:rsidRPr="000C3970">
        <w:rPr>
          <w:b w:val="0"/>
        </w:rPr>
      </w:r>
      <w:r w:rsidRPr="000C3970">
        <w:rPr>
          <w:b w:val="0"/>
        </w:rPr>
        <w:fldChar w:fldCharType="separate"/>
      </w:r>
      <w:r w:rsidRPr="000C3970">
        <w:rPr>
          <w:b w:val="0"/>
        </w:rPr>
        <w:t>53</w:t>
      </w:r>
      <w:r w:rsidRPr="000C3970">
        <w:rPr>
          <w:b w:val="0"/>
        </w:rPr>
        <w:fldChar w:fldCharType="end"/>
      </w:r>
    </w:p>
    <w:p w:rsidR="00C20E4A" w:rsidRPr="000C3970" w:rsidRDefault="00C20E4A" w:rsidP="000C3970">
      <w:pPr>
        <w:pStyle w:val="TOC1"/>
        <w:rPr>
          <w:rFonts w:eastAsiaTheme="minorEastAsia"/>
          <w:b w:val="0"/>
        </w:rPr>
      </w:pPr>
      <w:r w:rsidRPr="000C3970">
        <w:rPr>
          <w:b w:val="0"/>
        </w:rPr>
        <w:t>Table 7.38: Final non-financial results for model 6 using Enter method</w:t>
      </w:r>
      <w:r w:rsidRPr="000C3970">
        <w:rPr>
          <w:b w:val="0"/>
        </w:rPr>
        <w:tab/>
      </w:r>
      <w:r w:rsidRPr="000C3970">
        <w:rPr>
          <w:b w:val="0"/>
        </w:rPr>
        <w:fldChar w:fldCharType="begin"/>
      </w:r>
      <w:r w:rsidRPr="000C3970">
        <w:rPr>
          <w:b w:val="0"/>
        </w:rPr>
        <w:instrText xml:space="preserve"> PAGEREF _Toc377393030 \h </w:instrText>
      </w:r>
      <w:r w:rsidRPr="000C3970">
        <w:rPr>
          <w:b w:val="0"/>
        </w:rPr>
      </w:r>
      <w:r w:rsidRPr="000C3970">
        <w:rPr>
          <w:b w:val="0"/>
        </w:rPr>
        <w:fldChar w:fldCharType="separate"/>
      </w:r>
      <w:r w:rsidRPr="000C3970">
        <w:rPr>
          <w:b w:val="0"/>
        </w:rPr>
        <w:t>53</w:t>
      </w:r>
      <w:r w:rsidRPr="000C3970">
        <w:rPr>
          <w:b w:val="0"/>
        </w:rPr>
        <w:fldChar w:fldCharType="end"/>
      </w:r>
    </w:p>
    <w:p w:rsidR="00C20E4A" w:rsidRPr="000C3970" w:rsidRDefault="00C20E4A" w:rsidP="000C3970">
      <w:pPr>
        <w:pStyle w:val="TOC1"/>
        <w:rPr>
          <w:rFonts w:eastAsiaTheme="minorEastAsia"/>
          <w:b w:val="0"/>
        </w:rPr>
      </w:pPr>
      <w:r w:rsidRPr="000C3970">
        <w:rPr>
          <w:b w:val="0"/>
        </w:rPr>
        <w:t>Table 7.39 Number of bad obligors and good obligors</w:t>
      </w:r>
      <w:r w:rsidRPr="000C3970">
        <w:rPr>
          <w:b w:val="0"/>
        </w:rPr>
        <w:tab/>
      </w:r>
      <w:r w:rsidRPr="000C3970">
        <w:rPr>
          <w:b w:val="0"/>
        </w:rPr>
        <w:fldChar w:fldCharType="begin"/>
      </w:r>
      <w:r w:rsidRPr="000C3970">
        <w:rPr>
          <w:b w:val="0"/>
        </w:rPr>
        <w:instrText xml:space="preserve"> PAGEREF _Toc377393031 \h </w:instrText>
      </w:r>
      <w:r w:rsidRPr="000C3970">
        <w:rPr>
          <w:b w:val="0"/>
        </w:rPr>
      </w:r>
      <w:r w:rsidRPr="000C3970">
        <w:rPr>
          <w:b w:val="0"/>
        </w:rPr>
        <w:fldChar w:fldCharType="separate"/>
      </w:r>
      <w:r w:rsidRPr="000C3970">
        <w:rPr>
          <w:b w:val="0"/>
        </w:rPr>
        <w:t>54</w:t>
      </w:r>
      <w:r w:rsidRPr="000C3970">
        <w:rPr>
          <w:b w:val="0"/>
        </w:rPr>
        <w:fldChar w:fldCharType="end"/>
      </w:r>
    </w:p>
    <w:p w:rsidR="00C20E4A" w:rsidRPr="000C3970" w:rsidRDefault="00C20E4A" w:rsidP="000C3970">
      <w:pPr>
        <w:pStyle w:val="TOC1"/>
        <w:rPr>
          <w:rFonts w:eastAsiaTheme="minorEastAsia"/>
          <w:b w:val="0"/>
        </w:rPr>
      </w:pPr>
      <w:r w:rsidRPr="000C3970">
        <w:rPr>
          <w:b w:val="0"/>
        </w:rPr>
        <w:t>Table 7.40.: AUROC for financial factors and non-financial factors in three segments</w:t>
      </w:r>
      <w:r w:rsidRPr="000C3970">
        <w:rPr>
          <w:b w:val="0"/>
        </w:rPr>
        <w:tab/>
      </w:r>
      <w:r w:rsidRPr="000C3970">
        <w:rPr>
          <w:b w:val="0"/>
        </w:rPr>
        <w:fldChar w:fldCharType="begin"/>
      </w:r>
      <w:r w:rsidRPr="000C3970">
        <w:rPr>
          <w:b w:val="0"/>
        </w:rPr>
        <w:instrText xml:space="preserve"> PAGEREF _Toc377393032 \h </w:instrText>
      </w:r>
      <w:r w:rsidRPr="000C3970">
        <w:rPr>
          <w:b w:val="0"/>
        </w:rPr>
      </w:r>
      <w:r w:rsidRPr="000C3970">
        <w:rPr>
          <w:b w:val="0"/>
        </w:rPr>
        <w:fldChar w:fldCharType="separate"/>
      </w:r>
      <w:r w:rsidRPr="000C3970">
        <w:rPr>
          <w:b w:val="0"/>
        </w:rPr>
        <w:t>54</w:t>
      </w:r>
      <w:r w:rsidRPr="000C3970">
        <w:rPr>
          <w:b w:val="0"/>
        </w:rPr>
        <w:fldChar w:fldCharType="end"/>
      </w:r>
    </w:p>
    <w:p w:rsidR="00C20E4A" w:rsidRPr="000C3970" w:rsidRDefault="00C20E4A" w:rsidP="000C3970">
      <w:pPr>
        <w:pStyle w:val="TOC1"/>
        <w:rPr>
          <w:rFonts w:eastAsiaTheme="minorEastAsia"/>
          <w:b w:val="0"/>
        </w:rPr>
      </w:pPr>
      <w:r w:rsidRPr="000C3970">
        <w:rPr>
          <w:b w:val="0"/>
        </w:rPr>
        <w:t>Table 8.1 The combination result of model General commerce and business services</w:t>
      </w:r>
      <w:r w:rsidRPr="000C3970">
        <w:rPr>
          <w:b w:val="0"/>
        </w:rPr>
        <w:tab/>
      </w:r>
      <w:r w:rsidRPr="000C3970">
        <w:rPr>
          <w:b w:val="0"/>
        </w:rPr>
        <w:fldChar w:fldCharType="begin"/>
      </w:r>
      <w:r w:rsidRPr="000C3970">
        <w:rPr>
          <w:b w:val="0"/>
        </w:rPr>
        <w:instrText xml:space="preserve"> PAGEREF _Toc377393033 \h </w:instrText>
      </w:r>
      <w:r w:rsidRPr="000C3970">
        <w:rPr>
          <w:b w:val="0"/>
        </w:rPr>
      </w:r>
      <w:r w:rsidRPr="000C3970">
        <w:rPr>
          <w:b w:val="0"/>
        </w:rPr>
        <w:fldChar w:fldCharType="separate"/>
      </w:r>
      <w:r w:rsidRPr="000C3970">
        <w:rPr>
          <w:b w:val="0"/>
        </w:rPr>
        <w:t>56</w:t>
      </w:r>
      <w:r w:rsidRPr="000C3970">
        <w:rPr>
          <w:b w:val="0"/>
        </w:rPr>
        <w:fldChar w:fldCharType="end"/>
      </w:r>
    </w:p>
    <w:p w:rsidR="00C20E4A" w:rsidRPr="000C3970" w:rsidRDefault="00C20E4A" w:rsidP="000C3970">
      <w:pPr>
        <w:pStyle w:val="TOC1"/>
        <w:rPr>
          <w:rFonts w:eastAsiaTheme="minorEastAsia"/>
          <w:b w:val="0"/>
        </w:rPr>
      </w:pPr>
      <w:r w:rsidRPr="000C3970">
        <w:rPr>
          <w:b w:val="0"/>
        </w:rPr>
        <w:t>Table 8.2 The combination result of model Light Manufacturing</w:t>
      </w:r>
      <w:r w:rsidRPr="000C3970">
        <w:rPr>
          <w:b w:val="0"/>
        </w:rPr>
        <w:tab/>
      </w:r>
      <w:r w:rsidRPr="000C3970">
        <w:rPr>
          <w:b w:val="0"/>
        </w:rPr>
        <w:fldChar w:fldCharType="begin"/>
      </w:r>
      <w:r w:rsidRPr="000C3970">
        <w:rPr>
          <w:b w:val="0"/>
        </w:rPr>
        <w:instrText xml:space="preserve"> PAGEREF _Toc377393034 \h </w:instrText>
      </w:r>
      <w:r w:rsidRPr="000C3970">
        <w:rPr>
          <w:b w:val="0"/>
        </w:rPr>
      </w:r>
      <w:r w:rsidRPr="000C3970">
        <w:rPr>
          <w:b w:val="0"/>
        </w:rPr>
        <w:fldChar w:fldCharType="separate"/>
      </w:r>
      <w:r w:rsidRPr="000C3970">
        <w:rPr>
          <w:b w:val="0"/>
        </w:rPr>
        <w:t>56</w:t>
      </w:r>
      <w:r w:rsidRPr="000C3970">
        <w:rPr>
          <w:b w:val="0"/>
        </w:rPr>
        <w:fldChar w:fldCharType="end"/>
      </w:r>
    </w:p>
    <w:p w:rsidR="00C20E4A" w:rsidRPr="000C3970" w:rsidRDefault="00C20E4A" w:rsidP="000C3970">
      <w:pPr>
        <w:pStyle w:val="TOC1"/>
        <w:rPr>
          <w:rFonts w:eastAsiaTheme="minorEastAsia"/>
          <w:b w:val="0"/>
        </w:rPr>
      </w:pPr>
      <w:r w:rsidRPr="000C3970">
        <w:rPr>
          <w:b w:val="0"/>
        </w:rPr>
        <w:t>Table 8.3 The combination result of model Property (or infrastructure) building</w:t>
      </w:r>
      <w:r w:rsidRPr="000C3970">
        <w:rPr>
          <w:b w:val="0"/>
        </w:rPr>
        <w:tab/>
      </w:r>
      <w:r w:rsidRPr="000C3970">
        <w:rPr>
          <w:b w:val="0"/>
        </w:rPr>
        <w:fldChar w:fldCharType="begin"/>
      </w:r>
      <w:r w:rsidRPr="000C3970">
        <w:rPr>
          <w:b w:val="0"/>
        </w:rPr>
        <w:instrText xml:space="preserve"> PAGEREF _Toc377393035 \h </w:instrText>
      </w:r>
      <w:r w:rsidRPr="000C3970">
        <w:rPr>
          <w:b w:val="0"/>
        </w:rPr>
      </w:r>
      <w:r w:rsidRPr="000C3970">
        <w:rPr>
          <w:b w:val="0"/>
        </w:rPr>
        <w:fldChar w:fldCharType="separate"/>
      </w:r>
      <w:r w:rsidRPr="000C3970">
        <w:rPr>
          <w:b w:val="0"/>
        </w:rPr>
        <w:t>56</w:t>
      </w:r>
      <w:r w:rsidRPr="000C3970">
        <w:rPr>
          <w:b w:val="0"/>
        </w:rPr>
        <w:fldChar w:fldCharType="end"/>
      </w:r>
    </w:p>
    <w:p w:rsidR="00C20E4A" w:rsidRPr="000C3970" w:rsidRDefault="00C20E4A" w:rsidP="000C3970">
      <w:pPr>
        <w:pStyle w:val="TOC1"/>
        <w:rPr>
          <w:rFonts w:eastAsiaTheme="minorEastAsia"/>
          <w:b w:val="0"/>
        </w:rPr>
      </w:pPr>
      <w:r w:rsidRPr="000C3970">
        <w:rPr>
          <w:b w:val="0"/>
        </w:rPr>
        <w:t>Table 8.4 The combination result of model Transportation and Logistics</w:t>
      </w:r>
      <w:r w:rsidRPr="000C3970">
        <w:rPr>
          <w:b w:val="0"/>
        </w:rPr>
        <w:tab/>
      </w:r>
      <w:r w:rsidRPr="000C3970">
        <w:rPr>
          <w:b w:val="0"/>
        </w:rPr>
        <w:fldChar w:fldCharType="begin"/>
      </w:r>
      <w:r w:rsidRPr="000C3970">
        <w:rPr>
          <w:b w:val="0"/>
        </w:rPr>
        <w:instrText xml:space="preserve"> PAGEREF _Toc377393036 \h </w:instrText>
      </w:r>
      <w:r w:rsidRPr="000C3970">
        <w:rPr>
          <w:b w:val="0"/>
        </w:rPr>
      </w:r>
      <w:r w:rsidRPr="000C3970">
        <w:rPr>
          <w:b w:val="0"/>
        </w:rPr>
        <w:fldChar w:fldCharType="separate"/>
      </w:r>
      <w:r w:rsidRPr="000C3970">
        <w:rPr>
          <w:b w:val="0"/>
        </w:rPr>
        <w:t>56</w:t>
      </w:r>
      <w:r w:rsidRPr="000C3970">
        <w:rPr>
          <w:b w:val="0"/>
        </w:rPr>
        <w:fldChar w:fldCharType="end"/>
      </w:r>
    </w:p>
    <w:p w:rsidR="00C20E4A" w:rsidRPr="000C3970" w:rsidRDefault="00C20E4A" w:rsidP="000C3970">
      <w:pPr>
        <w:pStyle w:val="TOC1"/>
        <w:rPr>
          <w:rFonts w:eastAsiaTheme="minorEastAsia"/>
          <w:b w:val="0"/>
        </w:rPr>
      </w:pPr>
      <w:r w:rsidRPr="000C3970">
        <w:rPr>
          <w:b w:val="0"/>
        </w:rPr>
        <w:t>Table 8.5 The combination result of model SME</w:t>
      </w:r>
      <w:r w:rsidRPr="000C3970">
        <w:rPr>
          <w:b w:val="0"/>
        </w:rPr>
        <w:tab/>
      </w:r>
      <w:r w:rsidRPr="000C3970">
        <w:rPr>
          <w:b w:val="0"/>
        </w:rPr>
        <w:fldChar w:fldCharType="begin"/>
      </w:r>
      <w:r w:rsidRPr="000C3970">
        <w:rPr>
          <w:b w:val="0"/>
        </w:rPr>
        <w:instrText xml:space="preserve"> PAGEREF _Toc377393037 \h </w:instrText>
      </w:r>
      <w:r w:rsidRPr="000C3970">
        <w:rPr>
          <w:b w:val="0"/>
        </w:rPr>
      </w:r>
      <w:r w:rsidRPr="000C3970">
        <w:rPr>
          <w:b w:val="0"/>
        </w:rPr>
        <w:fldChar w:fldCharType="separate"/>
      </w:r>
      <w:r w:rsidRPr="000C3970">
        <w:rPr>
          <w:b w:val="0"/>
        </w:rPr>
        <w:t>57</w:t>
      </w:r>
      <w:r w:rsidRPr="000C3970">
        <w:rPr>
          <w:b w:val="0"/>
        </w:rPr>
        <w:fldChar w:fldCharType="end"/>
      </w:r>
    </w:p>
    <w:p w:rsidR="00C20E4A" w:rsidRPr="000C3970" w:rsidRDefault="00C20E4A" w:rsidP="000C3970">
      <w:pPr>
        <w:pStyle w:val="TOC1"/>
        <w:rPr>
          <w:rFonts w:eastAsiaTheme="minorEastAsia"/>
          <w:b w:val="0"/>
        </w:rPr>
      </w:pPr>
      <w:r w:rsidRPr="000C3970">
        <w:rPr>
          <w:b w:val="0"/>
        </w:rPr>
        <w:t>Table 8.6 The combination result of model Micro SME</w:t>
      </w:r>
      <w:r w:rsidRPr="000C3970">
        <w:rPr>
          <w:b w:val="0"/>
        </w:rPr>
        <w:tab/>
      </w:r>
      <w:r w:rsidRPr="000C3970">
        <w:rPr>
          <w:b w:val="0"/>
        </w:rPr>
        <w:fldChar w:fldCharType="begin"/>
      </w:r>
      <w:r w:rsidRPr="000C3970">
        <w:rPr>
          <w:b w:val="0"/>
        </w:rPr>
        <w:instrText xml:space="preserve"> PAGEREF _Toc377393038 \h </w:instrText>
      </w:r>
      <w:r w:rsidRPr="000C3970">
        <w:rPr>
          <w:b w:val="0"/>
        </w:rPr>
      </w:r>
      <w:r w:rsidRPr="000C3970">
        <w:rPr>
          <w:b w:val="0"/>
        </w:rPr>
        <w:fldChar w:fldCharType="separate"/>
      </w:r>
      <w:r w:rsidRPr="000C3970">
        <w:rPr>
          <w:b w:val="0"/>
        </w:rPr>
        <w:t>57</w:t>
      </w:r>
      <w:r w:rsidRPr="000C3970">
        <w:rPr>
          <w:b w:val="0"/>
        </w:rPr>
        <w:fldChar w:fldCharType="end"/>
      </w:r>
    </w:p>
    <w:p w:rsidR="00C20E4A" w:rsidRPr="000C3970" w:rsidRDefault="00C20E4A" w:rsidP="000C3970">
      <w:pPr>
        <w:pStyle w:val="TOC1"/>
        <w:rPr>
          <w:rFonts w:eastAsiaTheme="minorEastAsia"/>
          <w:b w:val="0"/>
        </w:rPr>
      </w:pPr>
      <w:r w:rsidRPr="000C3970">
        <w:rPr>
          <w:b w:val="0"/>
        </w:rPr>
        <w:t>Table 8.7 The combination result of model Agriculture, Fisheries, foresties; Heavy Manufacturing; and Residential commercial real estate investor</w:t>
      </w:r>
      <w:r w:rsidRPr="000C3970">
        <w:rPr>
          <w:b w:val="0"/>
        </w:rPr>
        <w:tab/>
      </w:r>
      <w:r w:rsidRPr="000C3970">
        <w:rPr>
          <w:b w:val="0"/>
        </w:rPr>
        <w:fldChar w:fldCharType="begin"/>
      </w:r>
      <w:r w:rsidRPr="000C3970">
        <w:rPr>
          <w:b w:val="0"/>
        </w:rPr>
        <w:instrText xml:space="preserve"> PAGEREF _Toc377393039 \h </w:instrText>
      </w:r>
      <w:r w:rsidRPr="000C3970">
        <w:rPr>
          <w:b w:val="0"/>
        </w:rPr>
      </w:r>
      <w:r w:rsidRPr="000C3970">
        <w:rPr>
          <w:b w:val="0"/>
        </w:rPr>
        <w:fldChar w:fldCharType="separate"/>
      </w:r>
      <w:r w:rsidRPr="000C3970">
        <w:rPr>
          <w:b w:val="0"/>
        </w:rPr>
        <w:t>57</w:t>
      </w:r>
      <w:r w:rsidRPr="000C3970">
        <w:rPr>
          <w:b w:val="0"/>
        </w:rPr>
        <w:fldChar w:fldCharType="end"/>
      </w:r>
    </w:p>
    <w:p w:rsidR="00C20E4A" w:rsidRPr="000C3970" w:rsidRDefault="00C20E4A" w:rsidP="000C3970">
      <w:pPr>
        <w:pStyle w:val="TOC1"/>
        <w:rPr>
          <w:rFonts w:eastAsiaTheme="minorEastAsia"/>
          <w:b w:val="0"/>
        </w:rPr>
      </w:pPr>
      <w:r w:rsidRPr="000C3970">
        <w:rPr>
          <w:b w:val="0"/>
        </w:rPr>
        <w:t>Table 9.1: An example of final financial variables selected for override (Light manufacturing model)</w:t>
      </w:r>
      <w:r w:rsidRPr="000C3970">
        <w:rPr>
          <w:b w:val="0"/>
        </w:rPr>
        <w:tab/>
      </w:r>
      <w:r w:rsidRPr="000C3970">
        <w:rPr>
          <w:b w:val="0"/>
        </w:rPr>
        <w:fldChar w:fldCharType="begin"/>
      </w:r>
      <w:r w:rsidRPr="000C3970">
        <w:rPr>
          <w:b w:val="0"/>
        </w:rPr>
        <w:instrText xml:space="preserve"> PAGEREF _Toc377393040 \h </w:instrText>
      </w:r>
      <w:r w:rsidRPr="000C3970">
        <w:rPr>
          <w:b w:val="0"/>
        </w:rPr>
      </w:r>
      <w:r w:rsidRPr="000C3970">
        <w:rPr>
          <w:b w:val="0"/>
        </w:rPr>
        <w:fldChar w:fldCharType="separate"/>
      </w:r>
      <w:r w:rsidRPr="000C3970">
        <w:rPr>
          <w:b w:val="0"/>
        </w:rPr>
        <w:t>60</w:t>
      </w:r>
      <w:r w:rsidRPr="000C3970">
        <w:rPr>
          <w:b w:val="0"/>
        </w:rPr>
        <w:fldChar w:fldCharType="end"/>
      </w:r>
    </w:p>
    <w:p w:rsidR="00C20E4A" w:rsidRPr="000C3970" w:rsidRDefault="00C20E4A" w:rsidP="000C3970">
      <w:pPr>
        <w:pStyle w:val="TOC1"/>
        <w:rPr>
          <w:rFonts w:eastAsiaTheme="minorEastAsia"/>
          <w:b w:val="0"/>
        </w:rPr>
      </w:pPr>
      <w:r w:rsidRPr="000C3970">
        <w:rPr>
          <w:b w:val="0"/>
        </w:rPr>
        <w:t>Table 9.2: An example of binning and threshold identification for adjustment of a financial variable (Debt coverage ratio variable in Light Manufacturing)</w:t>
      </w:r>
      <w:r w:rsidRPr="000C3970">
        <w:rPr>
          <w:b w:val="0"/>
        </w:rPr>
        <w:tab/>
      </w:r>
      <w:r w:rsidRPr="000C3970">
        <w:rPr>
          <w:b w:val="0"/>
        </w:rPr>
        <w:fldChar w:fldCharType="begin"/>
      </w:r>
      <w:r w:rsidRPr="000C3970">
        <w:rPr>
          <w:b w:val="0"/>
        </w:rPr>
        <w:instrText xml:space="preserve"> PAGEREF _Toc377393041 \h </w:instrText>
      </w:r>
      <w:r w:rsidRPr="000C3970">
        <w:rPr>
          <w:b w:val="0"/>
        </w:rPr>
      </w:r>
      <w:r w:rsidRPr="000C3970">
        <w:rPr>
          <w:b w:val="0"/>
        </w:rPr>
        <w:fldChar w:fldCharType="separate"/>
      </w:r>
      <w:r w:rsidRPr="000C3970">
        <w:rPr>
          <w:b w:val="0"/>
        </w:rPr>
        <w:t>60</w:t>
      </w:r>
      <w:r w:rsidRPr="000C3970">
        <w:rPr>
          <w:b w:val="0"/>
        </w:rPr>
        <w:fldChar w:fldCharType="end"/>
      </w:r>
    </w:p>
    <w:p w:rsidR="00C20E4A" w:rsidRPr="000C3970" w:rsidRDefault="00C20E4A" w:rsidP="000C3970">
      <w:pPr>
        <w:pStyle w:val="TOC1"/>
        <w:rPr>
          <w:rFonts w:eastAsiaTheme="minorEastAsia"/>
          <w:b w:val="0"/>
        </w:rPr>
      </w:pPr>
      <w:r w:rsidRPr="000C3970">
        <w:rPr>
          <w:b w:val="0"/>
        </w:rPr>
        <w:t>Table 9.3: An example of selected non-financial variables (light manufacturing)</w:t>
      </w:r>
      <w:r w:rsidRPr="000C3970">
        <w:rPr>
          <w:b w:val="0"/>
        </w:rPr>
        <w:tab/>
      </w:r>
      <w:r w:rsidRPr="000C3970">
        <w:rPr>
          <w:b w:val="0"/>
        </w:rPr>
        <w:fldChar w:fldCharType="begin"/>
      </w:r>
      <w:r w:rsidRPr="000C3970">
        <w:rPr>
          <w:b w:val="0"/>
        </w:rPr>
        <w:instrText xml:space="preserve"> PAGEREF _Toc377393042 \h </w:instrText>
      </w:r>
      <w:r w:rsidRPr="000C3970">
        <w:rPr>
          <w:b w:val="0"/>
        </w:rPr>
      </w:r>
      <w:r w:rsidRPr="000C3970">
        <w:rPr>
          <w:b w:val="0"/>
        </w:rPr>
        <w:fldChar w:fldCharType="separate"/>
      </w:r>
      <w:r w:rsidRPr="000C3970">
        <w:rPr>
          <w:b w:val="0"/>
        </w:rPr>
        <w:t>60</w:t>
      </w:r>
      <w:r w:rsidRPr="000C3970">
        <w:rPr>
          <w:b w:val="0"/>
        </w:rPr>
        <w:fldChar w:fldCharType="end"/>
      </w:r>
    </w:p>
    <w:p w:rsidR="00C20E4A" w:rsidRPr="000C3970" w:rsidRDefault="00C20E4A" w:rsidP="000C3970">
      <w:pPr>
        <w:pStyle w:val="TOC1"/>
        <w:rPr>
          <w:rFonts w:eastAsiaTheme="minorEastAsia"/>
          <w:b w:val="0"/>
        </w:rPr>
      </w:pPr>
      <w:r w:rsidRPr="000C3970">
        <w:rPr>
          <w:b w:val="0"/>
        </w:rPr>
        <w:t>Table 9.4: An example of overriding process</w:t>
      </w:r>
      <w:r w:rsidRPr="000C3970">
        <w:rPr>
          <w:b w:val="0"/>
        </w:rPr>
        <w:tab/>
      </w:r>
      <w:r w:rsidRPr="000C3970">
        <w:rPr>
          <w:b w:val="0"/>
        </w:rPr>
        <w:fldChar w:fldCharType="begin"/>
      </w:r>
      <w:r w:rsidRPr="000C3970">
        <w:rPr>
          <w:b w:val="0"/>
        </w:rPr>
        <w:instrText xml:space="preserve"> PAGEREF _Toc377393043 \h </w:instrText>
      </w:r>
      <w:r w:rsidRPr="000C3970">
        <w:rPr>
          <w:b w:val="0"/>
        </w:rPr>
      </w:r>
      <w:r w:rsidRPr="000C3970">
        <w:rPr>
          <w:b w:val="0"/>
        </w:rPr>
        <w:fldChar w:fldCharType="separate"/>
      </w:r>
      <w:r w:rsidRPr="000C3970">
        <w:rPr>
          <w:b w:val="0"/>
        </w:rPr>
        <w:t>61</w:t>
      </w:r>
      <w:r w:rsidRPr="000C3970">
        <w:rPr>
          <w:b w:val="0"/>
        </w:rPr>
        <w:fldChar w:fldCharType="end"/>
      </w:r>
    </w:p>
    <w:p w:rsidR="00C20E4A" w:rsidRPr="000C3970" w:rsidRDefault="00C20E4A" w:rsidP="000C3970">
      <w:pPr>
        <w:pStyle w:val="TOC1"/>
        <w:rPr>
          <w:rFonts w:eastAsiaTheme="minorEastAsia"/>
          <w:b w:val="0"/>
        </w:rPr>
      </w:pPr>
      <w:r w:rsidRPr="000C3970">
        <w:rPr>
          <w:b w:val="0"/>
        </w:rPr>
        <w:t>Table 9.5: The summary of overrides outcome</w:t>
      </w:r>
      <w:r w:rsidRPr="000C3970">
        <w:rPr>
          <w:b w:val="0"/>
        </w:rPr>
        <w:tab/>
      </w:r>
      <w:r w:rsidRPr="000C3970">
        <w:rPr>
          <w:b w:val="0"/>
        </w:rPr>
        <w:fldChar w:fldCharType="begin"/>
      </w:r>
      <w:r w:rsidRPr="000C3970">
        <w:rPr>
          <w:b w:val="0"/>
        </w:rPr>
        <w:instrText xml:space="preserve"> PAGEREF _Toc377393044 \h </w:instrText>
      </w:r>
      <w:r w:rsidRPr="000C3970">
        <w:rPr>
          <w:b w:val="0"/>
        </w:rPr>
      </w:r>
      <w:r w:rsidRPr="000C3970">
        <w:rPr>
          <w:b w:val="0"/>
        </w:rPr>
        <w:fldChar w:fldCharType="separate"/>
      </w:r>
      <w:r w:rsidRPr="000C3970">
        <w:rPr>
          <w:b w:val="0"/>
        </w:rPr>
        <w:t>61</w:t>
      </w:r>
      <w:r w:rsidRPr="000C3970">
        <w:rPr>
          <w:b w:val="0"/>
        </w:rPr>
        <w:fldChar w:fldCharType="end"/>
      </w:r>
    </w:p>
    <w:p w:rsidR="00C20E4A" w:rsidRPr="000C3970" w:rsidRDefault="00C20E4A" w:rsidP="000C3970">
      <w:pPr>
        <w:pStyle w:val="TOC1"/>
        <w:rPr>
          <w:rFonts w:eastAsiaTheme="minorEastAsia"/>
          <w:b w:val="0"/>
        </w:rPr>
      </w:pPr>
      <w:r w:rsidRPr="000C3970">
        <w:rPr>
          <w:b w:val="0"/>
        </w:rPr>
        <w:t>Table 10.1: K value of each model</w:t>
      </w:r>
      <w:r w:rsidRPr="000C3970">
        <w:rPr>
          <w:b w:val="0"/>
        </w:rPr>
        <w:tab/>
      </w:r>
      <w:r w:rsidRPr="000C3970">
        <w:rPr>
          <w:b w:val="0"/>
        </w:rPr>
        <w:fldChar w:fldCharType="begin"/>
      </w:r>
      <w:r w:rsidRPr="000C3970">
        <w:rPr>
          <w:b w:val="0"/>
        </w:rPr>
        <w:instrText xml:space="preserve"> PAGEREF _Toc377393045 \h </w:instrText>
      </w:r>
      <w:r w:rsidRPr="000C3970">
        <w:rPr>
          <w:b w:val="0"/>
        </w:rPr>
      </w:r>
      <w:r w:rsidRPr="000C3970">
        <w:rPr>
          <w:b w:val="0"/>
        </w:rPr>
        <w:fldChar w:fldCharType="separate"/>
      </w:r>
      <w:r w:rsidRPr="000C3970">
        <w:rPr>
          <w:b w:val="0"/>
        </w:rPr>
        <w:t>66</w:t>
      </w:r>
      <w:r w:rsidRPr="000C3970">
        <w:rPr>
          <w:b w:val="0"/>
        </w:rPr>
        <w:fldChar w:fldCharType="end"/>
      </w:r>
    </w:p>
    <w:p w:rsidR="00C20E4A" w:rsidRPr="000C3970" w:rsidRDefault="00C20E4A" w:rsidP="000C3970">
      <w:pPr>
        <w:pStyle w:val="TOC1"/>
        <w:rPr>
          <w:rFonts w:eastAsiaTheme="minorEastAsia"/>
          <w:b w:val="0"/>
        </w:rPr>
      </w:pPr>
      <w:r w:rsidRPr="000C3970">
        <w:rPr>
          <w:b w:val="0"/>
        </w:rPr>
        <w:t>Table 10.2: Actual default rate from 2006 to 2012</w:t>
      </w:r>
      <w:r w:rsidRPr="000C3970">
        <w:rPr>
          <w:b w:val="0"/>
        </w:rPr>
        <w:tab/>
      </w:r>
      <w:r w:rsidRPr="000C3970">
        <w:rPr>
          <w:b w:val="0"/>
        </w:rPr>
        <w:fldChar w:fldCharType="begin"/>
      </w:r>
      <w:r w:rsidRPr="000C3970">
        <w:rPr>
          <w:b w:val="0"/>
        </w:rPr>
        <w:instrText xml:space="preserve"> PAGEREF _Toc377393046 \h </w:instrText>
      </w:r>
      <w:r w:rsidRPr="000C3970">
        <w:rPr>
          <w:b w:val="0"/>
        </w:rPr>
      </w:r>
      <w:r w:rsidRPr="000C3970">
        <w:rPr>
          <w:b w:val="0"/>
        </w:rPr>
        <w:fldChar w:fldCharType="separate"/>
      </w:r>
      <w:r w:rsidRPr="000C3970">
        <w:rPr>
          <w:b w:val="0"/>
        </w:rPr>
        <w:t>66</w:t>
      </w:r>
      <w:r w:rsidRPr="000C3970">
        <w:rPr>
          <w:b w:val="0"/>
        </w:rPr>
        <w:fldChar w:fldCharType="end"/>
      </w:r>
    </w:p>
    <w:p w:rsidR="00C20E4A" w:rsidRPr="000C3970" w:rsidRDefault="00C20E4A" w:rsidP="000C3970">
      <w:pPr>
        <w:pStyle w:val="TOC1"/>
        <w:rPr>
          <w:rFonts w:eastAsiaTheme="minorEastAsia"/>
          <w:b w:val="0"/>
        </w:rPr>
      </w:pPr>
      <w:r w:rsidRPr="000C3970">
        <w:rPr>
          <w:b w:val="0"/>
        </w:rPr>
        <w:t>Table 10.3: PD calibration for General commerce &amp; business services model</w:t>
      </w:r>
      <w:r w:rsidRPr="000C3970">
        <w:rPr>
          <w:b w:val="0"/>
        </w:rPr>
        <w:tab/>
      </w:r>
      <w:r w:rsidRPr="000C3970">
        <w:rPr>
          <w:b w:val="0"/>
        </w:rPr>
        <w:fldChar w:fldCharType="begin"/>
      </w:r>
      <w:r w:rsidRPr="000C3970">
        <w:rPr>
          <w:b w:val="0"/>
        </w:rPr>
        <w:instrText xml:space="preserve"> PAGEREF _Toc377393047 \h </w:instrText>
      </w:r>
      <w:r w:rsidRPr="000C3970">
        <w:rPr>
          <w:b w:val="0"/>
        </w:rPr>
      </w:r>
      <w:r w:rsidRPr="000C3970">
        <w:rPr>
          <w:b w:val="0"/>
        </w:rPr>
        <w:fldChar w:fldCharType="separate"/>
      </w:r>
      <w:r w:rsidRPr="000C3970">
        <w:rPr>
          <w:b w:val="0"/>
        </w:rPr>
        <w:t>67</w:t>
      </w:r>
      <w:r w:rsidRPr="000C3970">
        <w:rPr>
          <w:b w:val="0"/>
        </w:rPr>
        <w:fldChar w:fldCharType="end"/>
      </w:r>
    </w:p>
    <w:p w:rsidR="00C20E4A" w:rsidRPr="000C3970" w:rsidRDefault="00C20E4A" w:rsidP="000C3970">
      <w:pPr>
        <w:pStyle w:val="TOC1"/>
        <w:rPr>
          <w:rFonts w:eastAsiaTheme="minorEastAsia"/>
          <w:b w:val="0"/>
        </w:rPr>
      </w:pPr>
      <w:r w:rsidRPr="000C3970">
        <w:rPr>
          <w:b w:val="0"/>
        </w:rPr>
        <w:t>Table 10.4: Actual default rate from 2006 to 2012</w:t>
      </w:r>
      <w:r w:rsidRPr="000C3970">
        <w:rPr>
          <w:b w:val="0"/>
        </w:rPr>
        <w:tab/>
      </w:r>
      <w:r w:rsidRPr="000C3970">
        <w:rPr>
          <w:b w:val="0"/>
        </w:rPr>
        <w:fldChar w:fldCharType="begin"/>
      </w:r>
      <w:r w:rsidRPr="000C3970">
        <w:rPr>
          <w:b w:val="0"/>
        </w:rPr>
        <w:instrText xml:space="preserve"> PAGEREF _Toc377393048 \h </w:instrText>
      </w:r>
      <w:r w:rsidRPr="000C3970">
        <w:rPr>
          <w:b w:val="0"/>
        </w:rPr>
      </w:r>
      <w:r w:rsidRPr="000C3970">
        <w:rPr>
          <w:b w:val="0"/>
        </w:rPr>
        <w:fldChar w:fldCharType="separate"/>
      </w:r>
      <w:r w:rsidRPr="000C3970">
        <w:rPr>
          <w:b w:val="0"/>
        </w:rPr>
        <w:t>67</w:t>
      </w:r>
      <w:r w:rsidRPr="000C3970">
        <w:rPr>
          <w:b w:val="0"/>
        </w:rPr>
        <w:fldChar w:fldCharType="end"/>
      </w:r>
    </w:p>
    <w:p w:rsidR="00C20E4A" w:rsidRPr="000C3970" w:rsidRDefault="00C20E4A" w:rsidP="000C3970">
      <w:pPr>
        <w:pStyle w:val="TOC1"/>
        <w:rPr>
          <w:rFonts w:eastAsiaTheme="minorEastAsia"/>
          <w:b w:val="0"/>
        </w:rPr>
      </w:pPr>
      <w:r w:rsidRPr="000C3970">
        <w:rPr>
          <w:b w:val="0"/>
        </w:rPr>
        <w:lastRenderedPageBreak/>
        <w:t>Table 10.5: PD calibration for Light manufacturing</w:t>
      </w:r>
      <w:r w:rsidRPr="000C3970">
        <w:rPr>
          <w:b w:val="0"/>
        </w:rPr>
        <w:tab/>
      </w:r>
      <w:r w:rsidRPr="000C3970">
        <w:rPr>
          <w:b w:val="0"/>
        </w:rPr>
        <w:fldChar w:fldCharType="begin"/>
      </w:r>
      <w:r w:rsidRPr="000C3970">
        <w:rPr>
          <w:b w:val="0"/>
        </w:rPr>
        <w:instrText xml:space="preserve"> PAGEREF _Toc377393049 \h </w:instrText>
      </w:r>
      <w:r w:rsidRPr="000C3970">
        <w:rPr>
          <w:b w:val="0"/>
        </w:rPr>
      </w:r>
      <w:r w:rsidRPr="000C3970">
        <w:rPr>
          <w:b w:val="0"/>
        </w:rPr>
        <w:fldChar w:fldCharType="separate"/>
      </w:r>
      <w:r w:rsidRPr="000C3970">
        <w:rPr>
          <w:b w:val="0"/>
        </w:rPr>
        <w:t>68</w:t>
      </w:r>
      <w:r w:rsidRPr="000C3970">
        <w:rPr>
          <w:b w:val="0"/>
        </w:rPr>
        <w:fldChar w:fldCharType="end"/>
      </w:r>
    </w:p>
    <w:p w:rsidR="00C20E4A" w:rsidRPr="000C3970" w:rsidRDefault="00C20E4A" w:rsidP="000C3970">
      <w:pPr>
        <w:pStyle w:val="TOC1"/>
        <w:rPr>
          <w:rFonts w:eastAsiaTheme="minorEastAsia"/>
          <w:b w:val="0"/>
        </w:rPr>
      </w:pPr>
      <w:r w:rsidRPr="000C3970">
        <w:rPr>
          <w:b w:val="0"/>
        </w:rPr>
        <w:t>Table 10.6: Actual default rate from 2006 to 2012</w:t>
      </w:r>
      <w:r w:rsidRPr="000C3970">
        <w:rPr>
          <w:b w:val="0"/>
        </w:rPr>
        <w:tab/>
      </w:r>
      <w:r w:rsidRPr="000C3970">
        <w:rPr>
          <w:b w:val="0"/>
        </w:rPr>
        <w:fldChar w:fldCharType="begin"/>
      </w:r>
      <w:r w:rsidRPr="000C3970">
        <w:rPr>
          <w:b w:val="0"/>
        </w:rPr>
        <w:instrText xml:space="preserve"> PAGEREF _Toc377393050 \h </w:instrText>
      </w:r>
      <w:r w:rsidRPr="000C3970">
        <w:rPr>
          <w:b w:val="0"/>
        </w:rPr>
      </w:r>
      <w:r w:rsidRPr="000C3970">
        <w:rPr>
          <w:b w:val="0"/>
        </w:rPr>
        <w:fldChar w:fldCharType="separate"/>
      </w:r>
      <w:r w:rsidRPr="000C3970">
        <w:rPr>
          <w:b w:val="0"/>
        </w:rPr>
        <w:t>68</w:t>
      </w:r>
      <w:r w:rsidRPr="000C3970">
        <w:rPr>
          <w:b w:val="0"/>
        </w:rPr>
        <w:fldChar w:fldCharType="end"/>
      </w:r>
    </w:p>
    <w:p w:rsidR="00C20E4A" w:rsidRPr="000C3970" w:rsidRDefault="00C20E4A" w:rsidP="000C3970">
      <w:pPr>
        <w:pStyle w:val="TOC1"/>
        <w:rPr>
          <w:rFonts w:eastAsiaTheme="minorEastAsia"/>
          <w:b w:val="0"/>
        </w:rPr>
      </w:pPr>
      <w:r w:rsidRPr="000C3970">
        <w:rPr>
          <w:b w:val="0"/>
        </w:rPr>
        <w:t>Table 10.7: PD calibration for Property (or infrastructure) building model</w:t>
      </w:r>
      <w:r w:rsidRPr="000C3970">
        <w:rPr>
          <w:b w:val="0"/>
        </w:rPr>
        <w:tab/>
      </w:r>
      <w:r w:rsidRPr="000C3970">
        <w:rPr>
          <w:b w:val="0"/>
        </w:rPr>
        <w:fldChar w:fldCharType="begin"/>
      </w:r>
      <w:r w:rsidRPr="000C3970">
        <w:rPr>
          <w:b w:val="0"/>
        </w:rPr>
        <w:instrText xml:space="preserve"> PAGEREF _Toc377393051 \h </w:instrText>
      </w:r>
      <w:r w:rsidRPr="000C3970">
        <w:rPr>
          <w:b w:val="0"/>
        </w:rPr>
      </w:r>
      <w:r w:rsidRPr="000C3970">
        <w:rPr>
          <w:b w:val="0"/>
        </w:rPr>
        <w:fldChar w:fldCharType="separate"/>
      </w:r>
      <w:r w:rsidRPr="000C3970">
        <w:rPr>
          <w:b w:val="0"/>
        </w:rPr>
        <w:t>68</w:t>
      </w:r>
      <w:r w:rsidRPr="000C3970">
        <w:rPr>
          <w:b w:val="0"/>
        </w:rPr>
        <w:fldChar w:fldCharType="end"/>
      </w:r>
    </w:p>
    <w:p w:rsidR="00C20E4A" w:rsidRPr="000C3970" w:rsidRDefault="00C20E4A" w:rsidP="000C3970">
      <w:pPr>
        <w:pStyle w:val="TOC1"/>
        <w:rPr>
          <w:rFonts w:eastAsiaTheme="minorEastAsia"/>
          <w:b w:val="0"/>
        </w:rPr>
      </w:pPr>
      <w:r w:rsidRPr="000C3970">
        <w:rPr>
          <w:b w:val="0"/>
        </w:rPr>
        <w:t>Table 10.8: Actual default rate from 2006 to 2012</w:t>
      </w:r>
      <w:r w:rsidRPr="000C3970">
        <w:rPr>
          <w:b w:val="0"/>
        </w:rPr>
        <w:tab/>
      </w:r>
      <w:r w:rsidRPr="000C3970">
        <w:rPr>
          <w:b w:val="0"/>
        </w:rPr>
        <w:fldChar w:fldCharType="begin"/>
      </w:r>
      <w:r w:rsidRPr="000C3970">
        <w:rPr>
          <w:b w:val="0"/>
        </w:rPr>
        <w:instrText xml:space="preserve"> PAGEREF _Toc377393052 \h </w:instrText>
      </w:r>
      <w:r w:rsidRPr="000C3970">
        <w:rPr>
          <w:b w:val="0"/>
        </w:rPr>
      </w:r>
      <w:r w:rsidRPr="000C3970">
        <w:rPr>
          <w:b w:val="0"/>
        </w:rPr>
        <w:fldChar w:fldCharType="separate"/>
      </w:r>
      <w:r w:rsidRPr="000C3970">
        <w:rPr>
          <w:b w:val="0"/>
        </w:rPr>
        <w:t>69</w:t>
      </w:r>
      <w:r w:rsidRPr="000C3970">
        <w:rPr>
          <w:b w:val="0"/>
        </w:rPr>
        <w:fldChar w:fldCharType="end"/>
      </w:r>
    </w:p>
    <w:p w:rsidR="00C20E4A" w:rsidRPr="000C3970" w:rsidRDefault="00C20E4A" w:rsidP="000C3970">
      <w:pPr>
        <w:pStyle w:val="TOC1"/>
        <w:rPr>
          <w:rFonts w:eastAsiaTheme="minorEastAsia"/>
          <w:b w:val="0"/>
        </w:rPr>
      </w:pPr>
      <w:r w:rsidRPr="000C3970">
        <w:rPr>
          <w:b w:val="0"/>
        </w:rPr>
        <w:t>Table 10.9: PD calibration for Transportation and Logistics</w:t>
      </w:r>
      <w:r w:rsidRPr="000C3970">
        <w:rPr>
          <w:b w:val="0"/>
        </w:rPr>
        <w:tab/>
      </w:r>
      <w:r w:rsidRPr="000C3970">
        <w:rPr>
          <w:b w:val="0"/>
        </w:rPr>
        <w:fldChar w:fldCharType="begin"/>
      </w:r>
      <w:r w:rsidRPr="000C3970">
        <w:rPr>
          <w:b w:val="0"/>
        </w:rPr>
        <w:instrText xml:space="preserve"> PAGEREF _Toc377393053 \h </w:instrText>
      </w:r>
      <w:r w:rsidRPr="000C3970">
        <w:rPr>
          <w:b w:val="0"/>
        </w:rPr>
      </w:r>
      <w:r w:rsidRPr="000C3970">
        <w:rPr>
          <w:b w:val="0"/>
        </w:rPr>
        <w:fldChar w:fldCharType="separate"/>
      </w:r>
      <w:r w:rsidRPr="000C3970">
        <w:rPr>
          <w:b w:val="0"/>
        </w:rPr>
        <w:t>70</w:t>
      </w:r>
      <w:r w:rsidRPr="000C3970">
        <w:rPr>
          <w:b w:val="0"/>
        </w:rPr>
        <w:fldChar w:fldCharType="end"/>
      </w:r>
    </w:p>
    <w:p w:rsidR="00C20E4A" w:rsidRPr="000C3970" w:rsidRDefault="00C20E4A" w:rsidP="000C3970">
      <w:pPr>
        <w:pStyle w:val="TOC1"/>
        <w:rPr>
          <w:rFonts w:eastAsiaTheme="minorEastAsia"/>
          <w:b w:val="0"/>
        </w:rPr>
      </w:pPr>
      <w:r w:rsidRPr="000C3970">
        <w:rPr>
          <w:b w:val="0"/>
        </w:rPr>
        <w:t>Table 10.10: Actual default rate from 2006 to 2012</w:t>
      </w:r>
      <w:r w:rsidRPr="000C3970">
        <w:rPr>
          <w:b w:val="0"/>
        </w:rPr>
        <w:tab/>
      </w:r>
      <w:r w:rsidRPr="000C3970">
        <w:rPr>
          <w:b w:val="0"/>
        </w:rPr>
        <w:fldChar w:fldCharType="begin"/>
      </w:r>
      <w:r w:rsidRPr="000C3970">
        <w:rPr>
          <w:b w:val="0"/>
        </w:rPr>
        <w:instrText xml:space="preserve"> PAGEREF _Toc377393054 \h </w:instrText>
      </w:r>
      <w:r w:rsidRPr="000C3970">
        <w:rPr>
          <w:b w:val="0"/>
        </w:rPr>
      </w:r>
      <w:r w:rsidRPr="000C3970">
        <w:rPr>
          <w:b w:val="0"/>
        </w:rPr>
        <w:fldChar w:fldCharType="separate"/>
      </w:r>
      <w:r w:rsidRPr="000C3970">
        <w:rPr>
          <w:b w:val="0"/>
        </w:rPr>
        <w:t>70</w:t>
      </w:r>
      <w:r w:rsidRPr="000C3970">
        <w:rPr>
          <w:b w:val="0"/>
        </w:rPr>
        <w:fldChar w:fldCharType="end"/>
      </w:r>
    </w:p>
    <w:p w:rsidR="00C20E4A" w:rsidRPr="000C3970" w:rsidRDefault="00C20E4A" w:rsidP="000C3970">
      <w:pPr>
        <w:pStyle w:val="TOC1"/>
        <w:rPr>
          <w:rFonts w:eastAsiaTheme="minorEastAsia"/>
          <w:b w:val="0"/>
        </w:rPr>
      </w:pPr>
      <w:r w:rsidRPr="000C3970">
        <w:rPr>
          <w:b w:val="0"/>
        </w:rPr>
        <w:t>Table 10.11: PD calibration for SME model</w:t>
      </w:r>
      <w:r w:rsidRPr="000C3970">
        <w:rPr>
          <w:b w:val="0"/>
        </w:rPr>
        <w:tab/>
      </w:r>
      <w:r w:rsidRPr="000C3970">
        <w:rPr>
          <w:b w:val="0"/>
        </w:rPr>
        <w:fldChar w:fldCharType="begin"/>
      </w:r>
      <w:r w:rsidRPr="000C3970">
        <w:rPr>
          <w:b w:val="0"/>
        </w:rPr>
        <w:instrText xml:space="preserve"> PAGEREF _Toc377393055 \h </w:instrText>
      </w:r>
      <w:r w:rsidRPr="000C3970">
        <w:rPr>
          <w:b w:val="0"/>
        </w:rPr>
      </w:r>
      <w:r w:rsidRPr="000C3970">
        <w:rPr>
          <w:b w:val="0"/>
        </w:rPr>
        <w:fldChar w:fldCharType="separate"/>
      </w:r>
      <w:r w:rsidRPr="000C3970">
        <w:rPr>
          <w:b w:val="0"/>
        </w:rPr>
        <w:t>70</w:t>
      </w:r>
      <w:r w:rsidRPr="000C3970">
        <w:rPr>
          <w:b w:val="0"/>
        </w:rPr>
        <w:fldChar w:fldCharType="end"/>
      </w:r>
    </w:p>
    <w:p w:rsidR="00C20E4A" w:rsidRPr="000C3970" w:rsidRDefault="00C20E4A" w:rsidP="000C3970">
      <w:pPr>
        <w:pStyle w:val="TOC1"/>
        <w:rPr>
          <w:rFonts w:eastAsiaTheme="minorEastAsia"/>
          <w:b w:val="0"/>
        </w:rPr>
      </w:pPr>
      <w:r w:rsidRPr="000C3970">
        <w:rPr>
          <w:b w:val="0"/>
        </w:rPr>
        <w:t>Table 10.12: Actual default rate from 2006 to 2012</w:t>
      </w:r>
      <w:r w:rsidRPr="000C3970">
        <w:rPr>
          <w:b w:val="0"/>
        </w:rPr>
        <w:tab/>
      </w:r>
      <w:r w:rsidRPr="000C3970">
        <w:rPr>
          <w:b w:val="0"/>
        </w:rPr>
        <w:fldChar w:fldCharType="begin"/>
      </w:r>
      <w:r w:rsidRPr="000C3970">
        <w:rPr>
          <w:b w:val="0"/>
        </w:rPr>
        <w:instrText xml:space="preserve"> PAGEREF _Toc377393056 \h </w:instrText>
      </w:r>
      <w:r w:rsidRPr="000C3970">
        <w:rPr>
          <w:b w:val="0"/>
        </w:rPr>
      </w:r>
      <w:r w:rsidRPr="000C3970">
        <w:rPr>
          <w:b w:val="0"/>
        </w:rPr>
        <w:fldChar w:fldCharType="separate"/>
      </w:r>
      <w:r w:rsidRPr="000C3970">
        <w:rPr>
          <w:b w:val="0"/>
        </w:rPr>
        <w:t>71</w:t>
      </w:r>
      <w:r w:rsidRPr="000C3970">
        <w:rPr>
          <w:b w:val="0"/>
        </w:rPr>
        <w:fldChar w:fldCharType="end"/>
      </w:r>
    </w:p>
    <w:p w:rsidR="00C20E4A" w:rsidRPr="000C3970" w:rsidRDefault="00C20E4A" w:rsidP="000C3970">
      <w:pPr>
        <w:pStyle w:val="TOC1"/>
        <w:rPr>
          <w:rFonts w:eastAsiaTheme="minorEastAsia"/>
          <w:b w:val="0"/>
        </w:rPr>
      </w:pPr>
      <w:r w:rsidRPr="000C3970">
        <w:rPr>
          <w:b w:val="0"/>
        </w:rPr>
        <w:t>Table 10.13: PD calibration for Micro SME</w:t>
      </w:r>
      <w:r w:rsidRPr="000C3970">
        <w:rPr>
          <w:b w:val="0"/>
        </w:rPr>
        <w:tab/>
      </w:r>
      <w:r w:rsidRPr="000C3970">
        <w:rPr>
          <w:b w:val="0"/>
        </w:rPr>
        <w:fldChar w:fldCharType="begin"/>
      </w:r>
      <w:r w:rsidRPr="000C3970">
        <w:rPr>
          <w:b w:val="0"/>
        </w:rPr>
        <w:instrText xml:space="preserve"> PAGEREF _Toc377393057 \h </w:instrText>
      </w:r>
      <w:r w:rsidRPr="000C3970">
        <w:rPr>
          <w:b w:val="0"/>
        </w:rPr>
      </w:r>
      <w:r w:rsidRPr="000C3970">
        <w:rPr>
          <w:b w:val="0"/>
        </w:rPr>
        <w:fldChar w:fldCharType="separate"/>
      </w:r>
      <w:r w:rsidRPr="000C3970">
        <w:rPr>
          <w:b w:val="0"/>
        </w:rPr>
        <w:t>71</w:t>
      </w:r>
      <w:r w:rsidRPr="000C3970">
        <w:rPr>
          <w:b w:val="0"/>
        </w:rPr>
        <w:fldChar w:fldCharType="end"/>
      </w:r>
    </w:p>
    <w:p w:rsidR="00C20E4A" w:rsidRPr="000C3970" w:rsidRDefault="00C20E4A" w:rsidP="000C3970">
      <w:pPr>
        <w:pStyle w:val="TOC1"/>
        <w:rPr>
          <w:rFonts w:eastAsiaTheme="minorEastAsia"/>
          <w:b w:val="0"/>
        </w:rPr>
      </w:pPr>
      <w:r w:rsidRPr="000C3970">
        <w:rPr>
          <w:b w:val="0"/>
        </w:rPr>
        <w:t>Table 10.14: The result for corporate master scale based on S&amp;P rating</w:t>
      </w:r>
      <w:r w:rsidRPr="000C3970">
        <w:rPr>
          <w:b w:val="0"/>
        </w:rPr>
        <w:tab/>
      </w:r>
      <w:r w:rsidRPr="000C3970">
        <w:rPr>
          <w:b w:val="0"/>
        </w:rPr>
        <w:fldChar w:fldCharType="begin"/>
      </w:r>
      <w:r w:rsidRPr="000C3970">
        <w:rPr>
          <w:b w:val="0"/>
        </w:rPr>
        <w:instrText xml:space="preserve"> PAGEREF _Toc377393058 \h </w:instrText>
      </w:r>
      <w:r w:rsidRPr="000C3970">
        <w:rPr>
          <w:b w:val="0"/>
        </w:rPr>
      </w:r>
      <w:r w:rsidRPr="000C3970">
        <w:rPr>
          <w:b w:val="0"/>
        </w:rPr>
        <w:fldChar w:fldCharType="separate"/>
      </w:r>
      <w:r w:rsidRPr="000C3970">
        <w:rPr>
          <w:b w:val="0"/>
        </w:rPr>
        <w:t>72</w:t>
      </w:r>
      <w:r w:rsidRPr="000C3970">
        <w:rPr>
          <w:b w:val="0"/>
        </w:rPr>
        <w:fldChar w:fldCharType="end"/>
      </w:r>
    </w:p>
    <w:p w:rsidR="00C20E4A" w:rsidRPr="000C3970" w:rsidRDefault="00C20E4A" w:rsidP="000C3970">
      <w:pPr>
        <w:pStyle w:val="TOC1"/>
        <w:rPr>
          <w:rFonts w:eastAsiaTheme="minorEastAsia"/>
          <w:b w:val="0"/>
        </w:rPr>
      </w:pPr>
      <w:r w:rsidRPr="000C3970">
        <w:rPr>
          <w:b w:val="0"/>
        </w:rPr>
        <w:t>Table 11.1: An example of determining optimization point for Trading and services segment</w:t>
      </w:r>
      <w:r w:rsidRPr="000C3970">
        <w:rPr>
          <w:b w:val="0"/>
        </w:rPr>
        <w:tab/>
      </w:r>
      <w:r w:rsidRPr="000C3970">
        <w:rPr>
          <w:b w:val="0"/>
        </w:rPr>
        <w:fldChar w:fldCharType="begin"/>
      </w:r>
      <w:r w:rsidRPr="000C3970">
        <w:rPr>
          <w:b w:val="0"/>
        </w:rPr>
        <w:instrText xml:space="preserve"> PAGEREF _Toc377393059 \h </w:instrText>
      </w:r>
      <w:r w:rsidRPr="000C3970">
        <w:rPr>
          <w:b w:val="0"/>
        </w:rPr>
      </w:r>
      <w:r w:rsidRPr="000C3970">
        <w:rPr>
          <w:b w:val="0"/>
        </w:rPr>
        <w:fldChar w:fldCharType="separate"/>
      </w:r>
      <w:r w:rsidRPr="000C3970">
        <w:rPr>
          <w:b w:val="0"/>
        </w:rPr>
        <w:t>75</w:t>
      </w:r>
      <w:r w:rsidRPr="000C3970">
        <w:rPr>
          <w:b w:val="0"/>
        </w:rPr>
        <w:fldChar w:fldCharType="end"/>
      </w:r>
    </w:p>
    <w:p w:rsidR="00C20E4A" w:rsidRPr="000C3970" w:rsidRDefault="00C20E4A" w:rsidP="000C3970">
      <w:pPr>
        <w:pStyle w:val="TOC1"/>
        <w:rPr>
          <w:rFonts w:eastAsiaTheme="minorEastAsia"/>
          <w:b w:val="0"/>
        </w:rPr>
      </w:pPr>
      <w:r w:rsidRPr="000C3970">
        <w:rPr>
          <w:b w:val="0"/>
        </w:rPr>
        <w:t>Table 12.1: Summary for numbers of samples</w:t>
      </w:r>
      <w:r w:rsidRPr="000C3970">
        <w:rPr>
          <w:b w:val="0"/>
        </w:rPr>
        <w:tab/>
      </w:r>
      <w:r w:rsidRPr="000C3970">
        <w:rPr>
          <w:b w:val="0"/>
        </w:rPr>
        <w:fldChar w:fldCharType="begin"/>
      </w:r>
      <w:r w:rsidRPr="000C3970">
        <w:rPr>
          <w:b w:val="0"/>
        </w:rPr>
        <w:instrText xml:space="preserve"> PAGEREF _Toc377393060 \h </w:instrText>
      </w:r>
      <w:r w:rsidRPr="000C3970">
        <w:rPr>
          <w:b w:val="0"/>
        </w:rPr>
      </w:r>
      <w:r w:rsidRPr="000C3970">
        <w:rPr>
          <w:b w:val="0"/>
        </w:rPr>
        <w:fldChar w:fldCharType="separate"/>
      </w:r>
      <w:r w:rsidRPr="000C3970">
        <w:rPr>
          <w:b w:val="0"/>
        </w:rPr>
        <w:t>77</w:t>
      </w:r>
      <w:r w:rsidRPr="000C3970">
        <w:rPr>
          <w:b w:val="0"/>
        </w:rPr>
        <w:fldChar w:fldCharType="end"/>
      </w:r>
    </w:p>
    <w:p w:rsidR="00226D38" w:rsidRPr="000C3970" w:rsidRDefault="007F304B" w:rsidP="00D60F98">
      <w:pPr>
        <w:spacing w:beforeLines="60" w:before="144" w:after="0" w:line="240" w:lineRule="auto"/>
        <w:rPr>
          <w:rFonts w:cs="Arial"/>
          <w:color w:val="000000"/>
          <w:szCs w:val="20"/>
        </w:rPr>
      </w:pPr>
      <w:r w:rsidRPr="000C3970">
        <w:rPr>
          <w:rFonts w:cs="Arial"/>
          <w:color w:val="000000"/>
          <w:szCs w:val="20"/>
        </w:rPr>
        <w:fldChar w:fldCharType="end"/>
      </w:r>
    </w:p>
    <w:p w:rsidR="00740186" w:rsidRPr="000C3970" w:rsidRDefault="00740186">
      <w:pPr>
        <w:pStyle w:val="Heading1"/>
        <w:spacing w:before="0" w:after="0" w:line="240" w:lineRule="auto"/>
        <w:rPr>
          <w:rFonts w:cs="Arial"/>
          <w:sz w:val="20"/>
          <w:szCs w:val="20"/>
        </w:rPr>
      </w:pPr>
      <w:bookmarkStart w:id="0" w:name="_Toc346016546"/>
    </w:p>
    <w:p w:rsidR="00740186" w:rsidRPr="000C3970" w:rsidRDefault="00740186">
      <w:pPr>
        <w:pStyle w:val="Heading1"/>
        <w:spacing w:before="0" w:after="0" w:line="240" w:lineRule="auto"/>
        <w:rPr>
          <w:rFonts w:cs="Arial"/>
          <w:sz w:val="20"/>
          <w:szCs w:val="20"/>
        </w:rPr>
      </w:pPr>
    </w:p>
    <w:p w:rsidR="00740186" w:rsidRPr="000C3970" w:rsidRDefault="00740186">
      <w:pPr>
        <w:pStyle w:val="Heading1"/>
        <w:spacing w:before="0" w:after="0" w:line="240" w:lineRule="auto"/>
        <w:rPr>
          <w:rFonts w:cs="Arial"/>
          <w:sz w:val="20"/>
          <w:szCs w:val="20"/>
        </w:rPr>
      </w:pPr>
    </w:p>
    <w:p w:rsidR="00740186" w:rsidRPr="000C3970" w:rsidRDefault="00740186">
      <w:pPr>
        <w:pStyle w:val="Heading1"/>
        <w:spacing w:before="0" w:after="0" w:line="240" w:lineRule="auto"/>
        <w:rPr>
          <w:rFonts w:cs="Arial"/>
          <w:sz w:val="20"/>
          <w:szCs w:val="20"/>
        </w:rPr>
      </w:pPr>
    </w:p>
    <w:p w:rsidR="00740186" w:rsidRPr="000C3970" w:rsidRDefault="00740186">
      <w:pPr>
        <w:pStyle w:val="Heading1"/>
        <w:spacing w:before="0" w:after="0" w:line="240" w:lineRule="auto"/>
        <w:rPr>
          <w:rFonts w:cs="Arial"/>
          <w:sz w:val="20"/>
          <w:szCs w:val="20"/>
        </w:rPr>
      </w:pPr>
    </w:p>
    <w:p w:rsidR="00740186" w:rsidRPr="000C3970" w:rsidRDefault="00740186">
      <w:pPr>
        <w:pStyle w:val="Heading1"/>
        <w:spacing w:before="0" w:after="0" w:line="240" w:lineRule="auto"/>
        <w:rPr>
          <w:rFonts w:cs="Arial"/>
          <w:sz w:val="20"/>
          <w:szCs w:val="20"/>
        </w:rPr>
      </w:pPr>
    </w:p>
    <w:p w:rsidR="000C3970" w:rsidRPr="000C3970" w:rsidRDefault="009E2B44">
      <w:pPr>
        <w:spacing w:after="0" w:line="240" w:lineRule="auto"/>
        <w:jc w:val="left"/>
        <w:rPr>
          <w:rFonts w:cs="Arial"/>
          <w:noProof/>
          <w:szCs w:val="20"/>
        </w:rPr>
      </w:pPr>
      <w:r w:rsidRPr="000C3970">
        <w:rPr>
          <w:rFonts w:cs="Arial"/>
          <w:szCs w:val="20"/>
        </w:rPr>
        <w:br w:type="page"/>
      </w:r>
      <w:r w:rsidR="007F304B" w:rsidRPr="000C3970">
        <w:rPr>
          <w:rFonts w:cs="Arial"/>
          <w:szCs w:val="20"/>
        </w:rPr>
        <w:fldChar w:fldCharType="begin"/>
      </w:r>
      <w:r w:rsidR="00016236" w:rsidRPr="000C3970">
        <w:rPr>
          <w:rFonts w:cs="Arial"/>
          <w:szCs w:val="20"/>
        </w:rPr>
        <w:instrText xml:space="preserve"> TOC \h \z \t "List Figure,1" </w:instrText>
      </w:r>
      <w:r w:rsidR="007F304B" w:rsidRPr="000C3970">
        <w:rPr>
          <w:rFonts w:cs="Arial"/>
          <w:szCs w:val="20"/>
        </w:rPr>
        <w:fldChar w:fldCharType="separate"/>
      </w:r>
    </w:p>
    <w:p w:rsidR="000C3970" w:rsidRPr="000C3970" w:rsidRDefault="000C3970" w:rsidP="000C3970">
      <w:pPr>
        <w:pStyle w:val="TOC1"/>
        <w:rPr>
          <w:rStyle w:val="Hyperlink"/>
          <w:color w:val="auto"/>
          <w:u w:val="none"/>
        </w:rPr>
      </w:pPr>
      <w:r w:rsidRPr="000C3970">
        <w:rPr>
          <w:rStyle w:val="Hyperlink"/>
          <w:color w:val="auto"/>
          <w:u w:val="none"/>
        </w:rPr>
        <w:lastRenderedPageBreak/>
        <w:t>L</w:t>
      </w:r>
      <w:r>
        <w:rPr>
          <w:rStyle w:val="Hyperlink"/>
          <w:color w:val="auto"/>
          <w:u w:val="none"/>
        </w:rPr>
        <w:t>IST OF FIGURE</w:t>
      </w:r>
    </w:p>
    <w:p w:rsidR="000C3970" w:rsidRPr="000C3970" w:rsidRDefault="00747043" w:rsidP="000C3970">
      <w:pPr>
        <w:pStyle w:val="TOC1"/>
        <w:rPr>
          <w:rFonts w:eastAsiaTheme="minorEastAsia"/>
          <w:b w:val="0"/>
        </w:rPr>
      </w:pPr>
      <w:hyperlink r:id="rId13" w:anchor="_Toc377393120" w:history="1">
        <w:r w:rsidR="000C3970" w:rsidRPr="000C3970">
          <w:rPr>
            <w:rStyle w:val="Hyperlink"/>
            <w:b w:val="0"/>
          </w:rPr>
          <w:t>Figure 2.1 Observation point and performance period</w:t>
        </w:r>
        <w:r w:rsidR="000C3970" w:rsidRPr="000C3970">
          <w:rPr>
            <w:b w:val="0"/>
            <w:webHidden/>
          </w:rPr>
          <w:tab/>
        </w:r>
        <w:r w:rsidR="000C3970" w:rsidRPr="000C3970">
          <w:rPr>
            <w:b w:val="0"/>
            <w:webHidden/>
          </w:rPr>
          <w:fldChar w:fldCharType="begin"/>
        </w:r>
        <w:r w:rsidR="000C3970" w:rsidRPr="000C3970">
          <w:rPr>
            <w:b w:val="0"/>
            <w:webHidden/>
          </w:rPr>
          <w:instrText xml:space="preserve"> PAGEREF _Toc377393120 \h </w:instrText>
        </w:r>
        <w:r w:rsidR="000C3970" w:rsidRPr="000C3970">
          <w:rPr>
            <w:b w:val="0"/>
            <w:webHidden/>
          </w:rPr>
        </w:r>
        <w:r w:rsidR="000C3970" w:rsidRPr="000C3970">
          <w:rPr>
            <w:b w:val="0"/>
            <w:webHidden/>
          </w:rPr>
          <w:fldChar w:fldCharType="separate"/>
        </w:r>
        <w:r w:rsidR="000C3970" w:rsidRPr="000C3970">
          <w:rPr>
            <w:b w:val="0"/>
            <w:webHidden/>
          </w:rPr>
          <w:t>12</w:t>
        </w:r>
        <w:r w:rsidR="000C3970" w:rsidRPr="000C3970">
          <w:rPr>
            <w:b w:val="0"/>
            <w:webHidden/>
          </w:rPr>
          <w:fldChar w:fldCharType="end"/>
        </w:r>
      </w:hyperlink>
    </w:p>
    <w:p w:rsidR="000C3970" w:rsidRPr="000C3970" w:rsidRDefault="00747043" w:rsidP="000C3970">
      <w:pPr>
        <w:pStyle w:val="TOC1"/>
        <w:rPr>
          <w:rFonts w:eastAsiaTheme="minorEastAsia"/>
          <w:b w:val="0"/>
        </w:rPr>
      </w:pPr>
      <w:hyperlink r:id="rId14" w:anchor="_Toc377393121" w:history="1">
        <w:r w:rsidR="000C3970" w:rsidRPr="000C3970">
          <w:rPr>
            <w:rStyle w:val="Hyperlink"/>
            <w:b w:val="0"/>
          </w:rPr>
          <w:t>Figure 6.1: Comparison between original variables and transformation variables</w:t>
        </w:r>
        <w:r w:rsidR="000C3970" w:rsidRPr="000C3970">
          <w:rPr>
            <w:b w:val="0"/>
            <w:webHidden/>
          </w:rPr>
          <w:tab/>
        </w:r>
        <w:r w:rsidR="000C3970" w:rsidRPr="000C3970">
          <w:rPr>
            <w:b w:val="0"/>
            <w:webHidden/>
          </w:rPr>
          <w:fldChar w:fldCharType="begin"/>
        </w:r>
        <w:r w:rsidR="000C3970" w:rsidRPr="000C3970">
          <w:rPr>
            <w:b w:val="0"/>
            <w:webHidden/>
          </w:rPr>
          <w:instrText xml:space="preserve"> PAGEREF _Toc377393121 \h </w:instrText>
        </w:r>
        <w:r w:rsidR="000C3970" w:rsidRPr="000C3970">
          <w:rPr>
            <w:b w:val="0"/>
            <w:webHidden/>
          </w:rPr>
        </w:r>
        <w:r w:rsidR="000C3970" w:rsidRPr="000C3970">
          <w:rPr>
            <w:b w:val="0"/>
            <w:webHidden/>
          </w:rPr>
          <w:fldChar w:fldCharType="separate"/>
        </w:r>
        <w:r w:rsidR="000C3970" w:rsidRPr="000C3970">
          <w:rPr>
            <w:b w:val="0"/>
            <w:webHidden/>
          </w:rPr>
          <w:t>26</w:t>
        </w:r>
        <w:r w:rsidR="000C3970" w:rsidRPr="000C3970">
          <w:rPr>
            <w:b w:val="0"/>
            <w:webHidden/>
          </w:rPr>
          <w:fldChar w:fldCharType="end"/>
        </w:r>
      </w:hyperlink>
    </w:p>
    <w:p w:rsidR="000C3970" w:rsidRPr="000C3970" w:rsidRDefault="00747043" w:rsidP="000C3970">
      <w:pPr>
        <w:pStyle w:val="TOC1"/>
        <w:rPr>
          <w:rFonts w:eastAsiaTheme="minorEastAsia"/>
          <w:b w:val="0"/>
        </w:rPr>
      </w:pPr>
      <w:hyperlink w:anchor="_Toc377393122" w:history="1">
        <w:r w:rsidR="000C3970" w:rsidRPr="000C3970">
          <w:rPr>
            <w:rStyle w:val="Hyperlink"/>
            <w:b w:val="0"/>
          </w:rPr>
          <w:t>Figure 6.2: An example of standardizing variables</w:t>
        </w:r>
        <w:r w:rsidR="000C3970" w:rsidRPr="000C3970">
          <w:rPr>
            <w:b w:val="0"/>
            <w:webHidden/>
          </w:rPr>
          <w:tab/>
        </w:r>
        <w:r w:rsidR="000C3970" w:rsidRPr="000C3970">
          <w:rPr>
            <w:b w:val="0"/>
            <w:webHidden/>
          </w:rPr>
          <w:fldChar w:fldCharType="begin"/>
        </w:r>
        <w:r w:rsidR="000C3970" w:rsidRPr="000C3970">
          <w:rPr>
            <w:b w:val="0"/>
            <w:webHidden/>
          </w:rPr>
          <w:instrText xml:space="preserve"> PAGEREF _Toc377393122 \h </w:instrText>
        </w:r>
        <w:r w:rsidR="000C3970" w:rsidRPr="000C3970">
          <w:rPr>
            <w:b w:val="0"/>
            <w:webHidden/>
          </w:rPr>
        </w:r>
        <w:r w:rsidR="000C3970" w:rsidRPr="000C3970">
          <w:rPr>
            <w:b w:val="0"/>
            <w:webHidden/>
          </w:rPr>
          <w:fldChar w:fldCharType="separate"/>
        </w:r>
        <w:r w:rsidR="000C3970" w:rsidRPr="000C3970">
          <w:rPr>
            <w:b w:val="0"/>
            <w:webHidden/>
          </w:rPr>
          <w:t>28</w:t>
        </w:r>
        <w:r w:rsidR="000C3970" w:rsidRPr="000C3970">
          <w:rPr>
            <w:b w:val="0"/>
            <w:webHidden/>
          </w:rPr>
          <w:fldChar w:fldCharType="end"/>
        </w:r>
      </w:hyperlink>
    </w:p>
    <w:p w:rsidR="000C3970" w:rsidRPr="000C3970" w:rsidRDefault="00747043" w:rsidP="000C3970">
      <w:pPr>
        <w:pStyle w:val="TOC1"/>
        <w:rPr>
          <w:rFonts w:eastAsiaTheme="minorEastAsia"/>
          <w:b w:val="0"/>
        </w:rPr>
      </w:pPr>
      <w:hyperlink w:anchor="_Toc377393123" w:history="1">
        <w:r w:rsidR="000C3970" w:rsidRPr="000C3970">
          <w:rPr>
            <w:rStyle w:val="Hyperlink"/>
            <w:b w:val="0"/>
          </w:rPr>
          <w:t>Figure 7.1: The algorithm of forward stepwise</w:t>
        </w:r>
        <w:r w:rsidR="000C3970" w:rsidRPr="000C3970">
          <w:rPr>
            <w:b w:val="0"/>
            <w:webHidden/>
          </w:rPr>
          <w:tab/>
        </w:r>
        <w:r w:rsidR="000C3970" w:rsidRPr="000C3970">
          <w:rPr>
            <w:b w:val="0"/>
            <w:webHidden/>
          </w:rPr>
          <w:fldChar w:fldCharType="begin"/>
        </w:r>
        <w:r w:rsidR="000C3970" w:rsidRPr="000C3970">
          <w:rPr>
            <w:b w:val="0"/>
            <w:webHidden/>
          </w:rPr>
          <w:instrText xml:space="preserve"> PAGEREF _Toc377393123 \h </w:instrText>
        </w:r>
        <w:r w:rsidR="000C3970" w:rsidRPr="000C3970">
          <w:rPr>
            <w:b w:val="0"/>
            <w:webHidden/>
          </w:rPr>
        </w:r>
        <w:r w:rsidR="000C3970" w:rsidRPr="000C3970">
          <w:rPr>
            <w:b w:val="0"/>
            <w:webHidden/>
          </w:rPr>
          <w:fldChar w:fldCharType="separate"/>
        </w:r>
        <w:r w:rsidR="000C3970" w:rsidRPr="000C3970">
          <w:rPr>
            <w:b w:val="0"/>
            <w:webHidden/>
          </w:rPr>
          <w:t>36</w:t>
        </w:r>
        <w:r w:rsidR="000C3970" w:rsidRPr="000C3970">
          <w:rPr>
            <w:b w:val="0"/>
            <w:webHidden/>
          </w:rPr>
          <w:fldChar w:fldCharType="end"/>
        </w:r>
      </w:hyperlink>
    </w:p>
    <w:p w:rsidR="000C3970" w:rsidRPr="000C3970" w:rsidRDefault="00747043" w:rsidP="000C3970">
      <w:pPr>
        <w:pStyle w:val="TOC1"/>
        <w:rPr>
          <w:rFonts w:eastAsiaTheme="minorEastAsia"/>
          <w:b w:val="0"/>
        </w:rPr>
      </w:pPr>
      <w:hyperlink w:anchor="_Toc377393124" w:history="1">
        <w:r w:rsidR="000C3970" w:rsidRPr="000C3970">
          <w:rPr>
            <w:rStyle w:val="Hyperlink"/>
            <w:b w:val="0"/>
          </w:rPr>
          <w:t>Figure 7.2 Chi-square distribution table</w:t>
        </w:r>
        <w:r w:rsidR="000C3970" w:rsidRPr="000C3970">
          <w:rPr>
            <w:b w:val="0"/>
            <w:webHidden/>
          </w:rPr>
          <w:tab/>
        </w:r>
        <w:r w:rsidR="000C3970" w:rsidRPr="000C3970">
          <w:rPr>
            <w:b w:val="0"/>
            <w:webHidden/>
          </w:rPr>
          <w:fldChar w:fldCharType="begin"/>
        </w:r>
        <w:r w:rsidR="000C3970" w:rsidRPr="000C3970">
          <w:rPr>
            <w:b w:val="0"/>
            <w:webHidden/>
          </w:rPr>
          <w:instrText xml:space="preserve"> PAGEREF _Toc377393124 \h </w:instrText>
        </w:r>
        <w:r w:rsidR="000C3970" w:rsidRPr="000C3970">
          <w:rPr>
            <w:b w:val="0"/>
            <w:webHidden/>
          </w:rPr>
        </w:r>
        <w:r w:rsidR="000C3970" w:rsidRPr="000C3970">
          <w:rPr>
            <w:b w:val="0"/>
            <w:webHidden/>
          </w:rPr>
          <w:fldChar w:fldCharType="separate"/>
        </w:r>
        <w:r w:rsidR="000C3970" w:rsidRPr="000C3970">
          <w:rPr>
            <w:b w:val="0"/>
            <w:webHidden/>
          </w:rPr>
          <w:t>37</w:t>
        </w:r>
        <w:r w:rsidR="000C3970" w:rsidRPr="000C3970">
          <w:rPr>
            <w:b w:val="0"/>
            <w:webHidden/>
          </w:rPr>
          <w:fldChar w:fldCharType="end"/>
        </w:r>
      </w:hyperlink>
    </w:p>
    <w:p w:rsidR="000C3970" w:rsidRPr="000C3970" w:rsidRDefault="00747043" w:rsidP="000C3970">
      <w:pPr>
        <w:pStyle w:val="TOC1"/>
        <w:rPr>
          <w:rFonts w:eastAsiaTheme="minorEastAsia"/>
          <w:b w:val="0"/>
        </w:rPr>
      </w:pPr>
      <w:hyperlink w:anchor="_Toc377393125" w:history="1">
        <w:r w:rsidR="000C3970" w:rsidRPr="000C3970">
          <w:rPr>
            <w:rStyle w:val="Hyperlink"/>
            <w:b w:val="0"/>
          </w:rPr>
          <w:t>Figure 9.1: Example of P(x) binning (General commerce &amp; business services model)</w:t>
        </w:r>
        <w:r w:rsidR="000C3970" w:rsidRPr="000C3970">
          <w:rPr>
            <w:b w:val="0"/>
            <w:webHidden/>
          </w:rPr>
          <w:tab/>
        </w:r>
        <w:r w:rsidR="000C3970" w:rsidRPr="000C3970">
          <w:rPr>
            <w:b w:val="0"/>
            <w:webHidden/>
          </w:rPr>
          <w:fldChar w:fldCharType="begin"/>
        </w:r>
        <w:r w:rsidR="000C3970" w:rsidRPr="000C3970">
          <w:rPr>
            <w:b w:val="0"/>
            <w:webHidden/>
          </w:rPr>
          <w:instrText xml:space="preserve"> PAGEREF _Toc377393125 \h </w:instrText>
        </w:r>
        <w:r w:rsidR="000C3970" w:rsidRPr="000C3970">
          <w:rPr>
            <w:b w:val="0"/>
            <w:webHidden/>
          </w:rPr>
        </w:r>
        <w:r w:rsidR="000C3970" w:rsidRPr="000C3970">
          <w:rPr>
            <w:b w:val="0"/>
            <w:webHidden/>
          </w:rPr>
          <w:fldChar w:fldCharType="separate"/>
        </w:r>
        <w:r w:rsidR="000C3970" w:rsidRPr="000C3970">
          <w:rPr>
            <w:b w:val="0"/>
            <w:webHidden/>
          </w:rPr>
          <w:t>59</w:t>
        </w:r>
        <w:r w:rsidR="000C3970" w:rsidRPr="000C3970">
          <w:rPr>
            <w:b w:val="0"/>
            <w:webHidden/>
          </w:rPr>
          <w:fldChar w:fldCharType="end"/>
        </w:r>
      </w:hyperlink>
    </w:p>
    <w:p w:rsidR="00016236" w:rsidRPr="000C3970" w:rsidRDefault="007F304B">
      <w:pPr>
        <w:spacing w:after="0" w:line="240" w:lineRule="auto"/>
        <w:jc w:val="left"/>
        <w:rPr>
          <w:rFonts w:cs="Arial"/>
          <w:szCs w:val="20"/>
        </w:rPr>
      </w:pPr>
      <w:r w:rsidRPr="000C3970">
        <w:rPr>
          <w:rFonts w:cs="Arial"/>
          <w:szCs w:val="20"/>
        </w:rPr>
        <w:fldChar w:fldCharType="end"/>
      </w:r>
      <w:r w:rsidR="00016236" w:rsidRPr="000C3970">
        <w:rPr>
          <w:rFonts w:cs="Arial"/>
          <w:szCs w:val="20"/>
        </w:rPr>
        <w:t xml:space="preserve"> </w:t>
      </w:r>
      <w:r w:rsidR="00016236" w:rsidRPr="000C3970">
        <w:rPr>
          <w:rFonts w:cs="Arial"/>
          <w:szCs w:val="20"/>
        </w:rPr>
        <w:br w:type="page"/>
      </w:r>
    </w:p>
    <w:p w:rsidR="00226D38" w:rsidRDefault="002459BE">
      <w:r w:rsidRPr="00FF7653">
        <w:rPr>
          <w:b/>
        </w:rPr>
        <w:lastRenderedPageBreak/>
        <w:t>ABBREVIATIONS AND ACRONYMS</w:t>
      </w:r>
      <w:bookmarkEnd w:id="0"/>
    </w:p>
    <w:p w:rsidR="00226D38" w:rsidRDefault="00226D38">
      <w:pPr>
        <w:pStyle w:val="SingleSpacing"/>
        <w:tabs>
          <w:tab w:val="right" w:pos="8640"/>
        </w:tabs>
        <w:spacing w:line="240" w:lineRule="auto"/>
        <w:rPr>
          <w:rFonts w:ascii="Arial" w:hAnsi="Arial" w:cs="Arial"/>
          <w:b/>
          <w:bCs/>
          <w:sz w:val="20"/>
        </w:rPr>
      </w:pPr>
    </w:p>
    <w:tbl>
      <w:tblPr>
        <w:tblW w:w="9322" w:type="dxa"/>
        <w:tblLook w:val="04A0" w:firstRow="1" w:lastRow="0" w:firstColumn="1" w:lastColumn="0" w:noHBand="0" w:noVBand="1"/>
      </w:tblPr>
      <w:tblGrid>
        <w:gridCol w:w="3085"/>
        <w:gridCol w:w="6237"/>
      </w:tblGrid>
      <w:tr w:rsidR="00D537AE" w:rsidRPr="004432DC" w:rsidTr="0038387B">
        <w:tc>
          <w:tcPr>
            <w:tcW w:w="3085" w:type="dxa"/>
          </w:tcPr>
          <w:p w:rsidR="00226D38" w:rsidRDefault="00CB40A3">
            <w:pPr>
              <w:pStyle w:val="SingleSpacing"/>
              <w:tabs>
                <w:tab w:val="right" w:pos="8640"/>
              </w:tabs>
              <w:spacing w:line="240" w:lineRule="auto"/>
              <w:rPr>
                <w:rFonts w:ascii="Arial" w:hAnsi="Arial" w:cs="Arial"/>
                <w:bCs/>
                <w:sz w:val="20"/>
              </w:rPr>
            </w:pPr>
            <w:r w:rsidRPr="004432DC">
              <w:rPr>
                <w:rFonts w:ascii="Arial" w:hAnsi="Arial" w:cs="Arial"/>
                <w:bCs/>
                <w:sz w:val="20"/>
              </w:rPr>
              <w:t>V</w:t>
            </w:r>
            <w:r w:rsidR="005B4BEE" w:rsidRPr="004432DC">
              <w:rPr>
                <w:rFonts w:ascii="Arial" w:hAnsi="Arial" w:cs="Arial"/>
                <w:bCs/>
                <w:sz w:val="20"/>
              </w:rPr>
              <w:t>ietinbank</w:t>
            </w:r>
          </w:p>
        </w:tc>
        <w:tc>
          <w:tcPr>
            <w:tcW w:w="6237" w:type="dxa"/>
          </w:tcPr>
          <w:p w:rsidR="00226D38" w:rsidRDefault="005B4BEE">
            <w:pPr>
              <w:pStyle w:val="SingleSpacing"/>
              <w:tabs>
                <w:tab w:val="right" w:pos="8640"/>
              </w:tabs>
              <w:spacing w:line="240" w:lineRule="auto"/>
              <w:rPr>
                <w:rFonts w:ascii="Arial" w:hAnsi="Arial" w:cs="Arial"/>
                <w:bCs/>
                <w:sz w:val="20"/>
              </w:rPr>
            </w:pPr>
            <w:r w:rsidRPr="004432DC">
              <w:rPr>
                <w:rFonts w:ascii="Arial" w:hAnsi="Arial" w:cs="Arial"/>
                <w:bCs/>
                <w:sz w:val="20"/>
              </w:rPr>
              <w:t>Vietnam Joint Stock Commercial Bank for Industry and Trade</w:t>
            </w:r>
          </w:p>
        </w:tc>
      </w:tr>
      <w:tr w:rsidR="00D537AE" w:rsidRPr="004432DC" w:rsidTr="0038387B">
        <w:tc>
          <w:tcPr>
            <w:tcW w:w="3085" w:type="dxa"/>
          </w:tcPr>
          <w:p w:rsidR="00226D38" w:rsidRDefault="00CB40A3">
            <w:pPr>
              <w:pStyle w:val="SingleSpacing"/>
              <w:tabs>
                <w:tab w:val="right" w:pos="8640"/>
              </w:tabs>
              <w:spacing w:line="240" w:lineRule="auto"/>
              <w:rPr>
                <w:rFonts w:ascii="Arial" w:hAnsi="Arial" w:cs="Arial"/>
                <w:bCs/>
                <w:sz w:val="20"/>
              </w:rPr>
            </w:pPr>
            <w:r w:rsidRPr="004432DC">
              <w:rPr>
                <w:rFonts w:ascii="Arial" w:hAnsi="Arial" w:cs="Arial"/>
                <w:bCs/>
                <w:sz w:val="20"/>
              </w:rPr>
              <w:t>PD</w:t>
            </w:r>
          </w:p>
        </w:tc>
        <w:tc>
          <w:tcPr>
            <w:tcW w:w="6237" w:type="dxa"/>
          </w:tcPr>
          <w:p w:rsidR="00226D38" w:rsidRDefault="00CB40A3">
            <w:pPr>
              <w:pStyle w:val="SingleSpacing"/>
              <w:tabs>
                <w:tab w:val="right" w:pos="8640"/>
              </w:tabs>
              <w:spacing w:line="240" w:lineRule="auto"/>
              <w:rPr>
                <w:rFonts w:ascii="Arial" w:hAnsi="Arial" w:cs="Arial"/>
                <w:bCs/>
                <w:sz w:val="20"/>
              </w:rPr>
            </w:pPr>
            <w:r w:rsidRPr="004432DC">
              <w:rPr>
                <w:rFonts w:ascii="Arial" w:hAnsi="Arial" w:cs="Arial"/>
                <w:bCs/>
                <w:sz w:val="20"/>
              </w:rPr>
              <w:t>Probability of default</w:t>
            </w:r>
          </w:p>
        </w:tc>
      </w:tr>
      <w:tr w:rsidR="00D537AE" w:rsidRPr="004432DC" w:rsidTr="0038387B">
        <w:tc>
          <w:tcPr>
            <w:tcW w:w="3085" w:type="dxa"/>
          </w:tcPr>
          <w:p w:rsidR="00226D38" w:rsidRDefault="00CB40A3">
            <w:pPr>
              <w:pStyle w:val="SingleSpacing"/>
              <w:tabs>
                <w:tab w:val="right" w:pos="8640"/>
              </w:tabs>
              <w:spacing w:line="240" w:lineRule="auto"/>
              <w:rPr>
                <w:rFonts w:ascii="Arial" w:hAnsi="Arial" w:cs="Arial"/>
                <w:bCs/>
                <w:sz w:val="20"/>
              </w:rPr>
            </w:pPr>
            <w:r w:rsidRPr="004432DC">
              <w:rPr>
                <w:rFonts w:ascii="Arial" w:hAnsi="Arial" w:cs="Arial"/>
                <w:bCs/>
                <w:sz w:val="20"/>
              </w:rPr>
              <w:t>SME</w:t>
            </w:r>
          </w:p>
        </w:tc>
        <w:tc>
          <w:tcPr>
            <w:tcW w:w="6237" w:type="dxa"/>
          </w:tcPr>
          <w:p w:rsidR="00226D38" w:rsidRDefault="00CB40A3">
            <w:pPr>
              <w:pStyle w:val="SingleSpacing"/>
              <w:tabs>
                <w:tab w:val="right" w:pos="8640"/>
              </w:tabs>
              <w:spacing w:line="240" w:lineRule="auto"/>
              <w:rPr>
                <w:rFonts w:ascii="Arial" w:hAnsi="Arial" w:cs="Arial"/>
                <w:bCs/>
                <w:sz w:val="20"/>
              </w:rPr>
            </w:pPr>
            <w:r w:rsidRPr="004432DC">
              <w:rPr>
                <w:rFonts w:ascii="Arial" w:hAnsi="Arial" w:cs="Arial"/>
                <w:bCs/>
                <w:sz w:val="20"/>
              </w:rPr>
              <w:t>Small and medium Enterprises</w:t>
            </w:r>
          </w:p>
        </w:tc>
      </w:tr>
      <w:tr w:rsidR="00D537AE" w:rsidRPr="004432DC" w:rsidTr="0038387B">
        <w:tc>
          <w:tcPr>
            <w:tcW w:w="3085" w:type="dxa"/>
          </w:tcPr>
          <w:p w:rsidR="00226D38" w:rsidRDefault="00CB40A3">
            <w:pPr>
              <w:pStyle w:val="SingleSpacing"/>
              <w:tabs>
                <w:tab w:val="right" w:pos="8640"/>
              </w:tabs>
              <w:spacing w:line="240" w:lineRule="auto"/>
              <w:rPr>
                <w:rFonts w:ascii="Arial" w:hAnsi="Arial" w:cs="Arial"/>
                <w:bCs/>
                <w:sz w:val="20"/>
              </w:rPr>
            </w:pPr>
            <w:r w:rsidRPr="004432DC">
              <w:rPr>
                <w:rFonts w:ascii="Arial" w:hAnsi="Arial" w:cs="Arial"/>
                <w:bCs/>
                <w:sz w:val="20"/>
              </w:rPr>
              <w:t>MFA</w:t>
            </w:r>
          </w:p>
        </w:tc>
        <w:tc>
          <w:tcPr>
            <w:tcW w:w="6237" w:type="dxa"/>
          </w:tcPr>
          <w:p w:rsidR="00226D38" w:rsidRDefault="00CB40A3">
            <w:pPr>
              <w:pStyle w:val="SingleSpacing"/>
              <w:tabs>
                <w:tab w:val="right" w:pos="8640"/>
              </w:tabs>
              <w:spacing w:line="240" w:lineRule="auto"/>
              <w:rPr>
                <w:rFonts w:ascii="Arial" w:hAnsi="Arial" w:cs="Arial"/>
                <w:bCs/>
                <w:sz w:val="20"/>
              </w:rPr>
            </w:pPr>
            <w:r w:rsidRPr="004432DC">
              <w:rPr>
                <w:rFonts w:ascii="Arial" w:hAnsi="Arial" w:cs="Arial"/>
                <w:bCs/>
                <w:sz w:val="20"/>
              </w:rPr>
              <w:t>Multi  factor analysis</w:t>
            </w:r>
          </w:p>
        </w:tc>
      </w:tr>
      <w:tr w:rsidR="00D537AE" w:rsidRPr="004432DC" w:rsidTr="0038387B">
        <w:tc>
          <w:tcPr>
            <w:tcW w:w="3085" w:type="dxa"/>
          </w:tcPr>
          <w:p w:rsidR="00226D38" w:rsidRDefault="00CB40A3">
            <w:pPr>
              <w:pStyle w:val="SingleSpacing"/>
              <w:tabs>
                <w:tab w:val="right" w:pos="8640"/>
              </w:tabs>
              <w:spacing w:line="240" w:lineRule="auto"/>
              <w:rPr>
                <w:rFonts w:ascii="Arial" w:hAnsi="Arial" w:cs="Arial"/>
                <w:bCs/>
                <w:sz w:val="20"/>
              </w:rPr>
            </w:pPr>
            <w:r w:rsidRPr="004432DC">
              <w:rPr>
                <w:rFonts w:ascii="Arial" w:hAnsi="Arial" w:cs="Arial"/>
                <w:bCs/>
                <w:sz w:val="20"/>
              </w:rPr>
              <w:t>AUROC</w:t>
            </w:r>
          </w:p>
        </w:tc>
        <w:tc>
          <w:tcPr>
            <w:tcW w:w="6237" w:type="dxa"/>
          </w:tcPr>
          <w:p w:rsidR="00226D38" w:rsidRDefault="00F23349">
            <w:pPr>
              <w:pStyle w:val="SingleSpacing"/>
              <w:tabs>
                <w:tab w:val="center" w:pos="3010"/>
              </w:tabs>
              <w:spacing w:line="240" w:lineRule="auto"/>
              <w:rPr>
                <w:rFonts w:ascii="Arial" w:hAnsi="Arial" w:cs="Arial"/>
                <w:bCs/>
                <w:sz w:val="20"/>
              </w:rPr>
            </w:pPr>
            <w:r w:rsidRPr="004432DC">
              <w:rPr>
                <w:rFonts w:ascii="Arial" w:hAnsi="Arial" w:cs="Arial"/>
                <w:bCs/>
                <w:sz w:val="20"/>
              </w:rPr>
              <w:t>Area under Receiver Operating Curve</w:t>
            </w:r>
          </w:p>
        </w:tc>
      </w:tr>
      <w:tr w:rsidR="001A7B0B" w:rsidRPr="004432DC" w:rsidTr="0038387B">
        <w:tc>
          <w:tcPr>
            <w:tcW w:w="3085" w:type="dxa"/>
          </w:tcPr>
          <w:p w:rsidR="00226D38" w:rsidRDefault="00CB40A3">
            <w:pPr>
              <w:pStyle w:val="SingleSpacing"/>
              <w:tabs>
                <w:tab w:val="right" w:pos="8640"/>
              </w:tabs>
              <w:spacing w:line="240" w:lineRule="auto"/>
              <w:rPr>
                <w:rFonts w:ascii="Arial" w:hAnsi="Arial" w:cs="Arial"/>
                <w:bCs/>
                <w:sz w:val="20"/>
              </w:rPr>
            </w:pPr>
            <w:r w:rsidRPr="004432DC">
              <w:rPr>
                <w:rFonts w:ascii="Arial" w:hAnsi="Arial" w:cs="Arial"/>
                <w:bCs/>
                <w:sz w:val="20"/>
              </w:rPr>
              <w:t>IV</w:t>
            </w:r>
          </w:p>
        </w:tc>
        <w:tc>
          <w:tcPr>
            <w:tcW w:w="6237" w:type="dxa"/>
          </w:tcPr>
          <w:p w:rsidR="00226D38" w:rsidRDefault="00F23349">
            <w:pPr>
              <w:pStyle w:val="SingleSpacing"/>
              <w:tabs>
                <w:tab w:val="center" w:pos="3010"/>
              </w:tabs>
              <w:spacing w:line="240" w:lineRule="auto"/>
              <w:rPr>
                <w:rFonts w:ascii="Arial" w:hAnsi="Arial" w:cs="Arial"/>
                <w:bCs/>
                <w:sz w:val="20"/>
              </w:rPr>
            </w:pPr>
            <w:r w:rsidRPr="004432DC">
              <w:rPr>
                <w:rFonts w:ascii="Arial" w:hAnsi="Arial" w:cs="Arial"/>
                <w:bCs/>
                <w:sz w:val="20"/>
              </w:rPr>
              <w:t>Information Value</w:t>
            </w:r>
          </w:p>
        </w:tc>
      </w:tr>
      <w:tr w:rsidR="001A7B0B" w:rsidRPr="004432DC" w:rsidTr="0038387B">
        <w:tc>
          <w:tcPr>
            <w:tcW w:w="3085" w:type="dxa"/>
          </w:tcPr>
          <w:p w:rsidR="00226D38" w:rsidRDefault="00CB40A3">
            <w:pPr>
              <w:pStyle w:val="SingleSpacing"/>
              <w:tabs>
                <w:tab w:val="right" w:pos="8640"/>
              </w:tabs>
              <w:spacing w:line="240" w:lineRule="auto"/>
              <w:rPr>
                <w:rFonts w:ascii="Arial" w:hAnsi="Arial" w:cs="Arial"/>
                <w:bCs/>
                <w:sz w:val="20"/>
              </w:rPr>
            </w:pPr>
            <w:r w:rsidRPr="004432DC">
              <w:rPr>
                <w:rFonts w:ascii="Arial" w:hAnsi="Arial" w:cs="Arial"/>
                <w:bCs/>
                <w:sz w:val="20"/>
              </w:rPr>
              <w:t>WOE</w:t>
            </w:r>
          </w:p>
        </w:tc>
        <w:tc>
          <w:tcPr>
            <w:tcW w:w="6237" w:type="dxa"/>
          </w:tcPr>
          <w:p w:rsidR="00226D38" w:rsidRDefault="00F23349">
            <w:pPr>
              <w:pStyle w:val="SingleSpacing"/>
              <w:tabs>
                <w:tab w:val="center" w:pos="3010"/>
              </w:tabs>
              <w:spacing w:line="240" w:lineRule="auto"/>
              <w:rPr>
                <w:rFonts w:ascii="Arial" w:hAnsi="Arial" w:cs="Arial"/>
                <w:bCs/>
                <w:sz w:val="20"/>
              </w:rPr>
            </w:pPr>
            <w:r w:rsidRPr="004432DC">
              <w:rPr>
                <w:rFonts w:ascii="Arial" w:hAnsi="Arial" w:cs="Arial"/>
                <w:bCs/>
                <w:sz w:val="20"/>
              </w:rPr>
              <w:t>Weight of evidence</w:t>
            </w:r>
          </w:p>
        </w:tc>
      </w:tr>
      <w:tr w:rsidR="001A7B0B" w:rsidRPr="004432DC" w:rsidTr="0038387B">
        <w:tc>
          <w:tcPr>
            <w:tcW w:w="3085" w:type="dxa"/>
          </w:tcPr>
          <w:p w:rsidR="00226D38" w:rsidRDefault="00CB40A3">
            <w:pPr>
              <w:pStyle w:val="SingleSpacing"/>
              <w:tabs>
                <w:tab w:val="right" w:pos="8640"/>
              </w:tabs>
              <w:spacing w:line="240" w:lineRule="auto"/>
              <w:rPr>
                <w:rFonts w:ascii="Arial" w:hAnsi="Arial" w:cs="Arial"/>
                <w:bCs/>
                <w:sz w:val="20"/>
              </w:rPr>
            </w:pPr>
            <w:r w:rsidRPr="004432DC">
              <w:rPr>
                <w:rFonts w:ascii="Arial" w:hAnsi="Arial" w:cs="Arial"/>
                <w:bCs/>
                <w:sz w:val="20"/>
              </w:rPr>
              <w:t>NPL</w:t>
            </w:r>
          </w:p>
        </w:tc>
        <w:tc>
          <w:tcPr>
            <w:tcW w:w="6237" w:type="dxa"/>
          </w:tcPr>
          <w:p w:rsidR="00226D38" w:rsidRDefault="00A33F50">
            <w:pPr>
              <w:pStyle w:val="SingleSpacing"/>
              <w:tabs>
                <w:tab w:val="center" w:pos="3010"/>
              </w:tabs>
              <w:spacing w:line="240" w:lineRule="auto"/>
              <w:rPr>
                <w:rFonts w:ascii="Arial" w:hAnsi="Arial" w:cs="Arial"/>
                <w:bCs/>
                <w:sz w:val="20"/>
              </w:rPr>
            </w:pPr>
            <w:r w:rsidRPr="004432DC">
              <w:rPr>
                <w:rFonts w:ascii="Arial" w:hAnsi="Arial" w:cs="Arial"/>
                <w:bCs/>
                <w:sz w:val="20"/>
              </w:rPr>
              <w:t>Non-performing</w:t>
            </w:r>
            <w:r w:rsidR="00F23349" w:rsidRPr="004432DC">
              <w:rPr>
                <w:rFonts w:ascii="Arial" w:hAnsi="Arial" w:cs="Arial"/>
                <w:bCs/>
                <w:sz w:val="20"/>
              </w:rPr>
              <w:t xml:space="preserve"> Loan</w:t>
            </w:r>
          </w:p>
        </w:tc>
      </w:tr>
      <w:tr w:rsidR="001A7B0B" w:rsidRPr="004432DC" w:rsidTr="0038387B">
        <w:tc>
          <w:tcPr>
            <w:tcW w:w="3085" w:type="dxa"/>
          </w:tcPr>
          <w:p w:rsidR="00226D38" w:rsidRDefault="00CB40A3">
            <w:pPr>
              <w:pStyle w:val="SingleSpacing"/>
              <w:tabs>
                <w:tab w:val="right" w:pos="8640"/>
              </w:tabs>
              <w:spacing w:line="240" w:lineRule="auto"/>
              <w:rPr>
                <w:rFonts w:ascii="Arial" w:hAnsi="Arial" w:cs="Arial"/>
                <w:bCs/>
                <w:sz w:val="20"/>
              </w:rPr>
            </w:pPr>
            <w:r w:rsidRPr="004432DC">
              <w:rPr>
                <w:rFonts w:ascii="Arial" w:hAnsi="Arial" w:cs="Arial"/>
                <w:bCs/>
                <w:sz w:val="20"/>
              </w:rPr>
              <w:t>ITC</w:t>
            </w:r>
          </w:p>
        </w:tc>
        <w:tc>
          <w:tcPr>
            <w:tcW w:w="6237" w:type="dxa"/>
          </w:tcPr>
          <w:p w:rsidR="00226D38" w:rsidRDefault="00F23349">
            <w:pPr>
              <w:pStyle w:val="SingleSpacing"/>
              <w:tabs>
                <w:tab w:val="center" w:pos="3010"/>
              </w:tabs>
              <w:spacing w:line="240" w:lineRule="auto"/>
              <w:rPr>
                <w:rFonts w:ascii="Arial" w:hAnsi="Arial" w:cs="Arial"/>
                <w:bCs/>
                <w:sz w:val="20"/>
              </w:rPr>
            </w:pPr>
            <w:r w:rsidRPr="004432DC">
              <w:rPr>
                <w:rFonts w:ascii="Arial" w:hAnsi="Arial" w:cs="Arial"/>
                <w:bCs/>
                <w:sz w:val="20"/>
              </w:rPr>
              <w:t>Information technology centre</w:t>
            </w:r>
          </w:p>
        </w:tc>
      </w:tr>
      <w:tr w:rsidR="00CB40A3" w:rsidRPr="004432DC" w:rsidTr="0038387B">
        <w:tc>
          <w:tcPr>
            <w:tcW w:w="3085" w:type="dxa"/>
          </w:tcPr>
          <w:p w:rsidR="00226D38" w:rsidRDefault="00CB40A3">
            <w:pPr>
              <w:pStyle w:val="SingleSpacing"/>
              <w:tabs>
                <w:tab w:val="right" w:pos="8640"/>
              </w:tabs>
              <w:spacing w:line="240" w:lineRule="auto"/>
              <w:rPr>
                <w:rFonts w:ascii="Arial" w:hAnsi="Arial" w:cs="Arial"/>
                <w:bCs/>
                <w:sz w:val="20"/>
              </w:rPr>
            </w:pPr>
            <w:r w:rsidRPr="004432DC">
              <w:rPr>
                <w:rFonts w:ascii="Arial" w:hAnsi="Arial" w:cs="Arial"/>
                <w:bCs/>
                <w:sz w:val="20"/>
              </w:rPr>
              <w:t>PMO</w:t>
            </w:r>
          </w:p>
        </w:tc>
        <w:tc>
          <w:tcPr>
            <w:tcW w:w="6237" w:type="dxa"/>
          </w:tcPr>
          <w:p w:rsidR="00226D38" w:rsidRDefault="00F23349">
            <w:pPr>
              <w:pStyle w:val="SingleSpacing"/>
              <w:tabs>
                <w:tab w:val="center" w:pos="3010"/>
              </w:tabs>
              <w:spacing w:line="240" w:lineRule="auto"/>
              <w:rPr>
                <w:rFonts w:ascii="Arial" w:hAnsi="Arial" w:cs="Arial"/>
                <w:bCs/>
                <w:sz w:val="20"/>
              </w:rPr>
            </w:pPr>
            <w:r w:rsidRPr="004432DC">
              <w:rPr>
                <w:rFonts w:ascii="Arial" w:hAnsi="Arial" w:cs="Arial"/>
                <w:bCs/>
                <w:sz w:val="20"/>
              </w:rPr>
              <w:t>Project management office</w:t>
            </w:r>
          </w:p>
        </w:tc>
      </w:tr>
      <w:tr w:rsidR="00CB40A3" w:rsidRPr="004432DC" w:rsidTr="0038387B">
        <w:tc>
          <w:tcPr>
            <w:tcW w:w="3085" w:type="dxa"/>
          </w:tcPr>
          <w:p w:rsidR="00226D38" w:rsidRDefault="00CB40A3">
            <w:pPr>
              <w:pStyle w:val="SingleSpacing"/>
              <w:tabs>
                <w:tab w:val="right" w:pos="8640"/>
              </w:tabs>
              <w:spacing w:line="240" w:lineRule="auto"/>
              <w:rPr>
                <w:rFonts w:ascii="Arial" w:hAnsi="Arial" w:cs="Arial"/>
                <w:bCs/>
                <w:sz w:val="20"/>
              </w:rPr>
            </w:pPr>
            <w:r w:rsidRPr="004432DC">
              <w:rPr>
                <w:rFonts w:ascii="Arial" w:hAnsi="Arial" w:cs="Arial"/>
                <w:bCs/>
                <w:sz w:val="20"/>
              </w:rPr>
              <w:t>FSs</w:t>
            </w:r>
          </w:p>
        </w:tc>
        <w:tc>
          <w:tcPr>
            <w:tcW w:w="6237" w:type="dxa"/>
          </w:tcPr>
          <w:p w:rsidR="00226D38" w:rsidRDefault="00F23349">
            <w:pPr>
              <w:pStyle w:val="SingleSpacing"/>
              <w:tabs>
                <w:tab w:val="center" w:pos="3010"/>
              </w:tabs>
              <w:spacing w:line="240" w:lineRule="auto"/>
              <w:rPr>
                <w:rFonts w:ascii="Arial" w:hAnsi="Arial" w:cs="Arial"/>
                <w:bCs/>
                <w:sz w:val="20"/>
              </w:rPr>
            </w:pPr>
            <w:r w:rsidRPr="004432DC">
              <w:rPr>
                <w:rFonts w:ascii="Arial" w:hAnsi="Arial" w:cs="Arial"/>
                <w:bCs/>
                <w:sz w:val="20"/>
              </w:rPr>
              <w:t>Financial Statements</w:t>
            </w:r>
          </w:p>
        </w:tc>
      </w:tr>
      <w:tr w:rsidR="00CB40A3" w:rsidRPr="004432DC" w:rsidTr="0038387B">
        <w:tc>
          <w:tcPr>
            <w:tcW w:w="3085" w:type="dxa"/>
          </w:tcPr>
          <w:p w:rsidR="00226D38" w:rsidRDefault="00CB40A3">
            <w:pPr>
              <w:pStyle w:val="SingleSpacing"/>
              <w:tabs>
                <w:tab w:val="right" w:pos="8640"/>
              </w:tabs>
              <w:spacing w:line="240" w:lineRule="auto"/>
              <w:rPr>
                <w:rFonts w:ascii="Arial" w:hAnsi="Arial" w:cs="Arial"/>
                <w:bCs/>
                <w:sz w:val="20"/>
              </w:rPr>
            </w:pPr>
            <w:r w:rsidRPr="004432DC">
              <w:rPr>
                <w:rFonts w:ascii="Arial" w:hAnsi="Arial" w:cs="Arial"/>
                <w:bCs/>
                <w:sz w:val="20"/>
              </w:rPr>
              <w:t>EBIT</w:t>
            </w:r>
          </w:p>
        </w:tc>
        <w:tc>
          <w:tcPr>
            <w:tcW w:w="6237" w:type="dxa"/>
          </w:tcPr>
          <w:p w:rsidR="00226D38" w:rsidRDefault="00F23349">
            <w:pPr>
              <w:pStyle w:val="SingleSpacing"/>
              <w:tabs>
                <w:tab w:val="center" w:pos="3010"/>
              </w:tabs>
              <w:spacing w:line="240" w:lineRule="auto"/>
              <w:rPr>
                <w:rFonts w:ascii="Arial" w:hAnsi="Arial" w:cs="Arial"/>
                <w:bCs/>
                <w:sz w:val="20"/>
              </w:rPr>
            </w:pPr>
            <w:r w:rsidRPr="004432DC">
              <w:rPr>
                <w:rFonts w:ascii="Arial" w:hAnsi="Arial" w:cs="Arial"/>
                <w:bCs/>
                <w:sz w:val="20"/>
              </w:rPr>
              <w:t>Earning</w:t>
            </w:r>
            <w:r w:rsidR="00A33F50" w:rsidRPr="004432DC">
              <w:rPr>
                <w:rFonts w:ascii="Arial" w:hAnsi="Arial" w:cs="Arial"/>
                <w:bCs/>
                <w:sz w:val="20"/>
              </w:rPr>
              <w:t>s</w:t>
            </w:r>
            <w:r w:rsidRPr="004432DC">
              <w:rPr>
                <w:rFonts w:ascii="Arial" w:hAnsi="Arial" w:cs="Arial"/>
                <w:bCs/>
                <w:sz w:val="20"/>
              </w:rPr>
              <w:t xml:space="preserve"> before interest</w:t>
            </w:r>
            <w:r w:rsidR="00A33F50" w:rsidRPr="004432DC">
              <w:rPr>
                <w:rFonts w:ascii="Arial" w:hAnsi="Arial" w:cs="Arial"/>
                <w:bCs/>
                <w:sz w:val="20"/>
              </w:rPr>
              <w:t xml:space="preserve"> and</w:t>
            </w:r>
            <w:r w:rsidRPr="004432DC">
              <w:rPr>
                <w:rFonts w:ascii="Arial" w:hAnsi="Arial" w:cs="Arial"/>
                <w:bCs/>
                <w:sz w:val="20"/>
              </w:rPr>
              <w:t xml:space="preserve"> tax</w:t>
            </w:r>
          </w:p>
        </w:tc>
      </w:tr>
      <w:tr w:rsidR="00CB40A3" w:rsidRPr="004432DC" w:rsidTr="0038387B">
        <w:trPr>
          <w:trHeight w:val="80"/>
        </w:trPr>
        <w:tc>
          <w:tcPr>
            <w:tcW w:w="3085" w:type="dxa"/>
          </w:tcPr>
          <w:p w:rsidR="00226D38" w:rsidRDefault="00CB40A3">
            <w:pPr>
              <w:pStyle w:val="SingleSpacing"/>
              <w:tabs>
                <w:tab w:val="right" w:pos="8640"/>
              </w:tabs>
              <w:spacing w:line="240" w:lineRule="auto"/>
              <w:rPr>
                <w:rFonts w:ascii="Arial" w:hAnsi="Arial" w:cs="Arial"/>
                <w:bCs/>
                <w:sz w:val="20"/>
              </w:rPr>
            </w:pPr>
            <w:r w:rsidRPr="004432DC">
              <w:rPr>
                <w:rFonts w:ascii="Arial" w:hAnsi="Arial" w:cs="Arial"/>
                <w:bCs/>
                <w:sz w:val="20"/>
              </w:rPr>
              <w:t>CFO</w:t>
            </w:r>
          </w:p>
        </w:tc>
        <w:tc>
          <w:tcPr>
            <w:tcW w:w="6237" w:type="dxa"/>
          </w:tcPr>
          <w:p w:rsidR="00226D38" w:rsidRDefault="00F23349">
            <w:pPr>
              <w:pStyle w:val="SingleSpacing"/>
              <w:tabs>
                <w:tab w:val="center" w:pos="3010"/>
              </w:tabs>
              <w:spacing w:line="240" w:lineRule="auto"/>
              <w:rPr>
                <w:rFonts w:ascii="Arial" w:hAnsi="Arial" w:cs="Arial"/>
                <w:bCs/>
                <w:sz w:val="20"/>
              </w:rPr>
            </w:pPr>
            <w:r w:rsidRPr="004432DC">
              <w:rPr>
                <w:rFonts w:ascii="Arial" w:hAnsi="Arial" w:cs="Arial"/>
                <w:bCs/>
                <w:sz w:val="20"/>
              </w:rPr>
              <w:t>Cash flow operation</w:t>
            </w:r>
          </w:p>
        </w:tc>
      </w:tr>
      <w:tr w:rsidR="00BA5ED0" w:rsidRPr="004432DC" w:rsidTr="0038387B">
        <w:trPr>
          <w:trHeight w:val="80"/>
        </w:trPr>
        <w:tc>
          <w:tcPr>
            <w:tcW w:w="3085" w:type="dxa"/>
          </w:tcPr>
          <w:p w:rsidR="00226D38" w:rsidRDefault="00BA5ED0">
            <w:pPr>
              <w:pStyle w:val="SingleSpacing"/>
              <w:tabs>
                <w:tab w:val="right" w:pos="8640"/>
              </w:tabs>
              <w:spacing w:line="240" w:lineRule="auto"/>
              <w:rPr>
                <w:rFonts w:ascii="Arial" w:hAnsi="Arial" w:cs="Arial"/>
                <w:bCs/>
                <w:sz w:val="20"/>
              </w:rPr>
            </w:pPr>
            <w:r>
              <w:rPr>
                <w:rFonts w:ascii="Arial" w:hAnsi="Arial" w:cs="Arial"/>
                <w:bCs/>
                <w:sz w:val="20"/>
              </w:rPr>
              <w:t>LGD</w:t>
            </w:r>
          </w:p>
        </w:tc>
        <w:tc>
          <w:tcPr>
            <w:tcW w:w="6237" w:type="dxa"/>
          </w:tcPr>
          <w:p w:rsidR="00226D38" w:rsidRDefault="00BA5ED0">
            <w:pPr>
              <w:pStyle w:val="SingleSpacing"/>
              <w:tabs>
                <w:tab w:val="center" w:pos="3010"/>
              </w:tabs>
              <w:spacing w:line="240" w:lineRule="auto"/>
              <w:rPr>
                <w:rFonts w:ascii="Arial" w:hAnsi="Arial" w:cs="Arial"/>
                <w:bCs/>
                <w:sz w:val="20"/>
              </w:rPr>
            </w:pPr>
            <w:r>
              <w:rPr>
                <w:rFonts w:ascii="Arial" w:hAnsi="Arial" w:cs="Arial"/>
                <w:bCs/>
                <w:sz w:val="20"/>
              </w:rPr>
              <w:t>Loss of give Default</w:t>
            </w:r>
          </w:p>
        </w:tc>
      </w:tr>
      <w:tr w:rsidR="00BA5ED0" w:rsidRPr="004432DC" w:rsidTr="0038387B">
        <w:trPr>
          <w:trHeight w:val="80"/>
        </w:trPr>
        <w:tc>
          <w:tcPr>
            <w:tcW w:w="3085" w:type="dxa"/>
          </w:tcPr>
          <w:p w:rsidR="00226D38" w:rsidRDefault="00BA5ED0">
            <w:pPr>
              <w:pStyle w:val="SingleSpacing"/>
              <w:tabs>
                <w:tab w:val="right" w:pos="8640"/>
              </w:tabs>
              <w:spacing w:line="240" w:lineRule="auto"/>
              <w:rPr>
                <w:rFonts w:ascii="Arial" w:hAnsi="Arial" w:cs="Arial"/>
                <w:bCs/>
                <w:sz w:val="20"/>
              </w:rPr>
            </w:pPr>
            <w:r>
              <w:rPr>
                <w:rFonts w:ascii="Arial" w:hAnsi="Arial" w:cs="Arial"/>
                <w:bCs/>
                <w:sz w:val="20"/>
              </w:rPr>
              <w:t>EAD</w:t>
            </w:r>
          </w:p>
        </w:tc>
        <w:tc>
          <w:tcPr>
            <w:tcW w:w="6237" w:type="dxa"/>
          </w:tcPr>
          <w:p w:rsidR="00226D38" w:rsidRDefault="00BA5ED0">
            <w:pPr>
              <w:pStyle w:val="SingleSpacing"/>
              <w:tabs>
                <w:tab w:val="center" w:pos="3010"/>
              </w:tabs>
              <w:spacing w:line="240" w:lineRule="auto"/>
              <w:rPr>
                <w:rFonts w:ascii="Arial" w:hAnsi="Arial" w:cs="Arial"/>
                <w:bCs/>
                <w:sz w:val="20"/>
              </w:rPr>
            </w:pPr>
            <w:r>
              <w:rPr>
                <w:rFonts w:ascii="Arial" w:hAnsi="Arial" w:cs="Arial"/>
                <w:bCs/>
                <w:sz w:val="20"/>
              </w:rPr>
              <w:t>Exposures at Default</w:t>
            </w:r>
          </w:p>
        </w:tc>
      </w:tr>
      <w:tr w:rsidR="00CC58AF" w:rsidRPr="004432DC" w:rsidTr="0038387B">
        <w:trPr>
          <w:trHeight w:val="80"/>
        </w:trPr>
        <w:tc>
          <w:tcPr>
            <w:tcW w:w="3085" w:type="dxa"/>
          </w:tcPr>
          <w:p w:rsidR="00226D38" w:rsidRDefault="00CC58AF">
            <w:pPr>
              <w:pStyle w:val="SingleSpacing"/>
              <w:tabs>
                <w:tab w:val="right" w:pos="8640"/>
              </w:tabs>
              <w:spacing w:line="240" w:lineRule="auto"/>
              <w:rPr>
                <w:rFonts w:ascii="Arial" w:hAnsi="Arial" w:cs="Arial"/>
                <w:bCs/>
                <w:sz w:val="20"/>
              </w:rPr>
            </w:pPr>
            <w:r>
              <w:rPr>
                <w:rFonts w:ascii="Arial" w:hAnsi="Arial" w:cs="Arial"/>
                <w:bCs/>
                <w:sz w:val="20"/>
              </w:rPr>
              <w:t>EL</w:t>
            </w:r>
          </w:p>
        </w:tc>
        <w:tc>
          <w:tcPr>
            <w:tcW w:w="6237" w:type="dxa"/>
          </w:tcPr>
          <w:p w:rsidR="00226D38" w:rsidRDefault="00CC58AF">
            <w:pPr>
              <w:pStyle w:val="SingleSpacing"/>
              <w:tabs>
                <w:tab w:val="center" w:pos="3010"/>
              </w:tabs>
              <w:spacing w:line="240" w:lineRule="auto"/>
              <w:rPr>
                <w:rFonts w:ascii="Arial" w:hAnsi="Arial" w:cs="Arial"/>
                <w:bCs/>
                <w:sz w:val="20"/>
              </w:rPr>
            </w:pPr>
            <w:r>
              <w:rPr>
                <w:rFonts w:ascii="Arial" w:hAnsi="Arial" w:cs="Arial"/>
                <w:bCs/>
                <w:sz w:val="20"/>
              </w:rPr>
              <w:t>Expected Loss</w:t>
            </w:r>
          </w:p>
        </w:tc>
      </w:tr>
      <w:tr w:rsidR="00CC58AF" w:rsidRPr="004432DC" w:rsidTr="0038387B">
        <w:trPr>
          <w:trHeight w:val="80"/>
        </w:trPr>
        <w:tc>
          <w:tcPr>
            <w:tcW w:w="3085" w:type="dxa"/>
          </w:tcPr>
          <w:p w:rsidR="00226D38" w:rsidRDefault="00CC58AF">
            <w:pPr>
              <w:pStyle w:val="SingleSpacing"/>
              <w:tabs>
                <w:tab w:val="right" w:pos="8640"/>
              </w:tabs>
              <w:spacing w:line="240" w:lineRule="auto"/>
              <w:rPr>
                <w:rFonts w:ascii="Arial" w:hAnsi="Arial" w:cs="Arial"/>
                <w:bCs/>
                <w:sz w:val="20"/>
              </w:rPr>
            </w:pPr>
            <w:r>
              <w:rPr>
                <w:rFonts w:ascii="Arial" w:hAnsi="Arial" w:cs="Arial"/>
                <w:bCs/>
                <w:sz w:val="20"/>
              </w:rPr>
              <w:t>UL</w:t>
            </w:r>
          </w:p>
        </w:tc>
        <w:tc>
          <w:tcPr>
            <w:tcW w:w="6237" w:type="dxa"/>
          </w:tcPr>
          <w:p w:rsidR="00226D38" w:rsidRDefault="00CC58AF">
            <w:pPr>
              <w:pStyle w:val="SingleSpacing"/>
              <w:tabs>
                <w:tab w:val="center" w:pos="3010"/>
              </w:tabs>
              <w:spacing w:line="240" w:lineRule="auto"/>
              <w:rPr>
                <w:rFonts w:ascii="Arial" w:hAnsi="Arial" w:cs="Arial"/>
                <w:bCs/>
                <w:sz w:val="20"/>
              </w:rPr>
            </w:pPr>
            <w:r>
              <w:rPr>
                <w:rFonts w:ascii="Arial" w:hAnsi="Arial" w:cs="Arial"/>
                <w:bCs/>
                <w:sz w:val="20"/>
              </w:rPr>
              <w:t>Unexpected Loss</w:t>
            </w:r>
          </w:p>
        </w:tc>
      </w:tr>
      <w:tr w:rsidR="00CC58AF" w:rsidRPr="004432DC" w:rsidTr="0038387B">
        <w:trPr>
          <w:trHeight w:val="80"/>
        </w:trPr>
        <w:tc>
          <w:tcPr>
            <w:tcW w:w="3085" w:type="dxa"/>
          </w:tcPr>
          <w:p w:rsidR="00226D38" w:rsidRDefault="00CC58AF">
            <w:pPr>
              <w:pStyle w:val="SingleSpacing"/>
              <w:tabs>
                <w:tab w:val="right" w:pos="8640"/>
              </w:tabs>
              <w:spacing w:line="240" w:lineRule="auto"/>
              <w:rPr>
                <w:rFonts w:ascii="Arial" w:hAnsi="Arial" w:cs="Arial"/>
                <w:bCs/>
                <w:sz w:val="20"/>
              </w:rPr>
            </w:pPr>
            <w:r>
              <w:rPr>
                <w:rFonts w:ascii="Arial" w:hAnsi="Arial" w:cs="Arial"/>
                <w:bCs/>
                <w:sz w:val="20"/>
              </w:rPr>
              <w:t>IRB</w:t>
            </w:r>
          </w:p>
        </w:tc>
        <w:tc>
          <w:tcPr>
            <w:tcW w:w="6237" w:type="dxa"/>
          </w:tcPr>
          <w:p w:rsidR="00226D38" w:rsidRDefault="00CC58AF">
            <w:pPr>
              <w:pStyle w:val="SingleSpacing"/>
              <w:tabs>
                <w:tab w:val="center" w:pos="3010"/>
              </w:tabs>
              <w:spacing w:line="240" w:lineRule="auto"/>
              <w:rPr>
                <w:rFonts w:ascii="Arial" w:hAnsi="Arial" w:cs="Arial"/>
                <w:bCs/>
                <w:sz w:val="20"/>
              </w:rPr>
            </w:pPr>
            <w:r>
              <w:rPr>
                <w:rFonts w:ascii="Arial" w:hAnsi="Arial" w:cs="Arial"/>
                <w:bCs/>
                <w:sz w:val="20"/>
              </w:rPr>
              <w:t>Internal Rating Based</w:t>
            </w:r>
          </w:p>
        </w:tc>
      </w:tr>
      <w:tr w:rsidR="00CC58AF" w:rsidRPr="004432DC" w:rsidTr="0038387B">
        <w:trPr>
          <w:trHeight w:val="80"/>
        </w:trPr>
        <w:tc>
          <w:tcPr>
            <w:tcW w:w="3085" w:type="dxa"/>
          </w:tcPr>
          <w:p w:rsidR="00226D38" w:rsidRDefault="00CC58AF">
            <w:pPr>
              <w:pStyle w:val="SingleSpacing"/>
              <w:tabs>
                <w:tab w:val="right" w:pos="8640"/>
              </w:tabs>
              <w:spacing w:line="240" w:lineRule="auto"/>
              <w:rPr>
                <w:rFonts w:ascii="Arial" w:hAnsi="Arial" w:cs="Arial"/>
                <w:bCs/>
                <w:sz w:val="20"/>
              </w:rPr>
            </w:pPr>
            <w:r>
              <w:rPr>
                <w:rFonts w:ascii="Arial" w:hAnsi="Arial" w:cs="Arial"/>
                <w:bCs/>
                <w:sz w:val="20"/>
              </w:rPr>
              <w:t>F-IRB</w:t>
            </w:r>
          </w:p>
        </w:tc>
        <w:tc>
          <w:tcPr>
            <w:tcW w:w="6237" w:type="dxa"/>
          </w:tcPr>
          <w:p w:rsidR="00226D38" w:rsidRDefault="00CC58AF">
            <w:pPr>
              <w:pStyle w:val="SingleSpacing"/>
              <w:tabs>
                <w:tab w:val="center" w:pos="3010"/>
              </w:tabs>
              <w:spacing w:line="240" w:lineRule="auto"/>
              <w:rPr>
                <w:rFonts w:ascii="Arial" w:hAnsi="Arial" w:cs="Arial"/>
                <w:bCs/>
                <w:sz w:val="20"/>
              </w:rPr>
            </w:pPr>
            <w:r>
              <w:rPr>
                <w:rFonts w:ascii="Arial" w:hAnsi="Arial" w:cs="Arial"/>
                <w:bCs/>
                <w:sz w:val="20"/>
              </w:rPr>
              <w:t>Foundational – Internal Rating Based</w:t>
            </w:r>
          </w:p>
        </w:tc>
      </w:tr>
      <w:tr w:rsidR="00CC58AF" w:rsidRPr="004432DC" w:rsidTr="0038387B">
        <w:trPr>
          <w:trHeight w:val="80"/>
        </w:trPr>
        <w:tc>
          <w:tcPr>
            <w:tcW w:w="3085" w:type="dxa"/>
          </w:tcPr>
          <w:p w:rsidR="00226D38" w:rsidRDefault="006B5BDB">
            <w:pPr>
              <w:pStyle w:val="SingleSpacing"/>
              <w:tabs>
                <w:tab w:val="right" w:pos="8640"/>
              </w:tabs>
              <w:spacing w:line="240" w:lineRule="auto"/>
              <w:rPr>
                <w:rFonts w:ascii="Arial" w:hAnsi="Arial" w:cs="Arial"/>
                <w:bCs/>
                <w:sz w:val="20"/>
              </w:rPr>
            </w:pPr>
            <w:r>
              <w:rPr>
                <w:rFonts w:ascii="Arial" w:hAnsi="Arial" w:cs="Arial"/>
                <w:bCs/>
                <w:sz w:val="20"/>
              </w:rPr>
              <w:t>Goods</w:t>
            </w:r>
          </w:p>
          <w:p w:rsidR="006B5BDB" w:rsidRDefault="006B5BDB">
            <w:pPr>
              <w:pStyle w:val="SingleSpacing"/>
              <w:tabs>
                <w:tab w:val="right" w:pos="8640"/>
              </w:tabs>
              <w:spacing w:line="240" w:lineRule="auto"/>
              <w:rPr>
                <w:rFonts w:ascii="Arial" w:hAnsi="Arial" w:cs="Arial"/>
                <w:bCs/>
                <w:sz w:val="20"/>
              </w:rPr>
            </w:pPr>
            <w:r>
              <w:rPr>
                <w:rFonts w:ascii="Arial" w:hAnsi="Arial" w:cs="Arial"/>
                <w:bCs/>
                <w:sz w:val="20"/>
              </w:rPr>
              <w:t>Bads</w:t>
            </w:r>
          </w:p>
        </w:tc>
        <w:tc>
          <w:tcPr>
            <w:tcW w:w="6237" w:type="dxa"/>
          </w:tcPr>
          <w:p w:rsidR="00226D38" w:rsidRDefault="006B5BDB">
            <w:pPr>
              <w:pStyle w:val="SingleSpacing"/>
              <w:tabs>
                <w:tab w:val="center" w:pos="3010"/>
              </w:tabs>
              <w:spacing w:line="240" w:lineRule="auto"/>
              <w:rPr>
                <w:rFonts w:ascii="Arial" w:hAnsi="Arial" w:cs="Arial"/>
                <w:bCs/>
                <w:sz w:val="20"/>
              </w:rPr>
            </w:pPr>
            <w:r>
              <w:rPr>
                <w:rFonts w:ascii="Arial" w:hAnsi="Arial" w:cs="Arial"/>
                <w:bCs/>
                <w:sz w:val="20"/>
              </w:rPr>
              <w:t>Good obligors</w:t>
            </w:r>
          </w:p>
          <w:p w:rsidR="006B5BDB" w:rsidRDefault="006B5BDB">
            <w:pPr>
              <w:pStyle w:val="SingleSpacing"/>
              <w:tabs>
                <w:tab w:val="center" w:pos="3010"/>
              </w:tabs>
              <w:spacing w:line="240" w:lineRule="auto"/>
              <w:rPr>
                <w:rFonts w:ascii="Arial" w:hAnsi="Arial" w:cs="Arial"/>
                <w:bCs/>
                <w:sz w:val="20"/>
              </w:rPr>
            </w:pPr>
            <w:r>
              <w:rPr>
                <w:rFonts w:ascii="Arial" w:hAnsi="Arial" w:cs="Arial"/>
                <w:bCs/>
                <w:sz w:val="20"/>
              </w:rPr>
              <w:t>Bad obligors</w:t>
            </w:r>
          </w:p>
        </w:tc>
      </w:tr>
    </w:tbl>
    <w:p w:rsidR="00226D38" w:rsidRDefault="00BA5ED0" w:rsidP="00D60F98">
      <w:pPr>
        <w:spacing w:beforeLines="60" w:before="144" w:after="0" w:line="240" w:lineRule="auto"/>
        <w:rPr>
          <w:rFonts w:cs="Arial"/>
          <w:color w:val="000000"/>
          <w:szCs w:val="20"/>
        </w:rPr>
      </w:pPr>
      <w:r>
        <w:rPr>
          <w:rFonts w:cs="Arial"/>
          <w:color w:val="000000"/>
          <w:szCs w:val="20"/>
        </w:rPr>
        <w:tab/>
      </w:r>
    </w:p>
    <w:p w:rsidR="00591F6B" w:rsidRDefault="00591F6B" w:rsidP="00D60F98">
      <w:pPr>
        <w:spacing w:beforeLines="60" w:before="144" w:after="0" w:line="240" w:lineRule="auto"/>
        <w:rPr>
          <w:rFonts w:cs="Arial"/>
          <w:color w:val="000000"/>
          <w:szCs w:val="20"/>
        </w:rPr>
      </w:pPr>
    </w:p>
    <w:p w:rsidR="00591F6B" w:rsidRDefault="00591F6B" w:rsidP="00D60F98">
      <w:pPr>
        <w:spacing w:beforeLines="60" w:before="144" w:after="0" w:line="240" w:lineRule="auto"/>
        <w:rPr>
          <w:rFonts w:cs="Arial"/>
          <w:color w:val="000000"/>
          <w:szCs w:val="20"/>
        </w:rPr>
      </w:pPr>
    </w:p>
    <w:p w:rsidR="00591F6B" w:rsidRDefault="00591F6B" w:rsidP="00D60F98">
      <w:pPr>
        <w:spacing w:beforeLines="60" w:before="144" w:after="0" w:line="240" w:lineRule="auto"/>
        <w:rPr>
          <w:rFonts w:cs="Arial"/>
          <w:color w:val="000000"/>
          <w:szCs w:val="20"/>
        </w:rPr>
      </w:pPr>
    </w:p>
    <w:p w:rsidR="00591F6B" w:rsidRDefault="00591F6B" w:rsidP="00D60F98">
      <w:pPr>
        <w:spacing w:beforeLines="60" w:before="144" w:after="0" w:line="240" w:lineRule="auto"/>
        <w:rPr>
          <w:rFonts w:cs="Arial"/>
          <w:color w:val="000000"/>
          <w:szCs w:val="20"/>
        </w:rPr>
      </w:pPr>
    </w:p>
    <w:p w:rsidR="00591F6B" w:rsidRDefault="00591F6B" w:rsidP="00D60F98">
      <w:pPr>
        <w:spacing w:beforeLines="60" w:before="144" w:after="0" w:line="240" w:lineRule="auto"/>
        <w:rPr>
          <w:rFonts w:cs="Arial"/>
          <w:color w:val="000000"/>
          <w:szCs w:val="20"/>
        </w:rPr>
      </w:pPr>
    </w:p>
    <w:p w:rsidR="002459BE" w:rsidRPr="004432DC" w:rsidRDefault="002459BE" w:rsidP="0038387B">
      <w:pPr>
        <w:tabs>
          <w:tab w:val="left" w:pos="240"/>
        </w:tabs>
        <w:autoSpaceDE w:val="0"/>
        <w:autoSpaceDN w:val="0"/>
        <w:adjustRightInd w:val="0"/>
        <w:spacing w:after="0" w:line="240" w:lineRule="auto"/>
        <w:rPr>
          <w:rFonts w:eastAsia="Times New Roman" w:cs="Arial"/>
          <w:bCs/>
          <w:color w:val="000000"/>
          <w:szCs w:val="20"/>
        </w:rPr>
        <w:sectPr w:rsidR="002459BE" w:rsidRPr="004432DC" w:rsidSect="004D34F6">
          <w:headerReference w:type="default" r:id="rId15"/>
          <w:footerReference w:type="default" r:id="rId16"/>
          <w:pgSz w:w="11907" w:h="16840" w:code="9"/>
          <w:pgMar w:top="1440" w:right="1440" w:bottom="862" w:left="1582" w:header="720" w:footer="187" w:gutter="0"/>
          <w:pgNumType w:start="1"/>
          <w:cols w:space="720"/>
          <w:titlePg/>
          <w:docGrid w:linePitch="360"/>
        </w:sectPr>
      </w:pPr>
    </w:p>
    <w:p w:rsidR="00226D38" w:rsidRDefault="00226D38">
      <w:pPr>
        <w:pStyle w:val="Heading1"/>
        <w:spacing w:before="0" w:after="0" w:line="240" w:lineRule="auto"/>
        <w:rPr>
          <w:rFonts w:cs="Arial"/>
          <w:sz w:val="20"/>
          <w:szCs w:val="20"/>
        </w:rPr>
      </w:pPr>
    </w:p>
    <w:p w:rsidR="00226D38" w:rsidRDefault="00FF7653">
      <w:pPr>
        <w:pStyle w:val="Heading1"/>
        <w:spacing w:before="240" w:after="60"/>
      </w:pPr>
      <w:bookmarkStart w:id="1" w:name="_Toc377390649"/>
      <w:r>
        <w:t>1. </w:t>
      </w:r>
      <w:r w:rsidR="004F5521" w:rsidRPr="00B40EBF">
        <w:t>Introduction</w:t>
      </w:r>
      <w:bookmarkEnd w:id="1"/>
      <w:r w:rsidR="004F5521" w:rsidRPr="004432DC">
        <w:t xml:space="preserve"> </w:t>
      </w:r>
    </w:p>
    <w:p w:rsidR="00226D38" w:rsidRDefault="000B74FB">
      <w:pPr>
        <w:pStyle w:val="Heading2"/>
        <w:spacing w:before="0" w:line="240" w:lineRule="auto"/>
        <w:rPr>
          <w:rFonts w:eastAsia="Times New Roman" w:cs="Arial"/>
          <w:szCs w:val="20"/>
        </w:rPr>
      </w:pPr>
      <w:bookmarkStart w:id="2" w:name="_Toc377390650"/>
      <w:r>
        <w:rPr>
          <w:rFonts w:eastAsia="Times New Roman" w:cs="Arial"/>
          <w:szCs w:val="20"/>
        </w:rPr>
        <w:t>1.1 Overview</w:t>
      </w:r>
      <w:bookmarkEnd w:id="2"/>
    </w:p>
    <w:p w:rsidR="00C00E82" w:rsidRDefault="00C00E82" w:rsidP="00C00E82">
      <w:pPr>
        <w:spacing w:after="0" w:line="240" w:lineRule="auto"/>
        <w:rPr>
          <w:color w:val="000000"/>
        </w:rPr>
      </w:pPr>
      <w:r>
        <w:rPr>
          <w:rFonts w:eastAsia="Times New Roman" w:cs="Arial"/>
          <w:color w:val="000000"/>
          <w:szCs w:val="20"/>
        </w:rPr>
        <w:t>Vietnam</w:t>
      </w:r>
      <w:r w:rsidRPr="00CC1D67">
        <w:rPr>
          <w:rFonts w:eastAsia="Times New Roman" w:cs="Arial"/>
          <w:color w:val="000000"/>
          <w:szCs w:val="20"/>
        </w:rPr>
        <w:t xml:space="preserve"> Joint Stock Commercial Bank for Industry and Trade (</w:t>
      </w:r>
      <w:r>
        <w:rPr>
          <w:rFonts w:eastAsia="Times New Roman" w:cs="Arial"/>
          <w:color w:val="000000"/>
          <w:szCs w:val="20"/>
        </w:rPr>
        <w:t xml:space="preserve">Vietinbank or </w:t>
      </w:r>
      <w:r w:rsidRPr="00CC1D67">
        <w:rPr>
          <w:rFonts w:eastAsia="Times New Roman" w:cs="Arial"/>
          <w:color w:val="000000"/>
          <w:szCs w:val="20"/>
        </w:rPr>
        <w:t xml:space="preserve">the Bank) </w:t>
      </w:r>
      <w:r>
        <w:rPr>
          <w:rFonts w:eastAsia="Times New Roman" w:cs="Arial"/>
          <w:color w:val="000000"/>
          <w:szCs w:val="20"/>
        </w:rPr>
        <w:t xml:space="preserve">is </w:t>
      </w:r>
      <w:r w:rsidRPr="00CC1D67">
        <w:rPr>
          <w:rFonts w:eastAsia="Times New Roman" w:cs="Arial"/>
          <w:color w:val="000000"/>
          <w:szCs w:val="20"/>
        </w:rPr>
        <w:t>one of the largest commercial bank</w:t>
      </w:r>
      <w:r>
        <w:rPr>
          <w:rFonts w:eastAsia="Times New Roman" w:cs="Arial"/>
          <w:color w:val="000000"/>
          <w:szCs w:val="20"/>
        </w:rPr>
        <w:t>s in Vietnam</w:t>
      </w:r>
      <w:r w:rsidRPr="00CC1D67">
        <w:rPr>
          <w:rFonts w:eastAsia="Times New Roman" w:cs="Arial"/>
          <w:color w:val="000000"/>
          <w:szCs w:val="20"/>
        </w:rPr>
        <w:t>, playing a crucial role in banking sector. Recognizing the critical role of credit risk management in safe and sound ba</w:t>
      </w:r>
      <w:r w:rsidR="00025FA3">
        <w:rPr>
          <w:rFonts w:eastAsia="Times New Roman" w:cs="Arial"/>
          <w:color w:val="000000"/>
          <w:szCs w:val="20"/>
        </w:rPr>
        <w:t>n</w:t>
      </w:r>
      <w:r w:rsidRPr="00CC1D67">
        <w:rPr>
          <w:rFonts w:eastAsia="Times New Roman" w:cs="Arial"/>
          <w:color w:val="000000"/>
          <w:szCs w:val="20"/>
        </w:rPr>
        <w:t>king assurance,</w:t>
      </w:r>
      <w:r w:rsidR="00DF2B8B" w:rsidRPr="00DF2B8B">
        <w:rPr>
          <w:color w:val="000000"/>
        </w:rPr>
        <w:t xml:space="preserve"> the Bank</w:t>
      </w:r>
      <w:r w:rsidRPr="00CC1D67">
        <w:rPr>
          <w:rFonts w:eastAsia="Times New Roman" w:cs="Arial"/>
          <w:color w:val="000000"/>
          <w:szCs w:val="20"/>
        </w:rPr>
        <w:t xml:space="preserve"> would like </w:t>
      </w:r>
      <w:r w:rsidR="00DF2B8B" w:rsidRPr="00DF2B8B">
        <w:rPr>
          <w:color w:val="000000"/>
        </w:rPr>
        <w:t xml:space="preserve">to </w:t>
      </w:r>
      <w:r w:rsidRPr="00CC1D67">
        <w:rPr>
          <w:rFonts w:eastAsia="Times New Roman" w:cs="Arial"/>
          <w:color w:val="000000"/>
          <w:szCs w:val="20"/>
        </w:rPr>
        <w:t>implement successfully and effectively the foundation</w:t>
      </w:r>
      <w:r w:rsidR="00DF2B8B" w:rsidRPr="00DF2B8B">
        <w:rPr>
          <w:color w:val="000000"/>
        </w:rPr>
        <w:t xml:space="preserve"> credit risk management system </w:t>
      </w:r>
      <w:r w:rsidRPr="00CC1D67">
        <w:rPr>
          <w:rFonts w:eastAsia="Times New Roman" w:cs="Arial"/>
          <w:color w:val="000000"/>
          <w:szCs w:val="20"/>
        </w:rPr>
        <w:t>in accordance with the Bank’s policy, the State Bank of Vietnam’s guidelines and the world leading practice in credit risk management</w:t>
      </w:r>
      <w:r w:rsidR="00DF2B8B" w:rsidRPr="00DF2B8B">
        <w:rPr>
          <w:color w:val="000000"/>
        </w:rPr>
        <w:t>.</w:t>
      </w:r>
    </w:p>
    <w:p w:rsidR="00C00E82" w:rsidRDefault="00C00E82" w:rsidP="00C00E82">
      <w:pPr>
        <w:spacing w:after="0" w:line="240" w:lineRule="auto"/>
        <w:rPr>
          <w:rFonts w:eastAsia="Times New Roman" w:cs="Arial"/>
          <w:color w:val="000000"/>
          <w:szCs w:val="20"/>
        </w:rPr>
      </w:pPr>
    </w:p>
    <w:p w:rsidR="00C00E82" w:rsidRDefault="00C00E82" w:rsidP="00C00E82">
      <w:pPr>
        <w:spacing w:after="0" w:line="240" w:lineRule="auto"/>
        <w:rPr>
          <w:rFonts w:eastAsia="Times New Roman" w:cs="Arial"/>
          <w:color w:val="000000"/>
          <w:szCs w:val="20"/>
        </w:rPr>
      </w:pPr>
      <w:r w:rsidRPr="00CC1D67">
        <w:rPr>
          <w:rFonts w:eastAsia="Times New Roman" w:cs="Arial"/>
          <w:color w:val="000000"/>
          <w:szCs w:val="20"/>
        </w:rPr>
        <w:t xml:space="preserve">In order to achieve the ambition above, the Bank launched the project of Credit Risk Management, aiming to develop foundation risk measurements of advanced risk management system under the Internal Rating Based (IRB) approach in Basel II. </w:t>
      </w:r>
    </w:p>
    <w:p w:rsidR="00C00E82" w:rsidRDefault="00C00E82" w:rsidP="00C00E82">
      <w:pPr>
        <w:spacing w:after="0" w:line="240" w:lineRule="auto"/>
        <w:rPr>
          <w:rFonts w:eastAsia="Times New Roman" w:cs="Arial"/>
          <w:color w:val="000000"/>
          <w:szCs w:val="20"/>
        </w:rPr>
      </w:pPr>
    </w:p>
    <w:p w:rsidR="00C00E82" w:rsidRDefault="00C00E82" w:rsidP="00C00E82">
      <w:pPr>
        <w:spacing w:after="0" w:line="240" w:lineRule="auto"/>
        <w:rPr>
          <w:rFonts w:eastAsia="Times New Roman" w:cs="Arial"/>
          <w:color w:val="000000"/>
          <w:szCs w:val="20"/>
        </w:rPr>
      </w:pPr>
      <w:r w:rsidRPr="00CC1D67">
        <w:rPr>
          <w:rFonts w:eastAsia="Times New Roman" w:cs="Arial"/>
          <w:color w:val="000000"/>
          <w:szCs w:val="20"/>
        </w:rPr>
        <w:t xml:space="preserve">The </w:t>
      </w:r>
      <w:r w:rsidR="009A032F">
        <w:rPr>
          <w:rFonts w:eastAsia="Times New Roman" w:cs="Arial"/>
          <w:color w:val="000000"/>
          <w:szCs w:val="20"/>
        </w:rPr>
        <w:t>foundation</w:t>
      </w:r>
      <w:r w:rsidRPr="00CC1D67">
        <w:rPr>
          <w:rFonts w:eastAsia="Times New Roman" w:cs="Arial"/>
          <w:color w:val="000000"/>
          <w:szCs w:val="20"/>
        </w:rPr>
        <w:t xml:space="preserve"> risk ma</w:t>
      </w:r>
      <w:r>
        <w:rPr>
          <w:rFonts w:eastAsia="Times New Roman" w:cs="Arial"/>
          <w:color w:val="000000"/>
          <w:szCs w:val="20"/>
        </w:rPr>
        <w:t xml:space="preserve">nagement system is depicted in </w:t>
      </w:r>
      <w:r w:rsidR="009A032F">
        <w:rPr>
          <w:rFonts w:eastAsia="Times New Roman" w:cs="Arial"/>
          <w:color w:val="000000"/>
          <w:szCs w:val="20"/>
        </w:rPr>
        <w:t xml:space="preserve">the </w:t>
      </w:r>
      <w:r>
        <w:rPr>
          <w:rFonts w:eastAsia="Times New Roman" w:cs="Arial"/>
          <w:color w:val="000000"/>
          <w:szCs w:val="20"/>
        </w:rPr>
        <w:t>f</w:t>
      </w:r>
      <w:r w:rsidRPr="00CC1D67">
        <w:rPr>
          <w:rFonts w:eastAsia="Times New Roman" w:cs="Arial"/>
          <w:color w:val="000000"/>
          <w:szCs w:val="20"/>
        </w:rPr>
        <w:t xml:space="preserve">igure below. </w:t>
      </w:r>
    </w:p>
    <w:p w:rsidR="00226D38" w:rsidRDefault="00226D38">
      <w:pPr>
        <w:spacing w:after="0" w:line="240" w:lineRule="auto"/>
        <w:jc w:val="left"/>
        <w:rPr>
          <w:color w:val="000000"/>
        </w:rPr>
      </w:pPr>
    </w:p>
    <w:p w:rsidR="00C00E82" w:rsidRPr="00E71920" w:rsidRDefault="00C00E82" w:rsidP="00C00E82">
      <w:pPr>
        <w:spacing w:after="0" w:line="240" w:lineRule="auto"/>
        <w:rPr>
          <w:rFonts w:cs="Arial"/>
          <w:szCs w:val="20"/>
        </w:rPr>
      </w:pPr>
    </w:p>
    <w:p w:rsidR="00C00E82" w:rsidRPr="00E71920" w:rsidRDefault="00627DE2" w:rsidP="00C00E82">
      <w:pPr>
        <w:spacing w:after="0" w:line="240" w:lineRule="auto"/>
        <w:rPr>
          <w:rFonts w:eastAsia="Times New Roman" w:cs="Arial"/>
          <w:color w:val="000000"/>
          <w:szCs w:val="20"/>
        </w:rPr>
      </w:pPr>
      <w:r>
        <w:rPr>
          <w:rFonts w:cs="Arial"/>
          <w:noProof/>
          <w:szCs w:val="20"/>
        </w:rPr>
        <mc:AlternateContent>
          <mc:Choice Requires="wpg">
            <w:drawing>
              <wp:inline distT="0" distB="0" distL="0" distR="0" wp14:anchorId="7D7B042E" wp14:editId="735C4BA6">
                <wp:extent cx="5408930" cy="3639820"/>
                <wp:effectExtent l="0" t="19050" r="39370" b="17780"/>
                <wp:docPr id="98" name="Group 6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8930" cy="3639820"/>
                          <a:chOff x="1521" y="1134"/>
                          <a:chExt cx="9360" cy="4860"/>
                        </a:xfrm>
                      </wpg:grpSpPr>
                      <wpg:grpSp>
                        <wpg:cNvPr id="99" name="Group 642"/>
                        <wpg:cNvGrpSpPr>
                          <a:grpSpLocks/>
                        </wpg:cNvGrpSpPr>
                        <wpg:grpSpPr bwMode="auto">
                          <a:xfrm>
                            <a:off x="1521" y="1134"/>
                            <a:ext cx="9360" cy="4860"/>
                            <a:chOff x="1341" y="1134"/>
                            <a:chExt cx="9360" cy="4860"/>
                          </a:xfrm>
                        </wpg:grpSpPr>
                        <wps:wsp>
                          <wps:cNvPr id="100" name="AutoShape 643"/>
                          <wps:cNvSpPr>
                            <a:spLocks noChangeArrowheads="1"/>
                          </wps:cNvSpPr>
                          <wps:spPr bwMode="auto">
                            <a:xfrm>
                              <a:off x="2601" y="1134"/>
                              <a:ext cx="8100" cy="4860"/>
                            </a:xfrm>
                            <a:prstGeom prst="flowChartExtra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1" name="Line 644"/>
                          <wps:cNvCnPr/>
                          <wps:spPr bwMode="auto">
                            <a:xfrm>
                              <a:off x="5661" y="2304"/>
                              <a:ext cx="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645"/>
                          <wps:cNvCnPr/>
                          <wps:spPr bwMode="auto">
                            <a:xfrm>
                              <a:off x="4851" y="3294"/>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Line 646"/>
                          <wps:cNvCnPr/>
                          <wps:spPr bwMode="auto">
                            <a:xfrm>
                              <a:off x="4131" y="4194"/>
                              <a:ext cx="5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Line 647"/>
                          <wps:cNvCnPr/>
                          <wps:spPr bwMode="auto">
                            <a:xfrm>
                              <a:off x="3321" y="5124"/>
                              <a:ext cx="6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Line 648"/>
                          <wps:cNvCnPr/>
                          <wps:spPr bwMode="auto">
                            <a:xfrm>
                              <a:off x="6921" y="2334"/>
                              <a:ext cx="0" cy="9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Line 649"/>
                          <wps:cNvCnPr/>
                          <wps:spPr bwMode="auto">
                            <a:xfrm>
                              <a:off x="6666" y="329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 name="Line 650"/>
                          <wps:cNvCnPr/>
                          <wps:spPr bwMode="auto">
                            <a:xfrm>
                              <a:off x="4941" y="509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 name="Line 651"/>
                          <wps:cNvCnPr/>
                          <wps:spPr bwMode="auto">
                            <a:xfrm>
                              <a:off x="6561" y="509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Line 652"/>
                          <wps:cNvCnPr/>
                          <wps:spPr bwMode="auto">
                            <a:xfrm>
                              <a:off x="8361" y="509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 name="AutoShape 653"/>
                          <wps:cNvSpPr>
                            <a:spLocks/>
                          </wps:cNvSpPr>
                          <wps:spPr bwMode="auto">
                            <a:xfrm>
                              <a:off x="2481" y="5094"/>
                              <a:ext cx="180" cy="900"/>
                            </a:xfrm>
                            <a:prstGeom prst="leftBrace">
                              <a:avLst>
                                <a:gd name="adj1" fmla="val 4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 name="AutoShape 654"/>
                          <wps:cNvSpPr>
                            <a:spLocks/>
                          </wps:cNvSpPr>
                          <wps:spPr bwMode="auto">
                            <a:xfrm>
                              <a:off x="3141" y="4194"/>
                              <a:ext cx="180" cy="900"/>
                            </a:xfrm>
                            <a:prstGeom prst="leftBrace">
                              <a:avLst>
                                <a:gd name="adj1" fmla="val 4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AutoShape 655"/>
                          <wps:cNvSpPr>
                            <a:spLocks/>
                          </wps:cNvSpPr>
                          <wps:spPr bwMode="auto">
                            <a:xfrm>
                              <a:off x="4041" y="3294"/>
                              <a:ext cx="180" cy="900"/>
                            </a:xfrm>
                            <a:prstGeom prst="leftBrace">
                              <a:avLst>
                                <a:gd name="adj1" fmla="val 4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 name="AutoShape 656"/>
                          <wps:cNvSpPr>
                            <a:spLocks/>
                          </wps:cNvSpPr>
                          <wps:spPr bwMode="auto">
                            <a:xfrm>
                              <a:off x="4761" y="2394"/>
                              <a:ext cx="180" cy="900"/>
                            </a:xfrm>
                            <a:prstGeom prst="leftBrace">
                              <a:avLst>
                                <a:gd name="adj1" fmla="val 4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 name="AutoShape 657"/>
                          <wps:cNvSpPr>
                            <a:spLocks/>
                          </wps:cNvSpPr>
                          <wps:spPr bwMode="auto">
                            <a:xfrm>
                              <a:off x="5526" y="1314"/>
                              <a:ext cx="180" cy="900"/>
                            </a:xfrm>
                            <a:prstGeom prst="leftBrace">
                              <a:avLst>
                                <a:gd name="adj1" fmla="val 4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 name="Text Box 658"/>
                          <wps:cNvSpPr txBox="1">
                            <a:spLocks noChangeArrowheads="1"/>
                          </wps:cNvSpPr>
                          <wps:spPr bwMode="auto">
                            <a:xfrm>
                              <a:off x="1341" y="5094"/>
                              <a:ext cx="108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rsidP="00C00E82">
                                <w:pPr>
                                  <w:jc w:val="center"/>
                                  <w:rPr>
                                    <w:rFonts w:ascii="Times New Roman" w:hAnsi="Times New Roman"/>
                                    <w:sz w:val="18"/>
                                    <w:szCs w:val="18"/>
                                  </w:rPr>
                                </w:pPr>
                                <w:r w:rsidRPr="005E304E">
                                  <w:rPr>
                                    <w:sz w:val="16"/>
                                  </w:rPr>
                                  <w:t>Basel</w:t>
                                </w:r>
                                <w:r w:rsidRPr="00F93A21">
                                  <w:rPr>
                                    <w:rFonts w:ascii="Times New Roman" w:hAnsi="Times New Roman"/>
                                    <w:sz w:val="18"/>
                                    <w:szCs w:val="18"/>
                                  </w:rPr>
                                  <w:t xml:space="preserve"> </w:t>
                                </w:r>
                                <w:r w:rsidRPr="005E304E">
                                  <w:rPr>
                                    <w:sz w:val="16"/>
                                  </w:rPr>
                                  <w:t>II</w:t>
                                </w:r>
                                <w:r w:rsidRPr="00F93A21">
                                  <w:rPr>
                                    <w:rFonts w:ascii="Times New Roman" w:hAnsi="Times New Roman"/>
                                    <w:sz w:val="18"/>
                                    <w:szCs w:val="18"/>
                                  </w:rPr>
                                  <w:t xml:space="preserve"> </w:t>
                                </w:r>
                                <w:r w:rsidRPr="005E304E">
                                  <w:rPr>
                                    <w:sz w:val="16"/>
                                  </w:rPr>
                                  <w:t>Risk</w:t>
                                </w:r>
                                <w:r w:rsidRPr="00F93A21">
                                  <w:rPr>
                                    <w:rFonts w:ascii="Times New Roman" w:hAnsi="Times New Roman"/>
                                    <w:sz w:val="18"/>
                                    <w:szCs w:val="18"/>
                                  </w:rPr>
                                  <w:t xml:space="preserve"> </w:t>
                                </w:r>
                                <w:r w:rsidRPr="005E304E">
                                  <w:rPr>
                                    <w:sz w:val="16"/>
                                  </w:rPr>
                                  <w:t>Mea</w:t>
                                </w:r>
                                <w:r w:rsidRPr="00F93A21">
                                  <w:rPr>
                                    <w:rFonts w:ascii="Times New Roman" w:hAnsi="Times New Roman"/>
                                    <w:sz w:val="18"/>
                                    <w:szCs w:val="18"/>
                                  </w:rPr>
                                  <w:t>-</w:t>
                                </w:r>
                                <w:r w:rsidRPr="005E304E">
                                  <w:rPr>
                                    <w:sz w:val="16"/>
                                  </w:rPr>
                                  <w:t>surement</w:t>
                                </w:r>
                              </w:p>
                            </w:txbxContent>
                          </wps:txbx>
                          <wps:bodyPr rot="0" vert="horz" wrap="square" lIns="91440" tIns="45720" rIns="91440" bIns="45720" anchor="t" anchorCtr="0" upright="1">
                            <a:noAutofit/>
                          </wps:bodyPr>
                        </wps:wsp>
                        <wps:wsp>
                          <wps:cNvPr id="116" name="Text Box 659"/>
                          <wps:cNvSpPr txBox="1">
                            <a:spLocks noChangeArrowheads="1"/>
                          </wps:cNvSpPr>
                          <wps:spPr bwMode="auto">
                            <a:xfrm>
                              <a:off x="2061" y="4194"/>
                              <a:ext cx="108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rsidP="00C00E82">
                                <w:pPr>
                                  <w:jc w:val="center"/>
                                  <w:rPr>
                                    <w:rFonts w:ascii="Times New Roman" w:hAnsi="Times New Roman"/>
                                    <w:sz w:val="18"/>
                                    <w:szCs w:val="18"/>
                                  </w:rPr>
                                </w:pPr>
                                <w:r w:rsidRPr="005E304E">
                                  <w:rPr>
                                    <w:sz w:val="16"/>
                                  </w:rPr>
                                  <w:t>Portfolio</w:t>
                                </w:r>
                                <w:r w:rsidRPr="00F93A21">
                                  <w:rPr>
                                    <w:rFonts w:ascii="Times New Roman" w:hAnsi="Times New Roman"/>
                                    <w:sz w:val="18"/>
                                    <w:szCs w:val="18"/>
                                  </w:rPr>
                                  <w:t xml:space="preserve"> </w:t>
                                </w:r>
                                <w:r w:rsidRPr="005E304E">
                                  <w:rPr>
                                    <w:sz w:val="16"/>
                                  </w:rPr>
                                  <w:t>Risk</w:t>
                                </w:r>
                                <w:r w:rsidRPr="00F93A21">
                                  <w:rPr>
                                    <w:rFonts w:ascii="Times New Roman" w:hAnsi="Times New Roman"/>
                                    <w:sz w:val="18"/>
                                    <w:szCs w:val="18"/>
                                  </w:rPr>
                                  <w:t xml:space="preserve"> </w:t>
                                </w:r>
                                <w:r w:rsidRPr="005E304E">
                                  <w:rPr>
                                    <w:sz w:val="16"/>
                                  </w:rPr>
                                  <w:t>Man</w:t>
                                </w:r>
                                <w:r w:rsidRPr="00F93A21">
                                  <w:rPr>
                                    <w:rFonts w:ascii="Times New Roman" w:hAnsi="Times New Roman"/>
                                    <w:sz w:val="18"/>
                                    <w:szCs w:val="18"/>
                                  </w:rPr>
                                  <w:t>-</w:t>
                                </w:r>
                                <w:r w:rsidRPr="005E304E">
                                  <w:rPr>
                                    <w:sz w:val="16"/>
                                  </w:rPr>
                                  <w:t>agement</w:t>
                                </w:r>
                              </w:p>
                            </w:txbxContent>
                          </wps:txbx>
                          <wps:bodyPr rot="0" vert="horz" wrap="square" lIns="91440" tIns="45720" rIns="91440" bIns="45720" anchor="t" anchorCtr="0" upright="1">
                            <a:noAutofit/>
                          </wps:bodyPr>
                        </wps:wsp>
                        <wps:wsp>
                          <wps:cNvPr id="117" name="Text Box 660"/>
                          <wps:cNvSpPr txBox="1">
                            <a:spLocks noChangeArrowheads="1"/>
                          </wps:cNvSpPr>
                          <wps:spPr bwMode="auto">
                            <a:xfrm>
                              <a:off x="2601" y="3294"/>
                              <a:ext cx="144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rsidP="00C00E82">
                                <w:pPr>
                                  <w:jc w:val="center"/>
                                  <w:rPr>
                                    <w:rFonts w:ascii="Times New Roman" w:hAnsi="Times New Roman"/>
                                    <w:sz w:val="18"/>
                                    <w:szCs w:val="18"/>
                                  </w:rPr>
                                </w:pPr>
                                <w:r w:rsidRPr="005E304E">
                                  <w:rPr>
                                    <w:sz w:val="16"/>
                                  </w:rPr>
                                  <w:t>EC</w:t>
                                </w:r>
                                <w:r w:rsidRPr="00F93A21">
                                  <w:rPr>
                                    <w:rFonts w:ascii="Times New Roman" w:hAnsi="Times New Roman"/>
                                    <w:sz w:val="18"/>
                                    <w:szCs w:val="18"/>
                                  </w:rPr>
                                  <w:t xml:space="preserve"> </w:t>
                                </w:r>
                                <w:r w:rsidRPr="005E304E">
                                  <w:rPr>
                                    <w:sz w:val="16"/>
                                  </w:rPr>
                                  <w:t>Management</w:t>
                                </w:r>
                                <w:r w:rsidRPr="00F93A21">
                                  <w:rPr>
                                    <w:rFonts w:ascii="Times New Roman" w:hAnsi="Times New Roman"/>
                                    <w:sz w:val="18"/>
                                    <w:szCs w:val="18"/>
                                  </w:rPr>
                                  <w:t xml:space="preserve"> </w:t>
                                </w:r>
                                <w:r w:rsidRPr="005E304E">
                                  <w:rPr>
                                    <w:sz w:val="16"/>
                                  </w:rPr>
                                  <w:t>and</w:t>
                                </w:r>
                                <w:r w:rsidRPr="00F93A21">
                                  <w:rPr>
                                    <w:rFonts w:ascii="Times New Roman" w:hAnsi="Times New Roman"/>
                                    <w:sz w:val="18"/>
                                    <w:szCs w:val="18"/>
                                  </w:rPr>
                                  <w:t xml:space="preserve"> </w:t>
                                </w:r>
                                <w:r w:rsidRPr="005E304E">
                                  <w:rPr>
                                    <w:sz w:val="16"/>
                                  </w:rPr>
                                  <w:t>Pricing</w:t>
                                </w:r>
                              </w:p>
                            </w:txbxContent>
                          </wps:txbx>
                          <wps:bodyPr rot="0" vert="horz" wrap="square" lIns="91440" tIns="45720" rIns="91440" bIns="45720" anchor="t" anchorCtr="0" upright="1">
                            <a:noAutofit/>
                          </wps:bodyPr>
                        </wps:wsp>
                        <wps:wsp>
                          <wps:cNvPr id="118" name="Text Box 661"/>
                          <wps:cNvSpPr txBox="1">
                            <a:spLocks noChangeArrowheads="1"/>
                          </wps:cNvSpPr>
                          <wps:spPr bwMode="auto">
                            <a:xfrm>
                              <a:off x="3141" y="2394"/>
                              <a:ext cx="162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rsidP="00C00E82">
                                <w:pPr>
                                  <w:jc w:val="center"/>
                                  <w:rPr>
                                    <w:rFonts w:ascii="Times New Roman" w:hAnsi="Times New Roman"/>
                                    <w:sz w:val="18"/>
                                    <w:szCs w:val="18"/>
                                  </w:rPr>
                                </w:pPr>
                                <w:r w:rsidRPr="005E304E">
                                  <w:rPr>
                                    <w:sz w:val="16"/>
                                  </w:rPr>
                                  <w:t>Risk</w:t>
                                </w:r>
                                <w:r w:rsidRPr="00F93A21">
                                  <w:rPr>
                                    <w:rFonts w:ascii="Times New Roman" w:hAnsi="Times New Roman"/>
                                    <w:sz w:val="18"/>
                                    <w:szCs w:val="18"/>
                                  </w:rPr>
                                  <w:t xml:space="preserve"> </w:t>
                                </w:r>
                                <w:r w:rsidRPr="005E304E">
                                  <w:rPr>
                                    <w:sz w:val="16"/>
                                  </w:rPr>
                                  <w:t>transfer</w:t>
                                </w:r>
                                <w:r w:rsidRPr="00F93A21">
                                  <w:rPr>
                                    <w:rFonts w:ascii="Times New Roman" w:hAnsi="Times New Roman"/>
                                    <w:sz w:val="18"/>
                                    <w:szCs w:val="18"/>
                                  </w:rPr>
                                  <w:t xml:space="preserve"> and </w:t>
                                </w:r>
                                <w:r w:rsidRPr="005E304E">
                                  <w:rPr>
                                    <w:sz w:val="16"/>
                                  </w:rPr>
                                  <w:t>Portfolio</w:t>
                                </w:r>
                                <w:r w:rsidRPr="00F93A21">
                                  <w:rPr>
                                    <w:rFonts w:ascii="Times New Roman" w:hAnsi="Times New Roman"/>
                                    <w:sz w:val="18"/>
                                    <w:szCs w:val="18"/>
                                  </w:rPr>
                                  <w:t xml:space="preserve"> </w:t>
                                </w:r>
                                <w:r w:rsidRPr="005E304E">
                                  <w:rPr>
                                    <w:sz w:val="16"/>
                                  </w:rPr>
                                  <w:t>Management</w:t>
                                </w:r>
                              </w:p>
                            </w:txbxContent>
                          </wps:txbx>
                          <wps:bodyPr rot="0" vert="horz" wrap="square" lIns="91440" tIns="45720" rIns="91440" bIns="45720" anchor="t" anchorCtr="0" upright="1">
                            <a:noAutofit/>
                          </wps:bodyPr>
                        </wps:wsp>
                        <wps:wsp>
                          <wps:cNvPr id="119" name="Text Box 662"/>
                          <wps:cNvSpPr txBox="1">
                            <a:spLocks noChangeArrowheads="1"/>
                          </wps:cNvSpPr>
                          <wps:spPr bwMode="auto">
                            <a:xfrm>
                              <a:off x="4041" y="1314"/>
                              <a:ext cx="144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rsidP="00C00E82">
                                <w:pPr>
                                  <w:jc w:val="center"/>
                                  <w:rPr>
                                    <w:sz w:val="16"/>
                                  </w:rPr>
                                </w:pPr>
                                <w:r w:rsidRPr="005E304E">
                                  <w:rPr>
                                    <w:sz w:val="16"/>
                                  </w:rPr>
                                  <w:t>Value-based Management</w:t>
                                </w:r>
                              </w:p>
                            </w:txbxContent>
                          </wps:txbx>
                          <wps:bodyPr rot="0" vert="horz" wrap="square" lIns="91440" tIns="45720" rIns="91440" bIns="45720" anchor="t" anchorCtr="0" upright="1">
                            <a:noAutofit/>
                          </wps:bodyPr>
                        </wps:wsp>
                        <wps:wsp>
                          <wps:cNvPr id="120" name="Text Box 663"/>
                          <wps:cNvSpPr txBox="1">
                            <a:spLocks noChangeArrowheads="1"/>
                          </wps:cNvSpPr>
                          <wps:spPr bwMode="auto">
                            <a:xfrm>
                              <a:off x="6201" y="1674"/>
                              <a:ext cx="9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rsidP="00C00E82">
                                <w:pPr>
                                  <w:jc w:val="center"/>
                                  <w:rPr>
                                    <w:sz w:val="16"/>
                                  </w:rPr>
                                </w:pPr>
                                <w:r w:rsidRPr="005E304E">
                                  <w:rPr>
                                    <w:sz w:val="16"/>
                                  </w:rPr>
                                  <w:t>V</w:t>
                                </w:r>
                                <w:r w:rsidRPr="00F93A21">
                                  <w:rPr>
                                    <w:rFonts w:ascii="Times New Roman" w:hAnsi="Times New Roman"/>
                                    <w:sz w:val="18"/>
                                    <w:szCs w:val="18"/>
                                  </w:rPr>
                                  <w:t>B</w:t>
                                </w:r>
                                <w:r w:rsidRPr="005E304E">
                                  <w:rPr>
                                    <w:sz w:val="16"/>
                                  </w:rPr>
                                  <w:t>M</w:t>
                                </w:r>
                              </w:p>
                            </w:txbxContent>
                          </wps:txbx>
                          <wps:bodyPr rot="0" vert="horz" wrap="square" lIns="91440" tIns="45720" rIns="91440" bIns="45720" anchor="t" anchorCtr="0" upright="1">
                            <a:noAutofit/>
                          </wps:bodyPr>
                        </wps:wsp>
                        <wps:wsp>
                          <wps:cNvPr id="121" name="Text Box 664"/>
                          <wps:cNvSpPr txBox="1">
                            <a:spLocks noChangeArrowheads="1"/>
                          </wps:cNvSpPr>
                          <wps:spPr bwMode="auto">
                            <a:xfrm>
                              <a:off x="5661" y="2394"/>
                              <a:ext cx="126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pPr>
                                  <w:spacing w:after="0" w:line="240" w:lineRule="auto"/>
                                  <w:jc w:val="center"/>
                                  <w:rPr>
                                    <w:sz w:val="14"/>
                                    <w:szCs w:val="14"/>
                                  </w:rPr>
                                </w:pPr>
                                <w:r w:rsidRPr="00CC1D67">
                                  <w:rPr>
                                    <w:sz w:val="14"/>
                                    <w:szCs w:val="14"/>
                                  </w:rPr>
                                  <w:t>Credit</w:t>
                                </w:r>
                                <w:r w:rsidRPr="00CC1D67">
                                  <w:rPr>
                                    <w:rFonts w:ascii="Times New Roman" w:hAnsi="Times New Roman"/>
                                    <w:sz w:val="14"/>
                                    <w:szCs w:val="14"/>
                                  </w:rPr>
                                  <w:t xml:space="preserve"> </w:t>
                                </w:r>
                                <w:r w:rsidRPr="00CC1D67">
                                  <w:rPr>
                                    <w:sz w:val="14"/>
                                    <w:szCs w:val="14"/>
                                  </w:rPr>
                                  <w:t>treasury, securitization</w:t>
                                </w:r>
                              </w:p>
                            </w:txbxContent>
                          </wps:txbx>
                          <wps:bodyPr rot="0" vert="horz" wrap="square" lIns="91440" tIns="45720" rIns="91440" bIns="45720" anchor="t" anchorCtr="0" upright="1">
                            <a:noAutofit/>
                          </wps:bodyPr>
                        </wps:wsp>
                        <wps:wsp>
                          <wps:cNvPr id="122" name="Text Box 665"/>
                          <wps:cNvSpPr txBox="1">
                            <a:spLocks noChangeArrowheads="1"/>
                          </wps:cNvSpPr>
                          <wps:spPr bwMode="auto">
                            <a:xfrm>
                              <a:off x="6951" y="2751"/>
                              <a:ext cx="105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rsidP="00C00E82">
                                <w:pPr>
                                  <w:jc w:val="center"/>
                                  <w:rPr>
                                    <w:sz w:val="16"/>
                                  </w:rPr>
                                </w:pPr>
                                <w:r w:rsidRPr="005E304E">
                                  <w:rPr>
                                    <w:sz w:val="16"/>
                                  </w:rPr>
                                  <w:t>ACPM</w:t>
                                </w:r>
                              </w:p>
                            </w:txbxContent>
                          </wps:txbx>
                          <wps:bodyPr rot="0" vert="horz" wrap="square" lIns="91440" tIns="45720" rIns="91440" bIns="45720" anchor="t" anchorCtr="0" upright="1">
                            <a:noAutofit/>
                          </wps:bodyPr>
                        </wps:wsp>
                        <wps:wsp>
                          <wps:cNvPr id="123" name="Text Box 666"/>
                          <wps:cNvSpPr txBox="1">
                            <a:spLocks noChangeArrowheads="1"/>
                          </wps:cNvSpPr>
                          <wps:spPr bwMode="auto">
                            <a:xfrm>
                              <a:off x="4761" y="3474"/>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Pr="00345924" w:rsidRDefault="00747043" w:rsidP="00C00E82">
                                <w:pPr>
                                  <w:jc w:val="center"/>
                                  <w:rPr>
                                    <w:rFonts w:ascii="Times New Roman" w:hAnsi="Times New Roman"/>
                                    <w:sz w:val="16"/>
                                    <w:szCs w:val="16"/>
                                  </w:rPr>
                                </w:pPr>
                                <w:r w:rsidRPr="005E304E">
                                  <w:rPr>
                                    <w:sz w:val="16"/>
                                  </w:rPr>
                                  <w:t>Risk</w:t>
                                </w:r>
                                <w:r w:rsidRPr="00F93A21">
                                  <w:rPr>
                                    <w:rFonts w:ascii="Times New Roman" w:hAnsi="Times New Roman"/>
                                    <w:sz w:val="16"/>
                                    <w:szCs w:val="16"/>
                                  </w:rPr>
                                  <w:t xml:space="preserve"> </w:t>
                                </w:r>
                                <w:r w:rsidRPr="005E304E">
                                  <w:rPr>
                                    <w:sz w:val="16"/>
                                  </w:rPr>
                                  <w:t>aggregation</w:t>
                                </w:r>
                                <w:r w:rsidRPr="00F93A21">
                                  <w:rPr>
                                    <w:rFonts w:ascii="Times New Roman" w:hAnsi="Times New Roman"/>
                                    <w:sz w:val="16"/>
                                    <w:szCs w:val="16"/>
                                  </w:rPr>
                                  <w:t xml:space="preserve"> </w:t>
                                </w:r>
                                <w:r w:rsidRPr="005E304E">
                                  <w:rPr>
                                    <w:sz w:val="16"/>
                                  </w:rPr>
                                  <w:t>and</w:t>
                                </w:r>
                                <w:r w:rsidRPr="00F93A21">
                                  <w:rPr>
                                    <w:rFonts w:ascii="Times New Roman" w:hAnsi="Times New Roman"/>
                                    <w:sz w:val="16"/>
                                    <w:szCs w:val="16"/>
                                  </w:rPr>
                                  <w:t xml:space="preserve"> </w:t>
                                </w:r>
                                <w:r w:rsidRPr="005E304E">
                                  <w:rPr>
                                    <w:sz w:val="16"/>
                                  </w:rPr>
                                  <w:t>allocation</w:t>
                                </w:r>
                                <w:r w:rsidRPr="00F93A21">
                                  <w:rPr>
                                    <w:rFonts w:ascii="Times New Roman" w:hAnsi="Times New Roman"/>
                                    <w:sz w:val="16"/>
                                    <w:szCs w:val="16"/>
                                  </w:rPr>
                                  <w:t xml:space="preserve"> (</w:t>
                                </w:r>
                                <w:r w:rsidRPr="005E304E">
                                  <w:rPr>
                                    <w:sz w:val="16"/>
                                  </w:rPr>
                                  <w:t>EC</w:t>
                                </w:r>
                                <w:r w:rsidRPr="00F93A21">
                                  <w:rPr>
                                    <w:rFonts w:ascii="Times New Roman" w:hAnsi="Times New Roman"/>
                                    <w:sz w:val="16"/>
                                    <w:szCs w:val="16"/>
                                  </w:rPr>
                                  <w:t xml:space="preserve"> </w:t>
                                </w:r>
                                <w:r w:rsidRPr="005E304E">
                                  <w:rPr>
                                    <w:sz w:val="16"/>
                                  </w:rPr>
                                  <w:t>calculation</w:t>
                                </w:r>
                                <w:r w:rsidRPr="00F93A21">
                                  <w:rPr>
                                    <w:rFonts w:ascii="Times New Roman" w:hAnsi="Times New Roman"/>
                                    <w:sz w:val="16"/>
                                    <w:szCs w:val="16"/>
                                  </w:rPr>
                                  <w:t>)</w:t>
                                </w:r>
                              </w:p>
                            </w:txbxContent>
                          </wps:txbx>
                          <wps:bodyPr rot="0" vert="horz" wrap="square" lIns="91440" tIns="45720" rIns="91440" bIns="45720" anchor="t" anchorCtr="0" upright="1">
                            <a:noAutofit/>
                          </wps:bodyPr>
                        </wps:wsp>
                        <wps:wsp>
                          <wps:cNvPr id="124" name="Text Box 667"/>
                          <wps:cNvSpPr txBox="1">
                            <a:spLocks noChangeArrowheads="1"/>
                          </wps:cNvSpPr>
                          <wps:spPr bwMode="auto">
                            <a:xfrm>
                              <a:off x="6921" y="3474"/>
                              <a:ext cx="162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Pr="001B1787" w:rsidRDefault="00747043" w:rsidP="00C00E82">
                                <w:pPr>
                                  <w:jc w:val="center"/>
                                  <w:rPr>
                                    <w:rFonts w:ascii="Times New Roman" w:hAnsi="Times New Roman"/>
                                    <w:sz w:val="18"/>
                                    <w:szCs w:val="18"/>
                                  </w:rPr>
                                </w:pPr>
                                <w:r w:rsidRPr="005E304E">
                                  <w:rPr>
                                    <w:sz w:val="16"/>
                                  </w:rPr>
                                  <w:t>Risk</w:t>
                                </w:r>
                                <w:r w:rsidRPr="00F93A21">
                                  <w:rPr>
                                    <w:rFonts w:ascii="Times New Roman" w:hAnsi="Times New Roman"/>
                                    <w:sz w:val="18"/>
                                    <w:szCs w:val="18"/>
                                  </w:rPr>
                                  <w:t>-</w:t>
                                </w:r>
                                <w:r w:rsidRPr="005E304E">
                                  <w:rPr>
                                    <w:sz w:val="16"/>
                                  </w:rPr>
                                  <w:t>based</w:t>
                                </w:r>
                                <w:r w:rsidRPr="00F93A21">
                                  <w:rPr>
                                    <w:rFonts w:ascii="Times New Roman" w:hAnsi="Times New Roman"/>
                                    <w:sz w:val="18"/>
                                    <w:szCs w:val="18"/>
                                  </w:rPr>
                                  <w:t xml:space="preserve"> </w:t>
                                </w:r>
                                <w:r w:rsidRPr="005E304E">
                                  <w:rPr>
                                    <w:sz w:val="16"/>
                                  </w:rPr>
                                  <w:t>pricing</w:t>
                                </w:r>
                              </w:p>
                            </w:txbxContent>
                          </wps:txbx>
                          <wps:bodyPr rot="0" vert="horz" wrap="square" lIns="91440" tIns="45720" rIns="91440" bIns="45720" anchor="t" anchorCtr="0" upright="1">
                            <a:noAutofit/>
                          </wps:bodyPr>
                        </wps:wsp>
                        <wps:wsp>
                          <wps:cNvPr id="125" name="Text Box 668"/>
                          <wps:cNvSpPr txBox="1">
                            <a:spLocks noChangeArrowheads="1"/>
                          </wps:cNvSpPr>
                          <wps:spPr bwMode="auto">
                            <a:xfrm>
                              <a:off x="3906" y="4224"/>
                              <a:ext cx="1845"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rsidP="00C00E82">
                                <w:pPr>
                                  <w:spacing w:after="0" w:line="240" w:lineRule="auto"/>
                                  <w:rPr>
                                    <w:sz w:val="16"/>
                                  </w:rPr>
                                </w:pPr>
                              </w:p>
                              <w:p w:rsidR="00747043" w:rsidRDefault="00747043">
                                <w:pPr>
                                  <w:spacing w:after="0" w:line="240" w:lineRule="auto"/>
                                  <w:rPr>
                                    <w:rFonts w:ascii="Times New Roman" w:hAnsi="Times New Roman"/>
                                    <w:sz w:val="18"/>
                                    <w:szCs w:val="18"/>
                                  </w:rPr>
                                </w:pPr>
                                <w:r w:rsidRPr="005E304E">
                                  <w:rPr>
                                    <w:sz w:val="16"/>
                                  </w:rPr>
                                  <w:t>Modeling</w:t>
                                </w:r>
                                <w:r w:rsidRPr="00F93A21">
                                  <w:rPr>
                                    <w:rFonts w:ascii="Times New Roman" w:hAnsi="Times New Roman"/>
                                    <w:sz w:val="18"/>
                                    <w:szCs w:val="18"/>
                                  </w:rPr>
                                  <w:t xml:space="preserve"> </w:t>
                                </w:r>
                                <w:r w:rsidRPr="005E304E">
                                  <w:rPr>
                                    <w:sz w:val="16"/>
                                  </w:rPr>
                                  <w:t>asset</w:t>
                                </w:r>
                                <w:r w:rsidRPr="00F93A21">
                                  <w:rPr>
                                    <w:rFonts w:ascii="Times New Roman" w:hAnsi="Times New Roman"/>
                                    <w:sz w:val="18"/>
                                    <w:szCs w:val="18"/>
                                  </w:rPr>
                                  <w:t xml:space="preserve">/ </w:t>
                                </w:r>
                                <w:r w:rsidRPr="005E304E">
                                  <w:rPr>
                                    <w:sz w:val="16"/>
                                  </w:rPr>
                                  <w:t>Default</w:t>
                                </w:r>
                                <w:r w:rsidRPr="00F93A21">
                                  <w:rPr>
                                    <w:rFonts w:ascii="Times New Roman" w:hAnsi="Times New Roman"/>
                                    <w:sz w:val="18"/>
                                    <w:szCs w:val="18"/>
                                  </w:rPr>
                                  <w:t xml:space="preserve"> </w:t>
                                </w:r>
                                <w:r w:rsidRPr="005E304E">
                                  <w:rPr>
                                    <w:sz w:val="16"/>
                                  </w:rPr>
                                  <w:t>correlation</w:t>
                                </w:r>
                              </w:p>
                            </w:txbxContent>
                          </wps:txbx>
                          <wps:bodyPr rot="0" vert="horz" wrap="square" lIns="91440" tIns="45720" rIns="91440" bIns="45720" anchor="t" anchorCtr="0" upright="1">
                            <a:noAutofit/>
                          </wps:bodyPr>
                        </wps:wsp>
                        <wps:wsp>
                          <wps:cNvPr id="126" name="Text Box 669"/>
                          <wps:cNvSpPr txBox="1">
                            <a:spLocks noChangeArrowheads="1"/>
                          </wps:cNvSpPr>
                          <wps:spPr bwMode="auto">
                            <a:xfrm>
                              <a:off x="5841" y="4374"/>
                              <a:ext cx="16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rsidP="00C00E82">
                                <w:pPr>
                                  <w:rPr>
                                    <w:rFonts w:ascii="Times New Roman" w:hAnsi="Times New Roman"/>
                                    <w:sz w:val="18"/>
                                    <w:szCs w:val="18"/>
                                  </w:rPr>
                                </w:pPr>
                                <w:r w:rsidRPr="005E304E">
                                  <w:rPr>
                                    <w:sz w:val="16"/>
                                  </w:rPr>
                                  <w:t>Measuring</w:t>
                                </w:r>
                                <w:r w:rsidRPr="00F93A21">
                                  <w:rPr>
                                    <w:rFonts w:ascii="Times New Roman" w:hAnsi="Times New Roman"/>
                                    <w:sz w:val="18"/>
                                    <w:szCs w:val="18"/>
                                  </w:rPr>
                                  <w:t xml:space="preserve"> </w:t>
                                </w:r>
                                <w:r w:rsidRPr="005E304E">
                                  <w:rPr>
                                    <w:sz w:val="16"/>
                                  </w:rPr>
                                  <w:t>portfolio</w:t>
                                </w:r>
                                <w:r w:rsidRPr="00F93A21">
                                  <w:rPr>
                                    <w:rFonts w:ascii="Times New Roman" w:hAnsi="Times New Roman"/>
                                    <w:sz w:val="18"/>
                                    <w:szCs w:val="18"/>
                                  </w:rPr>
                                  <w:t xml:space="preserve"> </w:t>
                                </w:r>
                                <w:r w:rsidRPr="005E304E">
                                  <w:rPr>
                                    <w:sz w:val="16"/>
                                  </w:rPr>
                                  <w:t>concentration</w:t>
                                </w:r>
                              </w:p>
                              <w:p w:rsidR="00747043" w:rsidRPr="001B1787" w:rsidRDefault="00747043" w:rsidP="00C00E82">
                                <w:pPr>
                                  <w:rPr>
                                    <w:rFonts w:ascii="Times New Roman" w:hAnsi="Times New Roman"/>
                                    <w:sz w:val="18"/>
                                    <w:szCs w:val="18"/>
                                  </w:rPr>
                                </w:pPr>
                              </w:p>
                            </w:txbxContent>
                          </wps:txbx>
                          <wps:bodyPr rot="0" vert="horz" wrap="square" lIns="91440" tIns="45720" rIns="91440" bIns="45720" anchor="t" anchorCtr="0" upright="1">
                            <a:noAutofit/>
                          </wps:bodyPr>
                        </wps:wsp>
                        <wps:wsp>
                          <wps:cNvPr id="127" name="Text Box 670"/>
                          <wps:cNvSpPr txBox="1">
                            <a:spLocks noChangeArrowheads="1"/>
                          </wps:cNvSpPr>
                          <wps:spPr bwMode="auto">
                            <a:xfrm>
                              <a:off x="7551" y="4374"/>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rsidP="00C00E82">
                                <w:pPr>
                                  <w:rPr>
                                    <w:rFonts w:ascii="Times New Roman" w:hAnsi="Times New Roman"/>
                                    <w:sz w:val="18"/>
                                    <w:szCs w:val="18"/>
                                  </w:rPr>
                                </w:pPr>
                                <w:r w:rsidRPr="005E304E">
                                  <w:rPr>
                                    <w:sz w:val="16"/>
                                  </w:rPr>
                                  <w:t>Computing</w:t>
                                </w:r>
                                <w:r w:rsidRPr="00F93A21">
                                  <w:rPr>
                                    <w:rFonts w:ascii="Times New Roman" w:hAnsi="Times New Roman"/>
                                    <w:sz w:val="18"/>
                                    <w:szCs w:val="18"/>
                                  </w:rPr>
                                  <w:t xml:space="preserve"> </w:t>
                                </w:r>
                                <w:r w:rsidRPr="005E304E">
                                  <w:rPr>
                                    <w:sz w:val="16"/>
                                  </w:rPr>
                                  <w:t>portfolio</w:t>
                                </w:r>
                                <w:r w:rsidRPr="00F93A21">
                                  <w:rPr>
                                    <w:rFonts w:ascii="Times New Roman" w:hAnsi="Times New Roman"/>
                                    <w:sz w:val="18"/>
                                    <w:szCs w:val="18"/>
                                  </w:rPr>
                                  <w:t xml:space="preserve"> </w:t>
                                </w:r>
                                <w:r w:rsidRPr="005E304E">
                                  <w:rPr>
                                    <w:sz w:val="16"/>
                                  </w:rPr>
                                  <w:t>loss</w:t>
                                </w:r>
                                <w:r w:rsidRPr="00F93A21">
                                  <w:rPr>
                                    <w:rFonts w:ascii="Times New Roman" w:hAnsi="Times New Roman"/>
                                    <w:sz w:val="18"/>
                                    <w:szCs w:val="18"/>
                                  </w:rPr>
                                  <w:t xml:space="preserve"> </w:t>
                                </w:r>
                                <w:r w:rsidRPr="005E304E">
                                  <w:rPr>
                                    <w:sz w:val="16"/>
                                  </w:rPr>
                                  <w:t>contribution</w:t>
                                </w:r>
                              </w:p>
                            </w:txbxContent>
                          </wps:txbx>
                          <wps:bodyPr rot="0" vert="horz" wrap="square" lIns="91440" tIns="45720" rIns="91440" bIns="45720" anchor="t" anchorCtr="0" upright="1">
                            <a:noAutofit/>
                          </wps:bodyPr>
                        </wps:wsp>
                        <wps:wsp>
                          <wps:cNvPr id="129" name="Text Box 671"/>
                          <wps:cNvSpPr txBox="1">
                            <a:spLocks noChangeArrowheads="1"/>
                          </wps:cNvSpPr>
                          <wps:spPr bwMode="auto">
                            <a:xfrm>
                              <a:off x="3321" y="5274"/>
                              <a:ext cx="144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Pr="001B1787" w:rsidRDefault="00747043" w:rsidP="00C00E82">
                                <w:pPr>
                                  <w:jc w:val="center"/>
                                  <w:rPr>
                                    <w:rFonts w:ascii="Times New Roman" w:hAnsi="Times New Roman"/>
                                    <w:sz w:val="18"/>
                                    <w:szCs w:val="18"/>
                                  </w:rPr>
                                </w:pPr>
                                <w:r w:rsidRPr="005E304E">
                                  <w:rPr>
                                    <w:sz w:val="16"/>
                                  </w:rPr>
                                  <w:t>PD</w:t>
                                </w:r>
                              </w:p>
                            </w:txbxContent>
                          </wps:txbx>
                          <wps:bodyPr rot="0" vert="horz" wrap="square" lIns="91440" tIns="45720" rIns="91440" bIns="45720" anchor="t" anchorCtr="0" upright="1">
                            <a:noAutofit/>
                          </wps:bodyPr>
                        </wps:wsp>
                        <wps:wsp>
                          <wps:cNvPr id="130" name="Text Box 672"/>
                          <wps:cNvSpPr txBox="1">
                            <a:spLocks noChangeArrowheads="1"/>
                          </wps:cNvSpPr>
                          <wps:spPr bwMode="auto">
                            <a:xfrm>
                              <a:off x="5121" y="5274"/>
                              <a:ext cx="126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Pr="001B1787" w:rsidRDefault="00747043" w:rsidP="00C00E82">
                                <w:pPr>
                                  <w:jc w:val="center"/>
                                  <w:rPr>
                                    <w:rFonts w:ascii="Times New Roman" w:hAnsi="Times New Roman"/>
                                    <w:sz w:val="18"/>
                                    <w:szCs w:val="18"/>
                                  </w:rPr>
                                </w:pPr>
                                <w:r w:rsidRPr="00F93A21">
                                  <w:rPr>
                                    <w:rFonts w:ascii="Times New Roman" w:hAnsi="Times New Roman"/>
                                    <w:sz w:val="18"/>
                                    <w:szCs w:val="18"/>
                                  </w:rPr>
                                  <w:t>LGD</w:t>
                                </w:r>
                              </w:p>
                            </w:txbxContent>
                          </wps:txbx>
                          <wps:bodyPr rot="0" vert="horz" wrap="square" lIns="91440" tIns="45720" rIns="91440" bIns="45720" anchor="t" anchorCtr="0" upright="1">
                            <a:noAutofit/>
                          </wps:bodyPr>
                        </wps:wsp>
                        <wps:wsp>
                          <wps:cNvPr id="131" name="Text Box 673"/>
                          <wps:cNvSpPr txBox="1">
                            <a:spLocks noChangeArrowheads="1"/>
                          </wps:cNvSpPr>
                          <wps:spPr bwMode="auto">
                            <a:xfrm>
                              <a:off x="6741" y="5274"/>
                              <a:ext cx="144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Pr="001B1787" w:rsidRDefault="00747043" w:rsidP="00C00E82">
                                <w:pPr>
                                  <w:jc w:val="center"/>
                                  <w:rPr>
                                    <w:rFonts w:ascii="Times New Roman" w:hAnsi="Times New Roman"/>
                                    <w:sz w:val="18"/>
                                    <w:szCs w:val="18"/>
                                  </w:rPr>
                                </w:pPr>
                                <w:r w:rsidRPr="005E304E">
                                  <w:rPr>
                                    <w:sz w:val="16"/>
                                  </w:rPr>
                                  <w:t>EAD</w:t>
                                </w:r>
                              </w:p>
                            </w:txbxContent>
                          </wps:txbx>
                          <wps:bodyPr rot="0" vert="horz" wrap="square" lIns="91440" tIns="45720" rIns="91440" bIns="45720" anchor="t" anchorCtr="0" upright="1">
                            <a:noAutofit/>
                          </wps:bodyPr>
                        </wps:wsp>
                        <wps:wsp>
                          <wps:cNvPr id="132" name="Text Box 674"/>
                          <wps:cNvSpPr txBox="1">
                            <a:spLocks noChangeArrowheads="1"/>
                          </wps:cNvSpPr>
                          <wps:spPr bwMode="auto">
                            <a:xfrm>
                              <a:off x="8721" y="5274"/>
                              <a:ext cx="126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Pr="007537B0" w:rsidRDefault="00747043" w:rsidP="00C00E82">
                                <w:pPr>
                                  <w:jc w:val="center"/>
                                  <w:rPr>
                                    <w:sz w:val="16"/>
                                  </w:rPr>
                                </w:pPr>
                                <w:r w:rsidRPr="005E304E">
                                  <w:rPr>
                                    <w:sz w:val="16"/>
                                  </w:rPr>
                                  <w:t>EL</w:t>
                                </w:r>
                              </w:p>
                            </w:txbxContent>
                          </wps:txbx>
                          <wps:bodyPr rot="0" vert="horz" wrap="square" lIns="91440" tIns="45720" rIns="91440" bIns="45720" anchor="t" anchorCtr="0" upright="1">
                            <a:noAutofit/>
                          </wps:bodyPr>
                        </wps:wsp>
                      </wpg:grpSp>
                      <wps:wsp>
                        <wps:cNvPr id="133" name="Line 675"/>
                        <wps:cNvCnPr/>
                        <wps:spPr bwMode="auto">
                          <a:xfrm>
                            <a:off x="6021" y="419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 name="Line 676"/>
                        <wps:cNvCnPr/>
                        <wps:spPr bwMode="auto">
                          <a:xfrm>
                            <a:off x="7641" y="419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641" o:spid="_x0000_s1027" style="width:425.9pt;height:286.6pt;mso-position-horizontal-relative:char;mso-position-vertical-relative:line" coordorigin="1521,1134" coordsize="9360,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">
                <v:group id="Group 642" o:spid="_x0000_s1028" style="position:absolute;left:1521;top:1134;width:9360;height:4860" coordorigin="1341,1134" coordsize="9360,48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dRo3cQAAADbAAAADwAAAGRycy9kb3ducmV2LnhtbESPQYvCMBSE78L+h/CE&#10;vWnaXZS1GkXEXTyIoC6It0fzbIvNS2liW/+9EQSPw8x8w8wWnSlFQ7UrLCuIhxEI4tTqgjMF/8ff&#10;wQ8I55E1lpZJwZ0cLOYfvRkm2ra8p+bgMxEg7BJUkHtfJVK6NCeDbmgr4uBdbG3QB1lnUtfYBrgp&#10;5VcUjaXBgsNCjhWtckqvh5tR8Ndiu/yO1832elndz8fR7rSNSanPfrecgvDU+Xf41d5oBZMJ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dRo3cQAAADbAAAA&#10;DwAAAAAAAAAAAAAAAACqAgAAZHJzL2Rvd25yZXYueG1sUEsFBgAAAAAEAAQA+gAAAJsDAAAAAA==&#10;">
                  <v:shapetype id="_x0000_t127" coordsize="21600,21600" o:spt="127" path="m10800,l21600,21600,,21600xe">
                    <v:stroke joinstyle="miter"/>
                    <v:path gradientshapeok="t" o:connecttype="custom" o:connectlocs="10800,0;5400,10800;10800,21600;16200,10800" textboxrect="5400,10800,16200,21600"/>
                  </v:shapetype>
                  <v:shape id="AutoShape 643" o:spid="_x0000_s1029" type="#_x0000_t127" style="position:absolute;left:2601;top:1134;width:8100;height:48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NGJsQA&#10;AADcAAAADwAAAGRycy9kb3ducmV2LnhtbESPQWvCQBCF7wX/wzKCt2ajB1vSrCJKSi14qBZ6HbJj&#10;EpqdDdlNjP/eORR6m+G9ee+bfDu5Vo3Uh8azgWWSgiIuvW24MvB9KZ5fQYWIbLH1TAbuFGC7mT3l&#10;mFl/4y8az7FSEsIhQwN1jF2mdShrchgS3xGLdvW9wyhrX2nb403CXatXabrWDhuWhho72tdU/p4H&#10;Z2Cchnd9einj589VL4tDdTwFPhqzmE+7N1CRpvhv/rv+sIKfCr48IxPoz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TRibEAAAA3AAAAA8AAAAAAAAAAAAAAAAAmAIAAGRycy9k&#10;b3ducmV2LnhtbFBLBQYAAAAABAAEAPUAAACJAwAAAAA=&#10;"/>
                  <v:line id="Line 644" o:spid="_x0000_s1030" style="position:absolute;visibility:visible;mso-wrap-style:square" from="5661,2304" to="7641,2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lRcQAAADcAAAADwAAAGRycy9kb3ducmV2LnhtbERPTWvCQBC9F/wPywje6sYWQomuIoqg&#10;PZRqBT2O2TGJZmfD7pqk/75bKPQ2j/c5s0VvatGS85VlBZNxAoI4t7riQsHxa/P8BsIHZI21ZVLw&#10;TR4W88HTDDNtO95TewiFiCHsM1RQhtBkUvq8JIN+bBviyF2tMxgidIXUDrsYbmr5kiSpNFhxbCix&#10;oVVJ+f3wMAo+Xj/Tdrl73/anXXrJ1/vL+dY5pUbDfjkFEagP/+I/91bH+ckEfp+JF8j5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taVFxAAAANwAAAAPAAAAAAAAAAAA&#10;AAAAAKECAABkcnMvZG93bnJldi54bWxQSwUGAAAAAAQABAD5AAAAkgMAAAAA&#10;"/>
                  <v:line id="Line 645" o:spid="_x0000_s1031" style="position:absolute;visibility:visible;mso-wrap-style:square" from="4851,3294" to="8451,32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c7MsQAAADcAAAADwAAAGRycy9kb3ducmV2LnhtbERPTWvCQBC9C/6HZYTedKOFUKKriFLQ&#10;Hkq1gh7H7JhEs7Nhd5uk/75bKPQ2j/c5i1VvatGS85VlBdNJAoI4t7riQsHp83X8AsIHZI21ZVLw&#10;TR5Wy+FggZm2HR+oPYZCxBD2GSooQ2gyKX1ekkE/sQ1x5G7WGQwRukJqh10MN7WcJUkqDVYcG0ps&#10;aFNS/jh+GQXvzx9pu96/7frzPr3m28P1cu+cUk+jfj0HEagP/+I/907H+ckMfp+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ZzsyxAAAANwAAAAPAAAAAAAAAAAA&#10;AAAAAKECAABkcnMvZG93bnJldi54bWxQSwUGAAAAAAQABAD5AAAAkgMAAAAA&#10;"/>
                  <v:line id="Line 646" o:spid="_x0000_s1032" style="position:absolute;visibility:visible;mso-wrap-style:square" from="4131,4194" to="9171,4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ueqcQAAADcAAAADwAAAGRycy9kb3ducmV2LnhtbERPTWvCQBC9C/6HZYTedGOFUKKriFLQ&#10;Hkq1gh7H7JhEs7Nhd5uk/75bKPQ2j/c5i1VvatGS85VlBdNJAoI4t7riQsHp83X8AsIHZI21ZVLw&#10;TR5Wy+FggZm2HR+oPYZCxBD2GSooQ2gyKX1ekkE/sQ1x5G7WGQwRukJqh10MN7V8TpJUGqw4NpTY&#10;0Kak/HH8MgreZx9pu96/7frzPr3m28P1cu+cUk+jfj0HEagP/+I/907H+ckMfp+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K56pxAAAANwAAAAPAAAAAAAAAAAA&#10;AAAAAKECAABkcnMvZG93bnJldi54bWxQSwUGAAAAAAQABAD5AAAAkgMAAAAA&#10;"/>
                  <v:line id="Line 647" o:spid="_x0000_s1033" style="position:absolute;visibility:visible;mso-wrap-style:square" from="3321,5124" to="9981,51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IG3cQAAADcAAAADwAAAGRycy9kb3ducmV2LnhtbERPS2vCQBC+F/oflhF6qxvbEiS6irQU&#10;1IPUB+hxzI5JbHY27K5J+u+7QqG3+fieM533phYtOV9ZVjAaJiCIc6srLhQc9p/PYxA+IGusLZOC&#10;H/Iwnz0+TDHTtuMttbtQiBjCPkMFZQhNJqXPSzLoh7YhjtzFOoMhQldI7bCL4aaWL0mSSoMVx4YS&#10;G3ovKf/e3YyCzetX2i5W62V/XKXn/GN7Pl07p9TToF9MQATqw7/4z73UcX7yBvdn4gV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wgbdxAAAANwAAAAPAAAAAAAAAAAA&#10;AAAAAKECAABkcnMvZG93bnJldi54bWxQSwUGAAAAAAQABAD5AAAAkgMAAAAA&#10;"/>
                  <v:line id="Line 648" o:spid="_x0000_s1034" style="position:absolute;visibility:visible;mso-wrap-style:square" from="6921,2334" to="6921,32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6jRsQAAADcAAAADwAAAGRycy9kb3ducmV2LnhtbERPS2vCQBC+F/oflhF6qxtbGiS6irQU&#10;1IPUB+hxzI5JbHY27K5J+u+7QqG3+fieM533phYtOV9ZVjAaJiCIc6srLhQc9p/PYxA+IGusLZOC&#10;H/Iwnz0+TDHTtuMttbtQiBjCPkMFZQhNJqXPSzLoh7YhjtzFOoMhQldI7bCL4aaWL0mSSoMVx4YS&#10;G3ovKf/e3YyCzetX2i5W62V/XKXn/GN7Pl07p9TToF9MQATqw7/4z73UcX7yBvdn4gV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jqNGxAAAANwAAAAPAAAAAAAAAAAA&#10;AAAAAKECAABkcnMvZG93bnJldi54bWxQSwUGAAAAAAQABAD5AAAAkgMAAAAA&#10;"/>
                  <v:line id="Line 649" o:spid="_x0000_s1035" style="position:absolute;visibility:visible;mso-wrap-style:square" from="6666,3294" to="6666,4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w9McQAAADcAAAADwAAAGRycy9kb3ducmV2LnhtbERPS2vCQBC+C/6HZQRvurGFUFJXEUXQ&#10;Hkp9QD2O2TFJm50Nu2uS/vtuoeBtPr7nzJe9qUVLzleWFcymCQji3OqKCwXn03byAsIHZI21ZVLw&#10;Qx6Wi+Fgjpm2HR+oPYZCxBD2GSooQ2gyKX1ekkE/tQ1x5G7WGQwRukJqh10MN7V8SpJUGqw4NpTY&#10;0Lqk/Pt4Nwrenz/SdrV/2/Wf+/Sabw7Xy1fnlBqP+tUriEB9eIj/3Tsd5ycp/D0TL5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XD0xxAAAANwAAAAPAAAAAAAAAAAA&#10;AAAAAKECAABkcnMvZG93bnJldi54bWxQSwUGAAAAAAQABAD5AAAAkgMAAAAA&#10;"/>
                  <v:line id="Line 650" o:spid="_x0000_s1036" style="position:absolute;visibility:visible;mso-wrap-style:square" from="4941,5094" to="4941,5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CYqsQAAADcAAAADwAAAGRycy9kb3ducmV2LnhtbERPS2vCQBC+F/oflhF6qxtbSCW6irQU&#10;1EOpD9DjmB2T2Oxs2F2T9N+7QqG3+fieM533phYtOV9ZVjAaJiCIc6srLhTsd5/PYxA+IGusLZOC&#10;X/Iwnz0+TDHTtuMNtdtQiBjCPkMFZQhNJqXPSzLoh7YhjtzZOoMhQldI7bCL4aaWL0mSSoMVx4YS&#10;G3ovKf/ZXo2Cr9fvtF2s1sv+sEpP+cfmdLx0TqmnQb+YgAjUh3/xn3up4/zkDe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EJiqxAAAANwAAAAPAAAAAAAAAAAA&#10;AAAAAKECAABkcnMvZG93bnJldi54bWxQSwUGAAAAAAQABAD5AAAAkgMAAAAA&#10;"/>
                  <v:line id="Line 651" o:spid="_x0000_s1037" style="position:absolute;visibility:visible;mso-wrap-style:square" from="6561,5094" to="6561,5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8M2McAAADcAAAADwAAAGRycy9kb3ducmV2LnhtbESPQUvDQBCF74L/YRmhN7vRQiix21IU&#10;oe2h2CrocZodk2h2Nuxuk/TfO4eCtxnem/e+WaxG16qeQmw8G3iYZqCIS28brgx8vL/ez0HFhGyx&#10;9UwGLhRhtby9WWBh/cAH6o+pUhLCsUADdUpdoXUsa3IYp74jFu3bB4dJ1lBpG3CQcNfqxyzLtcOG&#10;paHGjp5rKn+PZ2dgP3vL+/V2txk/t/mpfDmcvn6GYMzkblw/gUo0pn/z9XpjBT8TWnlGJt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ojwzYxwAAANwAAAAPAAAAAAAA&#10;AAAAAAAAAKECAABkcnMvZG93bnJldi54bWxQSwUGAAAAAAQABAD5AAAAlQMAAAAA&#10;"/>
                  <v:line id="Line 652" o:spid="_x0000_s1038" style="position:absolute;visibility:visible;mso-wrap-style:square" from="8361,5094" to="8361,5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OpQ8QAAADcAAAADwAAAGRycy9kb3ducmV2LnhtbERPS2vCQBC+F/oflhF6qxtbCDW6irQU&#10;1EOpD9DjmB2T2Oxs2F2T9N+7QqG3+fieM533phYtOV9ZVjAaJiCIc6srLhTsd5/PbyB8QNZYWyYF&#10;v+RhPnt8mGKmbccbarehEDGEfYYKyhCaTEqfl2TQD21DHLmzdQZDhK6Q2mEXw00tX5IklQYrjg0l&#10;NvReUv6zvRoFX6/fabtYrZf9YZWe8o/N6XjpnFJPg34xARGoD//iP/dSx/nJGO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w6lDxAAAANwAAAAPAAAAAAAAAAAA&#10;AAAAAKECAABkcnMvZG93bnJldi54bWxQSwUGAAAAAAQABAD5AAAAkgMAAAAA&#10;"/>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653" o:spid="_x0000_s1039" type="#_x0000_t87" style="position:absolute;left:2481;top:5094;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xJdcYA&#10;AADcAAAADwAAAGRycy9kb3ducmV2LnhtbESPT2vCQBDF7wW/wzJCL8Vs0kMp0Y2IIKiHFv+eh+yY&#10;BLOzMbvVtJ++cyj0NsN7895vZvPBtepOfWg8G8iSFBRx6W3DlYHjYTV5BxUissXWMxn4pgDzYvQ0&#10;w9z6B+/ovo+VkhAOORqoY+xyrUNZk8OQ+I5YtIvvHUZZ+0rbHh8S7lr9mqZv2mHD0lBjR8uayuv+&#10;yxmIp+yjHH78DVebc7rOXra7z+vWmOfxsJiCijTEf/Pf9doKfib48oxMo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TxJdcYAAADcAAAADwAAAAAAAAAAAAAAAACYAgAAZHJz&#10;L2Rvd25yZXYueG1sUEsFBgAAAAAEAAQA9QAAAIsDAAAAAA==&#10;"/>
                  <v:shape id="AutoShape 654" o:spid="_x0000_s1040" type="#_x0000_t87" style="position:absolute;left:3141;top:4194;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Ds7sQA&#10;AADcAAAADwAAAGRycy9kb3ducmV2LnhtbERPS2vCQBC+F/wPywi9SLPZHoqkWaUIQsyh4qM9D9lp&#10;EszOxuyqqb++Wyj0Nh/fc/LlaDtxpcG3jjWoJAVBXDnTcq3heFg/zUH4gGywc0wavsnDcjF5yDEz&#10;7sY7uu5DLWII+ww1NCH0mZS+asiiT1xPHLkvN1gMEQ61NAPeYrjt5HOavkiLLceGBntaNVSd9her&#10;IXyo92q8uzOuN59poWblbnsqtX6cjm+vIAKN4V/85y5MnK8U/D4TL5C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5w7O7EAAAA3AAAAA8AAAAAAAAAAAAAAAAAmAIAAGRycy9k&#10;b3ducmV2LnhtbFBLBQYAAAAABAAEAPUAAACJAwAAAAA=&#10;"/>
                  <v:shape id="AutoShape 655" o:spid="_x0000_s1041" type="#_x0000_t87" style="position:absolute;left:4041;top:3294;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JymcMA&#10;AADcAAAADwAAAGRycy9kb3ducmV2LnhtbERPS2uDQBC+F/oflin0EpJVDyWYrFIKgTSHBvM6D+5E&#10;Je6sdbdq8+u7hUJv8/E9Z51PphUD9a6xrCBeRCCIS6sbrhScjpv5EoTzyBpby6Tgmxzk2ePDGlNt&#10;Ry5oOPhKhBB2KSqove9SKV1Zk0G3sB1x4K62N+gD7CupexxDuGllEkUv0mDDoaHGjt5qKm+HL6PA&#10;n+OPcrrbT9y8X6JtPNsV+9tOqeen6XUFwtPk/8V/7q0O8+MEfp8JF8js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qJymcMAAADcAAAADwAAAAAAAAAAAAAAAACYAgAAZHJzL2Rv&#10;d25yZXYueG1sUEsFBgAAAAAEAAQA9QAAAIgDAAAAAA==&#10;"/>
                  <v:shape id="AutoShape 656" o:spid="_x0000_s1042" type="#_x0000_t87" style="position:absolute;left:4761;top:2394;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7XAsQA&#10;AADcAAAADwAAAGRycy9kb3ducmV2LnhtbERPTWvCQBC9F/oflin0UswmLYikrqEUAtZDRW09D9lp&#10;EpKdjdk1pv56VxC8zeN9zjwbTSsG6l1tWUESxSCIC6trLhX87PLJDITzyBpby6Tgnxxki8eHOaba&#10;nnhDw9aXIoSwS1FB5X2XSumKigy6yHbEgfuzvUEfYF9K3eMphJtWvsbxVBqsOTRU2NFnRUWzPRoF&#10;/jf5LsazPWD+tY+Xyctqs25WSj0/jR/vIDyN/i6+uZc6zE/e4PpMuEAuL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u1wLEAAAA3AAAAA8AAAAAAAAAAAAAAAAAmAIAAGRycy9k&#10;b3ducmV2LnhtbFBLBQYAAAAABAAEAPUAAACJAwAAAAA=&#10;"/>
                  <v:shape id="AutoShape 657" o:spid="_x0000_s1043" type="#_x0000_t87" style="position:absolute;left:5526;top:1314;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PdsQA&#10;AADcAAAADwAAAGRycy9kb3ducmV2LnhtbERPTWvCQBC9F/oflin0UswmpYikrqEUAtZDRW09D9lp&#10;EpKdjdk1pv56VxC8zeN9zjwbTSsG6l1tWUESxSCIC6trLhX87PLJDITzyBpby6Tgnxxki8eHOaba&#10;nnhDw9aXIoSwS1FB5X2XSumKigy6yHbEgfuzvUEfYF9K3eMphJtWvsbxVBqsOTRU2NFnRUWzPRoF&#10;/jf5LsazPWD+tY+Xyctqs25WSj0/jR/vIDyN/i6+uZc6zE/e4PpMuEAuL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4HT3bEAAAA3AAAAA8AAAAAAAAAAAAAAAAAmAIAAGRycy9k&#10;b3ducmV2LnhtbFBLBQYAAAAABAAEAPUAAACJAwAAAAA=&#10;"/>
                  <v:shapetype id="_x0000_t202" coordsize="21600,21600" o:spt="202" path="m,l,21600r21600,l21600,xe">
                    <v:stroke joinstyle="miter"/>
                    <v:path gradientshapeok="t" o:connecttype="rect"/>
                  </v:shapetype>
                  <v:shape id="Text Box 658" o:spid="_x0000_s1044" type="#_x0000_t202" style="position:absolute;left:1341;top:5094;width:10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J6VMIA&#10;AADcAAAADwAAAGRycy9kb3ducmV2LnhtbERP22rCQBB9F/yHZQp9Ed1YvDV1E7RgyWvUDxizYxKa&#10;nQ3Z1SR/3y0U+jaHc519OphGPKlztWUFy0UEgriwuuZSwfVymu9AOI+ssbFMCkZykCbTyR5jbXvO&#10;6Xn2pQgh7GJUUHnfxlK6oiKDbmFb4sDdbWfQB9iVUnfYh3DTyLco2kiDNYeGClv6rKj4Pj+MgnvW&#10;z9bv/e3LX7f5anPEenuzo1KvL8PhA4Snwf+L/9yZDvOXa/h9Jlwgk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MnpUwgAAANwAAAAPAAAAAAAAAAAAAAAAAJgCAABkcnMvZG93&#10;bnJldi54bWxQSwUGAAAAAAQABAD1AAAAhwMAAAAA&#10;" stroked="f">
                    <v:textbox>
                      <w:txbxContent>
                        <w:p w:rsidR="00747043" w:rsidRDefault="00747043" w:rsidP="00C00E82">
                          <w:pPr>
                            <w:jc w:val="center"/>
                            <w:rPr>
                              <w:rFonts w:ascii="Times New Roman" w:hAnsi="Times New Roman"/>
                              <w:sz w:val="18"/>
                              <w:szCs w:val="18"/>
                            </w:rPr>
                          </w:pPr>
                          <w:r w:rsidRPr="005E304E">
                            <w:rPr>
                              <w:sz w:val="16"/>
                            </w:rPr>
                            <w:t>Basel</w:t>
                          </w:r>
                          <w:r w:rsidRPr="00F93A21">
                            <w:rPr>
                              <w:rFonts w:ascii="Times New Roman" w:hAnsi="Times New Roman"/>
                              <w:sz w:val="18"/>
                              <w:szCs w:val="18"/>
                            </w:rPr>
                            <w:t xml:space="preserve"> </w:t>
                          </w:r>
                          <w:r w:rsidRPr="005E304E">
                            <w:rPr>
                              <w:sz w:val="16"/>
                            </w:rPr>
                            <w:t>II</w:t>
                          </w:r>
                          <w:r w:rsidRPr="00F93A21">
                            <w:rPr>
                              <w:rFonts w:ascii="Times New Roman" w:hAnsi="Times New Roman"/>
                              <w:sz w:val="18"/>
                              <w:szCs w:val="18"/>
                            </w:rPr>
                            <w:t xml:space="preserve"> </w:t>
                          </w:r>
                          <w:r w:rsidRPr="005E304E">
                            <w:rPr>
                              <w:sz w:val="16"/>
                            </w:rPr>
                            <w:t>Risk</w:t>
                          </w:r>
                          <w:r w:rsidRPr="00F93A21">
                            <w:rPr>
                              <w:rFonts w:ascii="Times New Roman" w:hAnsi="Times New Roman"/>
                              <w:sz w:val="18"/>
                              <w:szCs w:val="18"/>
                            </w:rPr>
                            <w:t xml:space="preserve"> </w:t>
                          </w:r>
                          <w:r w:rsidRPr="005E304E">
                            <w:rPr>
                              <w:sz w:val="16"/>
                            </w:rPr>
                            <w:t>Mea</w:t>
                          </w:r>
                          <w:r w:rsidRPr="00F93A21">
                            <w:rPr>
                              <w:rFonts w:ascii="Times New Roman" w:hAnsi="Times New Roman"/>
                              <w:sz w:val="18"/>
                              <w:szCs w:val="18"/>
                            </w:rPr>
                            <w:t>-</w:t>
                          </w:r>
                          <w:r w:rsidRPr="005E304E">
                            <w:rPr>
                              <w:sz w:val="16"/>
                            </w:rPr>
                            <w:t>surement</w:t>
                          </w:r>
                        </w:p>
                      </w:txbxContent>
                    </v:textbox>
                  </v:shape>
                  <v:shape id="Text Box 659" o:spid="_x0000_s1045" type="#_x0000_t202" style="position:absolute;left:2061;top:4194;width:10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DkI8IA&#10;AADcAAAADwAAAGRycy9kb3ducmV2LnhtbERPzWrCQBC+C32HZQq9SN0oNrapm6AFJVetDzBmxyQ0&#10;Oxuyq0ne3hWE3ubj+511NphG3KhztWUF81kEgriwuuZSwel39/4JwnlkjY1lUjCSgyx9mawx0bbn&#10;A92OvhQhhF2CCirv20RKV1Rk0M1sSxy4i+0M+gC7UuoO+xBuGrmIolgarDk0VNjST0XF3/FqFFzy&#10;fvrx1Z/3/rQ6LOMt1quzHZV6ex023yA8Df5f/HTnOsyfx/B4Jlwg0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4OQjwgAAANwAAAAPAAAAAAAAAAAAAAAAAJgCAABkcnMvZG93&#10;bnJldi54bWxQSwUGAAAAAAQABAD1AAAAhwMAAAAA&#10;" stroked="f">
                    <v:textbox>
                      <w:txbxContent>
                        <w:p w:rsidR="00747043" w:rsidRDefault="00747043" w:rsidP="00C00E82">
                          <w:pPr>
                            <w:jc w:val="center"/>
                            <w:rPr>
                              <w:rFonts w:ascii="Times New Roman" w:hAnsi="Times New Roman"/>
                              <w:sz w:val="18"/>
                              <w:szCs w:val="18"/>
                            </w:rPr>
                          </w:pPr>
                          <w:r w:rsidRPr="005E304E">
                            <w:rPr>
                              <w:sz w:val="16"/>
                            </w:rPr>
                            <w:t>Portfolio</w:t>
                          </w:r>
                          <w:r w:rsidRPr="00F93A21">
                            <w:rPr>
                              <w:rFonts w:ascii="Times New Roman" w:hAnsi="Times New Roman"/>
                              <w:sz w:val="18"/>
                              <w:szCs w:val="18"/>
                            </w:rPr>
                            <w:t xml:space="preserve"> </w:t>
                          </w:r>
                          <w:r w:rsidRPr="005E304E">
                            <w:rPr>
                              <w:sz w:val="16"/>
                            </w:rPr>
                            <w:t>Risk</w:t>
                          </w:r>
                          <w:r w:rsidRPr="00F93A21">
                            <w:rPr>
                              <w:rFonts w:ascii="Times New Roman" w:hAnsi="Times New Roman"/>
                              <w:sz w:val="18"/>
                              <w:szCs w:val="18"/>
                            </w:rPr>
                            <w:t xml:space="preserve"> </w:t>
                          </w:r>
                          <w:r w:rsidRPr="005E304E">
                            <w:rPr>
                              <w:sz w:val="16"/>
                            </w:rPr>
                            <w:t>Man</w:t>
                          </w:r>
                          <w:r w:rsidRPr="00F93A21">
                            <w:rPr>
                              <w:rFonts w:ascii="Times New Roman" w:hAnsi="Times New Roman"/>
                              <w:sz w:val="18"/>
                              <w:szCs w:val="18"/>
                            </w:rPr>
                            <w:t>-</w:t>
                          </w:r>
                          <w:r w:rsidRPr="005E304E">
                            <w:rPr>
                              <w:sz w:val="16"/>
                            </w:rPr>
                            <w:t>agement</w:t>
                          </w:r>
                        </w:p>
                      </w:txbxContent>
                    </v:textbox>
                  </v:shape>
                  <v:shape id="Text Box 660" o:spid="_x0000_s1046" type="#_x0000_t202" style="position:absolute;left:2601;top:3294;width:14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xBuMIA&#10;AADcAAAADwAAAGRycy9kb3ducmV2LnhtbERPzWrCQBC+C32HZQq9SN0o1rSpm6AFJVetDzBmxyQ0&#10;Oxuyq0ne3hWE3ubj+511NphG3KhztWUF81kEgriwuuZSwel39/4JwnlkjY1lUjCSgyx9mawx0bbn&#10;A92OvhQhhF2CCirv20RKV1Rk0M1sSxy4i+0M+gC7UuoO+xBuGrmIopU0WHNoqLCln4qKv+PVKLjk&#10;/fTjqz/v/Sk+LFdbrOOzHZV6ex023yA8Df5f/HTnOsyfx/B4Jlwg0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rEG4wgAAANwAAAAPAAAAAAAAAAAAAAAAAJgCAABkcnMvZG93&#10;bnJldi54bWxQSwUGAAAAAAQABAD1AAAAhwMAAAAA&#10;" stroked="f">
                    <v:textbox>
                      <w:txbxContent>
                        <w:p w:rsidR="00747043" w:rsidRDefault="00747043" w:rsidP="00C00E82">
                          <w:pPr>
                            <w:jc w:val="center"/>
                            <w:rPr>
                              <w:rFonts w:ascii="Times New Roman" w:hAnsi="Times New Roman"/>
                              <w:sz w:val="18"/>
                              <w:szCs w:val="18"/>
                            </w:rPr>
                          </w:pPr>
                          <w:r w:rsidRPr="005E304E">
                            <w:rPr>
                              <w:sz w:val="16"/>
                            </w:rPr>
                            <w:t>EC</w:t>
                          </w:r>
                          <w:r w:rsidRPr="00F93A21">
                            <w:rPr>
                              <w:rFonts w:ascii="Times New Roman" w:hAnsi="Times New Roman"/>
                              <w:sz w:val="18"/>
                              <w:szCs w:val="18"/>
                            </w:rPr>
                            <w:t xml:space="preserve"> </w:t>
                          </w:r>
                          <w:r w:rsidRPr="005E304E">
                            <w:rPr>
                              <w:sz w:val="16"/>
                            </w:rPr>
                            <w:t>Management</w:t>
                          </w:r>
                          <w:r w:rsidRPr="00F93A21">
                            <w:rPr>
                              <w:rFonts w:ascii="Times New Roman" w:hAnsi="Times New Roman"/>
                              <w:sz w:val="18"/>
                              <w:szCs w:val="18"/>
                            </w:rPr>
                            <w:t xml:space="preserve"> </w:t>
                          </w:r>
                          <w:r w:rsidRPr="005E304E">
                            <w:rPr>
                              <w:sz w:val="16"/>
                            </w:rPr>
                            <w:t>and</w:t>
                          </w:r>
                          <w:r w:rsidRPr="00F93A21">
                            <w:rPr>
                              <w:rFonts w:ascii="Times New Roman" w:hAnsi="Times New Roman"/>
                              <w:sz w:val="18"/>
                              <w:szCs w:val="18"/>
                            </w:rPr>
                            <w:t xml:space="preserve"> </w:t>
                          </w:r>
                          <w:r w:rsidRPr="005E304E">
                            <w:rPr>
                              <w:sz w:val="16"/>
                            </w:rPr>
                            <w:t>Pricing</w:t>
                          </w:r>
                        </w:p>
                      </w:txbxContent>
                    </v:textbox>
                  </v:shape>
                  <v:shape id="Text Box 661" o:spid="_x0000_s1047" type="#_x0000_t202" style="position:absolute;left:3141;top:2394;width:16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PVysQA&#10;AADcAAAADwAAAGRycy9kb3ducmV2LnhtbESPzW7CQAyE75V4h5WRuFSwAbX8BBZEkYq48vMAJmuS&#10;iKw3ym5JeHt8QOrN1oxnPq82navUg5pQejYwHiWgiDNvS84NXM6/wzmoEJEtVp7JwJMCbNa9jxWm&#10;1rd8pMcp5kpCOKRooIixTrUOWUEOw8jXxKLdfOMwytrk2jbYSrir9CRJptphydJQYE27grL76c8Z&#10;uB3az+9Fe93Hy+z4Nf3Bcnb1T2MG/W67BBWpi//m9/XBCv5YaOUZmUCv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z1crEAAAA3AAAAA8AAAAAAAAAAAAAAAAAmAIAAGRycy9k&#10;b3ducmV2LnhtbFBLBQYAAAAABAAEAPUAAACJAwAAAAA=&#10;" stroked="f">
                    <v:textbox>
                      <w:txbxContent>
                        <w:p w:rsidR="00747043" w:rsidRDefault="00747043" w:rsidP="00C00E82">
                          <w:pPr>
                            <w:jc w:val="center"/>
                            <w:rPr>
                              <w:rFonts w:ascii="Times New Roman" w:hAnsi="Times New Roman"/>
                              <w:sz w:val="18"/>
                              <w:szCs w:val="18"/>
                            </w:rPr>
                          </w:pPr>
                          <w:r w:rsidRPr="005E304E">
                            <w:rPr>
                              <w:sz w:val="16"/>
                            </w:rPr>
                            <w:t>Risk</w:t>
                          </w:r>
                          <w:r w:rsidRPr="00F93A21">
                            <w:rPr>
                              <w:rFonts w:ascii="Times New Roman" w:hAnsi="Times New Roman"/>
                              <w:sz w:val="18"/>
                              <w:szCs w:val="18"/>
                            </w:rPr>
                            <w:t xml:space="preserve"> </w:t>
                          </w:r>
                          <w:r w:rsidRPr="005E304E">
                            <w:rPr>
                              <w:sz w:val="16"/>
                            </w:rPr>
                            <w:t>transfer</w:t>
                          </w:r>
                          <w:r w:rsidRPr="00F93A21">
                            <w:rPr>
                              <w:rFonts w:ascii="Times New Roman" w:hAnsi="Times New Roman"/>
                              <w:sz w:val="18"/>
                              <w:szCs w:val="18"/>
                            </w:rPr>
                            <w:t xml:space="preserve"> and </w:t>
                          </w:r>
                          <w:r w:rsidRPr="005E304E">
                            <w:rPr>
                              <w:sz w:val="16"/>
                            </w:rPr>
                            <w:t>Portfolio</w:t>
                          </w:r>
                          <w:r w:rsidRPr="00F93A21">
                            <w:rPr>
                              <w:rFonts w:ascii="Times New Roman" w:hAnsi="Times New Roman"/>
                              <w:sz w:val="18"/>
                              <w:szCs w:val="18"/>
                            </w:rPr>
                            <w:t xml:space="preserve"> </w:t>
                          </w:r>
                          <w:r w:rsidRPr="005E304E">
                            <w:rPr>
                              <w:sz w:val="16"/>
                            </w:rPr>
                            <w:t>Management</w:t>
                          </w:r>
                        </w:p>
                      </w:txbxContent>
                    </v:textbox>
                  </v:shape>
                  <v:shape id="Text Box 662" o:spid="_x0000_s1048" type="#_x0000_t202" style="position:absolute;left:4041;top:1314;width:14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9wUcEA&#10;AADcAAAADwAAAGRycy9kb3ducmV2LnhtbERP24rCMBB9X/Afwgi+LDZ1WW/VKK7g4mvVD5g2Y1ts&#10;JqWJtv69WVjwbQ7nOuttb2rxoNZVlhVMohgEcW51xYWCy/kwXoBwHlljbZkUPMnBdjP4WGOibccp&#10;PU6+ECGEXYIKSu+bREqXl2TQRbYhDtzVtgZ9gG0hdYtdCDe1/IrjmTRYcWgosaF9SfntdDcKrsfu&#10;c7rssl9/maffsx+s5pl9KjUa9rsVCE+9f4v/3Ucd5k+W8PdMuE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t/cFHBAAAA3AAAAA8AAAAAAAAAAAAAAAAAmAIAAGRycy9kb3du&#10;cmV2LnhtbFBLBQYAAAAABAAEAPUAAACGAwAAAAA=&#10;" stroked="f">
                    <v:textbox>
                      <w:txbxContent>
                        <w:p w:rsidR="00747043" w:rsidRDefault="00747043" w:rsidP="00C00E82">
                          <w:pPr>
                            <w:jc w:val="center"/>
                            <w:rPr>
                              <w:sz w:val="16"/>
                            </w:rPr>
                          </w:pPr>
                          <w:r w:rsidRPr="005E304E">
                            <w:rPr>
                              <w:sz w:val="16"/>
                            </w:rPr>
                            <w:t>Value-based Management</w:t>
                          </w:r>
                        </w:p>
                      </w:txbxContent>
                    </v:textbox>
                  </v:shape>
                  <v:shape id="Text Box 663" o:spid="_x0000_s1049" type="#_x0000_t202" style="position:absolute;left:6201;top:1674;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kTccQA&#10;AADcAAAADwAAAGRycy9kb3ducmV2LnhtbESPzW7CQAyE75V4h5WRuFSwAZW/wIKgUiuu/DyAyZok&#10;IuuNsgsJb18fKnGzNeOZz+tt5yr1pCaUng2MRwko4szbknMDl/PPcAEqRGSLlWcy8KIA203vY42p&#10;9S0f6XmKuZIQDikaKGKsU61DVpDDMPI1sWg33ziMsja5tg22Eu4qPUmSmXZYsjQUWNN3Qdn99HAG&#10;bof2c7psr7/xMj9+zfZYzq/+Zcyg3+1WoCJ18W3+vz5YwZ8IvjwjE+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pE3HEAAAA3AAAAA8AAAAAAAAAAAAAAAAAmAIAAGRycy9k&#10;b3ducmV2LnhtbFBLBQYAAAAABAAEAPUAAACJAwAAAAA=&#10;" stroked="f">
                    <v:textbox>
                      <w:txbxContent>
                        <w:p w:rsidR="00747043" w:rsidRDefault="00747043" w:rsidP="00C00E82">
                          <w:pPr>
                            <w:jc w:val="center"/>
                            <w:rPr>
                              <w:sz w:val="16"/>
                            </w:rPr>
                          </w:pPr>
                          <w:r w:rsidRPr="005E304E">
                            <w:rPr>
                              <w:sz w:val="16"/>
                            </w:rPr>
                            <w:t>V</w:t>
                          </w:r>
                          <w:r w:rsidRPr="00F93A21">
                            <w:rPr>
                              <w:rFonts w:ascii="Times New Roman" w:hAnsi="Times New Roman"/>
                              <w:sz w:val="18"/>
                              <w:szCs w:val="18"/>
                            </w:rPr>
                            <w:t>B</w:t>
                          </w:r>
                          <w:r w:rsidRPr="005E304E">
                            <w:rPr>
                              <w:sz w:val="16"/>
                            </w:rPr>
                            <w:t>M</w:t>
                          </w:r>
                        </w:p>
                      </w:txbxContent>
                    </v:textbox>
                  </v:shape>
                  <v:shape id="Text Box 664" o:spid="_x0000_s1050" type="#_x0000_t202" style="position:absolute;left:5661;top:2394;width:126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nmG8IA&#10;AADcAAAADwAAAGRycy9kb3ducmV2LnhtbERPTWvCQBC9C/0Pywi9md1IFU2zhqIUerKordDbkB2T&#10;YHY2ZLcm/ffdQsHbPN7n5MVoW3Gj3jeONaSJAkFcOtNwpeHj9DpbgfAB2WDrmDT8kIdi8zDJMTNu&#10;4APdjqESMYR9hhrqELpMSl/WZNEnriOO3MX1FkOEfSVNj0MMt62cK7WUFhuODTV2tK2pvB6/rYbP&#10;/eXr/KTeq51ddIMblWS7llo/TseXZxCBxnAX/7vfTJw/T+HvmXiB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qeYbwgAAANwAAAAPAAAAAAAAAAAAAAAAAJgCAABkcnMvZG93&#10;bnJldi54bWxQSwUGAAAAAAQABAD1AAAAhwMAAAAA&#10;" filled="f" stroked="f">
                    <v:textbox>
                      <w:txbxContent>
                        <w:p w:rsidR="00747043" w:rsidRDefault="00747043">
                          <w:pPr>
                            <w:spacing w:after="0" w:line="240" w:lineRule="auto"/>
                            <w:jc w:val="center"/>
                            <w:rPr>
                              <w:sz w:val="14"/>
                              <w:szCs w:val="14"/>
                            </w:rPr>
                          </w:pPr>
                          <w:r w:rsidRPr="00CC1D67">
                            <w:rPr>
                              <w:sz w:val="14"/>
                              <w:szCs w:val="14"/>
                            </w:rPr>
                            <w:t>Credit</w:t>
                          </w:r>
                          <w:r w:rsidRPr="00CC1D67">
                            <w:rPr>
                              <w:rFonts w:ascii="Times New Roman" w:hAnsi="Times New Roman"/>
                              <w:sz w:val="14"/>
                              <w:szCs w:val="14"/>
                            </w:rPr>
                            <w:t xml:space="preserve"> </w:t>
                          </w:r>
                          <w:r w:rsidRPr="00CC1D67">
                            <w:rPr>
                              <w:sz w:val="14"/>
                              <w:szCs w:val="14"/>
                            </w:rPr>
                            <w:t>treasury, securitization</w:t>
                          </w:r>
                        </w:p>
                      </w:txbxContent>
                    </v:textbox>
                  </v:shape>
                  <v:shape id="Text Box 665" o:spid="_x0000_s1051" type="#_x0000_t202" style="position:absolute;left:6951;top:2751;width:105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conb8A&#10;AADcAAAADwAAAGRycy9kb3ducmV2LnhtbERPy6rCMBDdC/5DGMGNaHqLz2qUq3DFrY8PGJuxLTaT&#10;0kRb//5GENzN4TxntWlNKZ5Uu8Kygp9RBII4tbrgTMHl/Decg3AeWWNpmRS8yMFm3e2sMNG24SM9&#10;Tz4TIYRdggpy76tESpfmZNCNbEUcuJutDfoA60zqGpsQbkoZR9FUGiw4NORY0S6n9H56GAW3QzOY&#10;LJrr3l9mx/F0i8Xsal9K9Xvt7xKEp9Z/xR/3QYf5cQzvZ8IFcv0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tyidvwAAANwAAAAPAAAAAAAAAAAAAAAAAJgCAABkcnMvZG93bnJl&#10;di54bWxQSwUGAAAAAAQABAD1AAAAhAMAAAAA&#10;" stroked="f">
                    <v:textbox>
                      <w:txbxContent>
                        <w:p w:rsidR="00747043" w:rsidRDefault="00747043" w:rsidP="00C00E82">
                          <w:pPr>
                            <w:jc w:val="center"/>
                            <w:rPr>
                              <w:sz w:val="16"/>
                            </w:rPr>
                          </w:pPr>
                          <w:r w:rsidRPr="005E304E">
                            <w:rPr>
                              <w:sz w:val="16"/>
                            </w:rPr>
                            <w:t>ACPM</w:t>
                          </w:r>
                        </w:p>
                      </w:txbxContent>
                    </v:textbox>
                  </v:shape>
                  <v:shape id="Text Box 666" o:spid="_x0000_s1052" type="#_x0000_t202" style="position:absolute;left:4761;top:3474;width:18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uNBsEA&#10;AADcAAAADwAAAGRycy9kb3ducmV2LnhtbERP24rCMBB9F/Yfwiz4Imu63rrbNYoKiq9ePmDajG3Z&#10;ZlKaaOvfG0HwbQ7nOvNlZypxo8aVlhV8DyMQxJnVJecKzqft1w8I55E1VpZJwZ0cLBcfvTkm2rZ8&#10;oNvR5yKEsEtQQeF9nUjpsoIMuqGtiQN3sY1BH2CTS91gG8JNJUdRNJMGSw4NBda0KSj7P16Ngsu+&#10;HUx/23Tnz/FhMltjGaf2rlT/s1v9gfDU+bf45d7rMH80hucz4QK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T7jQbBAAAA3AAAAA8AAAAAAAAAAAAAAAAAmAIAAGRycy9kb3du&#10;cmV2LnhtbFBLBQYAAAAABAAEAPUAAACGAwAAAAA=&#10;" stroked="f">
                    <v:textbox>
                      <w:txbxContent>
                        <w:p w:rsidR="00747043" w:rsidRPr="00345924" w:rsidRDefault="00747043" w:rsidP="00C00E82">
                          <w:pPr>
                            <w:jc w:val="center"/>
                            <w:rPr>
                              <w:rFonts w:ascii="Times New Roman" w:hAnsi="Times New Roman"/>
                              <w:sz w:val="16"/>
                              <w:szCs w:val="16"/>
                            </w:rPr>
                          </w:pPr>
                          <w:r w:rsidRPr="005E304E">
                            <w:rPr>
                              <w:sz w:val="16"/>
                            </w:rPr>
                            <w:t>Risk</w:t>
                          </w:r>
                          <w:r w:rsidRPr="00F93A21">
                            <w:rPr>
                              <w:rFonts w:ascii="Times New Roman" w:hAnsi="Times New Roman"/>
                              <w:sz w:val="16"/>
                              <w:szCs w:val="16"/>
                            </w:rPr>
                            <w:t xml:space="preserve"> </w:t>
                          </w:r>
                          <w:r w:rsidRPr="005E304E">
                            <w:rPr>
                              <w:sz w:val="16"/>
                            </w:rPr>
                            <w:t>aggregation</w:t>
                          </w:r>
                          <w:r w:rsidRPr="00F93A21">
                            <w:rPr>
                              <w:rFonts w:ascii="Times New Roman" w:hAnsi="Times New Roman"/>
                              <w:sz w:val="16"/>
                              <w:szCs w:val="16"/>
                            </w:rPr>
                            <w:t xml:space="preserve"> </w:t>
                          </w:r>
                          <w:r w:rsidRPr="005E304E">
                            <w:rPr>
                              <w:sz w:val="16"/>
                            </w:rPr>
                            <w:t>and</w:t>
                          </w:r>
                          <w:r w:rsidRPr="00F93A21">
                            <w:rPr>
                              <w:rFonts w:ascii="Times New Roman" w:hAnsi="Times New Roman"/>
                              <w:sz w:val="16"/>
                              <w:szCs w:val="16"/>
                            </w:rPr>
                            <w:t xml:space="preserve"> </w:t>
                          </w:r>
                          <w:r w:rsidRPr="005E304E">
                            <w:rPr>
                              <w:sz w:val="16"/>
                            </w:rPr>
                            <w:t>allocation</w:t>
                          </w:r>
                          <w:r w:rsidRPr="00F93A21">
                            <w:rPr>
                              <w:rFonts w:ascii="Times New Roman" w:hAnsi="Times New Roman"/>
                              <w:sz w:val="16"/>
                              <w:szCs w:val="16"/>
                            </w:rPr>
                            <w:t xml:space="preserve"> (</w:t>
                          </w:r>
                          <w:r w:rsidRPr="005E304E">
                            <w:rPr>
                              <w:sz w:val="16"/>
                            </w:rPr>
                            <w:t>EC</w:t>
                          </w:r>
                          <w:r w:rsidRPr="00F93A21">
                            <w:rPr>
                              <w:rFonts w:ascii="Times New Roman" w:hAnsi="Times New Roman"/>
                              <w:sz w:val="16"/>
                              <w:szCs w:val="16"/>
                            </w:rPr>
                            <w:t xml:space="preserve"> </w:t>
                          </w:r>
                          <w:r w:rsidRPr="005E304E">
                            <w:rPr>
                              <w:sz w:val="16"/>
                            </w:rPr>
                            <w:t>calculation</w:t>
                          </w:r>
                          <w:r w:rsidRPr="00F93A21">
                            <w:rPr>
                              <w:rFonts w:ascii="Times New Roman" w:hAnsi="Times New Roman"/>
                              <w:sz w:val="16"/>
                              <w:szCs w:val="16"/>
                            </w:rPr>
                            <w:t>)</w:t>
                          </w:r>
                        </w:p>
                      </w:txbxContent>
                    </v:textbox>
                  </v:shape>
                  <v:shape id="Text Box 667" o:spid="_x0000_s1053" type="#_x0000_t202" style="position:absolute;left:6921;top:3474;width:16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IVcsAA&#10;AADcAAAADwAAAGRycy9kb3ducmV2LnhtbERP24rCMBB9F/yHMAu+iE0Vb9s1igorvnr5gGkztmWb&#10;SWmirX9vFgTf5nCus9p0phIPalxpWcE4ikEQZ1aXnCu4Xn5HSxDOI2usLJOCJznYrPu9FSbatnyi&#10;x9nnIoSwS1BB4X2dSOmyggy6yNbEgbvZxqAPsMmlbrAN4aaSkzieS4Mlh4YCa9oXlP2d70bB7dgO&#10;Z99tevDXxWk632G5SO1TqcFXt/0B4anzH/HbfdRh/mQK/8+EC+T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xIVcsAAAADcAAAADwAAAAAAAAAAAAAAAACYAgAAZHJzL2Rvd25y&#10;ZXYueG1sUEsFBgAAAAAEAAQA9QAAAIUDAAAAAA==&#10;" stroked="f">
                    <v:textbox>
                      <w:txbxContent>
                        <w:p w:rsidR="00747043" w:rsidRPr="001B1787" w:rsidRDefault="00747043" w:rsidP="00C00E82">
                          <w:pPr>
                            <w:jc w:val="center"/>
                            <w:rPr>
                              <w:rFonts w:ascii="Times New Roman" w:hAnsi="Times New Roman"/>
                              <w:sz w:val="18"/>
                              <w:szCs w:val="18"/>
                            </w:rPr>
                          </w:pPr>
                          <w:r w:rsidRPr="005E304E">
                            <w:rPr>
                              <w:sz w:val="16"/>
                            </w:rPr>
                            <w:t>Risk</w:t>
                          </w:r>
                          <w:r w:rsidRPr="00F93A21">
                            <w:rPr>
                              <w:rFonts w:ascii="Times New Roman" w:hAnsi="Times New Roman"/>
                              <w:sz w:val="18"/>
                              <w:szCs w:val="18"/>
                            </w:rPr>
                            <w:t>-</w:t>
                          </w:r>
                          <w:r w:rsidRPr="005E304E">
                            <w:rPr>
                              <w:sz w:val="16"/>
                            </w:rPr>
                            <w:t>based</w:t>
                          </w:r>
                          <w:r w:rsidRPr="00F93A21">
                            <w:rPr>
                              <w:rFonts w:ascii="Times New Roman" w:hAnsi="Times New Roman"/>
                              <w:sz w:val="18"/>
                              <w:szCs w:val="18"/>
                            </w:rPr>
                            <w:t xml:space="preserve"> </w:t>
                          </w:r>
                          <w:r w:rsidRPr="005E304E">
                            <w:rPr>
                              <w:sz w:val="16"/>
                            </w:rPr>
                            <w:t>pricing</w:t>
                          </w:r>
                        </w:p>
                      </w:txbxContent>
                    </v:textbox>
                  </v:shape>
                  <v:shape id="Text Box 668" o:spid="_x0000_s1054" type="#_x0000_t202" style="position:absolute;left:3906;top:4224;width:1845;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LgGMIA&#10;AADcAAAADwAAAGRycy9kb3ducmV2LnhtbERPTWvCQBC9C/6HZQRvZldppKZZpbQUPFm0rdDbkB2T&#10;YHY2ZLdJ/PfdQsHbPN7n5LvRNqKnzteONSwTBYK4cKbmUsPnx9viEYQPyAYbx6ThRh522+kkx8y4&#10;gY/Un0IpYgj7DDVUIbSZlL6oyKJPXEscuYvrLIYIu1KaDocYbhu5UmotLdYcGyps6aWi4nr6sRq+&#10;Dpfv84N6L19t2g5uVJLtRmo9n43PTyACjeEu/nfvTZy/SuHvmXiB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kuAYwgAAANwAAAAPAAAAAAAAAAAAAAAAAJgCAABkcnMvZG93&#10;bnJldi54bWxQSwUGAAAAAAQABAD1AAAAhwMAAAAA&#10;" filled="f" stroked="f">
                    <v:textbox>
                      <w:txbxContent>
                        <w:p w:rsidR="00747043" w:rsidRDefault="00747043" w:rsidP="00C00E82">
                          <w:pPr>
                            <w:spacing w:after="0" w:line="240" w:lineRule="auto"/>
                            <w:rPr>
                              <w:sz w:val="16"/>
                            </w:rPr>
                          </w:pPr>
                        </w:p>
                        <w:p w:rsidR="00747043" w:rsidRDefault="00747043">
                          <w:pPr>
                            <w:spacing w:after="0" w:line="240" w:lineRule="auto"/>
                            <w:rPr>
                              <w:rFonts w:ascii="Times New Roman" w:hAnsi="Times New Roman"/>
                              <w:sz w:val="18"/>
                              <w:szCs w:val="18"/>
                            </w:rPr>
                          </w:pPr>
                          <w:r w:rsidRPr="005E304E">
                            <w:rPr>
                              <w:sz w:val="16"/>
                            </w:rPr>
                            <w:t>Modeling</w:t>
                          </w:r>
                          <w:r w:rsidRPr="00F93A21">
                            <w:rPr>
                              <w:rFonts w:ascii="Times New Roman" w:hAnsi="Times New Roman"/>
                              <w:sz w:val="18"/>
                              <w:szCs w:val="18"/>
                            </w:rPr>
                            <w:t xml:space="preserve"> </w:t>
                          </w:r>
                          <w:r w:rsidRPr="005E304E">
                            <w:rPr>
                              <w:sz w:val="16"/>
                            </w:rPr>
                            <w:t>asset</w:t>
                          </w:r>
                          <w:r w:rsidRPr="00F93A21">
                            <w:rPr>
                              <w:rFonts w:ascii="Times New Roman" w:hAnsi="Times New Roman"/>
                              <w:sz w:val="18"/>
                              <w:szCs w:val="18"/>
                            </w:rPr>
                            <w:t xml:space="preserve">/ </w:t>
                          </w:r>
                          <w:r w:rsidRPr="005E304E">
                            <w:rPr>
                              <w:sz w:val="16"/>
                            </w:rPr>
                            <w:t>Default</w:t>
                          </w:r>
                          <w:r w:rsidRPr="00F93A21">
                            <w:rPr>
                              <w:rFonts w:ascii="Times New Roman" w:hAnsi="Times New Roman"/>
                              <w:sz w:val="18"/>
                              <w:szCs w:val="18"/>
                            </w:rPr>
                            <w:t xml:space="preserve"> </w:t>
                          </w:r>
                          <w:r w:rsidRPr="005E304E">
                            <w:rPr>
                              <w:sz w:val="16"/>
                            </w:rPr>
                            <w:t>correlation</w:t>
                          </w:r>
                        </w:p>
                      </w:txbxContent>
                    </v:textbox>
                  </v:shape>
                  <v:shape id="Text Box 669" o:spid="_x0000_s1055" type="#_x0000_t202" style="position:absolute;left:5841;top:4374;width:16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B+b8AA&#10;AADcAAAADwAAAGRycy9kb3ducmV2LnhtbERPS4vCMBC+L/gfwgh7WxNFRatRRBH2tLK+wNvQjG2x&#10;mZQm2u6/N8KCt/n4njNftrYUD6p94VhDv6dAEKfOFJxpOB62XxMQPiAbLB2Thj/ysFx0PuaYGNfw&#10;Lz32IRMxhH2CGvIQqkRKn+Zk0fdcRRy5q6sthgjrTJoamxhuSzlQaiwtFhwbcqxonVN629+thtPP&#10;9XIeql22saOqca2SbKdS689uu5qBCNSGt/jf/W3i/MEYXs/EC+Ti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0B+b8AAAADcAAAADwAAAAAAAAAAAAAAAACYAgAAZHJzL2Rvd25y&#10;ZXYueG1sUEsFBgAAAAAEAAQA9QAAAIUDAAAAAA==&#10;" filled="f" stroked="f">
                    <v:textbox>
                      <w:txbxContent>
                        <w:p w:rsidR="00747043" w:rsidRDefault="00747043" w:rsidP="00C00E82">
                          <w:pPr>
                            <w:rPr>
                              <w:rFonts w:ascii="Times New Roman" w:hAnsi="Times New Roman"/>
                              <w:sz w:val="18"/>
                              <w:szCs w:val="18"/>
                            </w:rPr>
                          </w:pPr>
                          <w:r w:rsidRPr="005E304E">
                            <w:rPr>
                              <w:sz w:val="16"/>
                            </w:rPr>
                            <w:t>Measuring</w:t>
                          </w:r>
                          <w:r w:rsidRPr="00F93A21">
                            <w:rPr>
                              <w:rFonts w:ascii="Times New Roman" w:hAnsi="Times New Roman"/>
                              <w:sz w:val="18"/>
                              <w:szCs w:val="18"/>
                            </w:rPr>
                            <w:t xml:space="preserve"> </w:t>
                          </w:r>
                          <w:r w:rsidRPr="005E304E">
                            <w:rPr>
                              <w:sz w:val="16"/>
                            </w:rPr>
                            <w:t>portfolio</w:t>
                          </w:r>
                          <w:r w:rsidRPr="00F93A21">
                            <w:rPr>
                              <w:rFonts w:ascii="Times New Roman" w:hAnsi="Times New Roman"/>
                              <w:sz w:val="18"/>
                              <w:szCs w:val="18"/>
                            </w:rPr>
                            <w:t xml:space="preserve"> </w:t>
                          </w:r>
                          <w:r w:rsidRPr="005E304E">
                            <w:rPr>
                              <w:sz w:val="16"/>
                            </w:rPr>
                            <w:t>concentration</w:t>
                          </w:r>
                        </w:p>
                        <w:p w:rsidR="00747043" w:rsidRPr="001B1787" w:rsidRDefault="00747043" w:rsidP="00C00E82">
                          <w:pPr>
                            <w:rPr>
                              <w:rFonts w:ascii="Times New Roman" w:hAnsi="Times New Roman"/>
                              <w:sz w:val="18"/>
                              <w:szCs w:val="18"/>
                            </w:rPr>
                          </w:pPr>
                        </w:p>
                      </w:txbxContent>
                    </v:textbox>
                  </v:shape>
                  <v:shape id="Text Box 670" o:spid="_x0000_s1056" type="#_x0000_t202" style="position:absolute;left:7551;top:4374;width:18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CLBcEA&#10;AADcAAAADwAAAGRycy9kb3ducmV2LnhtbERP24rCMBB9F/Yfwiz4IpquqNXaKLuCi69ePmBsphds&#10;JqXJ2vr3RljwbQ7nOum2N7W4U+sqywq+JhEI4szqigsFl/N+vAThPLLG2jIpeJCD7eZjkGKibcdH&#10;up98IUIIuwQVlN43iZQuK8mgm9iGOHC5bQ36ANtC6ha7EG5qOY2ihTRYcWgosaFdSdnt9GcU5Idu&#10;NF91119/iY+zxQ9W8dU+lBp+9t9rEJ56/xb/uw86zJ/G8HomXCA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vAiwXBAAAA3AAAAA8AAAAAAAAAAAAAAAAAmAIAAGRycy9kb3du&#10;cmV2LnhtbFBLBQYAAAAABAAEAPUAAACGAwAAAAA=&#10;" stroked="f">
                    <v:textbox>
                      <w:txbxContent>
                        <w:p w:rsidR="00747043" w:rsidRDefault="00747043" w:rsidP="00C00E82">
                          <w:pPr>
                            <w:rPr>
                              <w:rFonts w:ascii="Times New Roman" w:hAnsi="Times New Roman"/>
                              <w:sz w:val="18"/>
                              <w:szCs w:val="18"/>
                            </w:rPr>
                          </w:pPr>
                          <w:r w:rsidRPr="005E304E">
                            <w:rPr>
                              <w:sz w:val="16"/>
                            </w:rPr>
                            <w:t>Computing</w:t>
                          </w:r>
                          <w:r w:rsidRPr="00F93A21">
                            <w:rPr>
                              <w:rFonts w:ascii="Times New Roman" w:hAnsi="Times New Roman"/>
                              <w:sz w:val="18"/>
                              <w:szCs w:val="18"/>
                            </w:rPr>
                            <w:t xml:space="preserve"> </w:t>
                          </w:r>
                          <w:r w:rsidRPr="005E304E">
                            <w:rPr>
                              <w:sz w:val="16"/>
                            </w:rPr>
                            <w:t>portfolio</w:t>
                          </w:r>
                          <w:r w:rsidRPr="00F93A21">
                            <w:rPr>
                              <w:rFonts w:ascii="Times New Roman" w:hAnsi="Times New Roman"/>
                              <w:sz w:val="18"/>
                              <w:szCs w:val="18"/>
                            </w:rPr>
                            <w:t xml:space="preserve"> </w:t>
                          </w:r>
                          <w:r w:rsidRPr="005E304E">
                            <w:rPr>
                              <w:sz w:val="16"/>
                            </w:rPr>
                            <w:t>loss</w:t>
                          </w:r>
                          <w:r w:rsidRPr="00F93A21">
                            <w:rPr>
                              <w:rFonts w:ascii="Times New Roman" w:hAnsi="Times New Roman"/>
                              <w:sz w:val="18"/>
                              <w:szCs w:val="18"/>
                            </w:rPr>
                            <w:t xml:space="preserve"> </w:t>
                          </w:r>
                          <w:r w:rsidRPr="005E304E">
                            <w:rPr>
                              <w:sz w:val="16"/>
                            </w:rPr>
                            <w:t>contribution</w:t>
                          </w:r>
                        </w:p>
                      </w:txbxContent>
                    </v:textbox>
                  </v:shape>
                  <v:shape id="Text Box 671" o:spid="_x0000_s1057" type="#_x0000_t202" style="position:absolute;left:3321;top:5274;width:14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O67L8A&#10;AADcAAAADwAAAGRycy9kb3ducmV2LnhtbERPy6rCMBDdC/5DGMGNaKp4fVSjqKC49fEBYzO2xWZS&#10;mmjr3xtBuLs5nOcs140pxIsql1tWMBxEIIgTq3NOFVwv+/4MhPPIGgvLpOBNDtardmuJsbY1n+h1&#10;9qkIIexiVJB5X8ZSuiQjg25gS+LA3W1l0AdYpVJXWIdwU8hRFE2kwZxDQ4Yl7TJKHuenUXA/1r2/&#10;eX07+Ov0NJ5sMZ/e7FupbqfZLEB4avy/+Oc+6jB/NIfvM+ECuf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VE7rsvwAAANwAAAAPAAAAAAAAAAAAAAAAAJgCAABkcnMvZG93bnJl&#10;di54bWxQSwUGAAAAAAQABAD1AAAAhAMAAAAA&#10;" stroked="f">
                    <v:textbox>
                      <w:txbxContent>
                        <w:p w:rsidR="00747043" w:rsidRPr="001B1787" w:rsidRDefault="00747043" w:rsidP="00C00E82">
                          <w:pPr>
                            <w:jc w:val="center"/>
                            <w:rPr>
                              <w:rFonts w:ascii="Times New Roman" w:hAnsi="Times New Roman"/>
                              <w:sz w:val="18"/>
                              <w:szCs w:val="18"/>
                            </w:rPr>
                          </w:pPr>
                          <w:r w:rsidRPr="005E304E">
                            <w:rPr>
                              <w:sz w:val="16"/>
                            </w:rPr>
                            <w:t>PD</w:t>
                          </w:r>
                        </w:p>
                      </w:txbxContent>
                    </v:textbox>
                  </v:shape>
                  <v:shape id="Text Box 672" o:spid="_x0000_s1058" type="#_x0000_t202" style="position:absolute;left:5121;top:5274;width:126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CFrMMA&#10;AADcAAAADwAAAGRycy9kb3ducmV2LnhtbESPzW7CQAyE75V4h5WRuFRl0/IfWFBBAnGF8gAma5KI&#10;rDfKbkl4e3yo1JutGc98Xm06V6kHNaH0bOBzmIAizrwtOTdw+dl/zEGFiGyx8kwGnhRgs+69rTC1&#10;vuUTPc4xVxLCIUUDRYx1qnXICnIYhr4mFu3mG4dR1ibXtsFWwl2lv5Jkqh2WLA0F1rQrKLuff52B&#10;27F9nyza6yFeZqfxdIvl7Oqfxgz63fcSVKQu/pv/ro9W8EeCL8/IBHr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fCFrMMAAADcAAAADwAAAAAAAAAAAAAAAACYAgAAZHJzL2Rv&#10;d25yZXYueG1sUEsFBgAAAAAEAAQA9QAAAIgDAAAAAA==&#10;" stroked="f">
                    <v:textbox>
                      <w:txbxContent>
                        <w:p w:rsidR="00747043" w:rsidRPr="001B1787" w:rsidRDefault="00747043" w:rsidP="00C00E82">
                          <w:pPr>
                            <w:jc w:val="center"/>
                            <w:rPr>
                              <w:rFonts w:ascii="Times New Roman" w:hAnsi="Times New Roman"/>
                              <w:sz w:val="18"/>
                              <w:szCs w:val="18"/>
                            </w:rPr>
                          </w:pPr>
                          <w:r w:rsidRPr="00F93A21">
                            <w:rPr>
                              <w:rFonts w:ascii="Times New Roman" w:hAnsi="Times New Roman"/>
                              <w:sz w:val="18"/>
                              <w:szCs w:val="18"/>
                            </w:rPr>
                            <w:t>LGD</w:t>
                          </w:r>
                        </w:p>
                      </w:txbxContent>
                    </v:textbox>
                  </v:shape>
                  <v:shape id="Text Box 673" o:spid="_x0000_s1059" type="#_x0000_t202" style="position:absolute;left:6741;top:5274;width:14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wgN8EA&#10;AADcAAAADwAAAGRycy9kb3ducmV2LnhtbERPyW7CMBC9V+IfrKnUS0UcaNkCBtFKVFxZPmCIJ4sa&#10;j6PYZPl7XKkSt3l662x2valES40rLSuYRDEI4tTqknMF18thvAThPLLGyjIpGMjBbjt62WCibccn&#10;as8+FyGEXYIKCu/rREqXFmTQRbYmDlxmG4M+wCaXusEuhJtKTuN4Lg2WHBoKrOm7oPT3fDcKsmP3&#10;Plt1tx9/XZw+519YLm52UOrttd+vQXjq/VP87z7qMP9jAn/PhAvk9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68IDfBAAAA3AAAAA8AAAAAAAAAAAAAAAAAmAIAAGRycy9kb3du&#10;cmV2LnhtbFBLBQYAAAAABAAEAPUAAACGAwAAAAA=&#10;" stroked="f">
                    <v:textbox>
                      <w:txbxContent>
                        <w:p w:rsidR="00747043" w:rsidRPr="001B1787" w:rsidRDefault="00747043" w:rsidP="00C00E82">
                          <w:pPr>
                            <w:jc w:val="center"/>
                            <w:rPr>
                              <w:rFonts w:ascii="Times New Roman" w:hAnsi="Times New Roman"/>
                              <w:sz w:val="18"/>
                              <w:szCs w:val="18"/>
                            </w:rPr>
                          </w:pPr>
                          <w:r w:rsidRPr="005E304E">
                            <w:rPr>
                              <w:sz w:val="16"/>
                            </w:rPr>
                            <w:t>EAD</w:t>
                          </w:r>
                        </w:p>
                      </w:txbxContent>
                    </v:textbox>
                  </v:shape>
                  <v:shape id="Text Box 674" o:spid="_x0000_s1060" type="#_x0000_t202" style="position:absolute;left:8721;top:5274;width:12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6+QMEA&#10;AADcAAAADwAAAGRycy9kb3ducmV2LnhtbERP24rCMBB9F/Yfwiz4Imu63rrbNYoKiq9ePmDajG3Z&#10;ZlKaaOvfG0HwbQ7nOvNlZypxo8aVlhV8DyMQxJnVJecKzqft1w8I55E1VpZJwZ0cLBcfvTkm2rZ8&#10;oNvR5yKEsEtQQeF9nUjpsoIMuqGtiQN3sY1BH2CTS91gG8JNJUdRNJMGSw4NBda0KSj7P16Ngsu+&#10;HUx/23Tnz/FhMltjGaf2rlT/s1v9gfDU+bf45d7rMH88gucz4QK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5uvkDBAAAA3AAAAA8AAAAAAAAAAAAAAAAAmAIAAGRycy9kb3du&#10;cmV2LnhtbFBLBQYAAAAABAAEAPUAAACGAwAAAAA=&#10;" stroked="f">
                    <v:textbox>
                      <w:txbxContent>
                        <w:p w:rsidR="00747043" w:rsidRPr="007537B0" w:rsidRDefault="00747043" w:rsidP="00C00E82">
                          <w:pPr>
                            <w:jc w:val="center"/>
                            <w:rPr>
                              <w:sz w:val="16"/>
                            </w:rPr>
                          </w:pPr>
                          <w:r w:rsidRPr="005E304E">
                            <w:rPr>
                              <w:sz w:val="16"/>
                            </w:rPr>
                            <w:t>EL</w:t>
                          </w:r>
                        </w:p>
                      </w:txbxContent>
                    </v:textbox>
                  </v:shape>
                </v:group>
                <v:line id="Line 675" o:spid="_x0000_s1061" style="position:absolute;visibility:visible;mso-wrap-style:square" from="6021,4194" to="6021,5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dUFMQAAADcAAAADwAAAGRycy9kb3ducmV2LnhtbERPTWvCQBC9F/wPyxS81U0bCJK6iigF&#10;7aGoLbTHMTtNUrOzYXdN4r93BaG3ebzPmS0G04iOnK8tK3ieJCCIC6trLhV8fb49TUH4gKyxsUwK&#10;LuRhMR89zDDXtuc9dYdQihjCPkcFVQhtLqUvKjLoJ7YljtyvdQZDhK6U2mEfw00jX5IkkwZrjg0V&#10;trSqqDgdzkbBR7rLuuX2fTN8b7Njsd4ff/56p9T4cVi+ggg0hH/x3b3RcX6awu2ZeIGcX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R1QUxAAAANwAAAAPAAAAAAAAAAAA&#10;AAAAAKECAABkcnMvZG93bnJldi54bWxQSwUGAAAAAAQABAD5AAAAkgMAAAAA&#10;"/>
                <v:line id="Line 676" o:spid="_x0000_s1062" style="position:absolute;visibility:visible;mso-wrap-style:square" from="7641,4194" to="7641,5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7MYMQAAADcAAAADwAAAGRycy9kb3ducmV2LnhtbERPS2vCQBC+C/6HZYTedGMtQVJXEUtB&#10;eyj1Ae1xzE6TaHY27G6T9N93C4K3+fies1j1phYtOV9ZVjCdJCCIc6srLhScjq/jOQgfkDXWlknB&#10;L3lYLYeDBWbadryn9hAKEUPYZ6igDKHJpPR5SQb9xDbEkfu2zmCI0BVSO+xiuKnlY5Kk0mDFsaHE&#10;hjYl5dfDj1HwPvtI2/Xubdt/7tJz/rI/f106p9TDqF8/gwjUh7v45t7qOH/2BP/PxAv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rsxgxAAAANwAAAAPAAAAAAAAAAAA&#10;AAAAAKECAABkcnMvZG93bnJldi54bWxQSwUGAAAAAAQABAD5AAAAkgMAAAAA&#10;"/>
                <w10:anchorlock/>
              </v:group>
            </w:pict>
          </mc:Fallback>
        </mc:AlternateContent>
      </w:r>
    </w:p>
    <w:p w:rsidR="00C00E82" w:rsidRDefault="00C00E82" w:rsidP="00C00E82">
      <w:pPr>
        <w:spacing w:after="0" w:line="240" w:lineRule="auto"/>
        <w:rPr>
          <w:rFonts w:eastAsia="Times New Roman" w:cs="Arial"/>
          <w:color w:val="FF0000"/>
          <w:szCs w:val="20"/>
        </w:rPr>
      </w:pPr>
    </w:p>
    <w:p w:rsidR="00C00E82" w:rsidRDefault="00C00E82" w:rsidP="00C00E82">
      <w:pPr>
        <w:spacing w:after="0" w:line="240" w:lineRule="auto"/>
        <w:rPr>
          <w:rFonts w:eastAsia="Times New Roman" w:cs="Arial"/>
          <w:color w:val="000000"/>
          <w:szCs w:val="20"/>
        </w:rPr>
      </w:pPr>
    </w:p>
    <w:p w:rsidR="00C00E82" w:rsidRDefault="00DF2B8B" w:rsidP="00C00E82">
      <w:pPr>
        <w:spacing w:after="0" w:line="240" w:lineRule="auto"/>
        <w:rPr>
          <w:color w:val="000000"/>
        </w:rPr>
      </w:pPr>
      <w:r w:rsidRPr="00DF2B8B">
        <w:rPr>
          <w:color w:val="000000"/>
        </w:rPr>
        <w:t xml:space="preserve">The </w:t>
      </w:r>
      <w:r w:rsidR="00C00E82" w:rsidRPr="00CC1D67">
        <w:rPr>
          <w:rFonts w:eastAsia="Times New Roman" w:cs="Arial"/>
          <w:color w:val="000000"/>
          <w:szCs w:val="20"/>
        </w:rPr>
        <w:t>“Foundation credit</w:t>
      </w:r>
      <w:r w:rsidRPr="00DF2B8B">
        <w:rPr>
          <w:color w:val="000000"/>
        </w:rPr>
        <w:t xml:space="preserve"> risk management </w:t>
      </w:r>
      <w:r w:rsidR="00C00E82" w:rsidRPr="00CC1D67">
        <w:rPr>
          <w:rFonts w:eastAsia="Times New Roman" w:cs="Arial"/>
          <w:color w:val="000000"/>
          <w:szCs w:val="20"/>
        </w:rPr>
        <w:t>project</w:t>
      </w:r>
      <w:r w:rsidR="007D08F3" w:rsidRPr="00CC1D67">
        <w:rPr>
          <w:rFonts w:eastAsia="Times New Roman" w:cs="Arial"/>
          <w:color w:val="000000"/>
          <w:szCs w:val="20"/>
        </w:rPr>
        <w:t>” is</w:t>
      </w:r>
      <w:r w:rsidR="00C00E82" w:rsidRPr="00CC1D67">
        <w:rPr>
          <w:rFonts w:eastAsia="Times New Roman" w:cs="Arial"/>
          <w:color w:val="000000"/>
          <w:szCs w:val="20"/>
        </w:rPr>
        <w:t xml:space="preserve"> implemented to develop</w:t>
      </w:r>
      <w:r w:rsidRPr="00DF2B8B">
        <w:rPr>
          <w:color w:val="000000"/>
        </w:rPr>
        <w:t xml:space="preserve"> the </w:t>
      </w:r>
      <w:r w:rsidR="00C00E82" w:rsidRPr="00CC1D67">
        <w:rPr>
          <w:rFonts w:eastAsia="Times New Roman" w:cs="Arial"/>
          <w:color w:val="000000"/>
          <w:szCs w:val="20"/>
        </w:rPr>
        <w:t>first layer (</w:t>
      </w:r>
      <w:r w:rsidRPr="00DF2B8B">
        <w:rPr>
          <w:color w:val="000000"/>
        </w:rPr>
        <w:t>foundation</w:t>
      </w:r>
      <w:r w:rsidR="00C00E82" w:rsidRPr="00CC1D67">
        <w:rPr>
          <w:rFonts w:eastAsia="Times New Roman" w:cs="Arial"/>
          <w:color w:val="000000"/>
          <w:szCs w:val="20"/>
        </w:rPr>
        <w:t xml:space="preserve"> layer) of the pyramid compris</w:t>
      </w:r>
      <w:r w:rsidR="007D08F3">
        <w:rPr>
          <w:rFonts w:eastAsia="Times New Roman" w:cs="Arial"/>
          <w:color w:val="000000"/>
          <w:szCs w:val="20"/>
        </w:rPr>
        <w:t>ing</w:t>
      </w:r>
      <w:r w:rsidR="00621F25">
        <w:rPr>
          <w:rFonts w:eastAsia="Times New Roman" w:cs="Arial"/>
          <w:color w:val="000000"/>
          <w:szCs w:val="20"/>
        </w:rPr>
        <w:t xml:space="preserve"> 3</w:t>
      </w:r>
      <w:r w:rsidRPr="00DF2B8B">
        <w:rPr>
          <w:color w:val="000000"/>
        </w:rPr>
        <w:t xml:space="preserve"> key </w:t>
      </w:r>
      <w:r w:rsidR="00C00E82" w:rsidRPr="00CC1D67">
        <w:rPr>
          <w:rFonts w:eastAsia="Times New Roman" w:cs="Arial"/>
          <w:color w:val="000000"/>
          <w:szCs w:val="20"/>
        </w:rPr>
        <w:t>Basel II Risk measures: Probability</w:t>
      </w:r>
      <w:r w:rsidRPr="00DF2B8B">
        <w:rPr>
          <w:color w:val="000000"/>
        </w:rPr>
        <w:t xml:space="preserve"> of </w:t>
      </w:r>
      <w:r w:rsidR="00C00E82" w:rsidRPr="00CC1D67">
        <w:rPr>
          <w:rFonts w:eastAsia="Times New Roman" w:cs="Arial"/>
          <w:color w:val="000000"/>
          <w:szCs w:val="20"/>
        </w:rPr>
        <w:t>Default</w:t>
      </w:r>
      <w:r w:rsidRPr="00DF2B8B">
        <w:rPr>
          <w:color w:val="000000"/>
        </w:rPr>
        <w:t xml:space="preserve"> (PD), </w:t>
      </w:r>
      <w:r w:rsidR="00C00E82" w:rsidRPr="00CC1D67">
        <w:rPr>
          <w:rFonts w:eastAsia="Times New Roman" w:cs="Arial"/>
          <w:color w:val="000000"/>
          <w:szCs w:val="20"/>
        </w:rPr>
        <w:t>Loss Given Default</w:t>
      </w:r>
      <w:r w:rsidRPr="00DF2B8B">
        <w:rPr>
          <w:color w:val="000000"/>
        </w:rPr>
        <w:t xml:space="preserve"> (LGD)</w:t>
      </w:r>
      <w:r w:rsidR="00ED5281">
        <w:rPr>
          <w:color w:val="000000"/>
        </w:rPr>
        <w:t xml:space="preserve"> and</w:t>
      </w:r>
      <w:r w:rsidRPr="00DF2B8B">
        <w:rPr>
          <w:color w:val="000000"/>
        </w:rPr>
        <w:t xml:space="preserve"> </w:t>
      </w:r>
      <w:r w:rsidR="00C00E82" w:rsidRPr="00CC1D67">
        <w:rPr>
          <w:rFonts w:eastAsia="Times New Roman" w:cs="Arial"/>
          <w:color w:val="000000"/>
          <w:szCs w:val="20"/>
        </w:rPr>
        <w:t>Exposure of Default</w:t>
      </w:r>
      <w:r w:rsidRPr="00DF2B8B">
        <w:rPr>
          <w:color w:val="000000"/>
        </w:rPr>
        <w:t xml:space="preserve"> (EAD</w:t>
      </w:r>
      <w:r w:rsidR="00C00E82" w:rsidRPr="00CC1D67">
        <w:rPr>
          <w:rFonts w:eastAsia="Times New Roman" w:cs="Arial"/>
          <w:color w:val="000000"/>
          <w:szCs w:val="20"/>
        </w:rPr>
        <w:t xml:space="preserve">) </w:t>
      </w:r>
      <w:r w:rsidR="007D08F3">
        <w:rPr>
          <w:rFonts w:eastAsia="Times New Roman" w:cs="Arial"/>
          <w:color w:val="000000"/>
          <w:szCs w:val="20"/>
        </w:rPr>
        <w:t xml:space="preserve">which </w:t>
      </w:r>
      <w:r w:rsidR="00C00E82" w:rsidRPr="00CC1D67">
        <w:rPr>
          <w:rFonts w:eastAsia="Times New Roman" w:cs="Arial"/>
          <w:color w:val="000000"/>
          <w:szCs w:val="20"/>
        </w:rPr>
        <w:t>will</w:t>
      </w:r>
      <w:r w:rsidRPr="00DF2B8B">
        <w:rPr>
          <w:color w:val="000000"/>
        </w:rPr>
        <w:t xml:space="preserve"> be </w:t>
      </w:r>
      <w:r w:rsidR="00C00E82" w:rsidRPr="00CC1D67">
        <w:rPr>
          <w:rFonts w:eastAsia="Times New Roman" w:cs="Arial"/>
          <w:color w:val="000000"/>
          <w:szCs w:val="20"/>
        </w:rPr>
        <w:t>covered</w:t>
      </w:r>
      <w:r w:rsidRPr="00DF2B8B">
        <w:rPr>
          <w:color w:val="000000"/>
        </w:rPr>
        <w:t xml:space="preserve"> in </w:t>
      </w:r>
      <w:r w:rsidR="00C00E82" w:rsidRPr="00CC1D67">
        <w:rPr>
          <w:rFonts w:eastAsia="Times New Roman" w:cs="Arial"/>
          <w:color w:val="000000"/>
          <w:szCs w:val="20"/>
        </w:rPr>
        <w:t>the project</w:t>
      </w:r>
      <w:r w:rsidRPr="00DF2B8B">
        <w:rPr>
          <w:color w:val="000000"/>
        </w:rPr>
        <w:t>.</w:t>
      </w:r>
    </w:p>
    <w:p w:rsidR="00C00E82" w:rsidRDefault="00C00E82" w:rsidP="00C00E82">
      <w:pPr>
        <w:spacing w:after="0" w:line="240" w:lineRule="auto"/>
        <w:rPr>
          <w:color w:val="FF0000"/>
        </w:rPr>
      </w:pPr>
    </w:p>
    <w:p w:rsidR="00C00E82" w:rsidRDefault="00C00E82" w:rsidP="00C00E82">
      <w:pPr>
        <w:spacing w:after="0" w:line="240" w:lineRule="auto"/>
        <w:rPr>
          <w:rFonts w:eastAsia="Times New Roman" w:cs="Arial"/>
          <w:szCs w:val="20"/>
        </w:rPr>
      </w:pPr>
      <w:r w:rsidRPr="00EF46D6">
        <w:rPr>
          <w:rFonts w:eastAsia="Times New Roman" w:cs="Arial"/>
          <w:szCs w:val="20"/>
        </w:rPr>
        <w:t>The key benefits of the project are:</w:t>
      </w:r>
    </w:p>
    <w:p w:rsidR="00C00E82" w:rsidRPr="00EF46D6" w:rsidRDefault="00C00E82" w:rsidP="00C00E82">
      <w:pPr>
        <w:spacing w:after="0" w:line="240" w:lineRule="auto"/>
        <w:rPr>
          <w:rFonts w:eastAsia="Times New Roman" w:cs="Arial"/>
          <w:szCs w:val="20"/>
        </w:rPr>
      </w:pPr>
    </w:p>
    <w:p w:rsidR="00226D38" w:rsidRDefault="00C00E82">
      <w:pPr>
        <w:pStyle w:val="ListParagraph"/>
        <w:numPr>
          <w:ilvl w:val="0"/>
          <w:numId w:val="28"/>
        </w:numPr>
        <w:spacing w:after="0" w:line="240" w:lineRule="auto"/>
        <w:ind w:left="360"/>
        <w:rPr>
          <w:rFonts w:eastAsia="Times New Roman" w:cs="Arial"/>
          <w:color w:val="000000"/>
          <w:szCs w:val="20"/>
        </w:rPr>
      </w:pPr>
      <w:r>
        <w:rPr>
          <w:rFonts w:eastAsia="Times New Roman" w:cs="Arial"/>
          <w:color w:val="000000"/>
          <w:szCs w:val="20"/>
        </w:rPr>
        <w:t>M</w:t>
      </w:r>
      <w:r w:rsidRPr="00E71920">
        <w:rPr>
          <w:rFonts w:eastAsia="Times New Roman" w:cs="Arial"/>
          <w:color w:val="000000"/>
          <w:szCs w:val="20"/>
        </w:rPr>
        <w:t>odel</w:t>
      </w:r>
      <w:r>
        <w:rPr>
          <w:rFonts w:eastAsia="Times New Roman" w:cs="Arial"/>
          <w:color w:val="000000"/>
          <w:szCs w:val="20"/>
        </w:rPr>
        <w:t>s</w:t>
      </w:r>
      <w:r w:rsidRPr="00E71920">
        <w:rPr>
          <w:rFonts w:eastAsia="Times New Roman" w:cs="Arial"/>
          <w:color w:val="000000"/>
          <w:szCs w:val="20"/>
        </w:rPr>
        <w:t xml:space="preserve"> to estimate risk </w:t>
      </w:r>
      <w:r>
        <w:rPr>
          <w:rFonts w:eastAsia="Times New Roman" w:cs="Arial"/>
          <w:color w:val="000000"/>
          <w:szCs w:val="20"/>
        </w:rPr>
        <w:t>parameters (</w:t>
      </w:r>
      <w:r w:rsidRPr="00E71920">
        <w:rPr>
          <w:rFonts w:eastAsia="Times New Roman" w:cs="Arial"/>
          <w:color w:val="000000"/>
          <w:szCs w:val="20"/>
        </w:rPr>
        <w:t>PD, LGD, EAD</w:t>
      </w:r>
      <w:r w:rsidR="0050578C">
        <w:rPr>
          <w:rFonts w:eastAsia="Times New Roman" w:cs="Arial"/>
          <w:color w:val="000000"/>
          <w:szCs w:val="20"/>
        </w:rPr>
        <w:t>)</w:t>
      </w:r>
      <w:r w:rsidR="002459AE">
        <w:rPr>
          <w:rFonts w:eastAsia="Times New Roman" w:cs="Arial"/>
          <w:color w:val="000000"/>
          <w:szCs w:val="20"/>
        </w:rPr>
        <w:t xml:space="preserve"> </w:t>
      </w:r>
      <w:r>
        <w:rPr>
          <w:rFonts w:eastAsia="Times New Roman" w:cs="Arial"/>
          <w:color w:val="000000"/>
          <w:szCs w:val="20"/>
        </w:rPr>
        <w:t>serve as</w:t>
      </w:r>
      <w:r w:rsidRPr="00E71920">
        <w:rPr>
          <w:rFonts w:eastAsia="Times New Roman" w:cs="Arial"/>
          <w:color w:val="000000"/>
          <w:szCs w:val="20"/>
        </w:rPr>
        <w:t xml:space="preserve"> the foundation for the Bank to </w:t>
      </w:r>
      <w:r>
        <w:rPr>
          <w:rFonts w:eastAsia="Times New Roman" w:cs="Arial"/>
          <w:color w:val="000000"/>
          <w:szCs w:val="20"/>
        </w:rPr>
        <w:t>comply with Basel II IRB approach;</w:t>
      </w:r>
    </w:p>
    <w:p w:rsidR="00C00E82" w:rsidRDefault="00C00E82" w:rsidP="00C00E82">
      <w:pPr>
        <w:pStyle w:val="ListParagraph"/>
        <w:spacing w:after="0" w:line="240" w:lineRule="auto"/>
        <w:ind w:left="360"/>
        <w:rPr>
          <w:rFonts w:eastAsia="Times New Roman" w:cs="Arial"/>
          <w:color w:val="000000"/>
          <w:szCs w:val="20"/>
        </w:rPr>
      </w:pPr>
    </w:p>
    <w:p w:rsidR="00226D38" w:rsidRDefault="00C00E82">
      <w:pPr>
        <w:pStyle w:val="ListParagraph"/>
        <w:numPr>
          <w:ilvl w:val="0"/>
          <w:numId w:val="28"/>
        </w:numPr>
        <w:spacing w:after="0" w:line="240" w:lineRule="auto"/>
        <w:ind w:left="360"/>
        <w:rPr>
          <w:rFonts w:eastAsia="Times New Roman" w:cs="Arial"/>
          <w:color w:val="000000"/>
          <w:szCs w:val="20"/>
        </w:rPr>
      </w:pPr>
      <w:r>
        <w:rPr>
          <w:rFonts w:eastAsia="Times New Roman" w:cs="Arial"/>
          <w:color w:val="000000"/>
          <w:szCs w:val="20"/>
        </w:rPr>
        <w:t xml:space="preserve">Risk parameters derived from </w:t>
      </w:r>
      <w:r w:rsidRPr="00E71920">
        <w:rPr>
          <w:rFonts w:eastAsia="Times New Roman" w:cs="Arial"/>
          <w:color w:val="000000"/>
          <w:szCs w:val="20"/>
        </w:rPr>
        <w:t>model</w:t>
      </w:r>
      <w:r>
        <w:rPr>
          <w:rFonts w:eastAsia="Times New Roman" w:cs="Arial"/>
          <w:color w:val="000000"/>
          <w:szCs w:val="20"/>
        </w:rPr>
        <w:t>s are input</w:t>
      </w:r>
      <w:r w:rsidR="00621F25">
        <w:rPr>
          <w:rFonts w:eastAsia="Times New Roman" w:cs="Arial"/>
          <w:color w:val="000000"/>
          <w:szCs w:val="20"/>
        </w:rPr>
        <w:t>s</w:t>
      </w:r>
      <w:r>
        <w:rPr>
          <w:rFonts w:eastAsia="Times New Roman" w:cs="Arial"/>
          <w:color w:val="000000"/>
          <w:szCs w:val="20"/>
        </w:rPr>
        <w:t xml:space="preserve"> for </w:t>
      </w:r>
      <w:r w:rsidRPr="00E71920">
        <w:rPr>
          <w:rFonts w:eastAsia="Times New Roman" w:cs="Arial"/>
          <w:color w:val="000000"/>
          <w:szCs w:val="20"/>
        </w:rPr>
        <w:t xml:space="preserve">important credit risk functions of the </w:t>
      </w:r>
      <w:r>
        <w:rPr>
          <w:rFonts w:eastAsia="Times New Roman" w:cs="Arial"/>
          <w:color w:val="000000"/>
          <w:szCs w:val="20"/>
        </w:rPr>
        <w:t>B</w:t>
      </w:r>
      <w:r w:rsidRPr="00E71920">
        <w:rPr>
          <w:rFonts w:eastAsia="Times New Roman" w:cs="Arial"/>
          <w:color w:val="000000"/>
          <w:szCs w:val="20"/>
        </w:rPr>
        <w:t xml:space="preserve">ank </w:t>
      </w:r>
      <w:r>
        <w:rPr>
          <w:rFonts w:eastAsia="Times New Roman" w:cs="Arial"/>
          <w:color w:val="000000"/>
          <w:szCs w:val="20"/>
        </w:rPr>
        <w:t xml:space="preserve">e.g. </w:t>
      </w:r>
      <w:r w:rsidRPr="00E71920">
        <w:rPr>
          <w:rFonts w:eastAsia="Times New Roman" w:cs="Arial"/>
          <w:color w:val="000000"/>
          <w:szCs w:val="20"/>
        </w:rPr>
        <w:t>risk-based pricing, economic capital calculation and allocation, portfolio management, etc.</w:t>
      </w:r>
    </w:p>
    <w:p w:rsidR="00C00E82" w:rsidRDefault="00C00E82" w:rsidP="00C00E82">
      <w:pPr>
        <w:pStyle w:val="ListParagraph"/>
        <w:spacing w:after="0" w:line="240" w:lineRule="auto"/>
        <w:rPr>
          <w:rFonts w:eastAsia="Times New Roman" w:cs="Arial"/>
          <w:color w:val="000000"/>
          <w:szCs w:val="20"/>
        </w:rPr>
      </w:pPr>
    </w:p>
    <w:p w:rsidR="00C00E82" w:rsidRDefault="00C00E82" w:rsidP="00C00E82">
      <w:pPr>
        <w:spacing w:after="0" w:line="240" w:lineRule="auto"/>
        <w:ind w:left="360"/>
        <w:rPr>
          <w:rFonts w:eastAsia="Times New Roman" w:cs="Arial"/>
          <w:szCs w:val="20"/>
        </w:rPr>
      </w:pPr>
    </w:p>
    <w:p w:rsidR="00226D38" w:rsidRDefault="00C00E82">
      <w:pPr>
        <w:spacing w:after="0" w:line="240" w:lineRule="auto"/>
        <w:rPr>
          <w:rFonts w:eastAsia="Times New Roman" w:cs="Arial"/>
          <w:szCs w:val="20"/>
        </w:rPr>
      </w:pPr>
      <w:r w:rsidRPr="00EF46D6">
        <w:rPr>
          <w:rFonts w:eastAsia="Times New Roman" w:cs="Arial"/>
          <w:szCs w:val="20"/>
        </w:rPr>
        <w:t>In addition</w:t>
      </w:r>
      <w:r>
        <w:rPr>
          <w:rFonts w:eastAsia="Times New Roman" w:cs="Arial"/>
          <w:szCs w:val="20"/>
        </w:rPr>
        <w:t xml:space="preserve">, </w:t>
      </w:r>
      <w:r w:rsidRPr="00EF46D6">
        <w:rPr>
          <w:rFonts w:eastAsia="Times New Roman" w:cs="Arial"/>
          <w:szCs w:val="20"/>
        </w:rPr>
        <w:t>statistical rating models</w:t>
      </w:r>
      <w:r w:rsidRPr="006B448B">
        <w:t xml:space="preserve"> </w:t>
      </w:r>
      <w:r w:rsidRPr="006B448B">
        <w:rPr>
          <w:rFonts w:eastAsia="Times New Roman" w:cs="Arial"/>
          <w:szCs w:val="20"/>
        </w:rPr>
        <w:t>possess certain advantages</w:t>
      </w:r>
      <w:r>
        <w:rPr>
          <w:rFonts w:eastAsia="Times New Roman" w:cs="Arial"/>
          <w:szCs w:val="20"/>
        </w:rPr>
        <w:t xml:space="preserve"> compared to the </w:t>
      </w:r>
      <w:r w:rsidRPr="00EF46D6">
        <w:rPr>
          <w:rFonts w:eastAsia="Times New Roman" w:cs="Arial"/>
          <w:szCs w:val="20"/>
        </w:rPr>
        <w:t xml:space="preserve">current credit </w:t>
      </w:r>
      <w:r>
        <w:rPr>
          <w:rFonts w:eastAsia="Times New Roman" w:cs="Arial"/>
          <w:szCs w:val="20"/>
        </w:rPr>
        <w:t>rating system</w:t>
      </w:r>
      <w:r w:rsidRPr="00EF46D6">
        <w:rPr>
          <w:rFonts w:eastAsia="Times New Roman" w:cs="Arial"/>
          <w:szCs w:val="20"/>
        </w:rPr>
        <w:t>:</w:t>
      </w:r>
    </w:p>
    <w:p w:rsidR="00C00E82" w:rsidRPr="00EF46D6" w:rsidRDefault="00C00E82" w:rsidP="00C00E82">
      <w:pPr>
        <w:spacing w:after="0" w:line="240" w:lineRule="auto"/>
        <w:ind w:left="360"/>
        <w:rPr>
          <w:rFonts w:eastAsia="Times New Roman" w:cs="Arial"/>
          <w:szCs w:val="20"/>
        </w:rPr>
      </w:pPr>
    </w:p>
    <w:p w:rsidR="00C00E82" w:rsidRPr="00E11BAE" w:rsidRDefault="00C00E82" w:rsidP="00C00E82">
      <w:pPr>
        <w:pStyle w:val="ListParagraph"/>
        <w:numPr>
          <w:ilvl w:val="0"/>
          <w:numId w:val="27"/>
        </w:numPr>
        <w:spacing w:after="0" w:line="240" w:lineRule="auto"/>
        <w:ind w:left="360"/>
        <w:rPr>
          <w:rFonts w:eastAsia="Times New Roman" w:cs="Arial"/>
          <w:szCs w:val="20"/>
        </w:rPr>
      </w:pPr>
      <w:r w:rsidRPr="006B448B">
        <w:rPr>
          <w:rFonts w:eastAsia="Times New Roman" w:cs="Arial"/>
          <w:szCs w:val="20"/>
        </w:rPr>
        <w:t xml:space="preserve">A judgmental </w:t>
      </w:r>
      <w:r>
        <w:rPr>
          <w:rFonts w:eastAsia="Times New Roman" w:cs="Arial"/>
          <w:szCs w:val="20"/>
        </w:rPr>
        <w:t xml:space="preserve">rating system </w:t>
      </w:r>
      <w:r w:rsidR="00273D5B">
        <w:rPr>
          <w:rFonts w:eastAsia="Times New Roman" w:cs="Arial"/>
          <w:szCs w:val="20"/>
        </w:rPr>
        <w:t>is developed almost relying</w:t>
      </w:r>
      <w:r w:rsidRPr="006B448B">
        <w:rPr>
          <w:rFonts w:eastAsia="Times New Roman" w:cs="Arial"/>
          <w:szCs w:val="20"/>
        </w:rPr>
        <w:t xml:space="preserve"> on subjective expert experience. </w:t>
      </w:r>
      <w:r>
        <w:rPr>
          <w:rFonts w:eastAsia="Times New Roman" w:cs="Arial"/>
          <w:szCs w:val="20"/>
        </w:rPr>
        <w:t xml:space="preserve">PD model </w:t>
      </w:r>
      <w:r w:rsidRPr="006B448B">
        <w:rPr>
          <w:rFonts w:eastAsia="Times New Roman" w:cs="Arial"/>
          <w:szCs w:val="20"/>
        </w:rPr>
        <w:t>under the IRB approach incorporates both expert experiences and solid statistical evidences.</w:t>
      </w:r>
    </w:p>
    <w:p w:rsidR="00C00E82" w:rsidRDefault="00C00E82" w:rsidP="00C00E82">
      <w:pPr>
        <w:pStyle w:val="ListParagraph"/>
        <w:spacing w:after="0" w:line="240" w:lineRule="auto"/>
        <w:ind w:left="360"/>
        <w:rPr>
          <w:rFonts w:eastAsia="Times New Roman" w:cs="Arial"/>
          <w:szCs w:val="20"/>
        </w:rPr>
      </w:pPr>
    </w:p>
    <w:p w:rsidR="00226D38" w:rsidRDefault="00C00E82">
      <w:pPr>
        <w:pStyle w:val="ListParagraph"/>
        <w:numPr>
          <w:ilvl w:val="0"/>
          <w:numId w:val="27"/>
        </w:numPr>
        <w:spacing w:after="0" w:line="240" w:lineRule="auto"/>
        <w:ind w:left="360"/>
        <w:rPr>
          <w:rFonts w:cs="Arial"/>
          <w:szCs w:val="20"/>
        </w:rPr>
      </w:pPr>
      <w:r w:rsidRPr="00E11BAE">
        <w:rPr>
          <w:rFonts w:cs="Arial"/>
          <w:szCs w:val="20"/>
        </w:rPr>
        <w:t xml:space="preserve">Under a judgmental </w:t>
      </w:r>
      <w:r>
        <w:rPr>
          <w:rFonts w:cs="Arial"/>
          <w:szCs w:val="20"/>
        </w:rPr>
        <w:t>rating system</w:t>
      </w:r>
      <w:r w:rsidRPr="00E11BAE">
        <w:rPr>
          <w:rFonts w:cs="Arial"/>
          <w:szCs w:val="20"/>
        </w:rPr>
        <w:t xml:space="preserve">, </w:t>
      </w:r>
      <w:r>
        <w:rPr>
          <w:rFonts w:cs="Arial"/>
          <w:szCs w:val="20"/>
        </w:rPr>
        <w:t xml:space="preserve">rating </w:t>
      </w:r>
      <w:r w:rsidRPr="00E11BAE">
        <w:rPr>
          <w:rFonts w:cs="Arial"/>
          <w:szCs w:val="20"/>
        </w:rPr>
        <w:t xml:space="preserve">is a relative measure of risk within each scorecard. This relative comparison is only valid when customers are compared within one scorecard. A customer with </w:t>
      </w:r>
      <w:r>
        <w:rPr>
          <w:rFonts w:cs="Arial"/>
          <w:szCs w:val="20"/>
        </w:rPr>
        <w:t>rating A</w:t>
      </w:r>
      <w:r w:rsidRPr="00E11BAE">
        <w:rPr>
          <w:rFonts w:cs="Arial"/>
          <w:szCs w:val="20"/>
        </w:rPr>
        <w:t xml:space="preserve"> from Scorecard A does not have the same risk level comparing to a customer with the same </w:t>
      </w:r>
      <w:r>
        <w:rPr>
          <w:rFonts w:cs="Arial"/>
          <w:szCs w:val="20"/>
        </w:rPr>
        <w:t xml:space="preserve">rating </w:t>
      </w:r>
      <w:r w:rsidRPr="00E11BAE">
        <w:rPr>
          <w:rFonts w:cs="Arial"/>
          <w:szCs w:val="20"/>
        </w:rPr>
        <w:t>from Scorecard B. In order to obtain a comparable measure, an absolute measure of risk is necessary to established. This is Probability of Default (PD). By having PD as the basis of compa</w:t>
      </w:r>
      <w:r w:rsidR="00273D5B">
        <w:rPr>
          <w:rFonts w:cs="Arial"/>
          <w:szCs w:val="20"/>
        </w:rPr>
        <w:t xml:space="preserve">rison, a customer with PD=1% </w:t>
      </w:r>
      <w:r w:rsidRPr="00E11BAE">
        <w:rPr>
          <w:rFonts w:cs="Arial"/>
          <w:szCs w:val="20"/>
        </w:rPr>
        <w:t>has lower risk than a customer with PD=2% irrespective of the scorecard used.</w:t>
      </w:r>
    </w:p>
    <w:p w:rsidR="00C00E82" w:rsidRPr="00EF46D6" w:rsidRDefault="00C00E82" w:rsidP="00C00E82">
      <w:pPr>
        <w:pStyle w:val="ListParagraph"/>
        <w:spacing w:after="0" w:line="240" w:lineRule="auto"/>
        <w:rPr>
          <w:rFonts w:eastAsia="Times New Roman" w:cs="Arial"/>
          <w:szCs w:val="20"/>
        </w:rPr>
      </w:pPr>
    </w:p>
    <w:p w:rsidR="00226D38" w:rsidRDefault="00C00E82">
      <w:pPr>
        <w:spacing w:after="0" w:line="240" w:lineRule="auto"/>
        <w:rPr>
          <w:rFonts w:eastAsia="Times New Roman" w:cs="Arial"/>
          <w:szCs w:val="20"/>
        </w:rPr>
      </w:pPr>
      <w:r w:rsidRPr="008E4F96">
        <w:rPr>
          <w:rFonts w:eastAsia="Times New Roman" w:cs="Arial"/>
          <w:szCs w:val="20"/>
        </w:rPr>
        <w:t xml:space="preserve">This </w:t>
      </w:r>
      <w:r>
        <w:rPr>
          <w:rFonts w:eastAsia="Times New Roman" w:cs="Arial"/>
          <w:szCs w:val="20"/>
        </w:rPr>
        <w:t>documentation</w:t>
      </w:r>
      <w:r w:rsidRPr="008E4F96">
        <w:rPr>
          <w:rFonts w:eastAsia="Times New Roman" w:cs="Arial"/>
          <w:szCs w:val="20"/>
        </w:rPr>
        <w:t xml:space="preserve"> </w:t>
      </w:r>
      <w:r w:rsidRPr="00DF3585">
        <w:rPr>
          <w:rFonts w:eastAsia="Times New Roman" w:cs="Arial"/>
          <w:szCs w:val="20"/>
        </w:rPr>
        <w:t xml:space="preserve">is to present the methodological, theoretical background, </w:t>
      </w:r>
      <w:r>
        <w:rPr>
          <w:rFonts w:eastAsia="Times New Roman" w:cs="Arial"/>
          <w:szCs w:val="20"/>
        </w:rPr>
        <w:t>along with</w:t>
      </w:r>
      <w:r w:rsidRPr="00DF3585">
        <w:rPr>
          <w:rFonts w:eastAsia="Times New Roman" w:cs="Arial"/>
          <w:szCs w:val="20"/>
        </w:rPr>
        <w:t xml:space="preserve"> a detailed development process </w:t>
      </w:r>
      <w:r>
        <w:rPr>
          <w:rFonts w:eastAsia="Times New Roman" w:cs="Arial"/>
          <w:szCs w:val="20"/>
        </w:rPr>
        <w:t xml:space="preserve">for </w:t>
      </w:r>
      <w:r w:rsidRPr="008E4F96">
        <w:rPr>
          <w:rFonts w:eastAsia="Times New Roman" w:cs="Arial"/>
          <w:szCs w:val="20"/>
        </w:rPr>
        <w:t xml:space="preserve">statistical rating models </w:t>
      </w:r>
      <w:r>
        <w:rPr>
          <w:rFonts w:eastAsia="Times New Roman" w:cs="Arial"/>
          <w:szCs w:val="20"/>
        </w:rPr>
        <w:t>in different corporate segments.</w:t>
      </w:r>
    </w:p>
    <w:p w:rsidR="00226D38" w:rsidRDefault="00226D38">
      <w:pPr>
        <w:pStyle w:val="Heading2"/>
        <w:spacing w:before="0" w:line="240" w:lineRule="auto"/>
        <w:rPr>
          <w:rFonts w:eastAsia="Times New Roman" w:cs="Arial"/>
          <w:szCs w:val="20"/>
        </w:rPr>
      </w:pPr>
    </w:p>
    <w:p w:rsidR="00226D38" w:rsidRDefault="00C00E82">
      <w:pPr>
        <w:pStyle w:val="Heading2"/>
        <w:spacing w:before="200"/>
        <w:rPr>
          <w:rFonts w:eastAsia="Times New Roman"/>
        </w:rPr>
      </w:pPr>
      <w:bookmarkStart w:id="3" w:name="_Toc377390651"/>
      <w:r w:rsidRPr="004432DC">
        <w:rPr>
          <w:rFonts w:eastAsia="Times New Roman"/>
        </w:rPr>
        <w:t>1.</w:t>
      </w:r>
      <w:r>
        <w:rPr>
          <w:rFonts w:eastAsia="Times New Roman"/>
        </w:rPr>
        <w:t xml:space="preserve">2. </w:t>
      </w:r>
      <w:r w:rsidRPr="004432DC">
        <w:rPr>
          <w:rFonts w:eastAsia="Times New Roman"/>
        </w:rPr>
        <w:t xml:space="preserve">Model </w:t>
      </w:r>
      <w:r w:rsidRPr="00B40EBF">
        <w:t>Development</w:t>
      </w:r>
      <w:r w:rsidRPr="004432DC">
        <w:rPr>
          <w:rFonts w:eastAsia="Times New Roman"/>
        </w:rPr>
        <w:t xml:space="preserve"> Process</w:t>
      </w:r>
      <w:bookmarkEnd w:id="3"/>
    </w:p>
    <w:p w:rsidR="00EA38FC" w:rsidRDefault="00EA38FC" w:rsidP="00EA38FC">
      <w:pPr>
        <w:spacing w:after="0"/>
        <w:rPr>
          <w:rFonts w:cs="Arial"/>
          <w:szCs w:val="20"/>
        </w:rPr>
      </w:pPr>
      <w:r>
        <w:rPr>
          <w:rFonts w:cs="Arial"/>
          <w:szCs w:val="20"/>
        </w:rPr>
        <w:t>The rating models are hybrid rating systems developed based on logistic regression where the statistical rating is automatically generated based on the combination of qualitative and quantitative models. The first rating then come</w:t>
      </w:r>
      <w:r w:rsidR="00F72CF1">
        <w:rPr>
          <w:rFonts w:cs="Arial"/>
          <w:szCs w:val="20"/>
        </w:rPr>
        <w:t>s</w:t>
      </w:r>
      <w:r>
        <w:rPr>
          <w:rFonts w:cs="Arial"/>
          <w:szCs w:val="20"/>
        </w:rPr>
        <w:t xml:space="preserve"> through </w:t>
      </w:r>
      <w:r w:rsidR="00F72CF1">
        <w:rPr>
          <w:rFonts w:cs="Arial"/>
          <w:szCs w:val="20"/>
        </w:rPr>
        <w:t>several</w:t>
      </w:r>
      <w:r>
        <w:rPr>
          <w:rFonts w:cs="Arial"/>
          <w:szCs w:val="20"/>
        </w:rPr>
        <w:t xml:space="preserve"> </w:t>
      </w:r>
      <w:r w:rsidR="00F72CF1">
        <w:rPr>
          <w:rFonts w:cs="Arial"/>
          <w:szCs w:val="20"/>
        </w:rPr>
        <w:t>automatic and manual adjustments before the final rating is identified.</w:t>
      </w:r>
    </w:p>
    <w:p w:rsidR="00EA38FC" w:rsidRDefault="00EA38FC" w:rsidP="00EA38FC">
      <w:pPr>
        <w:spacing w:after="0"/>
        <w:rPr>
          <w:rFonts w:cs="Arial"/>
          <w:szCs w:val="20"/>
        </w:rPr>
      </w:pPr>
    </w:p>
    <w:p w:rsidR="00226D38" w:rsidRDefault="00721811">
      <w:pPr>
        <w:spacing w:after="0" w:line="240" w:lineRule="auto"/>
      </w:pPr>
      <w:r>
        <w:t>A</w:t>
      </w:r>
      <w:r w:rsidR="00C00E82">
        <w:t xml:space="preserve"> typical internal credit rating model </w:t>
      </w:r>
      <w:r>
        <w:t>is illustrated in the following diagram.</w:t>
      </w:r>
    </w:p>
    <w:p w:rsidR="00C00E82" w:rsidRDefault="00C00E82" w:rsidP="00C00E82">
      <w:pPr>
        <w:spacing w:after="0" w:line="240" w:lineRule="auto"/>
        <w:rPr>
          <w:rFonts w:cs="Arial"/>
          <w:i/>
          <w:szCs w:val="20"/>
        </w:rPr>
      </w:pPr>
    </w:p>
    <w:p w:rsidR="00C00E82" w:rsidRPr="00EF46D6" w:rsidRDefault="003B1623" w:rsidP="00C00E82">
      <w:pPr>
        <w:spacing w:after="0" w:line="240" w:lineRule="auto"/>
      </w:pPr>
      <w:r>
        <w:rPr>
          <w:noProof/>
        </w:rPr>
        <w:drawing>
          <wp:inline distT="0" distB="0" distL="0" distR="0" wp14:anchorId="36CF1192" wp14:editId="40E1E807">
            <wp:extent cx="6210794" cy="4037610"/>
            <wp:effectExtent l="0" t="0" r="0" b="1270"/>
            <wp:docPr id="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srcRect/>
                    <a:stretch>
                      <a:fillRect/>
                    </a:stretch>
                  </pic:blipFill>
                  <pic:spPr bwMode="auto">
                    <a:xfrm>
                      <a:off x="0" y="0"/>
                      <a:ext cx="6216968" cy="4041624"/>
                    </a:xfrm>
                    <a:prstGeom prst="rect">
                      <a:avLst/>
                    </a:prstGeom>
                    <a:noFill/>
                    <a:ln w="9525">
                      <a:noFill/>
                      <a:miter lim="800000"/>
                      <a:headEnd/>
                      <a:tailEnd/>
                    </a:ln>
                  </pic:spPr>
                </pic:pic>
              </a:graphicData>
            </a:graphic>
          </wp:inline>
        </w:drawing>
      </w:r>
    </w:p>
    <w:p w:rsidR="00C86E02" w:rsidRDefault="00C86E02">
      <w:pPr>
        <w:spacing w:after="0" w:line="240" w:lineRule="auto"/>
        <w:jc w:val="left"/>
        <w:rPr>
          <w:rFonts w:cs="Arial"/>
          <w:i/>
          <w:szCs w:val="20"/>
        </w:rPr>
      </w:pPr>
      <w:r>
        <w:rPr>
          <w:rFonts w:cs="Arial"/>
          <w:i/>
          <w:szCs w:val="20"/>
        </w:rPr>
        <w:br w:type="page"/>
      </w:r>
    </w:p>
    <w:p w:rsidR="00C00E82" w:rsidRDefault="00C00E82" w:rsidP="00C00E82">
      <w:pPr>
        <w:spacing w:after="0" w:line="240" w:lineRule="auto"/>
        <w:rPr>
          <w:rFonts w:cs="Arial"/>
          <w:szCs w:val="20"/>
        </w:rPr>
      </w:pPr>
      <w:r>
        <w:rPr>
          <w:rFonts w:cs="Arial"/>
          <w:szCs w:val="20"/>
        </w:rPr>
        <w:lastRenderedPageBreak/>
        <w:t>The</w:t>
      </w:r>
      <w:r w:rsidRPr="00E71920">
        <w:rPr>
          <w:rFonts w:cs="Arial"/>
          <w:szCs w:val="20"/>
        </w:rPr>
        <w:t xml:space="preserve"> </w:t>
      </w:r>
      <w:r>
        <w:rPr>
          <w:rFonts w:cs="Arial"/>
          <w:szCs w:val="20"/>
        </w:rPr>
        <w:t>PD model development process is summarized as below:</w:t>
      </w:r>
      <w:r w:rsidRPr="00E71920">
        <w:rPr>
          <w:rFonts w:cs="Arial"/>
          <w:szCs w:val="20"/>
        </w:rPr>
        <w:t xml:space="preserve"> </w:t>
      </w:r>
    </w:p>
    <w:p w:rsidR="00C00E82" w:rsidRDefault="00627DE2" w:rsidP="00C00E82">
      <w:pPr>
        <w:spacing w:after="0" w:line="240" w:lineRule="auto"/>
        <w:rPr>
          <w:rFonts w:cs="Arial"/>
          <w:szCs w:val="20"/>
        </w:rPr>
      </w:pPr>
      <w:r>
        <w:rPr>
          <w:rFonts w:cs="Arial"/>
          <w:b/>
          <w:noProof/>
          <w:szCs w:val="20"/>
        </w:rPr>
        <mc:AlternateContent>
          <mc:Choice Requires="wps">
            <w:drawing>
              <wp:anchor distT="0" distB="0" distL="114300" distR="114300" simplePos="0" relativeHeight="251663872" behindDoc="0" locked="0" layoutInCell="1" allowOverlap="1" wp14:anchorId="358F3427" wp14:editId="51D08D51">
                <wp:simplePos x="0" y="0"/>
                <wp:positionH relativeFrom="column">
                  <wp:posOffset>1514475</wp:posOffset>
                </wp:positionH>
                <wp:positionV relativeFrom="paragraph">
                  <wp:posOffset>26035</wp:posOffset>
                </wp:positionV>
                <wp:extent cx="4267200" cy="636270"/>
                <wp:effectExtent l="0" t="0" r="0" b="0"/>
                <wp:wrapNone/>
                <wp:docPr id="97" name="Rectangle 6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0" cy="636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747043" w:rsidRDefault="00747043" w:rsidP="00C00E82">
                            <w:pPr>
                              <w:pStyle w:val="ListParagraph"/>
                              <w:numPr>
                                <w:ilvl w:val="0"/>
                                <w:numId w:val="31"/>
                              </w:numPr>
                              <w:spacing w:before="120"/>
                              <w:ind w:left="284" w:hanging="284"/>
                              <w:rPr>
                                <w:rFonts w:cs="Arial"/>
                                <w:szCs w:val="20"/>
                              </w:rPr>
                            </w:pPr>
                            <w:r w:rsidRPr="0067006D">
                              <w:t xml:space="preserve">Observation point and performance period </w:t>
                            </w:r>
                          </w:p>
                          <w:p w:rsidR="00747043" w:rsidRPr="00781BC8" w:rsidRDefault="00747043" w:rsidP="00C00E82">
                            <w:pPr>
                              <w:pStyle w:val="ListParagraph"/>
                              <w:numPr>
                                <w:ilvl w:val="0"/>
                                <w:numId w:val="31"/>
                              </w:numPr>
                              <w:spacing w:before="120"/>
                              <w:ind w:left="284" w:hanging="284"/>
                              <w:rPr>
                                <w:rFonts w:cs="Arial"/>
                                <w:szCs w:val="20"/>
                              </w:rPr>
                            </w:pPr>
                            <w:r w:rsidRPr="00781BC8">
                              <w:rPr>
                                <w:rFonts w:eastAsia="Times New Roman" w:cs="Arial"/>
                                <w:szCs w:val="20"/>
                              </w:rPr>
                              <w:t>Good/ Bad definition</w:t>
                            </w:r>
                          </w:p>
                          <w:p w:rsidR="00747043" w:rsidRPr="002E4682" w:rsidRDefault="00747043" w:rsidP="00C00E82">
                            <w:pPr>
                              <w:pStyle w:val="ListParagraph"/>
                              <w:numPr>
                                <w:ilvl w:val="0"/>
                                <w:numId w:val="31"/>
                              </w:numPr>
                              <w:spacing w:before="120"/>
                              <w:ind w:left="284" w:hanging="284"/>
                              <w:rPr>
                                <w:rFonts w:cs="Arial"/>
                                <w:szCs w:val="20"/>
                              </w:rPr>
                            </w:pPr>
                            <w:r>
                              <w:rPr>
                                <w:rFonts w:eastAsia="Times New Roman" w:cs="Arial"/>
                                <w:szCs w:val="20"/>
                              </w:rPr>
                              <w:t>Data collection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90" o:spid="_x0000_s1063" style="position:absolute;left:0;text-align:left;margin-left:119.25pt;margin-top:2.05pt;width:336pt;height:50.1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" filled="f" stroked="f" strokecolor="#7f7f7f [1612]">
                <v:textbox>
                  <w:txbxContent>
                    <w:p w:rsidR="00747043" w:rsidRDefault="00747043" w:rsidP="00C00E82">
                      <w:pPr>
                        <w:pStyle w:val="ListParagraph"/>
                        <w:numPr>
                          <w:ilvl w:val="0"/>
                          <w:numId w:val="31"/>
                        </w:numPr>
                        <w:spacing w:before="120"/>
                        <w:ind w:left="284" w:hanging="284"/>
                        <w:rPr>
                          <w:rFonts w:cs="Arial"/>
                          <w:szCs w:val="20"/>
                        </w:rPr>
                      </w:pPr>
                      <w:r w:rsidRPr="0067006D">
                        <w:t xml:space="preserve">Observation point and performance period </w:t>
                      </w:r>
                    </w:p>
                    <w:p w:rsidR="00747043" w:rsidRPr="00781BC8" w:rsidRDefault="00747043" w:rsidP="00C00E82">
                      <w:pPr>
                        <w:pStyle w:val="ListParagraph"/>
                        <w:numPr>
                          <w:ilvl w:val="0"/>
                          <w:numId w:val="31"/>
                        </w:numPr>
                        <w:spacing w:before="120"/>
                        <w:ind w:left="284" w:hanging="284"/>
                        <w:rPr>
                          <w:rFonts w:cs="Arial"/>
                          <w:szCs w:val="20"/>
                        </w:rPr>
                      </w:pPr>
                      <w:r w:rsidRPr="00781BC8">
                        <w:rPr>
                          <w:rFonts w:eastAsia="Times New Roman" w:cs="Arial"/>
                          <w:szCs w:val="20"/>
                        </w:rPr>
                        <w:t>Good/ Bad definition</w:t>
                      </w:r>
                    </w:p>
                    <w:p w:rsidR="00747043" w:rsidRPr="002E4682" w:rsidRDefault="00747043" w:rsidP="00C00E82">
                      <w:pPr>
                        <w:pStyle w:val="ListParagraph"/>
                        <w:numPr>
                          <w:ilvl w:val="0"/>
                          <w:numId w:val="31"/>
                        </w:numPr>
                        <w:spacing w:before="120"/>
                        <w:ind w:left="284" w:hanging="284"/>
                        <w:rPr>
                          <w:rFonts w:cs="Arial"/>
                          <w:szCs w:val="20"/>
                        </w:rPr>
                      </w:pPr>
                      <w:r>
                        <w:rPr>
                          <w:rFonts w:eastAsia="Times New Roman" w:cs="Arial"/>
                          <w:szCs w:val="20"/>
                        </w:rPr>
                        <w:t>Data collection</w:t>
                      </w:r>
                    </w:p>
                  </w:txbxContent>
                </v:textbox>
              </v:rect>
            </w:pict>
          </mc:Fallback>
        </mc:AlternateContent>
      </w:r>
      <w:r>
        <w:rPr>
          <w:rFonts w:cs="Arial"/>
          <w:noProof/>
          <w:szCs w:val="20"/>
        </w:rPr>
        <mc:AlternateContent>
          <mc:Choice Requires="wps">
            <w:drawing>
              <wp:anchor distT="0" distB="0" distL="114300" distR="114300" simplePos="0" relativeHeight="251662848" behindDoc="0" locked="0" layoutInCell="1" allowOverlap="1" wp14:anchorId="48CA2B66" wp14:editId="0EEFD321">
                <wp:simplePos x="0" y="0"/>
                <wp:positionH relativeFrom="column">
                  <wp:posOffset>19050</wp:posOffset>
                </wp:positionH>
                <wp:positionV relativeFrom="paragraph">
                  <wp:posOffset>122555</wp:posOffset>
                </wp:positionV>
                <wp:extent cx="1419225" cy="539750"/>
                <wp:effectExtent l="0" t="0" r="9525" b="0"/>
                <wp:wrapNone/>
                <wp:docPr id="96" name="AutoShape 6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9225" cy="539750"/>
                        </a:xfrm>
                        <a:prstGeom prst="homePlate">
                          <a:avLst>
                            <a:gd name="adj" fmla="val 65735"/>
                          </a:avLst>
                        </a:prstGeom>
                        <a:solidFill>
                          <a:srgbClr val="FFC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Pr="002E4682" w:rsidRDefault="00747043" w:rsidP="00C00E82">
                            <w:pPr>
                              <w:spacing w:before="240"/>
                              <w:rPr>
                                <w:rFonts w:cs="Arial"/>
                                <w:b/>
                                <w:szCs w:val="20"/>
                              </w:rPr>
                            </w:pPr>
                            <w:r w:rsidRPr="002E4682">
                              <w:rPr>
                                <w:rFonts w:cs="Arial"/>
                                <w:b/>
                                <w:szCs w:val="20"/>
                              </w:rPr>
                              <w:t>Data preparation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689" o:spid="_x0000_s1064" type="#_x0000_t15" style="position:absolute;left:0;text-align:left;margin-left:1.5pt;margin-top:9.65pt;width:111.75pt;height:4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" fillcolor="#ffc000" stroked="f">
                <v:textbox>
                  <w:txbxContent>
                    <w:p w:rsidR="00747043" w:rsidRPr="002E4682" w:rsidRDefault="00747043" w:rsidP="00C00E82">
                      <w:pPr>
                        <w:spacing w:before="240"/>
                        <w:rPr>
                          <w:rFonts w:cs="Arial"/>
                          <w:b/>
                          <w:szCs w:val="20"/>
                        </w:rPr>
                      </w:pPr>
                      <w:r w:rsidRPr="002E4682">
                        <w:rPr>
                          <w:rFonts w:cs="Arial"/>
                          <w:b/>
                          <w:szCs w:val="20"/>
                        </w:rPr>
                        <w:t>Data preparation</w:t>
                      </w:r>
                    </w:p>
                  </w:txbxContent>
                </v:textbox>
              </v:shape>
            </w:pict>
          </mc:Fallback>
        </mc:AlternateContent>
      </w:r>
    </w:p>
    <w:p w:rsidR="00C00E82" w:rsidRDefault="00C00E82" w:rsidP="00C00E82">
      <w:pPr>
        <w:spacing w:after="0" w:line="240" w:lineRule="auto"/>
        <w:rPr>
          <w:rFonts w:cs="Arial"/>
          <w:b/>
          <w:szCs w:val="20"/>
        </w:rPr>
      </w:pPr>
    </w:p>
    <w:p w:rsidR="00C00E82" w:rsidRDefault="00C00E82" w:rsidP="00C00E82">
      <w:pPr>
        <w:spacing w:after="0" w:line="240" w:lineRule="auto"/>
        <w:rPr>
          <w:rFonts w:cs="Arial"/>
          <w:b/>
          <w:szCs w:val="20"/>
        </w:rPr>
      </w:pPr>
    </w:p>
    <w:p w:rsidR="00C00E82" w:rsidRDefault="00C00E82" w:rsidP="00C00E82">
      <w:pPr>
        <w:spacing w:after="0" w:line="240" w:lineRule="auto"/>
        <w:rPr>
          <w:rFonts w:cs="Arial"/>
          <w:b/>
          <w:szCs w:val="20"/>
        </w:rPr>
      </w:pPr>
    </w:p>
    <w:p w:rsidR="00C00E82" w:rsidRDefault="00627DE2" w:rsidP="00C00E82">
      <w:pPr>
        <w:spacing w:after="0" w:line="240" w:lineRule="auto"/>
        <w:rPr>
          <w:rFonts w:cs="Arial"/>
          <w:b/>
          <w:szCs w:val="20"/>
        </w:rPr>
      </w:pPr>
      <w:r>
        <w:rPr>
          <w:rFonts w:cs="Arial"/>
          <w:noProof/>
          <w:szCs w:val="20"/>
        </w:rPr>
        <mc:AlternateContent>
          <mc:Choice Requires="wps">
            <w:drawing>
              <wp:anchor distT="0" distB="0" distL="114300" distR="114300" simplePos="0" relativeHeight="251661824" behindDoc="0" locked="0" layoutInCell="1" allowOverlap="1" wp14:anchorId="2183621F" wp14:editId="4857FD87">
                <wp:simplePos x="0" y="0"/>
                <wp:positionH relativeFrom="column">
                  <wp:posOffset>1529080</wp:posOffset>
                </wp:positionH>
                <wp:positionV relativeFrom="paragraph">
                  <wp:posOffset>118745</wp:posOffset>
                </wp:positionV>
                <wp:extent cx="4267200" cy="636270"/>
                <wp:effectExtent l="0" t="0" r="0" b="0"/>
                <wp:wrapNone/>
                <wp:docPr id="95" name="Rectangle 6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0" cy="636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747043" w:rsidRPr="008F57E6" w:rsidRDefault="00747043" w:rsidP="00C00E82">
                            <w:pPr>
                              <w:pStyle w:val="ListParagraph"/>
                              <w:numPr>
                                <w:ilvl w:val="0"/>
                                <w:numId w:val="31"/>
                              </w:numPr>
                              <w:spacing w:before="120"/>
                              <w:ind w:left="284" w:hanging="284"/>
                              <w:rPr>
                                <w:rFonts w:cs="Arial"/>
                                <w:szCs w:val="20"/>
                              </w:rPr>
                            </w:pPr>
                            <w:r w:rsidRPr="008F57E6">
                              <w:rPr>
                                <w:rFonts w:cs="Arial"/>
                                <w:szCs w:val="20"/>
                              </w:rPr>
                              <w:t xml:space="preserve">Financial/Quantitative Variables </w:t>
                            </w:r>
                          </w:p>
                          <w:p w:rsidR="00747043" w:rsidRPr="008F57E6" w:rsidRDefault="00747043" w:rsidP="00C00E82">
                            <w:pPr>
                              <w:pStyle w:val="ListParagraph"/>
                              <w:numPr>
                                <w:ilvl w:val="0"/>
                                <w:numId w:val="31"/>
                              </w:numPr>
                              <w:spacing w:before="120"/>
                              <w:ind w:left="284" w:hanging="284"/>
                              <w:rPr>
                                <w:rFonts w:cs="Arial"/>
                                <w:szCs w:val="20"/>
                              </w:rPr>
                            </w:pPr>
                            <w:r w:rsidRPr="008F57E6">
                              <w:rPr>
                                <w:rFonts w:cs="Arial"/>
                                <w:szCs w:val="20"/>
                              </w:rPr>
                              <w:t xml:space="preserve">Non-Financial/Qualitative Variables </w:t>
                            </w:r>
                          </w:p>
                          <w:p w:rsidR="00747043" w:rsidRPr="00676321" w:rsidRDefault="00747043" w:rsidP="00C00E82">
                            <w:pPr>
                              <w:spacing w:before="240"/>
                              <w:rPr>
                                <w:rFonts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77" o:spid="_x0000_s1065" style="position:absolute;left:0;text-align:left;margin-left:120.4pt;margin-top:9.35pt;width:336pt;height:50.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" filled="f" stroked="f" strokecolor="#7f7f7f [1612]">
                <v:textbox>
                  <w:txbxContent>
                    <w:p w:rsidR="00747043" w:rsidRPr="008F57E6" w:rsidRDefault="00747043" w:rsidP="00C00E82">
                      <w:pPr>
                        <w:pStyle w:val="ListParagraph"/>
                        <w:numPr>
                          <w:ilvl w:val="0"/>
                          <w:numId w:val="31"/>
                        </w:numPr>
                        <w:spacing w:before="120"/>
                        <w:ind w:left="284" w:hanging="284"/>
                        <w:rPr>
                          <w:rFonts w:cs="Arial"/>
                          <w:szCs w:val="20"/>
                        </w:rPr>
                      </w:pPr>
                      <w:r w:rsidRPr="008F57E6">
                        <w:rPr>
                          <w:rFonts w:cs="Arial"/>
                          <w:szCs w:val="20"/>
                        </w:rPr>
                        <w:t xml:space="preserve">Financial/Quantitative Variables </w:t>
                      </w:r>
                    </w:p>
                    <w:p w:rsidR="00747043" w:rsidRPr="008F57E6" w:rsidRDefault="00747043" w:rsidP="00C00E82">
                      <w:pPr>
                        <w:pStyle w:val="ListParagraph"/>
                        <w:numPr>
                          <w:ilvl w:val="0"/>
                          <w:numId w:val="31"/>
                        </w:numPr>
                        <w:spacing w:before="120"/>
                        <w:ind w:left="284" w:hanging="284"/>
                        <w:rPr>
                          <w:rFonts w:cs="Arial"/>
                          <w:szCs w:val="20"/>
                        </w:rPr>
                      </w:pPr>
                      <w:r w:rsidRPr="008F57E6">
                        <w:rPr>
                          <w:rFonts w:cs="Arial"/>
                          <w:szCs w:val="20"/>
                        </w:rPr>
                        <w:t xml:space="preserve">Non-Financial/Qualitative Variables </w:t>
                      </w:r>
                    </w:p>
                    <w:p w:rsidR="00747043" w:rsidRPr="00676321" w:rsidRDefault="00747043" w:rsidP="00C00E82">
                      <w:pPr>
                        <w:spacing w:before="240"/>
                        <w:rPr>
                          <w:rFonts w:cs="Arial"/>
                        </w:rPr>
                      </w:pPr>
                    </w:p>
                  </w:txbxContent>
                </v:textbox>
              </v:rect>
            </w:pict>
          </mc:Fallback>
        </mc:AlternateContent>
      </w:r>
    </w:p>
    <w:p w:rsidR="00C00E82" w:rsidRPr="00E71920" w:rsidRDefault="00627DE2" w:rsidP="00C00E82">
      <w:pPr>
        <w:spacing w:after="0" w:line="240" w:lineRule="auto"/>
        <w:rPr>
          <w:rFonts w:cs="Arial"/>
          <w:szCs w:val="20"/>
        </w:rPr>
      </w:pPr>
      <w:r>
        <w:rPr>
          <w:rFonts w:cs="Arial"/>
          <w:noProof/>
          <w:szCs w:val="20"/>
        </w:rPr>
        <mc:AlternateContent>
          <mc:Choice Requires="wpg">
            <w:drawing>
              <wp:inline distT="0" distB="0" distL="0" distR="0" wp14:anchorId="72A5FBB5" wp14:editId="64B63C86">
                <wp:extent cx="5781675" cy="2536190"/>
                <wp:effectExtent l="0" t="0" r="0" b="0"/>
                <wp:docPr id="84" name="Group 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1675" cy="2536190"/>
                          <a:chOff x="1478" y="7952"/>
                          <a:chExt cx="9105" cy="3994"/>
                        </a:xfrm>
                      </wpg:grpSpPr>
                      <wps:wsp>
                        <wps:cNvPr id="85" name="AutoShape 631"/>
                        <wps:cNvSpPr>
                          <a:spLocks noChangeArrowheads="1"/>
                        </wps:cNvSpPr>
                        <wps:spPr bwMode="auto">
                          <a:xfrm>
                            <a:off x="1493" y="7952"/>
                            <a:ext cx="2250" cy="850"/>
                          </a:xfrm>
                          <a:prstGeom prst="homePlate">
                            <a:avLst>
                              <a:gd name="adj" fmla="val 66176"/>
                            </a:avLst>
                          </a:prstGeom>
                          <a:solidFill>
                            <a:srgbClr val="FFC000"/>
                          </a:solidFill>
                          <a:ln>
                            <a:noFill/>
                          </a:ln>
                          <a:extLs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747043" w:rsidRPr="008F57E6" w:rsidRDefault="00747043" w:rsidP="00C00E82">
                              <w:pPr>
                                <w:spacing w:before="240"/>
                                <w:rPr>
                                  <w:rFonts w:cs="Arial"/>
                                  <w:b/>
                                  <w:szCs w:val="20"/>
                                </w:rPr>
                              </w:pPr>
                              <w:r w:rsidRPr="008F57E6">
                                <w:rPr>
                                  <w:rFonts w:cs="Arial"/>
                                  <w:b/>
                                  <w:szCs w:val="20"/>
                                </w:rPr>
                                <w:t>Variable Creation</w:t>
                              </w:r>
                            </w:p>
                          </w:txbxContent>
                        </wps:txbx>
                        <wps:bodyPr rot="0" vert="horz" wrap="square" lIns="91440" tIns="45720" rIns="91440" bIns="45720" anchor="t" anchorCtr="0" upright="1">
                          <a:noAutofit/>
                        </wps:bodyPr>
                      </wps:wsp>
                      <wpg:grpSp>
                        <wpg:cNvPr id="86" name="Group 632"/>
                        <wpg:cNvGrpSpPr>
                          <a:grpSpLocks/>
                        </wpg:cNvGrpSpPr>
                        <wpg:grpSpPr bwMode="auto">
                          <a:xfrm>
                            <a:off x="1493" y="8831"/>
                            <a:ext cx="9090" cy="1125"/>
                            <a:chOff x="1635" y="10988"/>
                            <a:chExt cx="9090" cy="1125"/>
                          </a:xfrm>
                        </wpg:grpSpPr>
                        <wps:wsp>
                          <wps:cNvPr id="87" name="AutoShape 633"/>
                          <wps:cNvSpPr>
                            <a:spLocks noChangeArrowheads="1"/>
                          </wps:cNvSpPr>
                          <wps:spPr bwMode="auto">
                            <a:xfrm>
                              <a:off x="1635" y="11066"/>
                              <a:ext cx="2250" cy="907"/>
                            </a:xfrm>
                            <a:prstGeom prst="homePlate">
                              <a:avLst>
                                <a:gd name="adj" fmla="val 62018"/>
                              </a:avLst>
                            </a:prstGeom>
                            <a:solidFill>
                              <a:srgbClr val="FFC000"/>
                            </a:solidFill>
                            <a:ln>
                              <a:noFill/>
                            </a:ln>
                            <a:extLs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747043" w:rsidRPr="008F57E6" w:rsidRDefault="00747043" w:rsidP="00740186">
                                <w:pPr>
                                  <w:spacing w:before="240"/>
                                  <w:jc w:val="left"/>
                                  <w:rPr>
                                    <w:rFonts w:cs="Arial"/>
                                    <w:b/>
                                    <w:szCs w:val="20"/>
                                  </w:rPr>
                                </w:pPr>
                                <w:r w:rsidRPr="008F57E6">
                                  <w:rPr>
                                    <w:rFonts w:cs="Arial"/>
                                    <w:b/>
                                    <w:szCs w:val="20"/>
                                  </w:rPr>
                                  <w:t>Single Factor Analysis</w:t>
                                </w:r>
                              </w:p>
                            </w:txbxContent>
                          </wps:txbx>
                          <wps:bodyPr rot="0" vert="horz" wrap="square" lIns="91440" tIns="45720" rIns="91440" bIns="45720" anchor="t" anchorCtr="0" upright="1">
                            <a:noAutofit/>
                          </wps:bodyPr>
                        </wps:wsp>
                        <wps:wsp>
                          <wps:cNvPr id="88" name="Rectangle 634"/>
                          <wps:cNvSpPr>
                            <a:spLocks noChangeArrowheads="1"/>
                          </wps:cNvSpPr>
                          <wps:spPr bwMode="auto">
                            <a:xfrm>
                              <a:off x="4005" y="10988"/>
                              <a:ext cx="6720"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747043" w:rsidRPr="008F57E6" w:rsidRDefault="00747043" w:rsidP="00C00E82">
                                <w:pPr>
                                  <w:pStyle w:val="ListParagraph"/>
                                  <w:numPr>
                                    <w:ilvl w:val="0"/>
                                    <w:numId w:val="31"/>
                                  </w:numPr>
                                  <w:ind w:left="284" w:hanging="284"/>
                                  <w:rPr>
                                    <w:rFonts w:cs="Arial"/>
                                    <w:szCs w:val="20"/>
                                  </w:rPr>
                                </w:pPr>
                                <w:r w:rsidRPr="008F57E6">
                                  <w:rPr>
                                    <w:rFonts w:cs="Arial"/>
                                    <w:szCs w:val="20"/>
                                  </w:rPr>
                                  <w:t xml:space="preserve">Continuous Variable Transformation </w:t>
                                </w:r>
                              </w:p>
                              <w:p w:rsidR="00747043" w:rsidRPr="008F57E6" w:rsidRDefault="00747043" w:rsidP="00C00E82">
                                <w:pPr>
                                  <w:pStyle w:val="ListParagraph"/>
                                  <w:numPr>
                                    <w:ilvl w:val="0"/>
                                    <w:numId w:val="31"/>
                                  </w:numPr>
                                  <w:ind w:left="284" w:hanging="284"/>
                                  <w:rPr>
                                    <w:rFonts w:cs="Arial"/>
                                    <w:szCs w:val="20"/>
                                  </w:rPr>
                                </w:pPr>
                                <w:r w:rsidRPr="008F57E6">
                                  <w:rPr>
                                    <w:rFonts w:cs="Arial"/>
                                    <w:szCs w:val="20"/>
                                  </w:rPr>
                                  <w:t xml:space="preserve">Categorical Variable Transformation </w:t>
                                </w:r>
                              </w:p>
                              <w:p w:rsidR="00747043" w:rsidRPr="008F57E6" w:rsidRDefault="00747043" w:rsidP="00C00E82">
                                <w:pPr>
                                  <w:pStyle w:val="ListParagraph"/>
                                  <w:numPr>
                                    <w:ilvl w:val="0"/>
                                    <w:numId w:val="31"/>
                                  </w:numPr>
                                  <w:spacing w:line="240" w:lineRule="auto"/>
                                  <w:ind w:left="284" w:hanging="284"/>
                                  <w:rPr>
                                    <w:rFonts w:cs="Arial"/>
                                    <w:szCs w:val="20"/>
                                  </w:rPr>
                                </w:pPr>
                                <w:r w:rsidRPr="008F57E6">
                                  <w:rPr>
                                    <w:rFonts w:cs="Arial"/>
                                    <w:szCs w:val="20"/>
                                  </w:rPr>
                                  <w:t xml:space="preserve">Single Factor Discriminatory Power </w:t>
                                </w:r>
                              </w:p>
                              <w:p w:rsidR="00747043" w:rsidRPr="00676321" w:rsidRDefault="00747043" w:rsidP="00C00E82">
                                <w:pPr>
                                  <w:rPr>
                                    <w:rFonts w:cs="Arial"/>
                                  </w:rPr>
                                </w:pPr>
                              </w:p>
                            </w:txbxContent>
                          </wps:txbx>
                          <wps:bodyPr rot="0" vert="horz" wrap="square" lIns="91440" tIns="45720" rIns="91440" bIns="45720" anchor="t" anchorCtr="0" upright="1">
                            <a:noAutofit/>
                          </wps:bodyPr>
                        </wps:wsp>
                      </wpg:grpSp>
                      <wpg:grpSp>
                        <wpg:cNvPr id="89" name="Group 635"/>
                        <wpg:cNvGrpSpPr>
                          <a:grpSpLocks/>
                        </wpg:cNvGrpSpPr>
                        <wpg:grpSpPr bwMode="auto">
                          <a:xfrm>
                            <a:off x="1478" y="9924"/>
                            <a:ext cx="9090" cy="1170"/>
                            <a:chOff x="1620" y="12084"/>
                            <a:chExt cx="9090" cy="1170"/>
                          </a:xfrm>
                        </wpg:grpSpPr>
                        <wps:wsp>
                          <wps:cNvPr id="90" name="AutoShape 636"/>
                          <wps:cNvSpPr>
                            <a:spLocks noChangeArrowheads="1"/>
                          </wps:cNvSpPr>
                          <wps:spPr bwMode="auto">
                            <a:xfrm>
                              <a:off x="1620" y="12084"/>
                              <a:ext cx="2250" cy="907"/>
                            </a:xfrm>
                            <a:prstGeom prst="homePlate">
                              <a:avLst>
                                <a:gd name="adj" fmla="val 62018"/>
                              </a:avLst>
                            </a:prstGeom>
                            <a:solidFill>
                              <a:srgbClr val="FFC000"/>
                            </a:solidFill>
                            <a:ln>
                              <a:noFill/>
                            </a:ln>
                            <a:extLs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747043" w:rsidRPr="008F57E6" w:rsidRDefault="00747043" w:rsidP="00740186">
                                <w:pPr>
                                  <w:spacing w:before="240"/>
                                  <w:jc w:val="left"/>
                                  <w:rPr>
                                    <w:rFonts w:cs="Arial"/>
                                    <w:b/>
                                    <w:szCs w:val="20"/>
                                  </w:rPr>
                                </w:pPr>
                                <w:r w:rsidRPr="008F57E6">
                                  <w:rPr>
                                    <w:rFonts w:cs="Arial"/>
                                    <w:b/>
                                    <w:szCs w:val="20"/>
                                  </w:rPr>
                                  <w:t>Multiple Factor Analysis</w:t>
                                </w:r>
                              </w:p>
                            </w:txbxContent>
                          </wps:txbx>
                          <wps:bodyPr rot="0" vert="horz" wrap="square" lIns="91440" tIns="45720" rIns="91440" bIns="45720" anchor="t" anchorCtr="0" upright="1">
                            <a:noAutofit/>
                          </wps:bodyPr>
                        </wps:wsp>
                        <wps:wsp>
                          <wps:cNvPr id="91" name="Rectangle 637"/>
                          <wps:cNvSpPr>
                            <a:spLocks noChangeArrowheads="1"/>
                          </wps:cNvSpPr>
                          <wps:spPr bwMode="auto">
                            <a:xfrm>
                              <a:off x="3990" y="12129"/>
                              <a:ext cx="6720"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747043" w:rsidRPr="008F57E6" w:rsidRDefault="00747043" w:rsidP="00C00E82">
                                <w:pPr>
                                  <w:pStyle w:val="ListParagraph"/>
                                  <w:numPr>
                                    <w:ilvl w:val="0"/>
                                    <w:numId w:val="31"/>
                                  </w:numPr>
                                  <w:ind w:left="284" w:hanging="284"/>
                                  <w:rPr>
                                    <w:rFonts w:cs="Arial"/>
                                    <w:szCs w:val="20"/>
                                  </w:rPr>
                                </w:pPr>
                                <w:r w:rsidRPr="008F57E6">
                                  <w:rPr>
                                    <w:rFonts w:cs="Arial"/>
                                    <w:szCs w:val="20"/>
                                  </w:rPr>
                                  <w:t xml:space="preserve">Correlation Analysis </w:t>
                                </w:r>
                              </w:p>
                              <w:p w:rsidR="00747043" w:rsidRPr="008F57E6" w:rsidRDefault="00747043" w:rsidP="00C00E82">
                                <w:pPr>
                                  <w:pStyle w:val="ListParagraph"/>
                                  <w:numPr>
                                    <w:ilvl w:val="0"/>
                                    <w:numId w:val="31"/>
                                  </w:numPr>
                                  <w:ind w:left="284" w:hanging="284"/>
                                  <w:rPr>
                                    <w:rFonts w:cs="Arial"/>
                                    <w:szCs w:val="20"/>
                                  </w:rPr>
                                </w:pPr>
                                <w:r>
                                  <w:rPr>
                                    <w:rFonts w:cs="Arial"/>
                                    <w:szCs w:val="20"/>
                                  </w:rPr>
                                  <w:t>Logistic regression</w:t>
                                </w:r>
                                <w:r w:rsidRPr="008F57E6">
                                  <w:rPr>
                                    <w:rFonts w:cs="Arial"/>
                                    <w:szCs w:val="20"/>
                                  </w:rPr>
                                  <w:t xml:space="preserve"> </w:t>
                                </w:r>
                              </w:p>
                              <w:p w:rsidR="00747043" w:rsidRPr="008F57E6" w:rsidRDefault="00747043" w:rsidP="00C00E82">
                                <w:pPr>
                                  <w:pStyle w:val="ListParagraph"/>
                                  <w:numPr>
                                    <w:ilvl w:val="0"/>
                                    <w:numId w:val="31"/>
                                  </w:numPr>
                                  <w:spacing w:line="240" w:lineRule="auto"/>
                                  <w:ind w:left="284" w:hanging="284"/>
                                  <w:rPr>
                                    <w:rFonts w:cs="Arial"/>
                                    <w:szCs w:val="20"/>
                                  </w:rPr>
                                </w:pPr>
                                <w:r w:rsidRPr="008F57E6">
                                  <w:rPr>
                                    <w:rFonts w:cs="Arial"/>
                                    <w:szCs w:val="20"/>
                                  </w:rPr>
                                  <w:t xml:space="preserve">Model Performance </w:t>
                                </w:r>
                              </w:p>
                              <w:p w:rsidR="00747043" w:rsidRPr="00676321" w:rsidRDefault="00747043" w:rsidP="00C00E82">
                                <w:pPr>
                                  <w:rPr>
                                    <w:rFonts w:cs="Arial"/>
                                  </w:rPr>
                                </w:pPr>
                              </w:p>
                            </w:txbxContent>
                          </wps:txbx>
                          <wps:bodyPr rot="0" vert="horz" wrap="square" lIns="91440" tIns="45720" rIns="91440" bIns="45720" anchor="t" anchorCtr="0" upright="1">
                            <a:noAutofit/>
                          </wps:bodyPr>
                        </wps:wsp>
                      </wpg:grpSp>
                      <wpg:grpSp>
                        <wpg:cNvPr id="92" name="Group 638"/>
                        <wpg:cNvGrpSpPr>
                          <a:grpSpLocks/>
                        </wpg:cNvGrpSpPr>
                        <wpg:grpSpPr bwMode="auto">
                          <a:xfrm>
                            <a:off x="1493" y="10821"/>
                            <a:ext cx="9090" cy="1125"/>
                            <a:chOff x="1635" y="12956"/>
                            <a:chExt cx="9090" cy="1125"/>
                          </a:xfrm>
                        </wpg:grpSpPr>
                        <wps:wsp>
                          <wps:cNvPr id="93" name="AutoShape 639"/>
                          <wps:cNvSpPr>
                            <a:spLocks noChangeArrowheads="1"/>
                          </wps:cNvSpPr>
                          <wps:spPr bwMode="auto">
                            <a:xfrm>
                              <a:off x="1635" y="13076"/>
                              <a:ext cx="2250" cy="907"/>
                            </a:xfrm>
                            <a:prstGeom prst="homePlate">
                              <a:avLst>
                                <a:gd name="adj" fmla="val 62018"/>
                              </a:avLst>
                            </a:prstGeom>
                            <a:solidFill>
                              <a:srgbClr val="FFC000"/>
                            </a:solidFill>
                            <a:ln>
                              <a:noFill/>
                            </a:ln>
                            <a:extLs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747043" w:rsidRPr="008F57E6" w:rsidRDefault="00747043" w:rsidP="00740186">
                                <w:pPr>
                                  <w:spacing w:after="0"/>
                                  <w:jc w:val="left"/>
                                  <w:rPr>
                                    <w:rFonts w:cs="Arial"/>
                                    <w:b/>
                                    <w:szCs w:val="20"/>
                                  </w:rPr>
                                </w:pPr>
                                <w:r w:rsidRPr="008F57E6">
                                  <w:rPr>
                                    <w:rFonts w:cs="Arial"/>
                                    <w:b/>
                                    <w:szCs w:val="20"/>
                                  </w:rPr>
                                  <w:t>Model combination &amp; Model result</w:t>
                                </w:r>
                              </w:p>
                            </w:txbxContent>
                          </wps:txbx>
                          <wps:bodyPr rot="0" vert="horz" wrap="square" lIns="91440" tIns="45720" rIns="91440" bIns="45720" anchor="t" anchorCtr="0" upright="1">
                            <a:noAutofit/>
                          </wps:bodyPr>
                        </wps:wsp>
                        <wps:wsp>
                          <wps:cNvPr id="94" name="Rectangle 640"/>
                          <wps:cNvSpPr>
                            <a:spLocks noChangeArrowheads="1"/>
                          </wps:cNvSpPr>
                          <wps:spPr bwMode="auto">
                            <a:xfrm>
                              <a:off x="4005" y="12956"/>
                              <a:ext cx="6720"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747043" w:rsidRPr="008F57E6" w:rsidRDefault="00747043" w:rsidP="00C00E82">
                                <w:pPr>
                                  <w:pStyle w:val="ListParagraph"/>
                                  <w:numPr>
                                    <w:ilvl w:val="0"/>
                                    <w:numId w:val="31"/>
                                  </w:numPr>
                                  <w:spacing w:before="240"/>
                                  <w:ind w:left="284" w:hanging="284"/>
                                  <w:rPr>
                                    <w:rFonts w:cs="Arial"/>
                                    <w:szCs w:val="20"/>
                                  </w:rPr>
                                </w:pPr>
                                <w:r w:rsidRPr="008F57E6">
                                  <w:rPr>
                                    <w:rFonts w:cs="Arial"/>
                                    <w:szCs w:val="20"/>
                                  </w:rPr>
                                  <w:t>Final model selection</w:t>
                                </w:r>
                              </w:p>
                              <w:p w:rsidR="00747043" w:rsidRPr="008F57E6" w:rsidRDefault="00747043" w:rsidP="00C00E82">
                                <w:pPr>
                                  <w:pStyle w:val="ListParagraph"/>
                                  <w:numPr>
                                    <w:ilvl w:val="0"/>
                                    <w:numId w:val="31"/>
                                  </w:numPr>
                                  <w:spacing w:before="240"/>
                                  <w:ind w:left="284" w:hanging="284"/>
                                  <w:rPr>
                                    <w:rFonts w:cs="Arial"/>
                                    <w:szCs w:val="20"/>
                                  </w:rPr>
                                </w:pPr>
                                <w:r w:rsidRPr="008F57E6">
                                  <w:rPr>
                                    <w:rFonts w:cs="Arial"/>
                                    <w:szCs w:val="20"/>
                                  </w:rPr>
                                  <w:t>Model results calibration &amp; adjustment</w:t>
                                </w:r>
                              </w:p>
                              <w:p w:rsidR="00747043" w:rsidRPr="002C04E1" w:rsidRDefault="00747043" w:rsidP="00C00E82">
                                <w:pPr>
                                  <w:spacing w:before="240" w:line="240" w:lineRule="auto"/>
                                  <w:rPr>
                                    <w:rFonts w:cs="Arial"/>
                                  </w:rPr>
                                </w:pPr>
                              </w:p>
                              <w:p w:rsidR="00747043" w:rsidRPr="00676321" w:rsidRDefault="00747043" w:rsidP="00C00E82">
                                <w:pPr>
                                  <w:rPr>
                                    <w:rFonts w:cs="Arial"/>
                                  </w:rPr>
                                </w:pPr>
                              </w:p>
                            </w:txbxContent>
                          </wps:txbx>
                          <wps:bodyPr rot="0" vert="horz" wrap="square" lIns="91440" tIns="45720" rIns="91440" bIns="45720" anchor="t" anchorCtr="0" upright="1">
                            <a:noAutofit/>
                          </wps:bodyPr>
                        </wps:wsp>
                      </wpg:grpSp>
                    </wpg:wgp>
                  </a:graphicData>
                </a:graphic>
              </wp:inline>
            </w:drawing>
          </mc:Choice>
          <mc:Fallback>
            <w:pict>
              <v:group id="Group 630" o:spid="_x0000_s1066" style="width:455.25pt;height:199.7pt;mso-position-horizontal-relative:char;mso-position-vertical-relative:line" coordorigin="1478,7952" coordsize="9105,3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">
                <v:shape id="AutoShape 631" o:spid="_x0000_s1067" type="#_x0000_t15" style="position:absolute;left:1493;top:7952;width:2250;height: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zHcMA&#10;AADbAAAADwAAAGRycy9kb3ducmV2LnhtbESPQWvCQBSE70L/w/IKXqRuFAwhdZW2tODBi0Z7fmRf&#10;s6HZtyG7xuivdwXB4zAz3zDL9WAb0VPna8cKZtMEBHHpdM2VgkPx85aB8AFZY+OYFFzIw3r1Mlpi&#10;rt2Zd9TvQyUihH2OCkwIbS6lLw1Z9FPXEkfvz3UWQ5RdJXWH5wi3jZwnSSot1hwXDLb0Zaj835+s&#10;gs/SfA9HvBa/Mr0eJ+mi19tMKjV+HT7eQQQawjP8aG+0gmwB9y/xB8jV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Z+zHcMAAADbAAAADwAAAAAAAAAAAAAAAACYAgAAZHJzL2Rv&#10;d25yZXYueG1sUEsFBgAAAAAEAAQA9QAAAIgDAAAAAA==&#10;" fillcolor="#ffc000" stroked="f" strokecolor="#7f7f7f [1612]">
                  <v:textbox>
                    <w:txbxContent>
                      <w:p w:rsidR="00747043" w:rsidRPr="008F57E6" w:rsidRDefault="00747043" w:rsidP="00C00E82">
                        <w:pPr>
                          <w:spacing w:before="240"/>
                          <w:rPr>
                            <w:rFonts w:cs="Arial"/>
                            <w:b/>
                            <w:szCs w:val="20"/>
                          </w:rPr>
                        </w:pPr>
                        <w:r w:rsidRPr="008F57E6">
                          <w:rPr>
                            <w:rFonts w:cs="Arial"/>
                            <w:b/>
                            <w:szCs w:val="20"/>
                          </w:rPr>
                          <w:t>Variable Creation</w:t>
                        </w:r>
                      </w:p>
                    </w:txbxContent>
                  </v:textbox>
                </v:shape>
                <v:group id="Group 632" o:spid="_x0000_s1068" style="position:absolute;left:1493;top:8831;width:9090;height:1125" coordorigin="1635,10988" coordsize="9090,11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ZJqcsQAAADbAAAADwAAAGRycy9kb3ducmV2LnhtbESPQYvCMBSE74L/ITzB&#10;m6ZdUaQaRcRdPMiCVVj29miebbF5KU22rf/eCAseh5n5hllve1OJlhpXWlYQTyMQxJnVJecKrpfP&#10;yRKE88gaK8uk4EEOtpvhYI2Jth2fqU19LgKEXYIKCu/rREqXFWTQTW1NHLybbQz6IJtc6ga7ADeV&#10;/IiihTRYclgosKZ9Qdk9/TMKvjrsdrP40J7ut/3j9zL//jnFpNR41O9WIDz1/h3+bx+1guUCXl/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ZJqcsQAAADbAAAA&#10;DwAAAAAAAAAAAAAAAACqAgAAZHJzL2Rvd25yZXYueG1sUEsFBgAAAAAEAAQA+gAAAJsDAAAAAA==&#10;">
                  <v:shape id="AutoShape 633" o:spid="_x0000_s1069" type="#_x0000_t15" style="position:absolute;left:1635;top:11066;width:2250;height:9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GI8cQA&#10;AADbAAAADwAAAGRycy9kb3ducmV2LnhtbESPT2vCQBTE7wW/w/KEXkrdKBhD6ipaLHjwUv/0/Mi+&#10;ZoPZtyG7jdFP7woFj8PM/IaZL3tbi45aXzlWMB4lIIgLpysuFRwPX+8ZCB+QNdaOScGVPCwXg5c5&#10;5tpd+Ju6fShFhLDPUYEJocml9IUhi37kGuLo/brWYoiyLaVu8RLhtpaTJEmlxYrjgsGGPg0V5/2f&#10;VbAuzKY/4e3wI9Pb6S2ddnqXSaVeh/3qA0SgPjzD/+2tVpDN4PEl/gC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BiPHEAAAA2wAAAA8AAAAAAAAAAAAAAAAAmAIAAGRycy9k&#10;b3ducmV2LnhtbFBLBQYAAAAABAAEAPUAAACJAwAAAAA=&#10;" fillcolor="#ffc000" stroked="f" strokecolor="#7f7f7f [1612]">
                    <v:textbox>
                      <w:txbxContent>
                        <w:p w:rsidR="00747043" w:rsidRPr="008F57E6" w:rsidRDefault="00747043" w:rsidP="00740186">
                          <w:pPr>
                            <w:spacing w:before="240"/>
                            <w:jc w:val="left"/>
                            <w:rPr>
                              <w:rFonts w:cs="Arial"/>
                              <w:b/>
                              <w:szCs w:val="20"/>
                            </w:rPr>
                          </w:pPr>
                          <w:r w:rsidRPr="008F57E6">
                            <w:rPr>
                              <w:rFonts w:cs="Arial"/>
                              <w:b/>
                              <w:szCs w:val="20"/>
                            </w:rPr>
                            <w:t>Single Factor Analysis</w:t>
                          </w:r>
                        </w:p>
                      </w:txbxContent>
                    </v:textbox>
                  </v:shape>
                  <v:rect id="Rectangle 634" o:spid="_x0000_s1070" style="position:absolute;left:4005;top:10988;width:6720;height:1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Hd2cEA&#10;AADbAAAADwAAAGRycy9kb3ducmV2LnhtbERPTWsCMRC9F/wPYQRvNWsRkdUoIgq1h9JqEY/jZtyN&#10;bibLTqrbf98cCj0+3vd82fla3akVF9jAaJiBIi6CdVwa+Dpsn6egJCJbrAOTgR8SWC56T3PMbXjw&#10;J933sVQphCVHA1WMTa61FBV5lGFoiBN3Ca3HmGBbatviI4X7Wr9k2UR7dJwaKmxoXVFx2397A3I4&#10;Xtxmd34fy1vpJtfuJB+jsTGDfreagYrUxX/xn/vVGpimselL+gF68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Jh3dnBAAAA2wAAAA8AAAAAAAAAAAAAAAAAmAIAAGRycy9kb3du&#10;cmV2LnhtbFBLBQYAAAAABAAEAPUAAACGAwAAAAA=&#10;" filled="f" stroked="f" strokecolor="#7f7f7f [1612]">
                    <v:textbox>
                      <w:txbxContent>
                        <w:p w:rsidR="00747043" w:rsidRPr="008F57E6" w:rsidRDefault="00747043" w:rsidP="00C00E82">
                          <w:pPr>
                            <w:pStyle w:val="ListParagraph"/>
                            <w:numPr>
                              <w:ilvl w:val="0"/>
                              <w:numId w:val="31"/>
                            </w:numPr>
                            <w:ind w:left="284" w:hanging="284"/>
                            <w:rPr>
                              <w:rFonts w:cs="Arial"/>
                              <w:szCs w:val="20"/>
                            </w:rPr>
                          </w:pPr>
                          <w:r w:rsidRPr="008F57E6">
                            <w:rPr>
                              <w:rFonts w:cs="Arial"/>
                              <w:szCs w:val="20"/>
                            </w:rPr>
                            <w:t xml:space="preserve">Continuous Variable Transformation </w:t>
                          </w:r>
                        </w:p>
                        <w:p w:rsidR="00747043" w:rsidRPr="008F57E6" w:rsidRDefault="00747043" w:rsidP="00C00E82">
                          <w:pPr>
                            <w:pStyle w:val="ListParagraph"/>
                            <w:numPr>
                              <w:ilvl w:val="0"/>
                              <w:numId w:val="31"/>
                            </w:numPr>
                            <w:ind w:left="284" w:hanging="284"/>
                            <w:rPr>
                              <w:rFonts w:cs="Arial"/>
                              <w:szCs w:val="20"/>
                            </w:rPr>
                          </w:pPr>
                          <w:r w:rsidRPr="008F57E6">
                            <w:rPr>
                              <w:rFonts w:cs="Arial"/>
                              <w:szCs w:val="20"/>
                            </w:rPr>
                            <w:t xml:space="preserve">Categorical Variable Transformation </w:t>
                          </w:r>
                        </w:p>
                        <w:p w:rsidR="00747043" w:rsidRPr="008F57E6" w:rsidRDefault="00747043" w:rsidP="00C00E82">
                          <w:pPr>
                            <w:pStyle w:val="ListParagraph"/>
                            <w:numPr>
                              <w:ilvl w:val="0"/>
                              <w:numId w:val="31"/>
                            </w:numPr>
                            <w:spacing w:line="240" w:lineRule="auto"/>
                            <w:ind w:left="284" w:hanging="284"/>
                            <w:rPr>
                              <w:rFonts w:cs="Arial"/>
                              <w:szCs w:val="20"/>
                            </w:rPr>
                          </w:pPr>
                          <w:r w:rsidRPr="008F57E6">
                            <w:rPr>
                              <w:rFonts w:cs="Arial"/>
                              <w:szCs w:val="20"/>
                            </w:rPr>
                            <w:t xml:space="preserve">Single Factor Discriminatory Power </w:t>
                          </w:r>
                        </w:p>
                        <w:p w:rsidR="00747043" w:rsidRPr="00676321" w:rsidRDefault="00747043" w:rsidP="00C00E82">
                          <w:pPr>
                            <w:rPr>
                              <w:rFonts w:cs="Arial"/>
                            </w:rPr>
                          </w:pPr>
                        </w:p>
                      </w:txbxContent>
                    </v:textbox>
                  </v:rect>
                </v:group>
                <v:group id="Group 635" o:spid="_x0000_s1071" style="position:absolute;left:1478;top:9924;width:9090;height:1170" coordorigin="1620,12084" coordsize="9090,11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3+AMQAAADbAAAADwAAAGRycy9kb3ducmV2LnhtbESPT4vCMBTE74LfITzB&#10;m6ZVdnG7RhFR8SAL/oFlb4/m2Rabl9LEtn77jSB4HGbmN8x82ZlSNFS7wrKCeByBIE6tLjhTcDlv&#10;RzMQziNrLC2Tggc5WC76vTkm2rZ8pObkMxEg7BJUkHtfJVK6NCeDbmwr4uBdbW3QB1lnUtfYBrgp&#10;5SSKPqXBgsNCjhWtc0pvp7tRsGuxXU3jTXO4XdePv/PHz+8hJqWGg271DcJT59/hV3uvFcy+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A3+AMQAAADbAAAA&#10;DwAAAAAAAAAAAAAAAACqAgAAZHJzL2Rvd25yZXYueG1sUEsFBgAAAAAEAAQA+gAAAJsDAAAAAA==&#10;">
                  <v:shape id="AutoShape 636" o:spid="_x0000_s1072" type="#_x0000_t15" style="position:absolute;left:1620;top:12084;width:2250;height:9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GGWMAA&#10;AADbAAAADwAAAGRycy9kb3ducmV2LnhtbERPy4rCMBTdC/MP4QpuZEwVpmg1yigKLmbja9aX5toU&#10;m5vSxFr9+sliwOXhvBerzlaipcaXjhWMRwkI4tzpkgsF59PucwrCB2SNlWNS8CQPq+VHb4GZdg8+&#10;UHsMhYgh7DNUYEKoMyl9bsiiH7maOHJX11gMETaF1A0+Yrit5CRJUmmx5NhgsKaNofx2vFsF69xs&#10;uwu+Tr8yfV2G6Verf6ZSqUG/+56DCNSFt/jfvdcKZnF9/BJ/gF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DGGWMAAAADbAAAADwAAAAAAAAAAAAAAAACYAgAAZHJzL2Rvd25y&#10;ZXYueG1sUEsFBgAAAAAEAAQA9QAAAIUDAAAAAA==&#10;" fillcolor="#ffc000" stroked="f" strokecolor="#7f7f7f [1612]">
                    <v:textbox>
                      <w:txbxContent>
                        <w:p w:rsidR="00747043" w:rsidRPr="008F57E6" w:rsidRDefault="00747043" w:rsidP="00740186">
                          <w:pPr>
                            <w:spacing w:before="240"/>
                            <w:jc w:val="left"/>
                            <w:rPr>
                              <w:rFonts w:cs="Arial"/>
                              <w:b/>
                              <w:szCs w:val="20"/>
                            </w:rPr>
                          </w:pPr>
                          <w:r w:rsidRPr="008F57E6">
                            <w:rPr>
                              <w:rFonts w:cs="Arial"/>
                              <w:b/>
                              <w:szCs w:val="20"/>
                            </w:rPr>
                            <w:t>Multiple Factor Analysis</w:t>
                          </w:r>
                        </w:p>
                      </w:txbxContent>
                    </v:textbox>
                  </v:shape>
                  <v:rect id="Rectangle 637" o:spid="_x0000_s1073" style="position:absolute;left:3990;top:12129;width:6720;height:1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LimcYA&#10;AADbAAAADwAAAGRycy9kb3ducmV2LnhtbESPX0vDQBDE3wW/w7EF3+wlUoqmvZYiCtaHYv9Q+rjm&#10;tslpbi9kr2389j1B8HGYmd8w03nvG3WmTlxgA/kwA0VcBuu4MrDbvt4/gpKIbLEJTAZ+SGA+u72Z&#10;YmHDhdd03sRKJQhLgQbqGNtCaylr8ijD0BIn7xg6jzHJrtK2w0uC+0Y/ZNlYe3ScFmps6bmm8ntz&#10;8gZkuz+6l+XnaiTvlRt/9Qf5yEfG3A36xQRUpD7+h//ab9bAUw6/X9IP0L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oLimcYAAADbAAAADwAAAAAAAAAAAAAAAACYAgAAZHJz&#10;L2Rvd25yZXYueG1sUEsFBgAAAAAEAAQA9QAAAIsDAAAAAA==&#10;" filled="f" stroked="f" strokecolor="#7f7f7f [1612]">
                    <v:textbox>
                      <w:txbxContent>
                        <w:p w:rsidR="00747043" w:rsidRPr="008F57E6" w:rsidRDefault="00747043" w:rsidP="00C00E82">
                          <w:pPr>
                            <w:pStyle w:val="ListParagraph"/>
                            <w:numPr>
                              <w:ilvl w:val="0"/>
                              <w:numId w:val="31"/>
                            </w:numPr>
                            <w:ind w:left="284" w:hanging="284"/>
                            <w:rPr>
                              <w:rFonts w:cs="Arial"/>
                              <w:szCs w:val="20"/>
                            </w:rPr>
                          </w:pPr>
                          <w:r w:rsidRPr="008F57E6">
                            <w:rPr>
                              <w:rFonts w:cs="Arial"/>
                              <w:szCs w:val="20"/>
                            </w:rPr>
                            <w:t xml:space="preserve">Correlation Analysis </w:t>
                          </w:r>
                        </w:p>
                        <w:p w:rsidR="00747043" w:rsidRPr="008F57E6" w:rsidRDefault="00747043" w:rsidP="00C00E82">
                          <w:pPr>
                            <w:pStyle w:val="ListParagraph"/>
                            <w:numPr>
                              <w:ilvl w:val="0"/>
                              <w:numId w:val="31"/>
                            </w:numPr>
                            <w:ind w:left="284" w:hanging="284"/>
                            <w:rPr>
                              <w:rFonts w:cs="Arial"/>
                              <w:szCs w:val="20"/>
                            </w:rPr>
                          </w:pPr>
                          <w:r>
                            <w:rPr>
                              <w:rFonts w:cs="Arial"/>
                              <w:szCs w:val="20"/>
                            </w:rPr>
                            <w:t>Logistic regression</w:t>
                          </w:r>
                          <w:r w:rsidRPr="008F57E6">
                            <w:rPr>
                              <w:rFonts w:cs="Arial"/>
                              <w:szCs w:val="20"/>
                            </w:rPr>
                            <w:t xml:space="preserve"> </w:t>
                          </w:r>
                        </w:p>
                        <w:p w:rsidR="00747043" w:rsidRPr="008F57E6" w:rsidRDefault="00747043" w:rsidP="00C00E82">
                          <w:pPr>
                            <w:pStyle w:val="ListParagraph"/>
                            <w:numPr>
                              <w:ilvl w:val="0"/>
                              <w:numId w:val="31"/>
                            </w:numPr>
                            <w:spacing w:line="240" w:lineRule="auto"/>
                            <w:ind w:left="284" w:hanging="284"/>
                            <w:rPr>
                              <w:rFonts w:cs="Arial"/>
                              <w:szCs w:val="20"/>
                            </w:rPr>
                          </w:pPr>
                          <w:r w:rsidRPr="008F57E6">
                            <w:rPr>
                              <w:rFonts w:cs="Arial"/>
                              <w:szCs w:val="20"/>
                            </w:rPr>
                            <w:t xml:space="preserve">Model Performance </w:t>
                          </w:r>
                        </w:p>
                        <w:p w:rsidR="00747043" w:rsidRPr="00676321" w:rsidRDefault="00747043" w:rsidP="00C00E82">
                          <w:pPr>
                            <w:rPr>
                              <w:rFonts w:cs="Arial"/>
                            </w:rPr>
                          </w:pPr>
                        </w:p>
                      </w:txbxContent>
                    </v:textbox>
                  </v:rect>
                </v:group>
                <v:group id="Group 638" o:spid="_x0000_s1074" style="position:absolute;left:1493;top:10821;width:9090;height:1125" coordorigin="1635,12956" coordsize="9090,11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shape id="AutoShape 639" o:spid="_x0000_s1075" type="#_x0000_t15" style="position:absolute;left:1635;top:13076;width:2250;height:9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YL8QA&#10;AADbAAAADwAAAGRycy9kb3ducmV2LnhtbESPT2vCQBTE7wW/w/IKXopuqhg0uootCj304t/zI/vM&#10;hmbfhuw2Rj99tyB4HGbmN8xi1dlKtNT40rGC92ECgjh3uuRCwfGwHUxB+ICssXJMCm7kYbXsvSww&#10;0+7KO2r3oRARwj5DBSaEOpPS54Ys+qGriaN3cY3FEGVTSN3gNcJtJUdJkkqLJccFgzV9Gsp/9r9W&#10;wUduNt0J74ezTO+nt3TS6u+pVKr/2q3nIAJ14Rl+tL+0gtkY/r/EHy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jGC/EAAAA2wAAAA8AAAAAAAAAAAAAAAAAmAIAAGRycy9k&#10;b3ducmV2LnhtbFBLBQYAAAAABAAEAPUAAACJAwAAAAA=&#10;" fillcolor="#ffc000" stroked="f" strokecolor="#7f7f7f [1612]">
                    <v:textbox>
                      <w:txbxContent>
                        <w:p w:rsidR="00747043" w:rsidRPr="008F57E6" w:rsidRDefault="00747043" w:rsidP="00740186">
                          <w:pPr>
                            <w:spacing w:after="0"/>
                            <w:jc w:val="left"/>
                            <w:rPr>
                              <w:rFonts w:cs="Arial"/>
                              <w:b/>
                              <w:szCs w:val="20"/>
                            </w:rPr>
                          </w:pPr>
                          <w:r w:rsidRPr="008F57E6">
                            <w:rPr>
                              <w:rFonts w:cs="Arial"/>
                              <w:b/>
                              <w:szCs w:val="20"/>
                            </w:rPr>
                            <w:t>Model combination &amp; Model result</w:t>
                          </w:r>
                        </w:p>
                      </w:txbxContent>
                    </v:textbox>
                  </v:shape>
                  <v:rect id="Rectangle 640" o:spid="_x0000_s1076" style="position:absolute;left:4005;top:12956;width:6720;height:1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VBAcUA&#10;AADbAAAADwAAAGRycy9kb3ducmV2LnhtbESPX0vDQBDE3wW/w7GCb/ZSCUXTXoKIgvZB+kekj2tu&#10;m5zm9kL2bNNv7xUEH4eZ+Q2zqEbfqQMN4gIbmE4yUMR1sI4bA+/b55s7UBKRLXaBycCJBKry8mKB&#10;hQ1HXtNhExuVICwFGmhj7AutpW7Jo0xCT5y8fRg8xiSHRtsBjwnuO32bZTPt0XFaaLGnx5bq782P&#10;NyDbj717ev18y2XZuNnXuJPVNDfm+mp8mIOKNMb/8F/7xRq4z+H8Jf0AXf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9UEBxQAAANsAAAAPAAAAAAAAAAAAAAAAAJgCAABkcnMv&#10;ZG93bnJldi54bWxQSwUGAAAAAAQABAD1AAAAigMAAAAA&#10;" filled="f" stroked="f" strokecolor="#7f7f7f [1612]">
                    <v:textbox>
                      <w:txbxContent>
                        <w:p w:rsidR="00747043" w:rsidRPr="008F57E6" w:rsidRDefault="00747043" w:rsidP="00C00E82">
                          <w:pPr>
                            <w:pStyle w:val="ListParagraph"/>
                            <w:numPr>
                              <w:ilvl w:val="0"/>
                              <w:numId w:val="31"/>
                            </w:numPr>
                            <w:spacing w:before="240"/>
                            <w:ind w:left="284" w:hanging="284"/>
                            <w:rPr>
                              <w:rFonts w:cs="Arial"/>
                              <w:szCs w:val="20"/>
                            </w:rPr>
                          </w:pPr>
                          <w:r w:rsidRPr="008F57E6">
                            <w:rPr>
                              <w:rFonts w:cs="Arial"/>
                              <w:szCs w:val="20"/>
                            </w:rPr>
                            <w:t>Final model selection</w:t>
                          </w:r>
                        </w:p>
                        <w:p w:rsidR="00747043" w:rsidRPr="008F57E6" w:rsidRDefault="00747043" w:rsidP="00C00E82">
                          <w:pPr>
                            <w:pStyle w:val="ListParagraph"/>
                            <w:numPr>
                              <w:ilvl w:val="0"/>
                              <w:numId w:val="31"/>
                            </w:numPr>
                            <w:spacing w:before="240"/>
                            <w:ind w:left="284" w:hanging="284"/>
                            <w:rPr>
                              <w:rFonts w:cs="Arial"/>
                              <w:szCs w:val="20"/>
                            </w:rPr>
                          </w:pPr>
                          <w:r w:rsidRPr="008F57E6">
                            <w:rPr>
                              <w:rFonts w:cs="Arial"/>
                              <w:szCs w:val="20"/>
                            </w:rPr>
                            <w:t>Model results calibration &amp; adjustment</w:t>
                          </w:r>
                        </w:p>
                        <w:p w:rsidR="00747043" w:rsidRPr="002C04E1" w:rsidRDefault="00747043" w:rsidP="00C00E82">
                          <w:pPr>
                            <w:spacing w:before="240" w:line="240" w:lineRule="auto"/>
                            <w:rPr>
                              <w:rFonts w:cs="Arial"/>
                            </w:rPr>
                          </w:pPr>
                        </w:p>
                        <w:p w:rsidR="00747043" w:rsidRPr="00676321" w:rsidRDefault="00747043" w:rsidP="00C00E82">
                          <w:pPr>
                            <w:rPr>
                              <w:rFonts w:cs="Arial"/>
                            </w:rPr>
                          </w:pPr>
                        </w:p>
                      </w:txbxContent>
                    </v:textbox>
                  </v:rect>
                </v:group>
                <w10:anchorlock/>
              </v:group>
            </w:pict>
          </mc:Fallback>
        </mc:AlternateContent>
      </w:r>
    </w:p>
    <w:p w:rsidR="00C00E82" w:rsidRPr="00E71920" w:rsidRDefault="00C00E82" w:rsidP="00C00E82">
      <w:pPr>
        <w:spacing w:after="0" w:line="240" w:lineRule="auto"/>
        <w:rPr>
          <w:rFonts w:cs="Arial"/>
          <w:szCs w:val="20"/>
        </w:rPr>
      </w:pPr>
    </w:p>
    <w:p w:rsidR="00C00E82" w:rsidRDefault="00C00E82" w:rsidP="00C00E82">
      <w:pPr>
        <w:spacing w:after="0" w:line="240" w:lineRule="auto"/>
        <w:rPr>
          <w:b/>
        </w:rPr>
      </w:pPr>
      <w:bookmarkStart w:id="4" w:name="_Toc362618181"/>
      <w:r w:rsidRPr="003E56A9">
        <w:t>As PD</w:t>
      </w:r>
      <w:r>
        <w:t xml:space="preserve"> model development steps</w:t>
      </w:r>
      <w:r w:rsidRPr="003E56A9">
        <w:t xml:space="preserve"> </w:t>
      </w:r>
      <w:r>
        <w:t>heavily depend on a number of advanced statistic</w:t>
      </w:r>
      <w:r w:rsidRPr="003E56A9">
        <w:t xml:space="preserve"> techniques</w:t>
      </w:r>
      <w:r>
        <w:t xml:space="preserve">, SPSS solution </w:t>
      </w:r>
      <w:r w:rsidRPr="003E56A9">
        <w:t xml:space="preserve">is </w:t>
      </w:r>
      <w:r>
        <w:t>employed to</w:t>
      </w:r>
      <w:r w:rsidRPr="003E56A9">
        <w:t xml:space="preserve"> support the model development process. </w:t>
      </w:r>
      <w:r>
        <w:t xml:space="preserve">The requirements for software support are presented in </w:t>
      </w:r>
      <w:r w:rsidR="00DF2B8B" w:rsidRPr="00DF2B8B">
        <w:rPr>
          <w:b/>
        </w:rPr>
        <w:t>Appendix 2 Requirements for</w:t>
      </w:r>
      <w:r>
        <w:rPr>
          <w:b/>
        </w:rPr>
        <w:t xml:space="preserve"> software support</w:t>
      </w:r>
    </w:p>
    <w:p w:rsidR="00C00E82" w:rsidRDefault="00C00E82" w:rsidP="00C00E82">
      <w:pPr>
        <w:spacing w:after="0" w:line="240" w:lineRule="auto"/>
      </w:pPr>
    </w:p>
    <w:p w:rsidR="00226D38" w:rsidRDefault="00C00E82">
      <w:pPr>
        <w:spacing w:after="0" w:line="240" w:lineRule="auto"/>
        <w:rPr>
          <w:rFonts w:cs="Arial"/>
          <w:szCs w:val="20"/>
        </w:rPr>
      </w:pPr>
      <w:r w:rsidRPr="003E56A9">
        <w:t xml:space="preserve">Some statistical indicators </w:t>
      </w:r>
      <w:r>
        <w:t xml:space="preserve">(e.g. weight of evidence or </w:t>
      </w:r>
      <w:r w:rsidRPr="003E56A9">
        <w:t>information value</w:t>
      </w:r>
      <w:r>
        <w:t>)</w:t>
      </w:r>
      <w:r w:rsidRPr="003E56A9">
        <w:t xml:space="preserve"> that are not supported by the software will be </w:t>
      </w:r>
      <w:r>
        <w:t xml:space="preserve">alternatively </w:t>
      </w:r>
      <w:r w:rsidRPr="003E56A9">
        <w:t>analyzed in MS Excel</w:t>
      </w:r>
      <w:bookmarkStart w:id="5" w:name="_Toc346210293"/>
      <w:r w:rsidRPr="003E56A9">
        <w:t>.</w:t>
      </w:r>
      <w:bookmarkEnd w:id="4"/>
      <w:bookmarkEnd w:id="5"/>
    </w:p>
    <w:p w:rsidR="00C00E82" w:rsidRDefault="00C00E82" w:rsidP="00C00E82">
      <w:pPr>
        <w:spacing w:after="0" w:line="240" w:lineRule="auto"/>
        <w:rPr>
          <w:rFonts w:cs="Arial"/>
          <w:szCs w:val="20"/>
        </w:rPr>
      </w:pPr>
    </w:p>
    <w:p w:rsidR="00FA5FAE" w:rsidRDefault="00C00E82">
      <w:pPr>
        <w:spacing w:line="240" w:lineRule="auto"/>
        <w:rPr>
          <w:rFonts w:cs="Arial"/>
          <w:szCs w:val="20"/>
        </w:rPr>
      </w:pPr>
      <w:r>
        <w:rPr>
          <w:rFonts w:cs="Arial"/>
          <w:szCs w:val="20"/>
        </w:rPr>
        <w:t xml:space="preserve">Steps in model </w:t>
      </w:r>
      <w:r w:rsidRPr="008A2B81">
        <w:rPr>
          <w:rFonts w:cs="Arial"/>
          <w:szCs w:val="20"/>
        </w:rPr>
        <w:t>develop</w:t>
      </w:r>
      <w:r>
        <w:rPr>
          <w:rFonts w:cs="Arial"/>
          <w:szCs w:val="20"/>
        </w:rPr>
        <w:t>ment are presented in the next sections.</w:t>
      </w:r>
      <w:r w:rsidR="00DE1FB6">
        <w:rPr>
          <w:rFonts w:cs="Arial"/>
          <w:szCs w:val="20"/>
        </w:rPr>
        <w:t xml:space="preserve"> </w:t>
      </w:r>
    </w:p>
    <w:p w:rsidR="00226D38" w:rsidRDefault="00FF7653">
      <w:pPr>
        <w:pStyle w:val="Heading1"/>
        <w:spacing w:before="240" w:after="60"/>
      </w:pPr>
      <w:bookmarkStart w:id="6" w:name="_Toc377390652"/>
      <w:r>
        <w:t>2. </w:t>
      </w:r>
      <w:r w:rsidR="004F5521" w:rsidRPr="004432DC">
        <w:t xml:space="preserve">Data </w:t>
      </w:r>
      <w:r w:rsidR="004F5521" w:rsidRPr="006A4A76">
        <w:t>Preparation</w:t>
      </w:r>
      <w:bookmarkEnd w:id="6"/>
    </w:p>
    <w:p w:rsidR="00C00E82" w:rsidRDefault="00C00E82">
      <w:pPr>
        <w:pStyle w:val="Heading1"/>
        <w:spacing w:before="0" w:after="0" w:line="240" w:lineRule="auto"/>
        <w:rPr>
          <w:rFonts w:cs="Arial"/>
          <w:sz w:val="20"/>
          <w:szCs w:val="20"/>
        </w:rPr>
      </w:pPr>
    </w:p>
    <w:p w:rsidR="00C00E82" w:rsidRPr="00BE4F60" w:rsidRDefault="00C00E82" w:rsidP="00C00E82">
      <w:pPr>
        <w:spacing w:after="0" w:line="240" w:lineRule="auto"/>
        <w:rPr>
          <w:rFonts w:cs="Arial"/>
          <w:szCs w:val="20"/>
        </w:rPr>
      </w:pPr>
      <w:r w:rsidRPr="00BE4F60">
        <w:rPr>
          <w:rFonts w:cs="Arial"/>
          <w:szCs w:val="20"/>
        </w:rPr>
        <w:t xml:space="preserve">To predict </w:t>
      </w:r>
      <w:r>
        <w:rPr>
          <w:rFonts w:cs="Arial"/>
          <w:szCs w:val="20"/>
        </w:rPr>
        <w:t xml:space="preserve">whether </w:t>
      </w:r>
      <w:r w:rsidRPr="00BE4F60">
        <w:rPr>
          <w:rFonts w:cs="Arial"/>
          <w:szCs w:val="20"/>
        </w:rPr>
        <w:t xml:space="preserve">a corporate </w:t>
      </w:r>
      <w:r>
        <w:rPr>
          <w:rFonts w:cs="Arial"/>
          <w:szCs w:val="20"/>
        </w:rPr>
        <w:t>would default over certain period</w:t>
      </w:r>
      <w:r w:rsidRPr="00BE4F60">
        <w:rPr>
          <w:rFonts w:cs="Arial"/>
          <w:szCs w:val="20"/>
        </w:rPr>
        <w:t xml:space="preserve">, </w:t>
      </w:r>
      <w:r w:rsidR="00A1790E">
        <w:rPr>
          <w:rFonts w:cs="Arial"/>
          <w:szCs w:val="20"/>
        </w:rPr>
        <w:t xml:space="preserve">the following </w:t>
      </w:r>
      <w:r>
        <w:rPr>
          <w:rFonts w:cs="Arial"/>
          <w:szCs w:val="20"/>
        </w:rPr>
        <w:t>information is to be obtained</w:t>
      </w:r>
      <w:r w:rsidRPr="00BE4F60">
        <w:rPr>
          <w:rFonts w:cs="Arial"/>
          <w:szCs w:val="20"/>
        </w:rPr>
        <w:t>:</w:t>
      </w:r>
    </w:p>
    <w:p w:rsidR="00C00E82" w:rsidRDefault="00C00E82" w:rsidP="00C00E82">
      <w:pPr>
        <w:pStyle w:val="ListParagraph"/>
        <w:numPr>
          <w:ilvl w:val="0"/>
          <w:numId w:val="41"/>
        </w:numPr>
        <w:spacing w:after="0" w:line="240" w:lineRule="auto"/>
        <w:rPr>
          <w:rFonts w:cs="Arial"/>
          <w:szCs w:val="20"/>
        </w:rPr>
      </w:pPr>
      <w:r>
        <w:rPr>
          <w:rFonts w:cs="Arial"/>
          <w:szCs w:val="20"/>
        </w:rPr>
        <w:t>Default status;</w:t>
      </w:r>
    </w:p>
    <w:p w:rsidR="00C00E82" w:rsidRPr="00BE4F60" w:rsidRDefault="00C00E82" w:rsidP="00C00E82">
      <w:pPr>
        <w:pStyle w:val="ListParagraph"/>
        <w:numPr>
          <w:ilvl w:val="0"/>
          <w:numId w:val="41"/>
        </w:numPr>
        <w:spacing w:after="0" w:line="240" w:lineRule="auto"/>
        <w:rPr>
          <w:rFonts w:cs="Arial"/>
          <w:szCs w:val="20"/>
        </w:rPr>
      </w:pPr>
      <w:r w:rsidRPr="00BE4F60">
        <w:rPr>
          <w:rFonts w:cs="Arial"/>
          <w:szCs w:val="20"/>
        </w:rPr>
        <w:t>Name, CIF</w:t>
      </w:r>
      <w:r w:rsidR="00AB2DC0">
        <w:rPr>
          <w:rFonts w:cs="Arial"/>
          <w:szCs w:val="20"/>
        </w:rPr>
        <w:t>,</w:t>
      </w:r>
      <w:r w:rsidRPr="00BE4F60">
        <w:rPr>
          <w:rFonts w:cs="Arial"/>
          <w:szCs w:val="20"/>
        </w:rPr>
        <w:t xml:space="preserve"> number of customers</w:t>
      </w:r>
      <w:r>
        <w:rPr>
          <w:rFonts w:cs="Arial"/>
          <w:szCs w:val="20"/>
        </w:rPr>
        <w:t>;</w:t>
      </w:r>
    </w:p>
    <w:p w:rsidR="00C00E82" w:rsidRPr="00BE4F60" w:rsidRDefault="00C00E82" w:rsidP="00C00E82">
      <w:pPr>
        <w:pStyle w:val="ListParagraph"/>
        <w:numPr>
          <w:ilvl w:val="0"/>
          <w:numId w:val="41"/>
        </w:numPr>
        <w:spacing w:after="0" w:line="240" w:lineRule="auto"/>
        <w:rPr>
          <w:rFonts w:cs="Arial"/>
          <w:szCs w:val="20"/>
        </w:rPr>
      </w:pPr>
      <w:r w:rsidRPr="00BE4F60">
        <w:rPr>
          <w:rFonts w:cs="Arial"/>
          <w:szCs w:val="20"/>
        </w:rPr>
        <w:t>Financial information from financial reports (Balance sheet, P&amp;L, Cash flow report)</w:t>
      </w:r>
      <w:r>
        <w:rPr>
          <w:rFonts w:cs="Arial"/>
          <w:szCs w:val="20"/>
        </w:rPr>
        <w:t>;</w:t>
      </w:r>
    </w:p>
    <w:p w:rsidR="00C00E82" w:rsidRPr="00BE4F60" w:rsidRDefault="00C00E82" w:rsidP="00C00E82">
      <w:pPr>
        <w:pStyle w:val="ListParagraph"/>
        <w:numPr>
          <w:ilvl w:val="0"/>
          <w:numId w:val="41"/>
        </w:numPr>
        <w:spacing w:after="0" w:line="240" w:lineRule="auto"/>
        <w:rPr>
          <w:rFonts w:cs="Arial"/>
          <w:szCs w:val="20"/>
        </w:rPr>
      </w:pPr>
      <w:r w:rsidRPr="00BE4F60">
        <w:rPr>
          <w:rFonts w:cs="Arial"/>
          <w:szCs w:val="20"/>
        </w:rPr>
        <w:t>Non-financial information (e.g. Management operation, Industry prospective</w:t>
      </w:r>
      <w:r>
        <w:rPr>
          <w:rFonts w:cs="Arial"/>
          <w:szCs w:val="20"/>
        </w:rPr>
        <w:t>, Duration of establishment, etc.</w:t>
      </w:r>
      <w:r w:rsidRPr="00BE4F60">
        <w:rPr>
          <w:rFonts w:cs="Arial"/>
          <w:szCs w:val="20"/>
        </w:rPr>
        <w:t>)</w:t>
      </w:r>
    </w:p>
    <w:p w:rsidR="00C00E82" w:rsidRPr="00BE4F60" w:rsidRDefault="00C00E82" w:rsidP="00C00E82">
      <w:pPr>
        <w:spacing w:after="0" w:line="240" w:lineRule="auto"/>
        <w:rPr>
          <w:rFonts w:cs="Arial"/>
          <w:szCs w:val="20"/>
        </w:rPr>
      </w:pPr>
    </w:p>
    <w:p w:rsidR="00226D38" w:rsidRDefault="00C00E82">
      <w:pPr>
        <w:spacing w:after="0" w:line="240" w:lineRule="auto"/>
        <w:rPr>
          <w:highlight w:val="yellow"/>
        </w:rPr>
      </w:pPr>
      <w:r w:rsidRPr="009C225A">
        <w:rPr>
          <w:rFonts w:cs="Arial"/>
          <w:szCs w:val="20"/>
        </w:rPr>
        <w:t xml:space="preserve">The data preparation process </w:t>
      </w:r>
      <w:r>
        <w:rPr>
          <w:rFonts w:cs="Arial"/>
          <w:szCs w:val="20"/>
        </w:rPr>
        <w:t>also takes into consideration the collection period, including o</w:t>
      </w:r>
      <w:r w:rsidRPr="002133A0">
        <w:rPr>
          <w:rFonts w:cs="Arial"/>
          <w:szCs w:val="20"/>
        </w:rPr>
        <w:t>bservation point and performance period</w:t>
      </w:r>
      <w:r>
        <w:rPr>
          <w:rFonts w:cs="Arial"/>
          <w:szCs w:val="20"/>
        </w:rPr>
        <w:t>.</w:t>
      </w:r>
    </w:p>
    <w:p w:rsidR="00226D38" w:rsidRDefault="006A4A76">
      <w:pPr>
        <w:pStyle w:val="Heading2"/>
      </w:pPr>
      <w:bookmarkStart w:id="7" w:name="_Toc377390653"/>
      <w:r>
        <w:t>2.1</w:t>
      </w:r>
      <w:r w:rsidR="00C00E82">
        <w:t xml:space="preserve">. </w:t>
      </w:r>
      <w:r w:rsidR="00C00E82" w:rsidRPr="0067006D">
        <w:t xml:space="preserve">Observation </w:t>
      </w:r>
      <w:r w:rsidR="00C00E82" w:rsidRPr="00B40EBF">
        <w:t>point</w:t>
      </w:r>
      <w:r w:rsidR="00C00E82" w:rsidRPr="0067006D">
        <w:t xml:space="preserve"> and performance period</w:t>
      </w:r>
      <w:bookmarkEnd w:id="7"/>
      <w:r w:rsidR="00C00E82" w:rsidRPr="0067006D">
        <w:t xml:space="preserve"> </w:t>
      </w:r>
    </w:p>
    <w:p w:rsidR="00C00E82" w:rsidRDefault="00627DE2" w:rsidP="00C00E82">
      <w:pPr>
        <w:pStyle w:val="ListParagraph"/>
        <w:spacing w:after="0" w:line="240" w:lineRule="auto"/>
        <w:ind w:left="3600" w:firstLine="720"/>
        <w:rPr>
          <w:rFonts w:cs="Arial"/>
          <w:szCs w:val="20"/>
        </w:rPr>
      </w:pPr>
      <w:r>
        <w:rPr>
          <w:rFonts w:cs="Arial"/>
          <w:noProof/>
          <w:szCs w:val="20"/>
        </w:rPr>
        <mc:AlternateContent>
          <mc:Choice Requires="wps">
            <w:drawing>
              <wp:anchor distT="0" distB="0" distL="114300" distR="114300" simplePos="0" relativeHeight="251664896" behindDoc="0" locked="0" layoutInCell="1" allowOverlap="1" wp14:anchorId="3E3CBE91" wp14:editId="3B678B01">
                <wp:simplePos x="0" y="0"/>
                <wp:positionH relativeFrom="column">
                  <wp:posOffset>2866390</wp:posOffset>
                </wp:positionH>
                <wp:positionV relativeFrom="paragraph">
                  <wp:posOffset>19685</wp:posOffset>
                </wp:positionV>
                <wp:extent cx="3029585" cy="230505"/>
                <wp:effectExtent l="0" t="0" r="0" b="0"/>
                <wp:wrapNone/>
                <wp:docPr id="83" name="Text Box 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9585"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rsidP="00EE7C59">
                            <w:pPr>
                              <w:pStyle w:val="ListFigure"/>
                            </w:pPr>
                            <w:bookmarkStart w:id="8" w:name="_Toc377393120"/>
                            <w:r w:rsidRPr="009A032F">
                              <w:t xml:space="preserve">Figure 2.1 Observation point and performance </w:t>
                            </w:r>
                            <w:r>
                              <w:rPr>
                                <w:rStyle w:val="hafigChar"/>
                              </w:rPr>
                              <w:t>period</w:t>
                            </w:r>
                            <w:bookmarkEnd w:id="8"/>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91" o:spid="_x0000_s1077" type="#_x0000_t202" style="position:absolute;left:0;text-align:left;margin-left:225.7pt;margin-top:1.55pt;width:238.55pt;height:18.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" stroked="f">
                <v:textbox>
                  <w:txbxContent>
                    <w:p w:rsidR="00747043" w:rsidRDefault="00747043" w:rsidP="00EE7C59">
                      <w:pPr>
                        <w:pStyle w:val="ListFigure"/>
                      </w:pPr>
                      <w:bookmarkStart w:id="9" w:name="_Toc377393120"/>
                      <w:r w:rsidRPr="009A032F">
                        <w:t xml:space="preserve">Figure 2.1 Observation point and performance </w:t>
                      </w:r>
                      <w:r>
                        <w:rPr>
                          <w:rStyle w:val="hafigChar"/>
                        </w:rPr>
                        <w:t>period</w:t>
                      </w:r>
                      <w:bookmarkEnd w:id="9"/>
                    </w:p>
                  </w:txbxContent>
                </v:textbox>
              </v:shape>
            </w:pict>
          </mc:Fallback>
        </mc:AlternateContent>
      </w:r>
    </w:p>
    <w:p w:rsidR="00C00E82" w:rsidRDefault="003B1623" w:rsidP="00C00E82">
      <w:pPr>
        <w:spacing w:after="0" w:line="240" w:lineRule="auto"/>
        <w:rPr>
          <w:rFonts w:cs="Arial"/>
          <w:szCs w:val="20"/>
        </w:rPr>
      </w:pPr>
      <w:r>
        <w:rPr>
          <w:rFonts w:cs="Arial"/>
          <w:noProof/>
          <w:szCs w:val="20"/>
        </w:rPr>
        <w:drawing>
          <wp:anchor distT="0" distB="0" distL="114300" distR="114300" simplePos="0" relativeHeight="251636224" behindDoc="1" locked="0" layoutInCell="1" allowOverlap="1" wp14:anchorId="0E4C8666" wp14:editId="28CCB326">
            <wp:simplePos x="0" y="0"/>
            <wp:positionH relativeFrom="column">
              <wp:posOffset>2722245</wp:posOffset>
            </wp:positionH>
            <wp:positionV relativeFrom="paragraph">
              <wp:posOffset>114935</wp:posOffset>
            </wp:positionV>
            <wp:extent cx="2962275" cy="1263650"/>
            <wp:effectExtent l="19050" t="0" r="9525" b="0"/>
            <wp:wrapTight wrapText="bothSides">
              <wp:wrapPolygon edited="0">
                <wp:start x="-139" y="0"/>
                <wp:lineTo x="-139" y="21166"/>
                <wp:lineTo x="21669" y="21166"/>
                <wp:lineTo x="21669" y="0"/>
                <wp:lineTo x="-139" y="0"/>
              </wp:wrapPolygon>
            </wp:wrapTight>
            <wp:docPr id="2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srcRect/>
                    <a:stretch>
                      <a:fillRect/>
                    </a:stretch>
                  </pic:blipFill>
                  <pic:spPr bwMode="auto">
                    <a:xfrm>
                      <a:off x="0" y="0"/>
                      <a:ext cx="2962275" cy="1263650"/>
                    </a:xfrm>
                    <a:prstGeom prst="rect">
                      <a:avLst/>
                    </a:prstGeom>
                    <a:noFill/>
                    <a:ln w="9525">
                      <a:noFill/>
                      <a:miter lim="800000"/>
                      <a:headEnd/>
                      <a:tailEnd/>
                    </a:ln>
                  </pic:spPr>
                </pic:pic>
              </a:graphicData>
            </a:graphic>
          </wp:anchor>
        </w:drawing>
      </w:r>
      <w:r w:rsidR="00C00E82">
        <w:rPr>
          <w:rFonts w:cs="Arial"/>
          <w:szCs w:val="20"/>
        </w:rPr>
        <w:t>O</w:t>
      </w:r>
      <w:r w:rsidR="00C00E82" w:rsidRPr="0067006D">
        <w:rPr>
          <w:rFonts w:cs="Arial"/>
          <w:szCs w:val="20"/>
        </w:rPr>
        <w:t xml:space="preserve">bservation point is the point of time at </w:t>
      </w:r>
      <w:r w:rsidR="007D08F3" w:rsidRPr="0067006D">
        <w:rPr>
          <w:rFonts w:cs="Arial"/>
          <w:szCs w:val="20"/>
        </w:rPr>
        <w:t>which borrower</w:t>
      </w:r>
      <w:r w:rsidR="007D08F3">
        <w:rPr>
          <w:rFonts w:cs="Arial"/>
          <w:szCs w:val="20"/>
        </w:rPr>
        <w:t>’s</w:t>
      </w:r>
      <w:r w:rsidR="00C00E82">
        <w:rPr>
          <w:rFonts w:cs="Arial"/>
          <w:szCs w:val="20"/>
        </w:rPr>
        <w:t xml:space="preserve"> characteristic </w:t>
      </w:r>
      <w:r w:rsidR="00721811">
        <w:rPr>
          <w:rFonts w:cs="Arial"/>
          <w:szCs w:val="20"/>
        </w:rPr>
        <w:t xml:space="preserve">identification </w:t>
      </w:r>
      <w:r w:rsidR="00C00E82">
        <w:rPr>
          <w:rFonts w:cs="Arial"/>
          <w:szCs w:val="20"/>
        </w:rPr>
        <w:t xml:space="preserve">data </w:t>
      </w:r>
      <w:r w:rsidR="006D5D2D">
        <w:rPr>
          <w:rFonts w:cs="Arial"/>
          <w:szCs w:val="20"/>
        </w:rPr>
        <w:t>is</w:t>
      </w:r>
      <w:r w:rsidR="00C00E82">
        <w:rPr>
          <w:rFonts w:cs="Arial"/>
          <w:szCs w:val="20"/>
        </w:rPr>
        <w:t xml:space="preserve"> collected.  </w:t>
      </w:r>
    </w:p>
    <w:p w:rsidR="00C00E82" w:rsidRDefault="00C00E82" w:rsidP="00C00E82">
      <w:pPr>
        <w:spacing w:after="0" w:line="240" w:lineRule="auto"/>
        <w:rPr>
          <w:rFonts w:cs="Arial"/>
          <w:szCs w:val="20"/>
        </w:rPr>
      </w:pPr>
    </w:p>
    <w:p w:rsidR="00ED5281" w:rsidRDefault="00C00E82" w:rsidP="00C00E82">
      <w:pPr>
        <w:spacing w:after="0" w:line="240" w:lineRule="auto"/>
        <w:rPr>
          <w:rFonts w:cs="Arial"/>
          <w:szCs w:val="20"/>
        </w:rPr>
      </w:pPr>
      <w:r>
        <w:rPr>
          <w:rFonts w:cs="Arial"/>
          <w:szCs w:val="20"/>
        </w:rPr>
        <w:t>P</w:t>
      </w:r>
      <w:r w:rsidRPr="0067006D">
        <w:rPr>
          <w:rFonts w:cs="Arial"/>
          <w:szCs w:val="20"/>
        </w:rPr>
        <w:t xml:space="preserve">erformance period is the time frame in which </w:t>
      </w:r>
      <w:r>
        <w:rPr>
          <w:rFonts w:cs="Arial"/>
          <w:szCs w:val="20"/>
        </w:rPr>
        <w:t xml:space="preserve">information on </w:t>
      </w:r>
      <w:r w:rsidRPr="00A80F38">
        <w:rPr>
          <w:rFonts w:cs="Arial"/>
          <w:szCs w:val="20"/>
        </w:rPr>
        <w:t>borrower</w:t>
      </w:r>
      <w:r>
        <w:rPr>
          <w:rFonts w:cs="Arial"/>
          <w:szCs w:val="20"/>
        </w:rPr>
        <w:t>’s</w:t>
      </w:r>
      <w:r w:rsidRPr="00A80F38">
        <w:rPr>
          <w:rFonts w:cs="Arial"/>
          <w:szCs w:val="20"/>
        </w:rPr>
        <w:t xml:space="preserve"> performance</w:t>
      </w:r>
      <w:r>
        <w:rPr>
          <w:rFonts w:cs="Arial"/>
          <w:szCs w:val="20"/>
        </w:rPr>
        <w:t xml:space="preserve"> is </w:t>
      </w:r>
      <w:r>
        <w:rPr>
          <w:rFonts w:cs="Arial"/>
          <w:szCs w:val="20"/>
        </w:rPr>
        <w:lastRenderedPageBreak/>
        <w:t xml:space="preserve">collected. </w:t>
      </w:r>
      <w:r w:rsidRPr="00D50965">
        <w:rPr>
          <w:rFonts w:cs="Arial"/>
          <w:szCs w:val="20"/>
        </w:rPr>
        <w:t xml:space="preserve">Performance period </w:t>
      </w:r>
      <w:r w:rsidRPr="0067006D">
        <w:rPr>
          <w:rFonts w:cs="Arial"/>
          <w:szCs w:val="20"/>
        </w:rPr>
        <w:t xml:space="preserve">set </w:t>
      </w:r>
      <w:r>
        <w:rPr>
          <w:rFonts w:cs="Arial"/>
          <w:szCs w:val="20"/>
        </w:rPr>
        <w:t xml:space="preserve">at </w:t>
      </w:r>
      <w:r w:rsidRPr="0067006D">
        <w:rPr>
          <w:rFonts w:cs="Arial"/>
          <w:szCs w:val="20"/>
        </w:rPr>
        <w:t>12 months</w:t>
      </w:r>
      <w:r>
        <w:rPr>
          <w:rFonts w:cs="Arial"/>
          <w:szCs w:val="20"/>
        </w:rPr>
        <w:t xml:space="preserve"> as Basel II’s requirement is to </w:t>
      </w:r>
      <w:r w:rsidRPr="0067006D">
        <w:rPr>
          <w:rFonts w:cs="Arial"/>
          <w:szCs w:val="20"/>
        </w:rPr>
        <w:t>estimat</w:t>
      </w:r>
      <w:r>
        <w:rPr>
          <w:rFonts w:cs="Arial"/>
          <w:szCs w:val="20"/>
        </w:rPr>
        <w:t>e</w:t>
      </w:r>
      <w:r w:rsidRPr="0067006D">
        <w:rPr>
          <w:rFonts w:cs="Arial"/>
          <w:szCs w:val="20"/>
        </w:rPr>
        <w:t xml:space="preserve"> </w:t>
      </w:r>
      <w:r>
        <w:rPr>
          <w:rFonts w:cs="Arial"/>
          <w:szCs w:val="20"/>
        </w:rPr>
        <w:t xml:space="preserve">PD </w:t>
      </w:r>
      <w:r w:rsidRPr="0067006D">
        <w:rPr>
          <w:rFonts w:cs="Arial"/>
          <w:szCs w:val="20"/>
        </w:rPr>
        <w:t xml:space="preserve">of an obligor </w:t>
      </w:r>
      <w:r>
        <w:rPr>
          <w:rFonts w:cs="Arial"/>
          <w:szCs w:val="20"/>
        </w:rPr>
        <w:t>in next one year</w:t>
      </w:r>
      <w:r>
        <w:rPr>
          <w:rStyle w:val="FootnoteReference"/>
          <w:rFonts w:cs="Arial"/>
          <w:szCs w:val="20"/>
        </w:rPr>
        <w:footnoteReference w:id="1"/>
      </w:r>
      <w:r w:rsidRPr="0067006D">
        <w:rPr>
          <w:rFonts w:cs="Arial"/>
          <w:szCs w:val="20"/>
        </w:rPr>
        <w:t xml:space="preserve">. </w:t>
      </w:r>
      <w:r>
        <w:rPr>
          <w:rFonts w:cs="Arial"/>
          <w:szCs w:val="20"/>
        </w:rPr>
        <w:t xml:space="preserve">Financial statements of banks are normally prepared for 12 </w:t>
      </w:r>
      <w:r w:rsidR="00721811">
        <w:rPr>
          <w:rFonts w:cs="Arial"/>
          <w:szCs w:val="20"/>
        </w:rPr>
        <w:t>months; therefore</w:t>
      </w:r>
      <w:r w:rsidR="007D08F3">
        <w:rPr>
          <w:rFonts w:cs="Arial"/>
          <w:szCs w:val="20"/>
        </w:rPr>
        <w:t>,</w:t>
      </w:r>
      <w:r w:rsidR="00721811">
        <w:rPr>
          <w:rFonts w:cs="Arial"/>
          <w:szCs w:val="20"/>
        </w:rPr>
        <w:t xml:space="preserve"> t</w:t>
      </w:r>
      <w:r w:rsidRPr="0067006D">
        <w:rPr>
          <w:rFonts w:cs="Arial"/>
          <w:szCs w:val="20"/>
        </w:rPr>
        <w:t xml:space="preserve">he </w:t>
      </w:r>
      <w:r>
        <w:rPr>
          <w:rFonts w:cs="Arial"/>
          <w:szCs w:val="20"/>
        </w:rPr>
        <w:t xml:space="preserve">observation </w:t>
      </w:r>
      <w:r w:rsidRPr="0067006D">
        <w:rPr>
          <w:rFonts w:cs="Arial"/>
          <w:szCs w:val="20"/>
        </w:rPr>
        <w:t xml:space="preserve">point is generally </w:t>
      </w:r>
      <w:r w:rsidR="00721811">
        <w:rPr>
          <w:rFonts w:cs="Arial"/>
          <w:szCs w:val="20"/>
        </w:rPr>
        <w:t xml:space="preserve">at </w:t>
      </w:r>
      <w:r w:rsidRPr="0067006D">
        <w:rPr>
          <w:rFonts w:cs="Arial"/>
          <w:szCs w:val="20"/>
        </w:rPr>
        <w:t>year-end.</w:t>
      </w:r>
    </w:p>
    <w:p w:rsidR="00226D38" w:rsidRDefault="00226D38">
      <w:pPr>
        <w:spacing w:after="0" w:line="240" w:lineRule="auto"/>
        <w:rPr>
          <w:highlight w:val="yellow"/>
        </w:rPr>
      </w:pPr>
    </w:p>
    <w:p w:rsidR="00226D38" w:rsidRDefault="00C00E82">
      <w:pPr>
        <w:pStyle w:val="Heading2"/>
        <w:spacing w:before="0" w:line="240" w:lineRule="auto"/>
      </w:pPr>
      <w:bookmarkStart w:id="10" w:name="_Toc377390654"/>
      <w:r>
        <w:rPr>
          <w:rFonts w:eastAsia="Times New Roman" w:cs="Arial"/>
          <w:szCs w:val="20"/>
        </w:rPr>
        <w:t>2.2.</w:t>
      </w:r>
      <w:r w:rsidRPr="00BE4F60">
        <w:rPr>
          <w:rFonts w:eastAsia="Times New Roman" w:cs="Arial"/>
          <w:szCs w:val="20"/>
        </w:rPr>
        <w:t xml:space="preserve"> Good/ Bad definition</w:t>
      </w:r>
      <w:bookmarkEnd w:id="10"/>
    </w:p>
    <w:p w:rsidR="00B20839" w:rsidRDefault="00B20839" w:rsidP="00B20839">
      <w:pPr>
        <w:autoSpaceDE w:val="0"/>
        <w:autoSpaceDN w:val="0"/>
        <w:adjustRightInd w:val="0"/>
        <w:rPr>
          <w:rFonts w:cs="Arial"/>
          <w:szCs w:val="20"/>
        </w:rPr>
      </w:pPr>
      <w:r w:rsidRPr="004862F3">
        <w:rPr>
          <w:rFonts w:cs="Arial"/>
          <w:szCs w:val="20"/>
        </w:rPr>
        <w:t xml:space="preserve">The </w:t>
      </w:r>
      <w:r>
        <w:rPr>
          <w:rFonts w:cs="Arial"/>
          <w:szCs w:val="20"/>
        </w:rPr>
        <w:t>model is developed</w:t>
      </w:r>
      <w:r w:rsidRPr="004862F3">
        <w:rPr>
          <w:rFonts w:cs="Arial"/>
          <w:szCs w:val="20"/>
        </w:rPr>
        <w:t xml:space="preserve"> to estimate probability of default (as defined in Basel II Paragraph 452 and 453). However, since the Bank has no Default definition in place, Bad definition is utilized for model development purposes. The outcome of model</w:t>
      </w:r>
      <w:r>
        <w:rPr>
          <w:rFonts w:cs="Arial"/>
          <w:szCs w:val="20"/>
        </w:rPr>
        <w:t xml:space="preserve">, </w:t>
      </w:r>
      <w:r w:rsidRPr="004862F3">
        <w:rPr>
          <w:rFonts w:cs="Arial"/>
          <w:szCs w:val="20"/>
        </w:rPr>
        <w:t>P(X) - probability of a customer turning into Bad</w:t>
      </w:r>
      <w:r>
        <w:rPr>
          <w:rFonts w:cs="Arial"/>
          <w:szCs w:val="20"/>
        </w:rPr>
        <w:t xml:space="preserve"> is treated similarly to PD because the bad definition in this project is equivalent to the default definition from Basel II. In detail, t</w:t>
      </w:r>
      <w:r w:rsidRPr="0006778B">
        <w:rPr>
          <w:rFonts w:cs="Arial"/>
          <w:szCs w:val="20"/>
        </w:rPr>
        <w:t>he most comparable to Basel II Default Definition (as show</w:t>
      </w:r>
      <w:r>
        <w:rPr>
          <w:rFonts w:cs="Arial"/>
          <w:szCs w:val="20"/>
        </w:rPr>
        <w:t>n</w:t>
      </w:r>
      <w:r w:rsidRPr="0006778B">
        <w:rPr>
          <w:rFonts w:cs="Arial"/>
          <w:szCs w:val="20"/>
        </w:rPr>
        <w:t xml:space="preserve"> in the table below) and relevant to the Bank to determine bad is non-performing loan (NPL) as regulated</w:t>
      </w:r>
      <w:r>
        <w:rPr>
          <w:rFonts w:cs="Arial"/>
          <w:szCs w:val="20"/>
        </w:rPr>
        <w:t xml:space="preserve"> in Decision 493/2005/QĐ-NHNN and its amendment.</w:t>
      </w:r>
    </w:p>
    <w:p w:rsidR="00134CDC" w:rsidRDefault="00C00E82" w:rsidP="00CA1A1D">
      <w:pPr>
        <w:pStyle w:val="Listtable"/>
      </w:pPr>
      <w:bookmarkStart w:id="11" w:name="_Toc377392977"/>
      <w:r w:rsidRPr="00F134D9">
        <w:t>Table 2.1 Comparison between two different definitions</w:t>
      </w:r>
      <w:bookmarkEnd w:id="11"/>
    </w:p>
    <w:tbl>
      <w:tblPr>
        <w:tblStyle w:val="TableGrid"/>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4111"/>
        <w:gridCol w:w="567"/>
        <w:gridCol w:w="567"/>
        <w:gridCol w:w="709"/>
        <w:gridCol w:w="3406"/>
      </w:tblGrid>
      <w:tr w:rsidR="00CA1A1D" w:rsidRPr="00633054" w:rsidTr="00CA1A1D">
        <w:trPr>
          <w:trHeight w:val="255"/>
          <w:tblHeader/>
        </w:trPr>
        <w:tc>
          <w:tcPr>
            <w:tcW w:w="4111" w:type="dxa"/>
            <w:vMerge w:val="restart"/>
            <w:shd w:val="clear" w:color="auto" w:fill="FFC000"/>
            <w:hideMark/>
          </w:tcPr>
          <w:p w:rsidR="00CA1A1D" w:rsidRPr="00633054" w:rsidRDefault="00CA1A1D" w:rsidP="00052302">
            <w:pPr>
              <w:rPr>
                <w:rFonts w:ascii="Arial Bold" w:hAnsi="Arial Bold" w:cs="Arial"/>
                <w:b/>
                <w:bCs/>
                <w:color w:val="000000" w:themeColor="text1"/>
                <w:spacing w:val="-6"/>
                <w:szCs w:val="20"/>
              </w:rPr>
            </w:pPr>
            <w:r w:rsidRPr="00633054">
              <w:rPr>
                <w:rFonts w:ascii="Arial Bold" w:hAnsi="Arial Bold" w:cs="Arial"/>
                <w:b/>
                <w:bCs/>
                <w:color w:val="000000" w:themeColor="text1"/>
                <w:spacing w:val="-6"/>
                <w:szCs w:val="20"/>
              </w:rPr>
              <w:t>Basel II- Default is considered to have occurred when</w:t>
            </w:r>
          </w:p>
        </w:tc>
        <w:tc>
          <w:tcPr>
            <w:tcW w:w="1843" w:type="dxa"/>
            <w:gridSpan w:val="3"/>
            <w:shd w:val="clear" w:color="auto" w:fill="FFC000"/>
            <w:noWrap/>
            <w:hideMark/>
          </w:tcPr>
          <w:p w:rsidR="00CA1A1D" w:rsidRPr="00633054" w:rsidRDefault="00CA1A1D" w:rsidP="00052302">
            <w:pPr>
              <w:rPr>
                <w:rFonts w:cs="Arial"/>
                <w:b/>
                <w:bCs/>
                <w:color w:val="000000" w:themeColor="text1"/>
                <w:szCs w:val="20"/>
              </w:rPr>
            </w:pPr>
            <w:r w:rsidRPr="00633054">
              <w:rPr>
                <w:rFonts w:cs="Arial"/>
                <w:b/>
                <w:bCs/>
                <w:color w:val="000000" w:themeColor="text1"/>
                <w:szCs w:val="20"/>
              </w:rPr>
              <w:t>Group</w:t>
            </w:r>
          </w:p>
        </w:tc>
        <w:tc>
          <w:tcPr>
            <w:tcW w:w="3406" w:type="dxa"/>
            <w:vMerge w:val="restart"/>
            <w:shd w:val="clear" w:color="auto" w:fill="FFC000"/>
            <w:noWrap/>
            <w:hideMark/>
          </w:tcPr>
          <w:p w:rsidR="00CA1A1D" w:rsidRPr="00633054" w:rsidRDefault="00CA1A1D" w:rsidP="00052302">
            <w:pPr>
              <w:rPr>
                <w:rFonts w:cs="Arial"/>
                <w:b/>
                <w:bCs/>
                <w:color w:val="000000" w:themeColor="text1"/>
                <w:szCs w:val="20"/>
              </w:rPr>
            </w:pPr>
            <w:r w:rsidRPr="00633054">
              <w:rPr>
                <w:rFonts w:cs="Arial"/>
                <w:b/>
                <w:bCs/>
                <w:color w:val="000000" w:themeColor="text1"/>
                <w:szCs w:val="20"/>
              </w:rPr>
              <w:t>Legal documents</w:t>
            </w:r>
          </w:p>
        </w:tc>
      </w:tr>
      <w:tr w:rsidR="00CA1A1D" w:rsidRPr="00633054" w:rsidTr="00CA1A1D">
        <w:trPr>
          <w:trHeight w:val="285"/>
          <w:tblHeader/>
        </w:trPr>
        <w:tc>
          <w:tcPr>
            <w:tcW w:w="4111" w:type="dxa"/>
            <w:vMerge/>
            <w:shd w:val="clear" w:color="auto" w:fill="FFC000"/>
            <w:hideMark/>
          </w:tcPr>
          <w:p w:rsidR="00CA1A1D" w:rsidRPr="00633054" w:rsidRDefault="00CA1A1D" w:rsidP="00052302">
            <w:pPr>
              <w:rPr>
                <w:rFonts w:cs="Arial"/>
                <w:b/>
                <w:bCs/>
                <w:color w:val="000000" w:themeColor="text1"/>
                <w:szCs w:val="20"/>
              </w:rPr>
            </w:pPr>
          </w:p>
        </w:tc>
        <w:tc>
          <w:tcPr>
            <w:tcW w:w="567" w:type="dxa"/>
            <w:shd w:val="clear" w:color="auto" w:fill="FFC000"/>
            <w:noWrap/>
            <w:hideMark/>
          </w:tcPr>
          <w:p w:rsidR="00CA1A1D" w:rsidRPr="00633054" w:rsidRDefault="00CA1A1D" w:rsidP="00052302">
            <w:pPr>
              <w:rPr>
                <w:rFonts w:cs="Arial"/>
                <w:b/>
                <w:bCs/>
                <w:color w:val="000000" w:themeColor="text1"/>
                <w:szCs w:val="20"/>
              </w:rPr>
            </w:pPr>
            <w:r w:rsidRPr="00633054">
              <w:rPr>
                <w:rFonts w:cs="Arial"/>
                <w:b/>
                <w:bCs/>
                <w:color w:val="000000" w:themeColor="text1"/>
                <w:szCs w:val="20"/>
              </w:rPr>
              <w:t>3</w:t>
            </w:r>
          </w:p>
        </w:tc>
        <w:tc>
          <w:tcPr>
            <w:tcW w:w="567" w:type="dxa"/>
            <w:shd w:val="clear" w:color="auto" w:fill="FFC000"/>
            <w:noWrap/>
            <w:hideMark/>
          </w:tcPr>
          <w:p w:rsidR="00CA1A1D" w:rsidRPr="00633054" w:rsidRDefault="00CA1A1D" w:rsidP="00052302">
            <w:pPr>
              <w:rPr>
                <w:rFonts w:cs="Arial"/>
                <w:b/>
                <w:bCs/>
                <w:color w:val="000000" w:themeColor="text1"/>
                <w:szCs w:val="20"/>
              </w:rPr>
            </w:pPr>
            <w:r w:rsidRPr="00633054">
              <w:rPr>
                <w:rFonts w:cs="Arial"/>
                <w:b/>
                <w:bCs/>
                <w:color w:val="000000" w:themeColor="text1"/>
                <w:szCs w:val="20"/>
              </w:rPr>
              <w:t>4</w:t>
            </w:r>
          </w:p>
        </w:tc>
        <w:tc>
          <w:tcPr>
            <w:tcW w:w="709" w:type="dxa"/>
            <w:shd w:val="clear" w:color="auto" w:fill="FFC000"/>
            <w:noWrap/>
            <w:hideMark/>
          </w:tcPr>
          <w:p w:rsidR="00CA1A1D" w:rsidRPr="00633054" w:rsidRDefault="00CA1A1D" w:rsidP="00052302">
            <w:pPr>
              <w:rPr>
                <w:rFonts w:cs="Arial"/>
                <w:b/>
                <w:bCs/>
                <w:color w:val="000000" w:themeColor="text1"/>
                <w:szCs w:val="20"/>
              </w:rPr>
            </w:pPr>
            <w:r w:rsidRPr="00633054">
              <w:rPr>
                <w:rFonts w:cs="Arial"/>
                <w:b/>
                <w:bCs/>
                <w:color w:val="000000" w:themeColor="text1"/>
                <w:szCs w:val="20"/>
              </w:rPr>
              <w:t>5</w:t>
            </w:r>
          </w:p>
        </w:tc>
        <w:tc>
          <w:tcPr>
            <w:tcW w:w="3406" w:type="dxa"/>
            <w:vMerge/>
            <w:shd w:val="clear" w:color="auto" w:fill="FFC000"/>
            <w:hideMark/>
          </w:tcPr>
          <w:p w:rsidR="00CA1A1D" w:rsidRPr="00633054" w:rsidRDefault="00CA1A1D" w:rsidP="00052302">
            <w:pPr>
              <w:rPr>
                <w:rFonts w:cs="Arial"/>
                <w:b/>
                <w:bCs/>
                <w:color w:val="000000" w:themeColor="text1"/>
                <w:szCs w:val="20"/>
              </w:rPr>
            </w:pPr>
          </w:p>
        </w:tc>
      </w:tr>
      <w:tr w:rsidR="00CA1A1D" w:rsidRPr="00633054" w:rsidTr="00CA1A1D">
        <w:trPr>
          <w:trHeight w:val="1785"/>
        </w:trPr>
        <w:tc>
          <w:tcPr>
            <w:tcW w:w="4111" w:type="dxa"/>
            <w:hideMark/>
          </w:tcPr>
          <w:p w:rsidR="00CA1A1D" w:rsidRPr="00633054" w:rsidRDefault="00CA1A1D" w:rsidP="00052302">
            <w:pPr>
              <w:rPr>
                <w:rFonts w:cs="Arial"/>
                <w:color w:val="000000" w:themeColor="text1"/>
                <w:szCs w:val="20"/>
              </w:rPr>
            </w:pPr>
            <w:r w:rsidRPr="00633054">
              <w:rPr>
                <w:rFonts w:cs="Arial"/>
                <w:color w:val="000000" w:themeColor="text1"/>
                <w:szCs w:val="20"/>
              </w:rPr>
              <w:t>The obligor is past due more than 90 days on any material credit obligation to the banking group. Overdrafts will be considered as being past due once the customer has breached an advised limit or been advised of a limit sm</w:t>
            </w:r>
            <w:r>
              <w:rPr>
                <w:rFonts w:cs="Arial"/>
                <w:color w:val="000000" w:themeColor="text1"/>
                <w:szCs w:val="20"/>
              </w:rPr>
              <w:t>aller than current outstanding.</w:t>
            </w:r>
          </w:p>
        </w:tc>
        <w:tc>
          <w:tcPr>
            <w:tcW w:w="567" w:type="dxa"/>
            <w:noWrap/>
            <w:hideMark/>
          </w:tcPr>
          <w:p w:rsidR="00CA1A1D" w:rsidRPr="00633054" w:rsidRDefault="00CA1A1D" w:rsidP="00052302">
            <w:pPr>
              <w:rPr>
                <w:rFonts w:cs="Arial"/>
                <w:color w:val="000000" w:themeColor="text1"/>
                <w:szCs w:val="20"/>
              </w:rPr>
            </w:pPr>
            <w:r w:rsidRPr="00633054">
              <w:rPr>
                <w:rFonts w:cs="Arial"/>
                <w:color w:val="000000" w:themeColor="text1"/>
                <w:szCs w:val="20"/>
              </w:rPr>
              <w:t>x</w:t>
            </w:r>
          </w:p>
        </w:tc>
        <w:tc>
          <w:tcPr>
            <w:tcW w:w="567" w:type="dxa"/>
            <w:noWrap/>
            <w:hideMark/>
          </w:tcPr>
          <w:p w:rsidR="00CA1A1D" w:rsidRPr="00633054" w:rsidRDefault="00CA1A1D" w:rsidP="00052302">
            <w:pPr>
              <w:rPr>
                <w:rFonts w:cs="Arial"/>
                <w:color w:val="000000" w:themeColor="text1"/>
                <w:szCs w:val="20"/>
              </w:rPr>
            </w:pPr>
            <w:r w:rsidRPr="00633054">
              <w:rPr>
                <w:rFonts w:cs="Arial"/>
                <w:color w:val="000000" w:themeColor="text1"/>
                <w:szCs w:val="20"/>
              </w:rPr>
              <w:t>x</w:t>
            </w:r>
          </w:p>
        </w:tc>
        <w:tc>
          <w:tcPr>
            <w:tcW w:w="709" w:type="dxa"/>
            <w:noWrap/>
            <w:hideMark/>
          </w:tcPr>
          <w:p w:rsidR="00CA1A1D" w:rsidRPr="00633054" w:rsidRDefault="00CA1A1D" w:rsidP="00052302">
            <w:pPr>
              <w:rPr>
                <w:rFonts w:cs="Arial"/>
                <w:color w:val="000000" w:themeColor="text1"/>
                <w:szCs w:val="20"/>
              </w:rPr>
            </w:pPr>
            <w:r w:rsidRPr="00633054">
              <w:rPr>
                <w:rFonts w:cs="Arial"/>
                <w:color w:val="000000" w:themeColor="text1"/>
                <w:szCs w:val="20"/>
              </w:rPr>
              <w:t>x</w:t>
            </w:r>
          </w:p>
        </w:tc>
        <w:tc>
          <w:tcPr>
            <w:tcW w:w="3406" w:type="dxa"/>
            <w:hideMark/>
          </w:tcPr>
          <w:p w:rsidR="00CA1A1D" w:rsidRPr="00633054" w:rsidRDefault="00CA1A1D" w:rsidP="00052302">
            <w:pPr>
              <w:rPr>
                <w:rFonts w:cs="Arial"/>
                <w:color w:val="000000" w:themeColor="text1"/>
                <w:szCs w:val="20"/>
              </w:rPr>
            </w:pPr>
            <w:r w:rsidRPr="00633054">
              <w:rPr>
                <w:rFonts w:cs="Arial"/>
                <w:bCs/>
                <w:color w:val="000000" w:themeColor="text1"/>
                <w:szCs w:val="20"/>
              </w:rPr>
              <w:t>NPL obligor is past due more than or equal to 90 days</w:t>
            </w:r>
          </w:p>
        </w:tc>
      </w:tr>
      <w:tr w:rsidR="00CA1A1D" w:rsidRPr="00633054" w:rsidTr="00CA1A1D">
        <w:trPr>
          <w:trHeight w:val="1065"/>
        </w:trPr>
        <w:tc>
          <w:tcPr>
            <w:tcW w:w="4111" w:type="dxa"/>
            <w:hideMark/>
          </w:tcPr>
          <w:p w:rsidR="00CA1A1D" w:rsidRPr="00633054" w:rsidRDefault="00CA1A1D" w:rsidP="00052302">
            <w:pPr>
              <w:rPr>
                <w:rFonts w:cs="Arial"/>
                <w:color w:val="000000" w:themeColor="text1"/>
                <w:szCs w:val="20"/>
              </w:rPr>
            </w:pPr>
            <w:r w:rsidRPr="00633054">
              <w:rPr>
                <w:rFonts w:cs="Arial"/>
                <w:color w:val="000000" w:themeColor="text1"/>
                <w:szCs w:val="20"/>
              </w:rPr>
              <w:t>The bank puts the credit obligation on non-accrued status.</w:t>
            </w:r>
          </w:p>
        </w:tc>
        <w:tc>
          <w:tcPr>
            <w:tcW w:w="567" w:type="dxa"/>
            <w:noWrap/>
            <w:hideMark/>
          </w:tcPr>
          <w:p w:rsidR="00CA1A1D" w:rsidRPr="00633054" w:rsidRDefault="00CA1A1D" w:rsidP="00052302">
            <w:pPr>
              <w:rPr>
                <w:rFonts w:cs="Arial"/>
                <w:color w:val="000000" w:themeColor="text1"/>
                <w:szCs w:val="20"/>
              </w:rPr>
            </w:pPr>
            <w:r w:rsidRPr="00633054">
              <w:rPr>
                <w:rFonts w:cs="Arial"/>
                <w:color w:val="000000" w:themeColor="text1"/>
                <w:szCs w:val="20"/>
              </w:rPr>
              <w:t>x</w:t>
            </w:r>
            <w:bookmarkStart w:id="12" w:name="_Ref369523768"/>
            <w:r w:rsidRPr="00633054">
              <w:rPr>
                <w:rFonts w:cs="Arial"/>
                <w:color w:val="000000" w:themeColor="text1"/>
                <w:szCs w:val="20"/>
                <w:vertAlign w:val="superscript"/>
              </w:rPr>
              <w:footnoteReference w:id="2"/>
            </w:r>
            <w:bookmarkEnd w:id="12"/>
          </w:p>
        </w:tc>
        <w:tc>
          <w:tcPr>
            <w:tcW w:w="567" w:type="dxa"/>
            <w:noWrap/>
            <w:hideMark/>
          </w:tcPr>
          <w:p w:rsidR="00CA1A1D" w:rsidRPr="00633054" w:rsidRDefault="00CA1A1D" w:rsidP="00052302">
            <w:pPr>
              <w:rPr>
                <w:rFonts w:cs="Arial"/>
                <w:color w:val="000000" w:themeColor="text1"/>
                <w:szCs w:val="20"/>
              </w:rPr>
            </w:pPr>
            <w:r w:rsidRPr="00633054">
              <w:rPr>
                <w:rFonts w:cs="Arial"/>
                <w:color w:val="000000" w:themeColor="text1"/>
                <w:szCs w:val="20"/>
              </w:rPr>
              <w:t>x</w:t>
            </w:r>
          </w:p>
        </w:tc>
        <w:tc>
          <w:tcPr>
            <w:tcW w:w="709" w:type="dxa"/>
            <w:noWrap/>
            <w:hideMark/>
          </w:tcPr>
          <w:p w:rsidR="00CA1A1D" w:rsidRPr="00633054" w:rsidRDefault="00CA1A1D" w:rsidP="00052302">
            <w:pPr>
              <w:rPr>
                <w:rFonts w:cs="Arial"/>
                <w:color w:val="000000" w:themeColor="text1"/>
                <w:szCs w:val="20"/>
              </w:rPr>
            </w:pPr>
            <w:r w:rsidRPr="00633054">
              <w:rPr>
                <w:rFonts w:cs="Arial"/>
                <w:color w:val="000000" w:themeColor="text1"/>
                <w:szCs w:val="20"/>
              </w:rPr>
              <w:t>x</w:t>
            </w:r>
          </w:p>
        </w:tc>
        <w:tc>
          <w:tcPr>
            <w:tcW w:w="3406" w:type="dxa"/>
            <w:vAlign w:val="center"/>
            <w:hideMark/>
          </w:tcPr>
          <w:p w:rsidR="00CA1A1D" w:rsidRPr="00633054" w:rsidRDefault="00CA1A1D" w:rsidP="00052302">
            <w:pPr>
              <w:rPr>
                <w:rFonts w:cs="Arial"/>
                <w:color w:val="000000" w:themeColor="text1"/>
                <w:szCs w:val="20"/>
              </w:rPr>
            </w:pPr>
            <w:r w:rsidRPr="00633054">
              <w:rPr>
                <w:rFonts w:eastAsia="Times New Roman" w:cs="Arial"/>
                <w:color w:val="000000" w:themeColor="text1"/>
                <w:szCs w:val="20"/>
              </w:rPr>
              <w:t>There is no equivalent provision in Decision 493. However, as stipulated by Circular 12/2006-TT/BTC, Section II, Provision 1.2, accrued interest is only calculated for Group 1. Obligors on non-accrued status include Group 2 and NPL.</w:t>
            </w:r>
          </w:p>
        </w:tc>
      </w:tr>
      <w:tr w:rsidR="00CA1A1D" w:rsidRPr="00633054" w:rsidTr="00CA1A1D">
        <w:trPr>
          <w:trHeight w:val="1721"/>
        </w:trPr>
        <w:tc>
          <w:tcPr>
            <w:tcW w:w="4111" w:type="dxa"/>
            <w:hideMark/>
          </w:tcPr>
          <w:p w:rsidR="00CA1A1D" w:rsidRPr="00633054" w:rsidRDefault="00CA1A1D" w:rsidP="00052302">
            <w:pPr>
              <w:rPr>
                <w:rFonts w:cs="Arial"/>
                <w:color w:val="000000" w:themeColor="text1"/>
                <w:szCs w:val="20"/>
              </w:rPr>
            </w:pPr>
            <w:r w:rsidRPr="00633054">
              <w:rPr>
                <w:rFonts w:cs="Arial"/>
                <w:color w:val="000000" w:themeColor="text1"/>
                <w:szCs w:val="20"/>
              </w:rPr>
              <w:t>The bank makes a charge-off or account-specific provision resulting from a significant perceived decline in credit quality subsequent to the bank taking on the exposure</w:t>
            </w:r>
          </w:p>
        </w:tc>
        <w:tc>
          <w:tcPr>
            <w:tcW w:w="567" w:type="dxa"/>
            <w:noWrap/>
            <w:hideMark/>
          </w:tcPr>
          <w:p w:rsidR="00CA1A1D" w:rsidRPr="00633054" w:rsidRDefault="00CA1A1D" w:rsidP="00052302">
            <w:pPr>
              <w:rPr>
                <w:rFonts w:cs="Arial"/>
                <w:color w:val="000000" w:themeColor="text1"/>
                <w:szCs w:val="20"/>
              </w:rPr>
            </w:pPr>
            <w:r w:rsidRPr="00633054">
              <w:rPr>
                <w:rFonts w:cs="Arial"/>
                <w:color w:val="000000" w:themeColor="text1"/>
                <w:szCs w:val="20"/>
              </w:rPr>
              <w:t>x</w:t>
            </w:r>
            <w:r>
              <w:fldChar w:fldCharType="begin"/>
            </w:r>
            <w:r>
              <w:instrText xml:space="preserve"> NOTEREF _Ref369523768 \f \h  \* MERGEFORMAT </w:instrText>
            </w:r>
            <w:r>
              <w:fldChar w:fldCharType="separate"/>
            </w:r>
            <w:r w:rsidRPr="00633054">
              <w:t>2</w:t>
            </w:r>
            <w:r>
              <w:fldChar w:fldCharType="end"/>
            </w:r>
          </w:p>
        </w:tc>
        <w:tc>
          <w:tcPr>
            <w:tcW w:w="567" w:type="dxa"/>
            <w:noWrap/>
            <w:hideMark/>
          </w:tcPr>
          <w:p w:rsidR="00CA1A1D" w:rsidRPr="00633054" w:rsidRDefault="00CA1A1D" w:rsidP="00052302">
            <w:pPr>
              <w:rPr>
                <w:rFonts w:cs="Arial"/>
                <w:color w:val="000000" w:themeColor="text1"/>
                <w:szCs w:val="20"/>
              </w:rPr>
            </w:pPr>
            <w:r w:rsidRPr="00633054">
              <w:rPr>
                <w:rFonts w:cs="Arial"/>
                <w:color w:val="000000" w:themeColor="text1"/>
                <w:szCs w:val="20"/>
              </w:rPr>
              <w:t>x</w:t>
            </w:r>
          </w:p>
        </w:tc>
        <w:tc>
          <w:tcPr>
            <w:tcW w:w="709" w:type="dxa"/>
            <w:noWrap/>
            <w:hideMark/>
          </w:tcPr>
          <w:p w:rsidR="00CA1A1D" w:rsidRPr="00633054" w:rsidRDefault="00CA1A1D" w:rsidP="00052302">
            <w:pPr>
              <w:rPr>
                <w:rFonts w:cs="Arial"/>
                <w:color w:val="000000" w:themeColor="text1"/>
                <w:szCs w:val="20"/>
              </w:rPr>
            </w:pPr>
            <w:r w:rsidRPr="00633054">
              <w:rPr>
                <w:rFonts w:cs="Arial"/>
                <w:color w:val="000000" w:themeColor="text1"/>
                <w:szCs w:val="20"/>
              </w:rPr>
              <w:t>x</w:t>
            </w:r>
          </w:p>
        </w:tc>
        <w:tc>
          <w:tcPr>
            <w:tcW w:w="3406" w:type="dxa"/>
            <w:hideMark/>
          </w:tcPr>
          <w:p w:rsidR="00CA1A1D" w:rsidRPr="00633054" w:rsidRDefault="00CA1A1D" w:rsidP="00052302">
            <w:pPr>
              <w:rPr>
                <w:rFonts w:eastAsia="Times New Roman" w:cs="Arial"/>
                <w:bCs/>
                <w:color w:val="000000" w:themeColor="text1"/>
                <w:szCs w:val="20"/>
              </w:rPr>
            </w:pPr>
            <w:r w:rsidRPr="00633054">
              <w:rPr>
                <w:rFonts w:eastAsia="Times New Roman" w:cs="Arial"/>
                <w:bCs/>
                <w:color w:val="000000" w:themeColor="text1"/>
                <w:szCs w:val="20"/>
              </w:rPr>
              <w:t xml:space="preserve">The specific provisioning ratio for each obligor group shall be as follows: </w:t>
            </w:r>
          </w:p>
          <w:p w:rsidR="00CA1A1D" w:rsidRPr="00633054" w:rsidRDefault="00CA1A1D" w:rsidP="00052302">
            <w:pPr>
              <w:rPr>
                <w:rFonts w:eastAsia="Times New Roman" w:cs="Arial"/>
                <w:bCs/>
                <w:color w:val="000000" w:themeColor="text1"/>
                <w:szCs w:val="20"/>
              </w:rPr>
            </w:pPr>
            <w:r w:rsidRPr="00633054">
              <w:rPr>
                <w:rFonts w:eastAsia="Times New Roman" w:cs="Arial"/>
                <w:bCs/>
                <w:color w:val="000000" w:themeColor="text1"/>
                <w:szCs w:val="20"/>
              </w:rPr>
              <w:t>a. Group 1: 0%</w:t>
            </w:r>
          </w:p>
          <w:p w:rsidR="00CA1A1D" w:rsidRPr="00633054" w:rsidRDefault="00CA1A1D" w:rsidP="00052302">
            <w:pPr>
              <w:rPr>
                <w:rFonts w:eastAsia="Times New Roman" w:cs="Arial"/>
                <w:bCs/>
                <w:color w:val="000000" w:themeColor="text1"/>
                <w:szCs w:val="20"/>
              </w:rPr>
            </w:pPr>
            <w:r w:rsidRPr="00633054">
              <w:rPr>
                <w:rFonts w:eastAsia="Times New Roman" w:cs="Arial"/>
                <w:bCs/>
                <w:color w:val="000000" w:themeColor="text1"/>
                <w:szCs w:val="20"/>
              </w:rPr>
              <w:t>b. Group 2: 5%</w:t>
            </w:r>
          </w:p>
          <w:p w:rsidR="00CA1A1D" w:rsidRPr="00633054" w:rsidRDefault="00CA1A1D" w:rsidP="00052302">
            <w:pPr>
              <w:rPr>
                <w:rFonts w:eastAsia="Times New Roman" w:cs="Arial"/>
                <w:bCs/>
                <w:color w:val="000000" w:themeColor="text1"/>
                <w:szCs w:val="20"/>
              </w:rPr>
            </w:pPr>
            <w:r w:rsidRPr="00633054">
              <w:rPr>
                <w:rFonts w:eastAsia="Times New Roman" w:cs="Arial"/>
                <w:bCs/>
                <w:color w:val="000000" w:themeColor="text1"/>
                <w:szCs w:val="20"/>
              </w:rPr>
              <w:t>c. Group 3: 20%</w:t>
            </w:r>
          </w:p>
          <w:p w:rsidR="00CA1A1D" w:rsidRPr="00633054" w:rsidRDefault="00CA1A1D" w:rsidP="00052302">
            <w:pPr>
              <w:rPr>
                <w:rFonts w:eastAsia="Times New Roman" w:cs="Arial"/>
                <w:bCs/>
                <w:color w:val="000000" w:themeColor="text1"/>
                <w:szCs w:val="20"/>
              </w:rPr>
            </w:pPr>
            <w:r w:rsidRPr="00633054">
              <w:rPr>
                <w:rFonts w:eastAsia="Times New Roman" w:cs="Arial"/>
                <w:bCs/>
                <w:color w:val="000000" w:themeColor="text1"/>
                <w:szCs w:val="20"/>
              </w:rPr>
              <w:t>d. Group 4: 50%</w:t>
            </w:r>
          </w:p>
          <w:p w:rsidR="00CA1A1D" w:rsidRPr="00633054" w:rsidRDefault="00CA1A1D" w:rsidP="00052302">
            <w:pPr>
              <w:rPr>
                <w:rFonts w:cs="Arial"/>
                <w:color w:val="000000" w:themeColor="text1"/>
                <w:szCs w:val="20"/>
              </w:rPr>
            </w:pPr>
            <w:r w:rsidRPr="00633054">
              <w:rPr>
                <w:rFonts w:eastAsia="Times New Roman" w:cs="Arial"/>
                <w:bCs/>
                <w:color w:val="000000" w:themeColor="text1"/>
                <w:szCs w:val="20"/>
              </w:rPr>
              <w:t>e. Group 5: 100%.</w:t>
            </w:r>
          </w:p>
        </w:tc>
      </w:tr>
      <w:tr w:rsidR="00CA1A1D" w:rsidRPr="00633054" w:rsidTr="00CA1A1D">
        <w:trPr>
          <w:trHeight w:val="510"/>
        </w:trPr>
        <w:tc>
          <w:tcPr>
            <w:tcW w:w="4111" w:type="dxa"/>
            <w:hideMark/>
          </w:tcPr>
          <w:p w:rsidR="00CA1A1D" w:rsidRPr="00633054" w:rsidRDefault="00CA1A1D" w:rsidP="00052302">
            <w:pPr>
              <w:rPr>
                <w:rFonts w:cs="Arial"/>
                <w:color w:val="000000" w:themeColor="text1"/>
                <w:szCs w:val="20"/>
              </w:rPr>
            </w:pPr>
            <w:r w:rsidRPr="00633054">
              <w:rPr>
                <w:rFonts w:cs="Arial"/>
                <w:color w:val="000000" w:themeColor="text1"/>
                <w:szCs w:val="20"/>
              </w:rPr>
              <w:lastRenderedPageBreak/>
              <w:t>The bank sells the credit obligation at a material credit-related economic loss</w:t>
            </w:r>
          </w:p>
        </w:tc>
        <w:tc>
          <w:tcPr>
            <w:tcW w:w="567" w:type="dxa"/>
            <w:noWrap/>
            <w:vAlign w:val="center"/>
            <w:hideMark/>
          </w:tcPr>
          <w:p w:rsidR="00CA1A1D" w:rsidRPr="00633054" w:rsidRDefault="00CA1A1D" w:rsidP="00052302">
            <w:pPr>
              <w:rPr>
                <w:rFonts w:cs="Arial"/>
                <w:color w:val="000000" w:themeColor="text1"/>
                <w:szCs w:val="20"/>
              </w:rPr>
            </w:pPr>
            <w:r w:rsidRPr="00633054">
              <w:rPr>
                <w:rFonts w:cs="Arial"/>
                <w:color w:val="000000" w:themeColor="text1"/>
                <w:szCs w:val="20"/>
              </w:rPr>
              <w:t>x</w:t>
            </w:r>
            <w:r>
              <w:fldChar w:fldCharType="begin"/>
            </w:r>
            <w:r>
              <w:instrText xml:space="preserve"> NOTEREF _Ref369523768 \f \h  \* MERGEFORMAT </w:instrText>
            </w:r>
            <w:r>
              <w:fldChar w:fldCharType="separate"/>
            </w:r>
            <w:r w:rsidRPr="00633054">
              <w:t>2</w:t>
            </w:r>
            <w:r>
              <w:fldChar w:fldCharType="end"/>
            </w:r>
          </w:p>
        </w:tc>
        <w:tc>
          <w:tcPr>
            <w:tcW w:w="567" w:type="dxa"/>
            <w:noWrap/>
            <w:vAlign w:val="center"/>
            <w:hideMark/>
          </w:tcPr>
          <w:p w:rsidR="00CA1A1D" w:rsidRPr="00633054" w:rsidRDefault="00CA1A1D" w:rsidP="00052302">
            <w:pPr>
              <w:rPr>
                <w:rFonts w:cs="Arial"/>
                <w:color w:val="000000" w:themeColor="text1"/>
                <w:szCs w:val="20"/>
              </w:rPr>
            </w:pPr>
            <w:r w:rsidRPr="00633054">
              <w:rPr>
                <w:rFonts w:cs="Arial"/>
                <w:color w:val="000000" w:themeColor="text1"/>
                <w:szCs w:val="20"/>
              </w:rPr>
              <w:t>x</w:t>
            </w:r>
          </w:p>
        </w:tc>
        <w:tc>
          <w:tcPr>
            <w:tcW w:w="709" w:type="dxa"/>
            <w:noWrap/>
            <w:vAlign w:val="center"/>
            <w:hideMark/>
          </w:tcPr>
          <w:p w:rsidR="00CA1A1D" w:rsidRPr="00633054" w:rsidRDefault="00CA1A1D" w:rsidP="00052302">
            <w:pPr>
              <w:rPr>
                <w:rFonts w:cs="Arial"/>
                <w:color w:val="000000" w:themeColor="text1"/>
                <w:szCs w:val="20"/>
              </w:rPr>
            </w:pPr>
            <w:r w:rsidRPr="00633054">
              <w:rPr>
                <w:rFonts w:cs="Arial"/>
                <w:color w:val="000000" w:themeColor="text1"/>
                <w:szCs w:val="20"/>
              </w:rPr>
              <w:t>x</w:t>
            </w:r>
          </w:p>
        </w:tc>
        <w:tc>
          <w:tcPr>
            <w:tcW w:w="3406" w:type="dxa"/>
            <w:noWrap/>
            <w:vAlign w:val="bottom"/>
            <w:hideMark/>
          </w:tcPr>
          <w:p w:rsidR="00CA1A1D" w:rsidRPr="00633054" w:rsidRDefault="00CA1A1D" w:rsidP="00052302">
            <w:pPr>
              <w:rPr>
                <w:rFonts w:cs="Arial"/>
                <w:color w:val="000000" w:themeColor="text1"/>
                <w:szCs w:val="20"/>
              </w:rPr>
            </w:pPr>
            <w:r w:rsidRPr="00633054">
              <w:rPr>
                <w:rFonts w:eastAsia="Times New Roman" w:cs="Arial"/>
                <w:color w:val="000000" w:themeColor="text1"/>
                <w:szCs w:val="20"/>
              </w:rPr>
              <w:t>There is no equivalent provision in Decision 493. However, as stipulated by Decision 59/2006/QĐ-NHNN, the selling price for a debt in Group 1 must not be lower than the its book value</w:t>
            </w:r>
          </w:p>
        </w:tc>
      </w:tr>
      <w:tr w:rsidR="00CA1A1D" w:rsidRPr="00633054" w:rsidTr="00CA1A1D">
        <w:trPr>
          <w:trHeight w:val="1916"/>
        </w:trPr>
        <w:tc>
          <w:tcPr>
            <w:tcW w:w="4111" w:type="dxa"/>
            <w:hideMark/>
          </w:tcPr>
          <w:p w:rsidR="00CA1A1D" w:rsidRPr="00633054" w:rsidRDefault="00CA1A1D" w:rsidP="00052302">
            <w:pPr>
              <w:rPr>
                <w:rFonts w:cs="Arial"/>
                <w:color w:val="000000" w:themeColor="text1"/>
                <w:szCs w:val="20"/>
              </w:rPr>
            </w:pPr>
            <w:r w:rsidRPr="00633054">
              <w:rPr>
                <w:rFonts w:cs="Arial"/>
                <w:color w:val="000000" w:themeColor="text1"/>
                <w:szCs w:val="20"/>
              </w:rPr>
              <w:t>The bank consents to a distressed restructuring of the credit obligation where this is likely to result in a diminished financial obligation caused by the material forgiveness, or postponement, of principal, interest or (where relevant) fees.</w:t>
            </w:r>
          </w:p>
        </w:tc>
        <w:tc>
          <w:tcPr>
            <w:tcW w:w="567" w:type="dxa"/>
            <w:noWrap/>
            <w:hideMark/>
          </w:tcPr>
          <w:p w:rsidR="00CA1A1D" w:rsidRPr="00633054" w:rsidRDefault="00CA1A1D" w:rsidP="00052302">
            <w:pPr>
              <w:rPr>
                <w:rFonts w:cs="Arial"/>
                <w:i/>
                <w:color w:val="000000" w:themeColor="text1"/>
                <w:szCs w:val="20"/>
              </w:rPr>
            </w:pPr>
            <w:r w:rsidRPr="00633054">
              <w:rPr>
                <w:rFonts w:cs="Arial"/>
                <w:color w:val="000000" w:themeColor="text1"/>
                <w:szCs w:val="20"/>
              </w:rPr>
              <w:t>x</w:t>
            </w:r>
            <w:r>
              <w:fldChar w:fldCharType="begin"/>
            </w:r>
            <w:r>
              <w:instrText xml:space="preserve"> NOTEREF _Ref369523768 \f \h  \* MERGEFORMAT </w:instrText>
            </w:r>
            <w:r>
              <w:fldChar w:fldCharType="separate"/>
            </w:r>
            <w:r w:rsidRPr="00633054">
              <w:t>2</w:t>
            </w:r>
            <w:r>
              <w:fldChar w:fldCharType="end"/>
            </w:r>
          </w:p>
        </w:tc>
        <w:tc>
          <w:tcPr>
            <w:tcW w:w="567" w:type="dxa"/>
            <w:noWrap/>
            <w:hideMark/>
          </w:tcPr>
          <w:p w:rsidR="00CA1A1D" w:rsidRPr="00633054" w:rsidRDefault="00CA1A1D" w:rsidP="00052302">
            <w:pPr>
              <w:rPr>
                <w:rFonts w:cs="Arial"/>
                <w:color w:val="000000" w:themeColor="text1"/>
                <w:szCs w:val="20"/>
              </w:rPr>
            </w:pPr>
            <w:r w:rsidRPr="00633054">
              <w:rPr>
                <w:rFonts w:cs="Arial"/>
                <w:color w:val="000000" w:themeColor="text1"/>
                <w:szCs w:val="20"/>
              </w:rPr>
              <w:t>x</w:t>
            </w:r>
          </w:p>
        </w:tc>
        <w:tc>
          <w:tcPr>
            <w:tcW w:w="709" w:type="dxa"/>
            <w:noWrap/>
            <w:hideMark/>
          </w:tcPr>
          <w:p w:rsidR="00CA1A1D" w:rsidRPr="00633054" w:rsidRDefault="00CA1A1D" w:rsidP="00052302">
            <w:pPr>
              <w:rPr>
                <w:rFonts w:cs="Arial"/>
                <w:color w:val="000000" w:themeColor="text1"/>
                <w:szCs w:val="20"/>
              </w:rPr>
            </w:pPr>
            <w:r w:rsidRPr="00633054">
              <w:rPr>
                <w:rFonts w:cs="Arial"/>
                <w:color w:val="000000" w:themeColor="text1"/>
                <w:szCs w:val="20"/>
              </w:rPr>
              <w:t>x</w:t>
            </w:r>
          </w:p>
        </w:tc>
        <w:tc>
          <w:tcPr>
            <w:tcW w:w="3406" w:type="dxa"/>
            <w:hideMark/>
          </w:tcPr>
          <w:p w:rsidR="00CA1A1D" w:rsidRPr="00633054" w:rsidRDefault="00CA1A1D" w:rsidP="00052302">
            <w:pPr>
              <w:rPr>
                <w:rFonts w:cs="Arial"/>
                <w:bCs/>
                <w:color w:val="000000" w:themeColor="text1"/>
                <w:szCs w:val="20"/>
              </w:rPr>
            </w:pPr>
            <w:r w:rsidRPr="00633054">
              <w:rPr>
                <w:rFonts w:eastAsia="Times New Roman" w:cs="Arial"/>
                <w:color w:val="000000" w:themeColor="text1"/>
                <w:szCs w:val="20"/>
              </w:rPr>
              <w:t>When a bad debt is restructured, the obligor must be classified into NPL, except for the first time rescheduling.</w:t>
            </w:r>
          </w:p>
        </w:tc>
      </w:tr>
      <w:tr w:rsidR="00CA1A1D" w:rsidRPr="00633054" w:rsidTr="00CA1A1D">
        <w:trPr>
          <w:trHeight w:val="1290"/>
        </w:trPr>
        <w:tc>
          <w:tcPr>
            <w:tcW w:w="4111" w:type="dxa"/>
            <w:hideMark/>
          </w:tcPr>
          <w:p w:rsidR="00CA1A1D" w:rsidRPr="00633054" w:rsidRDefault="00CA1A1D" w:rsidP="00052302">
            <w:pPr>
              <w:rPr>
                <w:rFonts w:cs="Arial"/>
                <w:color w:val="000000" w:themeColor="text1"/>
                <w:szCs w:val="20"/>
              </w:rPr>
            </w:pPr>
            <w:r w:rsidRPr="00633054">
              <w:rPr>
                <w:rFonts w:cs="Arial"/>
                <w:color w:val="000000" w:themeColor="text1"/>
                <w:szCs w:val="20"/>
              </w:rPr>
              <w:t>The bank has filed for the obligor’s bankruptcy or a similar order in respect of the obligor’s credit obligation to the banking group</w:t>
            </w:r>
          </w:p>
        </w:tc>
        <w:tc>
          <w:tcPr>
            <w:tcW w:w="567" w:type="dxa"/>
            <w:noWrap/>
            <w:hideMark/>
          </w:tcPr>
          <w:p w:rsidR="00CA1A1D" w:rsidRPr="00633054" w:rsidRDefault="00CA1A1D" w:rsidP="00052302">
            <w:pPr>
              <w:rPr>
                <w:rFonts w:cs="Arial"/>
                <w:color w:val="000000" w:themeColor="text1"/>
                <w:szCs w:val="20"/>
              </w:rPr>
            </w:pPr>
            <w:r w:rsidRPr="00633054">
              <w:rPr>
                <w:rFonts w:cs="Arial"/>
                <w:color w:val="000000" w:themeColor="text1"/>
                <w:szCs w:val="20"/>
              </w:rPr>
              <w:t> </w:t>
            </w:r>
          </w:p>
        </w:tc>
        <w:tc>
          <w:tcPr>
            <w:tcW w:w="567" w:type="dxa"/>
            <w:noWrap/>
            <w:hideMark/>
          </w:tcPr>
          <w:p w:rsidR="00CA1A1D" w:rsidRPr="00633054" w:rsidRDefault="00CA1A1D" w:rsidP="00052302">
            <w:pPr>
              <w:rPr>
                <w:rFonts w:cs="Arial"/>
                <w:color w:val="000000" w:themeColor="text1"/>
                <w:szCs w:val="20"/>
              </w:rPr>
            </w:pPr>
            <w:r w:rsidRPr="00633054">
              <w:rPr>
                <w:rFonts w:cs="Arial"/>
                <w:color w:val="000000" w:themeColor="text1"/>
                <w:szCs w:val="20"/>
              </w:rPr>
              <w:t> </w:t>
            </w:r>
          </w:p>
        </w:tc>
        <w:tc>
          <w:tcPr>
            <w:tcW w:w="709" w:type="dxa"/>
            <w:noWrap/>
            <w:hideMark/>
          </w:tcPr>
          <w:p w:rsidR="00CA1A1D" w:rsidRPr="00633054" w:rsidRDefault="00CA1A1D" w:rsidP="00052302">
            <w:pPr>
              <w:rPr>
                <w:rFonts w:cs="Arial"/>
                <w:color w:val="000000" w:themeColor="text1"/>
                <w:szCs w:val="20"/>
              </w:rPr>
            </w:pPr>
            <w:r w:rsidRPr="00633054">
              <w:rPr>
                <w:rFonts w:cs="Arial"/>
                <w:color w:val="000000" w:themeColor="text1"/>
                <w:szCs w:val="20"/>
              </w:rPr>
              <w:t>x</w:t>
            </w:r>
          </w:p>
        </w:tc>
        <w:tc>
          <w:tcPr>
            <w:tcW w:w="3406" w:type="dxa"/>
            <w:vMerge w:val="restart"/>
            <w:hideMark/>
          </w:tcPr>
          <w:p w:rsidR="00CA1A1D" w:rsidRPr="00633054" w:rsidRDefault="00CA1A1D" w:rsidP="00052302">
            <w:pPr>
              <w:rPr>
                <w:rFonts w:cs="Arial"/>
                <w:color w:val="000000" w:themeColor="text1"/>
                <w:szCs w:val="20"/>
              </w:rPr>
            </w:pPr>
            <w:r w:rsidRPr="00633054">
              <w:rPr>
                <w:rFonts w:eastAsia="Times New Roman" w:cs="Arial"/>
                <w:color w:val="000000" w:themeColor="text1"/>
                <w:szCs w:val="20"/>
              </w:rPr>
              <w:t>An obligor is classified into Group 5 if they file for bankruptcy or the bank files for the obligor’s bankruptcy.</w:t>
            </w:r>
          </w:p>
        </w:tc>
      </w:tr>
      <w:tr w:rsidR="00CA1A1D" w:rsidRPr="00633054" w:rsidTr="00CA1A1D">
        <w:trPr>
          <w:trHeight w:val="1320"/>
        </w:trPr>
        <w:tc>
          <w:tcPr>
            <w:tcW w:w="4111" w:type="dxa"/>
            <w:hideMark/>
          </w:tcPr>
          <w:p w:rsidR="00CA1A1D" w:rsidRPr="00633054" w:rsidRDefault="00CA1A1D" w:rsidP="00052302">
            <w:pPr>
              <w:rPr>
                <w:rFonts w:cs="Arial"/>
                <w:color w:val="000000" w:themeColor="text1"/>
                <w:szCs w:val="20"/>
              </w:rPr>
            </w:pPr>
            <w:r w:rsidRPr="00633054">
              <w:rPr>
                <w:rFonts w:cs="Arial"/>
                <w:color w:val="000000" w:themeColor="text1"/>
                <w:szCs w:val="20"/>
              </w:rPr>
              <w:t>The obligor has sought or has been placed in bankruptcy or similar protection where this would avoid or delay repayment of the credit obligation to the banking group</w:t>
            </w:r>
          </w:p>
        </w:tc>
        <w:tc>
          <w:tcPr>
            <w:tcW w:w="567" w:type="dxa"/>
            <w:noWrap/>
            <w:hideMark/>
          </w:tcPr>
          <w:p w:rsidR="00CA1A1D" w:rsidRPr="00633054" w:rsidRDefault="00CA1A1D" w:rsidP="00052302">
            <w:pPr>
              <w:rPr>
                <w:rFonts w:cs="Arial"/>
                <w:color w:val="000000" w:themeColor="text1"/>
                <w:szCs w:val="20"/>
              </w:rPr>
            </w:pPr>
            <w:r w:rsidRPr="00633054">
              <w:rPr>
                <w:rFonts w:cs="Arial"/>
                <w:color w:val="000000" w:themeColor="text1"/>
                <w:szCs w:val="20"/>
              </w:rPr>
              <w:t> </w:t>
            </w:r>
          </w:p>
        </w:tc>
        <w:tc>
          <w:tcPr>
            <w:tcW w:w="567" w:type="dxa"/>
            <w:noWrap/>
            <w:hideMark/>
          </w:tcPr>
          <w:p w:rsidR="00CA1A1D" w:rsidRPr="00633054" w:rsidRDefault="00CA1A1D" w:rsidP="00052302">
            <w:pPr>
              <w:rPr>
                <w:rFonts w:cs="Arial"/>
                <w:color w:val="000000" w:themeColor="text1"/>
                <w:szCs w:val="20"/>
              </w:rPr>
            </w:pPr>
            <w:r w:rsidRPr="00633054">
              <w:rPr>
                <w:rFonts w:cs="Arial"/>
                <w:color w:val="000000" w:themeColor="text1"/>
                <w:szCs w:val="20"/>
              </w:rPr>
              <w:t> </w:t>
            </w:r>
          </w:p>
        </w:tc>
        <w:tc>
          <w:tcPr>
            <w:tcW w:w="709" w:type="dxa"/>
            <w:noWrap/>
            <w:hideMark/>
          </w:tcPr>
          <w:p w:rsidR="00CA1A1D" w:rsidRPr="00633054" w:rsidRDefault="00CA1A1D" w:rsidP="00052302">
            <w:pPr>
              <w:rPr>
                <w:rFonts w:cs="Arial"/>
                <w:color w:val="000000" w:themeColor="text1"/>
                <w:szCs w:val="20"/>
              </w:rPr>
            </w:pPr>
            <w:r w:rsidRPr="00633054">
              <w:rPr>
                <w:rFonts w:cs="Arial"/>
                <w:color w:val="000000" w:themeColor="text1"/>
                <w:szCs w:val="20"/>
              </w:rPr>
              <w:t>x</w:t>
            </w:r>
          </w:p>
        </w:tc>
        <w:tc>
          <w:tcPr>
            <w:tcW w:w="3406" w:type="dxa"/>
            <w:vMerge/>
            <w:vAlign w:val="center"/>
            <w:hideMark/>
          </w:tcPr>
          <w:p w:rsidR="00CA1A1D" w:rsidRPr="00633054" w:rsidRDefault="00CA1A1D" w:rsidP="00052302">
            <w:pPr>
              <w:rPr>
                <w:rFonts w:cs="Arial"/>
                <w:color w:val="000000" w:themeColor="text1"/>
                <w:szCs w:val="20"/>
              </w:rPr>
            </w:pPr>
          </w:p>
        </w:tc>
      </w:tr>
    </w:tbl>
    <w:p w:rsidR="00CA1A1D" w:rsidRDefault="00CA1A1D" w:rsidP="00CA1A1D">
      <w:pPr>
        <w:pStyle w:val="Listtable"/>
        <w:rPr>
          <w:i w:val="0"/>
        </w:rPr>
      </w:pPr>
    </w:p>
    <w:p w:rsidR="00134CDC" w:rsidRPr="00134CDC" w:rsidRDefault="00134CDC" w:rsidP="008F34DB">
      <w:pPr>
        <w:rPr>
          <w:b/>
          <w:u w:val="single"/>
        </w:rPr>
      </w:pPr>
      <w:bookmarkStart w:id="13" w:name="_Toc369877863"/>
      <w:bookmarkStart w:id="14" w:name="_Toc372550115"/>
      <w:bookmarkStart w:id="15" w:name="_Toc377390100"/>
      <w:r w:rsidRPr="00134CDC">
        <w:t xml:space="preserve">As it can be seen, NPL definition is relatively comparable to default definition in Basel II. Hence, bad definition stipulated in Decision 493/2005/QĐ-NHNN is chosen as bad definition in </w:t>
      </w:r>
      <w:r>
        <w:t>PD</w:t>
      </w:r>
      <w:r w:rsidRPr="00134CDC">
        <w:t xml:space="preserve"> development.</w:t>
      </w:r>
      <w:bookmarkEnd w:id="13"/>
      <w:bookmarkEnd w:id="14"/>
      <w:bookmarkEnd w:id="15"/>
    </w:p>
    <w:p w:rsidR="00C00E82" w:rsidRPr="002042C0" w:rsidDel="00591217" w:rsidRDefault="00C00E82" w:rsidP="002042C0">
      <w:bookmarkStart w:id="16" w:name="_Toc369877864"/>
      <w:r w:rsidRPr="00ED594E">
        <w:rPr>
          <w:b/>
          <w:u w:val="single"/>
        </w:rPr>
        <w:t>Regarding the observation point</w:t>
      </w:r>
      <w:r w:rsidRPr="00ED594E">
        <w:rPr>
          <w:b/>
        </w:rPr>
        <w:t>,</w:t>
      </w:r>
      <w:r w:rsidRPr="005D5BF2">
        <w:t xml:space="preserve"> performance period and the comparison of default definition between Basel II and several Vietnamese legal documents</w:t>
      </w:r>
      <w:r>
        <w:t xml:space="preserve"> mentioned above</w:t>
      </w:r>
      <w:r w:rsidRPr="005D5BF2">
        <w:t>, the Good/ Bad definition is finalized as follow:</w:t>
      </w:r>
      <w:bookmarkEnd w:id="16"/>
    </w:p>
    <w:p w:rsidR="00C00E82" w:rsidRPr="005D5BF2" w:rsidRDefault="00C00E82" w:rsidP="00C00E82">
      <w:pPr>
        <w:numPr>
          <w:ilvl w:val="0"/>
          <w:numId w:val="5"/>
        </w:numPr>
        <w:spacing w:after="0" w:line="240" w:lineRule="auto"/>
        <w:rPr>
          <w:rFonts w:eastAsia="Times New Roman" w:cs="Arial"/>
          <w:color w:val="000000"/>
          <w:szCs w:val="20"/>
        </w:rPr>
      </w:pPr>
      <w:r w:rsidRPr="005D5BF2">
        <w:rPr>
          <w:rFonts w:eastAsia="Times New Roman" w:cs="Arial"/>
          <w:color w:val="000000"/>
          <w:szCs w:val="20"/>
        </w:rPr>
        <w:t>Customers are defined Bad when they are once in NPL list in the 12-month performance period. Bad is counted only for the first time it happens</w:t>
      </w:r>
      <w:r w:rsidR="002E31F8">
        <w:rPr>
          <w:rFonts w:eastAsia="Times New Roman" w:cs="Arial"/>
          <w:color w:val="000000"/>
          <w:szCs w:val="20"/>
        </w:rPr>
        <w:t>. For example, if a customer is</w:t>
      </w:r>
      <w:r w:rsidRPr="005D5BF2">
        <w:rPr>
          <w:rFonts w:eastAsia="Times New Roman" w:cs="Arial"/>
          <w:color w:val="000000"/>
          <w:szCs w:val="20"/>
        </w:rPr>
        <w:t xml:space="preserve"> determined as Bad in 2007 and still in the 2008 portfolio, it would be excluded from 2008 sample and all the years afterwards. </w:t>
      </w:r>
    </w:p>
    <w:p w:rsidR="00226D38" w:rsidRDefault="00C00E82">
      <w:pPr>
        <w:numPr>
          <w:ilvl w:val="0"/>
          <w:numId w:val="5"/>
        </w:numPr>
        <w:spacing w:after="0" w:line="240" w:lineRule="auto"/>
        <w:rPr>
          <w:rFonts w:eastAsia="Times New Roman" w:cs="Arial"/>
          <w:color w:val="000000"/>
          <w:szCs w:val="20"/>
        </w:rPr>
      </w:pPr>
      <w:r w:rsidRPr="005D5BF2">
        <w:rPr>
          <w:rFonts w:eastAsia="Times New Roman" w:cs="Arial"/>
          <w:color w:val="000000"/>
          <w:szCs w:val="20"/>
        </w:rPr>
        <w:t>Customers are defined Good when they are not in NPL list or Group 3, 4 and 5 in the 12-month performance period.</w:t>
      </w:r>
    </w:p>
    <w:p w:rsidR="00C00E82" w:rsidRPr="005D5BF2" w:rsidRDefault="00FF7653" w:rsidP="00FF7653">
      <w:pPr>
        <w:pStyle w:val="Heading2"/>
        <w:rPr>
          <w:rFonts w:eastAsia="Times New Roman" w:cs="Arial"/>
          <w:szCs w:val="20"/>
        </w:rPr>
      </w:pPr>
      <w:bookmarkStart w:id="17" w:name="_Toc377390655"/>
      <w:r>
        <w:t>2.3 Data collection</w:t>
      </w:r>
      <w:bookmarkEnd w:id="17"/>
    </w:p>
    <w:p w:rsidR="00C00E82" w:rsidRPr="005D5BF2" w:rsidRDefault="00C00E82" w:rsidP="006A4A76">
      <w:pPr>
        <w:pStyle w:val="Heading3"/>
        <w:rPr>
          <w:rFonts w:eastAsia="Times New Roman"/>
        </w:rPr>
      </w:pPr>
      <w:bookmarkStart w:id="18" w:name="_Toc377390656"/>
      <w:r>
        <w:rPr>
          <w:rFonts w:eastAsia="Times New Roman"/>
        </w:rPr>
        <w:t xml:space="preserve">2.3.1. </w:t>
      </w:r>
      <w:r w:rsidRPr="005D5BF2">
        <w:rPr>
          <w:rFonts w:eastAsia="Times New Roman"/>
        </w:rPr>
        <w:t xml:space="preserve">Data </w:t>
      </w:r>
      <w:r w:rsidRPr="006A4A76">
        <w:t>requirements</w:t>
      </w:r>
      <w:bookmarkEnd w:id="18"/>
    </w:p>
    <w:p w:rsidR="00C00E82" w:rsidRDefault="00C00E82" w:rsidP="00C00E82">
      <w:pPr>
        <w:spacing w:after="0" w:line="240" w:lineRule="auto"/>
        <w:rPr>
          <w:rFonts w:eastAsia="Times New Roman" w:cs="Arial"/>
          <w:color w:val="000000"/>
          <w:szCs w:val="20"/>
        </w:rPr>
      </w:pPr>
    </w:p>
    <w:p w:rsidR="00C00E82" w:rsidRDefault="00C00E82" w:rsidP="00C00E82">
      <w:pPr>
        <w:spacing w:after="0" w:line="240" w:lineRule="auto"/>
        <w:rPr>
          <w:rFonts w:eastAsia="Times New Roman" w:cs="Arial"/>
          <w:color w:val="000000"/>
          <w:szCs w:val="20"/>
        </w:rPr>
      </w:pPr>
      <w:r w:rsidRPr="003B0A72">
        <w:rPr>
          <w:rFonts w:eastAsia="Times New Roman" w:cs="Arial"/>
          <w:color w:val="000000"/>
          <w:szCs w:val="20"/>
        </w:rPr>
        <w:t>Data requirement is identified mainly based on requirements of statistical rating model development under Basel II which include:</w:t>
      </w:r>
    </w:p>
    <w:p w:rsidR="00C00E82" w:rsidRPr="003B0A72" w:rsidRDefault="00C00E82" w:rsidP="00C00E82">
      <w:pPr>
        <w:spacing w:after="0" w:line="240" w:lineRule="auto"/>
        <w:rPr>
          <w:rFonts w:eastAsia="Times New Roman" w:cs="Arial"/>
          <w:color w:val="000000"/>
          <w:szCs w:val="20"/>
        </w:rPr>
      </w:pPr>
    </w:p>
    <w:p w:rsidR="00C00E82" w:rsidRPr="003B0A72" w:rsidRDefault="00C00E82" w:rsidP="00C00E82">
      <w:pPr>
        <w:pStyle w:val="ListParagraph"/>
        <w:numPr>
          <w:ilvl w:val="0"/>
          <w:numId w:val="48"/>
        </w:numPr>
        <w:spacing w:after="0" w:line="240" w:lineRule="auto"/>
        <w:rPr>
          <w:rFonts w:eastAsia="Times New Roman" w:cs="Arial"/>
          <w:color w:val="000000"/>
          <w:szCs w:val="20"/>
        </w:rPr>
      </w:pPr>
      <w:r w:rsidRPr="003B0A72">
        <w:rPr>
          <w:rFonts w:eastAsia="Times New Roman" w:cs="Arial"/>
          <w:color w:val="000000"/>
          <w:szCs w:val="20"/>
        </w:rPr>
        <w:lastRenderedPageBreak/>
        <w:t>Information adequacy: repayment history, industry characteristics, financial and</w:t>
      </w:r>
      <w:r w:rsidR="008C2556">
        <w:rPr>
          <w:rFonts w:eastAsia="Times New Roman" w:cs="Arial"/>
          <w:color w:val="000000"/>
          <w:szCs w:val="20"/>
        </w:rPr>
        <w:t xml:space="preserve"> non-financial information</w:t>
      </w:r>
      <w:r w:rsidR="00721811">
        <w:rPr>
          <w:rFonts w:eastAsia="Times New Roman" w:cs="Arial"/>
          <w:color w:val="000000"/>
          <w:szCs w:val="20"/>
        </w:rPr>
        <w:t xml:space="preserve"> should be covered</w:t>
      </w:r>
      <w:r w:rsidR="008C2556">
        <w:rPr>
          <w:rFonts w:eastAsia="Times New Roman" w:cs="Arial"/>
          <w:color w:val="000000"/>
          <w:szCs w:val="20"/>
        </w:rPr>
        <w:t xml:space="preserve"> to</w:t>
      </w:r>
      <w:r w:rsidRPr="003B0A72">
        <w:rPr>
          <w:rFonts w:eastAsia="Times New Roman" w:cs="Arial"/>
          <w:color w:val="000000"/>
          <w:szCs w:val="20"/>
        </w:rPr>
        <w:t xml:space="preserve"> ensure the adequacy of information for variable creation in the next step.</w:t>
      </w:r>
    </w:p>
    <w:p w:rsidR="00C00E82" w:rsidRPr="003B0A72" w:rsidRDefault="00C00E82" w:rsidP="00C00E82">
      <w:pPr>
        <w:pStyle w:val="ListParagraph"/>
        <w:numPr>
          <w:ilvl w:val="0"/>
          <w:numId w:val="48"/>
        </w:numPr>
        <w:spacing w:after="0" w:line="240" w:lineRule="auto"/>
        <w:rPr>
          <w:rFonts w:eastAsia="Times New Roman" w:cs="Arial"/>
          <w:color w:val="000000"/>
          <w:szCs w:val="20"/>
        </w:rPr>
      </w:pPr>
      <w:r w:rsidRPr="003B0A72">
        <w:rPr>
          <w:rFonts w:eastAsia="Times New Roman" w:cs="Arial"/>
          <w:color w:val="000000"/>
          <w:szCs w:val="20"/>
        </w:rPr>
        <w:t>Number of sample</w:t>
      </w:r>
      <w:r w:rsidR="00721811">
        <w:rPr>
          <w:rFonts w:eastAsia="Times New Roman" w:cs="Arial"/>
          <w:color w:val="000000"/>
          <w:szCs w:val="20"/>
        </w:rPr>
        <w:t>s</w:t>
      </w:r>
      <w:r w:rsidRPr="003B0A72">
        <w:rPr>
          <w:rFonts w:eastAsia="Times New Roman" w:cs="Arial"/>
          <w:color w:val="000000"/>
          <w:szCs w:val="20"/>
        </w:rPr>
        <w:t>: the number of bad observation is ide</w:t>
      </w:r>
      <w:r>
        <w:rPr>
          <w:rFonts w:eastAsia="Times New Roman" w:cs="Arial"/>
          <w:color w:val="000000"/>
          <w:szCs w:val="20"/>
        </w:rPr>
        <w:t xml:space="preserve">ally 150 </w:t>
      </w:r>
      <w:r w:rsidR="008C2556">
        <w:rPr>
          <w:rFonts w:eastAsia="Times New Roman" w:cs="Arial"/>
          <w:color w:val="000000"/>
          <w:szCs w:val="20"/>
        </w:rPr>
        <w:t xml:space="preserve">for </w:t>
      </w:r>
      <w:r>
        <w:rPr>
          <w:rFonts w:eastAsia="Times New Roman" w:cs="Arial"/>
          <w:color w:val="000000"/>
          <w:szCs w:val="20"/>
        </w:rPr>
        <w:t>each model to develop</w:t>
      </w:r>
      <w:r w:rsidR="008C2556">
        <w:rPr>
          <w:rFonts w:eastAsia="Times New Roman" w:cs="Arial"/>
          <w:color w:val="000000"/>
          <w:szCs w:val="20"/>
        </w:rPr>
        <w:t xml:space="preserve"> a</w:t>
      </w:r>
      <w:r w:rsidRPr="003B0A72">
        <w:rPr>
          <w:rFonts w:eastAsia="Times New Roman" w:cs="Arial"/>
          <w:color w:val="000000"/>
          <w:szCs w:val="20"/>
        </w:rPr>
        <w:t xml:space="preserve"> </w:t>
      </w:r>
      <w:r>
        <w:rPr>
          <w:rFonts w:eastAsia="Times New Roman" w:cs="Arial"/>
          <w:color w:val="000000"/>
          <w:szCs w:val="20"/>
        </w:rPr>
        <w:t>superlative</w:t>
      </w:r>
      <w:r w:rsidRPr="003B0A72">
        <w:rPr>
          <w:rFonts w:eastAsia="Times New Roman" w:cs="Arial"/>
          <w:color w:val="000000"/>
          <w:szCs w:val="20"/>
        </w:rPr>
        <w:t xml:space="preserve"> statistical PD model. The ratio of Bad</w:t>
      </w:r>
      <w:r w:rsidR="00D04AC1">
        <w:rPr>
          <w:rFonts w:eastAsia="Times New Roman" w:cs="Arial"/>
          <w:color w:val="000000"/>
          <w:szCs w:val="20"/>
        </w:rPr>
        <w:t>/Good obligors may vary from 1/5 to 1/4</w:t>
      </w:r>
      <w:r w:rsidRPr="003B0A72">
        <w:rPr>
          <w:rFonts w:eastAsia="Times New Roman" w:cs="Arial"/>
          <w:color w:val="000000"/>
          <w:szCs w:val="20"/>
        </w:rPr>
        <w:t xml:space="preserve"> (or lower based on data collection status as remote historical data </w:t>
      </w:r>
      <w:r w:rsidR="006D5D2D">
        <w:rPr>
          <w:rFonts w:eastAsia="Times New Roman" w:cs="Arial"/>
          <w:color w:val="000000"/>
          <w:szCs w:val="20"/>
        </w:rPr>
        <w:t>is</w:t>
      </w:r>
      <w:r w:rsidR="00B2433B" w:rsidRPr="003B0A72">
        <w:rPr>
          <w:rFonts w:eastAsia="Times New Roman" w:cs="Arial"/>
          <w:color w:val="000000"/>
          <w:szCs w:val="20"/>
        </w:rPr>
        <w:t xml:space="preserve"> </w:t>
      </w:r>
      <w:r w:rsidRPr="003B0A72">
        <w:rPr>
          <w:rFonts w:eastAsia="Times New Roman" w:cs="Arial"/>
          <w:color w:val="000000"/>
          <w:szCs w:val="20"/>
        </w:rPr>
        <w:t xml:space="preserve">difficult to extract). </w:t>
      </w:r>
      <w:r w:rsidR="008C2556">
        <w:rPr>
          <w:rFonts w:eastAsia="Times New Roman" w:cs="Arial"/>
          <w:color w:val="000000"/>
          <w:szCs w:val="20"/>
        </w:rPr>
        <w:t>If a model does not have enough 150 bad obligors, the number of bad observations for this model will be reduced to 100.</w:t>
      </w:r>
      <w:r w:rsidRPr="003B0A72">
        <w:rPr>
          <w:rFonts w:eastAsia="Times New Roman" w:cs="Arial"/>
          <w:color w:val="000000"/>
          <w:szCs w:val="20"/>
        </w:rPr>
        <w:t xml:space="preserve"> </w:t>
      </w:r>
      <w:r w:rsidR="008C2556" w:rsidRPr="003B0A72">
        <w:rPr>
          <w:rFonts w:eastAsia="Times New Roman" w:cs="Arial"/>
          <w:color w:val="000000"/>
          <w:szCs w:val="20"/>
        </w:rPr>
        <w:t>However</w:t>
      </w:r>
      <w:r w:rsidR="008C2556">
        <w:rPr>
          <w:rFonts w:eastAsia="Times New Roman" w:cs="Arial"/>
          <w:color w:val="000000"/>
          <w:szCs w:val="20"/>
        </w:rPr>
        <w:t xml:space="preserve"> reduction in number of bad observations</w:t>
      </w:r>
      <w:r w:rsidR="008C2556" w:rsidRPr="003B0A72">
        <w:rPr>
          <w:rFonts w:eastAsia="Times New Roman" w:cs="Arial"/>
          <w:color w:val="000000"/>
          <w:szCs w:val="20"/>
        </w:rPr>
        <w:t xml:space="preserve"> </w:t>
      </w:r>
      <w:r w:rsidR="008C2556">
        <w:rPr>
          <w:rFonts w:eastAsia="Times New Roman" w:cs="Arial"/>
          <w:color w:val="000000"/>
          <w:szCs w:val="20"/>
        </w:rPr>
        <w:t>is expected to</w:t>
      </w:r>
      <w:r w:rsidR="008C2556" w:rsidRPr="003B0A72">
        <w:rPr>
          <w:rFonts w:eastAsia="Times New Roman" w:cs="Arial"/>
          <w:color w:val="000000"/>
          <w:szCs w:val="20"/>
        </w:rPr>
        <w:t xml:space="preserve"> affect the development and validation process (e.g. the coefficient estimation are biased or the test result may be not significant)</w:t>
      </w:r>
      <w:r w:rsidR="008C2556">
        <w:rPr>
          <w:rFonts w:eastAsia="Times New Roman" w:cs="Arial"/>
          <w:color w:val="000000"/>
          <w:szCs w:val="20"/>
        </w:rPr>
        <w:t xml:space="preserve"> and therefore should be considered in the implementation stage.</w:t>
      </w:r>
    </w:p>
    <w:p w:rsidR="00C00E82" w:rsidRPr="003B0A72" w:rsidRDefault="00C00E82" w:rsidP="00C00E82">
      <w:pPr>
        <w:pStyle w:val="ListParagraph"/>
        <w:numPr>
          <w:ilvl w:val="0"/>
          <w:numId w:val="48"/>
        </w:numPr>
        <w:spacing w:after="0" w:line="240" w:lineRule="auto"/>
        <w:rPr>
          <w:rFonts w:eastAsia="Times New Roman" w:cs="Arial"/>
          <w:color w:val="000000"/>
          <w:szCs w:val="20"/>
        </w:rPr>
      </w:pPr>
      <w:r w:rsidRPr="003B0A72">
        <w:rPr>
          <w:rFonts w:eastAsia="Times New Roman" w:cs="Arial"/>
          <w:color w:val="000000"/>
          <w:szCs w:val="20"/>
        </w:rPr>
        <w:t xml:space="preserve">Data period requirement: according to Basel II Paragraph 463 (for Corporate Probability of Default), irrespective of whether a bank is using external, internal, or pooled data sources, or a combination of the three, for its PD estimation, the length of the underlying historical observation period used must be at least five years for at least one source </w:t>
      </w:r>
      <w:r w:rsidR="008C2556">
        <w:rPr>
          <w:rFonts w:eastAsia="Times New Roman" w:cs="Arial"/>
          <w:color w:val="000000"/>
          <w:szCs w:val="20"/>
        </w:rPr>
        <w:t>(i.e. from branches)</w:t>
      </w:r>
      <w:r w:rsidRPr="003B0A72">
        <w:rPr>
          <w:rFonts w:eastAsia="Times New Roman" w:cs="Arial"/>
          <w:color w:val="000000"/>
          <w:szCs w:val="20"/>
        </w:rPr>
        <w:t xml:space="preserve"> to cover a full business cycle. If the available observation period spans a longer period for any </w:t>
      </w:r>
      <w:r w:rsidR="006D5D2D" w:rsidRPr="003B0A72">
        <w:rPr>
          <w:rFonts w:eastAsia="Times New Roman" w:cs="Arial"/>
          <w:color w:val="000000"/>
          <w:szCs w:val="20"/>
        </w:rPr>
        <w:t>source</w:t>
      </w:r>
      <w:r w:rsidR="006D5D2D">
        <w:rPr>
          <w:rFonts w:eastAsia="Times New Roman" w:cs="Arial"/>
          <w:color w:val="000000"/>
          <w:szCs w:val="20"/>
        </w:rPr>
        <w:t>s</w:t>
      </w:r>
      <w:r w:rsidRPr="003B0A72">
        <w:rPr>
          <w:rFonts w:eastAsia="Times New Roman" w:cs="Arial"/>
          <w:color w:val="000000"/>
          <w:szCs w:val="20"/>
        </w:rPr>
        <w:t xml:space="preserve"> and this data </w:t>
      </w:r>
      <w:r w:rsidR="006D5D2D">
        <w:rPr>
          <w:rFonts w:eastAsia="Times New Roman" w:cs="Arial"/>
          <w:color w:val="000000"/>
          <w:szCs w:val="20"/>
        </w:rPr>
        <w:t>is</w:t>
      </w:r>
      <w:r w:rsidRPr="003B0A72">
        <w:rPr>
          <w:rFonts w:eastAsia="Times New Roman" w:cs="Arial"/>
          <w:color w:val="000000"/>
          <w:szCs w:val="20"/>
        </w:rPr>
        <w:t xml:space="preserve"> relevant and material, this longer period must be used. </w:t>
      </w:r>
    </w:p>
    <w:p w:rsidR="00C00E82" w:rsidRDefault="00C00E82" w:rsidP="00C00E82">
      <w:pPr>
        <w:spacing w:after="0" w:line="240" w:lineRule="auto"/>
        <w:rPr>
          <w:rFonts w:eastAsia="Times New Roman" w:cs="Arial"/>
          <w:color w:val="000000"/>
          <w:szCs w:val="20"/>
        </w:rPr>
      </w:pPr>
    </w:p>
    <w:p w:rsidR="00C00E82" w:rsidRPr="003B0A72" w:rsidRDefault="00C00E82" w:rsidP="00C00E82">
      <w:pPr>
        <w:spacing w:after="0" w:line="240" w:lineRule="auto"/>
        <w:rPr>
          <w:rFonts w:eastAsia="Times New Roman" w:cs="Arial"/>
          <w:color w:val="000000"/>
          <w:szCs w:val="20"/>
        </w:rPr>
      </w:pPr>
      <w:r>
        <w:rPr>
          <w:rFonts w:eastAsia="Times New Roman" w:cs="Arial"/>
          <w:color w:val="000000"/>
          <w:szCs w:val="20"/>
        </w:rPr>
        <w:t xml:space="preserve">In addition, </w:t>
      </w:r>
      <w:r w:rsidRPr="00A34ADD">
        <w:rPr>
          <w:rFonts w:eastAsia="Times New Roman" w:cs="Arial"/>
          <w:color w:val="000000"/>
          <w:szCs w:val="20"/>
        </w:rPr>
        <w:t>data integrity needs to be assured, particularly in case of manual data collection.</w:t>
      </w:r>
    </w:p>
    <w:p w:rsidR="00C00E82" w:rsidRPr="005D5BF2" w:rsidRDefault="00C00E82" w:rsidP="006A4A76">
      <w:pPr>
        <w:pStyle w:val="Heading3"/>
        <w:rPr>
          <w:rFonts w:eastAsia="Times New Roman"/>
        </w:rPr>
      </w:pPr>
      <w:bookmarkStart w:id="19" w:name="_Toc377390657"/>
      <w:r>
        <w:rPr>
          <w:rFonts w:eastAsia="Times New Roman"/>
        </w:rPr>
        <w:t xml:space="preserve">2.3.2. </w:t>
      </w:r>
      <w:r w:rsidRPr="005D5BF2">
        <w:rPr>
          <w:rFonts w:eastAsia="Times New Roman"/>
        </w:rPr>
        <w:t xml:space="preserve">Data </w:t>
      </w:r>
      <w:r w:rsidRPr="006A4A76">
        <w:t>sources</w:t>
      </w:r>
      <w:bookmarkEnd w:id="19"/>
    </w:p>
    <w:p w:rsidR="00C00E82" w:rsidRDefault="00C00E82" w:rsidP="00C00E82">
      <w:pPr>
        <w:spacing w:after="0" w:line="240" w:lineRule="auto"/>
        <w:rPr>
          <w:rFonts w:cs="Arial"/>
          <w:szCs w:val="20"/>
        </w:rPr>
      </w:pPr>
    </w:p>
    <w:p w:rsidR="00C00E82" w:rsidRDefault="00C00E82" w:rsidP="00C00E82">
      <w:pPr>
        <w:spacing w:after="0" w:line="240" w:lineRule="auto"/>
        <w:rPr>
          <w:rFonts w:cs="Arial"/>
          <w:szCs w:val="20"/>
        </w:rPr>
      </w:pPr>
      <w:r w:rsidRPr="003B0A72">
        <w:rPr>
          <w:rFonts w:cs="Arial"/>
          <w:szCs w:val="20"/>
        </w:rPr>
        <w:t xml:space="preserve">Corporate data </w:t>
      </w:r>
      <w:r w:rsidR="006D5D2D">
        <w:rPr>
          <w:rFonts w:cs="Arial"/>
          <w:szCs w:val="20"/>
        </w:rPr>
        <w:t>is</w:t>
      </w:r>
      <w:r w:rsidR="00B2433B" w:rsidRPr="003B0A72">
        <w:rPr>
          <w:rFonts w:cs="Arial"/>
          <w:szCs w:val="20"/>
        </w:rPr>
        <w:t xml:space="preserve"> </w:t>
      </w:r>
      <w:r w:rsidRPr="003B0A72">
        <w:rPr>
          <w:rFonts w:cs="Arial"/>
          <w:szCs w:val="20"/>
        </w:rPr>
        <w:t>collected from two sources: from Branches and from IT center</w:t>
      </w:r>
      <w:r>
        <w:rPr>
          <w:rFonts w:cs="Arial"/>
          <w:szCs w:val="20"/>
        </w:rPr>
        <w:t xml:space="preserve"> (ITC)</w:t>
      </w:r>
    </w:p>
    <w:p w:rsidR="00C00E82" w:rsidRPr="003B0A72" w:rsidRDefault="00C00E82" w:rsidP="00C00E82">
      <w:pPr>
        <w:spacing w:after="0" w:line="240" w:lineRule="auto"/>
        <w:rPr>
          <w:rFonts w:cs="Arial"/>
          <w:szCs w:val="20"/>
        </w:rPr>
      </w:pPr>
    </w:p>
    <w:p w:rsidR="008E6E15" w:rsidRDefault="008E6E15" w:rsidP="008E6E15">
      <w:pPr>
        <w:pStyle w:val="ListParagraph"/>
        <w:numPr>
          <w:ilvl w:val="0"/>
          <w:numId w:val="53"/>
        </w:numPr>
        <w:spacing w:after="0" w:line="240" w:lineRule="auto"/>
        <w:rPr>
          <w:rFonts w:cs="Arial"/>
          <w:szCs w:val="20"/>
        </w:rPr>
      </w:pPr>
      <w:r w:rsidRPr="003B0A72">
        <w:rPr>
          <w:rFonts w:cs="Arial"/>
          <w:b/>
          <w:szCs w:val="20"/>
        </w:rPr>
        <w:t>Branches</w:t>
      </w:r>
      <w:r w:rsidRPr="003B0A72">
        <w:rPr>
          <w:rFonts w:cs="Arial"/>
          <w:szCs w:val="20"/>
        </w:rPr>
        <w:t xml:space="preserve">: Data from 2007 to 2009 </w:t>
      </w:r>
      <w:r>
        <w:rPr>
          <w:rFonts w:cs="Arial"/>
          <w:szCs w:val="20"/>
        </w:rPr>
        <w:t xml:space="preserve">including </w:t>
      </w:r>
      <w:r w:rsidRPr="003B0A72">
        <w:rPr>
          <w:rFonts w:cs="Arial"/>
          <w:szCs w:val="20"/>
        </w:rPr>
        <w:t>financial statements, Credit proposal and Credit scoring report of customers</w:t>
      </w:r>
      <w:r w:rsidRPr="003B0A72" w:rsidDel="00F6495E">
        <w:rPr>
          <w:rFonts w:cs="Arial"/>
          <w:szCs w:val="20"/>
        </w:rPr>
        <w:t xml:space="preserve"> </w:t>
      </w:r>
      <w:r>
        <w:rPr>
          <w:rFonts w:cs="Arial"/>
          <w:szCs w:val="20"/>
        </w:rPr>
        <w:t>is</w:t>
      </w:r>
      <w:r w:rsidRPr="003B0A72">
        <w:rPr>
          <w:rFonts w:cs="Arial"/>
          <w:szCs w:val="20"/>
        </w:rPr>
        <w:t xml:space="preserve"> collected from branches. </w:t>
      </w:r>
    </w:p>
    <w:p w:rsidR="008E6E15" w:rsidRDefault="008E6E15" w:rsidP="008E6E15">
      <w:pPr>
        <w:pStyle w:val="ListParagraph"/>
        <w:spacing w:after="0" w:line="240" w:lineRule="auto"/>
        <w:rPr>
          <w:rFonts w:cs="Arial"/>
          <w:szCs w:val="20"/>
        </w:rPr>
      </w:pPr>
    </w:p>
    <w:p w:rsidR="00C00E82" w:rsidRDefault="008E6E15" w:rsidP="008E6E15">
      <w:pPr>
        <w:pStyle w:val="ListParagraph"/>
        <w:numPr>
          <w:ilvl w:val="0"/>
          <w:numId w:val="53"/>
        </w:numPr>
        <w:spacing w:after="0" w:line="240" w:lineRule="auto"/>
        <w:rPr>
          <w:rFonts w:cs="Arial"/>
          <w:szCs w:val="20"/>
        </w:rPr>
      </w:pPr>
      <w:r w:rsidRPr="003B0A72">
        <w:rPr>
          <w:rFonts w:cs="Arial"/>
          <w:b/>
          <w:szCs w:val="20"/>
        </w:rPr>
        <w:t>ITC</w:t>
      </w:r>
      <w:r w:rsidRPr="003B0A72">
        <w:rPr>
          <w:rFonts w:cs="Arial"/>
          <w:szCs w:val="20"/>
        </w:rPr>
        <w:t>: Data from a part of year 2009 and from 2010 to 2012</w:t>
      </w:r>
      <w:r w:rsidR="00784118">
        <w:rPr>
          <w:rFonts w:cs="Arial"/>
          <w:szCs w:val="20"/>
        </w:rPr>
        <w:t xml:space="preserve"> includ</w:t>
      </w:r>
      <w:r w:rsidR="00DB485A">
        <w:rPr>
          <w:rFonts w:cs="Arial"/>
          <w:szCs w:val="20"/>
        </w:rPr>
        <w:t>ing default status, financial s</w:t>
      </w:r>
      <w:r w:rsidR="00784118">
        <w:rPr>
          <w:rFonts w:cs="Arial"/>
          <w:szCs w:val="20"/>
        </w:rPr>
        <w:t>t</w:t>
      </w:r>
      <w:r w:rsidR="00DB485A">
        <w:rPr>
          <w:rFonts w:cs="Arial"/>
          <w:szCs w:val="20"/>
        </w:rPr>
        <w:t>at</w:t>
      </w:r>
      <w:r w:rsidR="00784118">
        <w:rPr>
          <w:rFonts w:cs="Arial"/>
          <w:szCs w:val="20"/>
        </w:rPr>
        <w:t>ements, and non-financial data of internal rating system</w:t>
      </w:r>
      <w:r w:rsidRPr="003B0A72">
        <w:rPr>
          <w:rFonts w:cs="Arial"/>
          <w:szCs w:val="20"/>
        </w:rPr>
        <w:t xml:space="preserve"> </w:t>
      </w:r>
      <w:r w:rsidR="00784118">
        <w:rPr>
          <w:rFonts w:cs="Arial"/>
          <w:szCs w:val="20"/>
        </w:rPr>
        <w:t>are</w:t>
      </w:r>
      <w:r w:rsidRPr="003B0A72">
        <w:rPr>
          <w:rFonts w:cs="Arial"/>
          <w:szCs w:val="20"/>
        </w:rPr>
        <w:t xml:space="preserve"> extracted by IT center. </w:t>
      </w:r>
      <w:r>
        <w:rPr>
          <w:rFonts w:cs="Arial"/>
          <w:szCs w:val="20"/>
        </w:rPr>
        <w:t>D</w:t>
      </w:r>
      <w:r w:rsidRPr="003B0A72">
        <w:rPr>
          <w:rFonts w:cs="Arial"/>
          <w:szCs w:val="20"/>
        </w:rPr>
        <w:t>ata collect</w:t>
      </w:r>
      <w:r>
        <w:rPr>
          <w:rFonts w:cs="Arial"/>
          <w:szCs w:val="20"/>
        </w:rPr>
        <w:t>ion</w:t>
      </w:r>
      <w:r w:rsidRPr="003B0A72">
        <w:rPr>
          <w:rFonts w:cs="Arial"/>
          <w:szCs w:val="20"/>
        </w:rPr>
        <w:t xml:space="preserve"> from ITC is supported by software</w:t>
      </w:r>
      <w:r>
        <w:rPr>
          <w:rFonts w:cs="Arial"/>
          <w:szCs w:val="20"/>
        </w:rPr>
        <w:t>; therefore data collected</w:t>
      </w:r>
      <w:r w:rsidRPr="003B0A72">
        <w:rPr>
          <w:rFonts w:cs="Arial"/>
          <w:szCs w:val="20"/>
        </w:rPr>
        <w:t xml:space="preserve"> is better controlled and </w:t>
      </w:r>
      <w:r>
        <w:rPr>
          <w:rFonts w:cs="Arial"/>
          <w:szCs w:val="20"/>
        </w:rPr>
        <w:t>assured with better quality.</w:t>
      </w:r>
    </w:p>
    <w:p w:rsidR="00DB485A" w:rsidRDefault="00DB485A" w:rsidP="00DB485A">
      <w:pPr>
        <w:spacing w:after="0" w:line="240" w:lineRule="auto"/>
        <w:jc w:val="left"/>
        <w:rPr>
          <w:rFonts w:eastAsia="Times New Roman"/>
        </w:rPr>
      </w:pPr>
    </w:p>
    <w:p w:rsidR="00C00E82" w:rsidRPr="00DB485A" w:rsidRDefault="00C00E82" w:rsidP="00DB485A">
      <w:pPr>
        <w:pStyle w:val="Heading3"/>
        <w:rPr>
          <w:rFonts w:eastAsia="Times New Roman" w:cs="Arial"/>
          <w:szCs w:val="20"/>
        </w:rPr>
      </w:pPr>
      <w:bookmarkStart w:id="20" w:name="_Toc377390658"/>
      <w:r>
        <w:rPr>
          <w:rFonts w:eastAsia="Times New Roman"/>
        </w:rPr>
        <w:t>2.3.3.</w:t>
      </w:r>
      <w:r w:rsidRPr="003B0A72">
        <w:rPr>
          <w:rFonts w:eastAsia="Times New Roman"/>
        </w:rPr>
        <w:t xml:space="preserve"> Data collection templates</w:t>
      </w:r>
      <w:bookmarkEnd w:id="20"/>
    </w:p>
    <w:p w:rsidR="00C00E82" w:rsidRPr="003B0A72" w:rsidRDefault="00C00E82" w:rsidP="00C00E82">
      <w:pPr>
        <w:spacing w:after="0" w:line="240" w:lineRule="auto"/>
        <w:rPr>
          <w:rFonts w:eastAsia="Times New Roman" w:cs="Arial"/>
          <w:color w:val="000000"/>
          <w:szCs w:val="20"/>
        </w:rPr>
      </w:pPr>
    </w:p>
    <w:p w:rsidR="00C00E82" w:rsidRPr="003B0A72" w:rsidRDefault="00C00E82" w:rsidP="00C00E82">
      <w:pPr>
        <w:spacing w:after="0" w:line="240" w:lineRule="auto"/>
        <w:rPr>
          <w:rFonts w:eastAsia="Times New Roman" w:cs="Arial"/>
          <w:color w:val="000000"/>
          <w:szCs w:val="20"/>
        </w:rPr>
      </w:pPr>
      <w:r w:rsidRPr="003B0A72">
        <w:rPr>
          <w:rFonts w:eastAsia="Times New Roman" w:cs="Arial"/>
          <w:color w:val="000000"/>
          <w:szCs w:val="20"/>
        </w:rPr>
        <w:t xml:space="preserve">Based on data current status </w:t>
      </w:r>
      <w:r w:rsidR="008E6E15">
        <w:rPr>
          <w:rFonts w:eastAsia="Times New Roman" w:cs="Arial"/>
          <w:color w:val="000000"/>
          <w:szCs w:val="20"/>
        </w:rPr>
        <w:t>and data requirements mentioned above</w:t>
      </w:r>
      <w:r w:rsidRPr="003B0A72">
        <w:rPr>
          <w:rFonts w:eastAsia="Times New Roman" w:cs="Arial"/>
          <w:color w:val="000000"/>
          <w:szCs w:val="20"/>
        </w:rPr>
        <w:t>, three collection templates (</w:t>
      </w:r>
      <w:r>
        <w:rPr>
          <w:rFonts w:eastAsia="Times New Roman" w:cs="Arial"/>
          <w:color w:val="000000"/>
          <w:szCs w:val="20"/>
        </w:rPr>
        <w:t>details are shown</w:t>
      </w:r>
      <w:r w:rsidRPr="003B0A72">
        <w:rPr>
          <w:rFonts w:eastAsia="Times New Roman" w:cs="Arial"/>
          <w:color w:val="000000"/>
          <w:szCs w:val="20"/>
        </w:rPr>
        <w:t xml:space="preserve"> </w:t>
      </w:r>
      <w:r w:rsidR="008E6E15">
        <w:rPr>
          <w:rFonts w:eastAsia="Times New Roman" w:cs="Arial"/>
          <w:color w:val="000000"/>
          <w:szCs w:val="20"/>
        </w:rPr>
        <w:t xml:space="preserve">in </w:t>
      </w:r>
      <w:r w:rsidR="00DF2B8B" w:rsidRPr="00DF2B8B">
        <w:rPr>
          <w:rFonts w:cs="Arial"/>
          <w:szCs w:val="20"/>
        </w:rPr>
        <w:t>Appendix 3 –</w:t>
      </w:r>
      <w:r w:rsidRPr="003B0A72">
        <w:rPr>
          <w:rFonts w:cs="Arial"/>
          <w:szCs w:val="20"/>
        </w:rPr>
        <w:t xml:space="preserve"> Data collection templates)</w:t>
      </w:r>
      <w:r w:rsidRPr="003B0A72">
        <w:rPr>
          <w:rFonts w:eastAsia="Times New Roman" w:cs="Arial"/>
          <w:color w:val="000000"/>
          <w:szCs w:val="20"/>
        </w:rPr>
        <w:t xml:space="preserve"> are designed and presented below:</w:t>
      </w:r>
    </w:p>
    <w:p w:rsidR="00C00E82" w:rsidRPr="003B0A72" w:rsidRDefault="00C00E82" w:rsidP="00C00E82">
      <w:pPr>
        <w:spacing w:after="0" w:line="240" w:lineRule="auto"/>
        <w:rPr>
          <w:rFonts w:eastAsia="Times New Roman" w:cs="Arial"/>
          <w:color w:val="000000"/>
          <w:szCs w:val="20"/>
        </w:rPr>
      </w:pPr>
    </w:p>
    <w:p w:rsidR="00C00E82" w:rsidRPr="00EE7C59" w:rsidRDefault="00C00E82" w:rsidP="00EE7C59">
      <w:pPr>
        <w:pStyle w:val="Listtable"/>
      </w:pPr>
      <w:bookmarkStart w:id="21" w:name="_Toc377392978"/>
      <w:r>
        <w:t>Table 2.2</w:t>
      </w:r>
      <w:r w:rsidRPr="003B0A72">
        <w:t xml:space="preserve"> Data requirement for collection templates</w:t>
      </w:r>
      <w:bookmarkEnd w:id="21"/>
      <w:r w:rsidRPr="003B0A72">
        <w:t xml:space="preserve"> </w:t>
      </w:r>
    </w:p>
    <w:tbl>
      <w:tblPr>
        <w:tblStyle w:val="TableGrid"/>
        <w:tblW w:w="4885" w:type="pct"/>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917"/>
        <w:gridCol w:w="1776"/>
        <w:gridCol w:w="6663"/>
      </w:tblGrid>
      <w:tr w:rsidR="00C00E82" w:rsidRPr="003B0A72" w:rsidTr="00C00E82">
        <w:trPr>
          <w:tblHeader/>
        </w:trPr>
        <w:tc>
          <w:tcPr>
            <w:tcW w:w="490" w:type="pct"/>
            <w:shd w:val="clear" w:color="auto" w:fill="FFC000"/>
            <w:vAlign w:val="center"/>
          </w:tcPr>
          <w:p w:rsidR="00C00E82" w:rsidRPr="003B0A72" w:rsidRDefault="00C00E82" w:rsidP="00C00E82">
            <w:pPr>
              <w:spacing w:after="0" w:line="240" w:lineRule="auto"/>
              <w:rPr>
                <w:rFonts w:eastAsia="Times New Roman" w:cs="Arial"/>
                <w:b/>
                <w:color w:val="000000"/>
                <w:szCs w:val="20"/>
              </w:rPr>
            </w:pPr>
            <w:r w:rsidRPr="003B0A72">
              <w:rPr>
                <w:rFonts w:eastAsia="Times New Roman" w:cs="Arial"/>
                <w:b/>
                <w:color w:val="000000"/>
                <w:szCs w:val="20"/>
              </w:rPr>
              <w:t>Forms</w:t>
            </w:r>
          </w:p>
        </w:tc>
        <w:tc>
          <w:tcPr>
            <w:tcW w:w="949" w:type="pct"/>
            <w:shd w:val="clear" w:color="auto" w:fill="FFC000"/>
            <w:vAlign w:val="center"/>
          </w:tcPr>
          <w:p w:rsidR="00C00E82" w:rsidRPr="003B0A72" w:rsidRDefault="00C00E82" w:rsidP="00C00E82">
            <w:pPr>
              <w:spacing w:after="0" w:line="240" w:lineRule="auto"/>
              <w:rPr>
                <w:rFonts w:eastAsia="Times New Roman" w:cs="Arial"/>
                <w:b/>
                <w:color w:val="000000"/>
                <w:szCs w:val="20"/>
              </w:rPr>
            </w:pPr>
            <w:r w:rsidRPr="003B0A72">
              <w:rPr>
                <w:rFonts w:eastAsia="Times New Roman" w:cs="Arial"/>
                <w:b/>
                <w:color w:val="000000"/>
                <w:szCs w:val="20"/>
              </w:rPr>
              <w:t>Period</w:t>
            </w:r>
          </w:p>
        </w:tc>
        <w:tc>
          <w:tcPr>
            <w:tcW w:w="3561" w:type="pct"/>
            <w:shd w:val="clear" w:color="auto" w:fill="FFC000"/>
            <w:vAlign w:val="center"/>
          </w:tcPr>
          <w:p w:rsidR="00C00E82" w:rsidRPr="003B0A72" w:rsidRDefault="00C00E82" w:rsidP="00C00E82">
            <w:pPr>
              <w:spacing w:after="0" w:line="240" w:lineRule="auto"/>
              <w:rPr>
                <w:rFonts w:eastAsia="Times New Roman" w:cs="Arial"/>
                <w:b/>
                <w:color w:val="000000"/>
                <w:szCs w:val="20"/>
              </w:rPr>
            </w:pPr>
            <w:r w:rsidRPr="003B0A72">
              <w:rPr>
                <w:rFonts w:eastAsia="Times New Roman" w:cs="Arial"/>
                <w:b/>
                <w:color w:val="000000"/>
                <w:szCs w:val="20"/>
              </w:rPr>
              <w:t>Data requirement</w:t>
            </w:r>
          </w:p>
        </w:tc>
      </w:tr>
      <w:tr w:rsidR="00C00E82" w:rsidRPr="003B0A72" w:rsidTr="00C00E82">
        <w:tc>
          <w:tcPr>
            <w:tcW w:w="490" w:type="pct"/>
            <w:vAlign w:val="center"/>
          </w:tcPr>
          <w:p w:rsidR="00C00E82" w:rsidRPr="003B0A72" w:rsidRDefault="00C00E82" w:rsidP="00C00E82">
            <w:pPr>
              <w:spacing w:after="0" w:line="240" w:lineRule="auto"/>
              <w:rPr>
                <w:rFonts w:eastAsia="Times New Roman" w:cs="Arial"/>
                <w:color w:val="000000"/>
                <w:szCs w:val="20"/>
              </w:rPr>
            </w:pPr>
            <w:r w:rsidRPr="003B0A72">
              <w:rPr>
                <w:rFonts w:eastAsia="Times New Roman" w:cs="Arial"/>
                <w:color w:val="000000"/>
                <w:szCs w:val="20"/>
              </w:rPr>
              <w:t>1</w:t>
            </w:r>
          </w:p>
        </w:tc>
        <w:tc>
          <w:tcPr>
            <w:tcW w:w="949" w:type="pct"/>
            <w:vAlign w:val="center"/>
          </w:tcPr>
          <w:p w:rsidR="00C00E82" w:rsidRPr="003B0A72" w:rsidRDefault="00C00E82" w:rsidP="00C00E82">
            <w:pPr>
              <w:spacing w:after="0" w:line="240" w:lineRule="auto"/>
              <w:rPr>
                <w:rFonts w:eastAsia="Times New Roman" w:cs="Arial"/>
                <w:color w:val="000000"/>
                <w:szCs w:val="20"/>
              </w:rPr>
            </w:pPr>
            <w:r w:rsidRPr="003B0A72">
              <w:rPr>
                <w:rFonts w:eastAsia="Times New Roman" w:cs="Arial"/>
                <w:color w:val="000000"/>
                <w:szCs w:val="20"/>
              </w:rPr>
              <w:t>2007 to 2008</w:t>
            </w:r>
          </w:p>
        </w:tc>
        <w:tc>
          <w:tcPr>
            <w:tcW w:w="3561" w:type="pct"/>
            <w:vAlign w:val="center"/>
          </w:tcPr>
          <w:p w:rsidR="00C00E82" w:rsidRPr="003B0A72" w:rsidRDefault="00C00E82" w:rsidP="008E6E15">
            <w:pPr>
              <w:spacing w:after="0" w:line="240" w:lineRule="auto"/>
              <w:rPr>
                <w:rFonts w:eastAsia="Times New Roman" w:cs="Arial"/>
                <w:color w:val="000000"/>
                <w:szCs w:val="20"/>
              </w:rPr>
            </w:pPr>
            <w:r w:rsidRPr="003B0A72">
              <w:rPr>
                <w:rFonts w:eastAsia="Times New Roman" w:cs="Arial"/>
                <w:color w:val="000000"/>
                <w:szCs w:val="20"/>
              </w:rPr>
              <w:t xml:space="preserve">The branches fill in information from the scorecard </w:t>
            </w:r>
            <w:r w:rsidR="008E6E15">
              <w:rPr>
                <w:rFonts w:eastAsia="Times New Roman" w:cs="Arial"/>
                <w:color w:val="000000"/>
                <w:szCs w:val="20"/>
              </w:rPr>
              <w:t>Under Decision</w:t>
            </w:r>
            <w:r w:rsidRPr="003B0A72">
              <w:rPr>
                <w:rFonts w:eastAsia="Times New Roman" w:cs="Arial"/>
                <w:color w:val="000000"/>
                <w:szCs w:val="20"/>
              </w:rPr>
              <w:t xml:space="preserve"> 1880 and financial statement of the latest three years into the Excel template. Data collection forms filled by branches would be checked for any mismatch with the support</w:t>
            </w:r>
            <w:r w:rsidR="00795CF9">
              <w:rPr>
                <w:rFonts w:eastAsia="Times New Roman" w:cs="Arial"/>
                <w:color w:val="000000"/>
                <w:szCs w:val="20"/>
              </w:rPr>
              <w:t>ing documents provided</w:t>
            </w:r>
            <w:r w:rsidRPr="003B0A72">
              <w:rPr>
                <w:rFonts w:eastAsia="Times New Roman" w:cs="Arial"/>
                <w:color w:val="000000"/>
                <w:szCs w:val="20"/>
              </w:rPr>
              <w:t xml:space="preserve"> by branches (i.e. Financial statements, Credit proposals, and Credit scoring reports)</w:t>
            </w:r>
          </w:p>
        </w:tc>
      </w:tr>
      <w:tr w:rsidR="00C00E82" w:rsidRPr="003B0A72" w:rsidTr="00C00E82">
        <w:tc>
          <w:tcPr>
            <w:tcW w:w="490" w:type="pct"/>
            <w:vAlign w:val="center"/>
          </w:tcPr>
          <w:p w:rsidR="00C00E82" w:rsidRPr="003B0A72" w:rsidRDefault="00C00E82" w:rsidP="00C00E82">
            <w:pPr>
              <w:spacing w:after="0" w:line="240" w:lineRule="auto"/>
              <w:rPr>
                <w:rFonts w:eastAsia="Times New Roman" w:cs="Arial"/>
                <w:color w:val="000000"/>
                <w:szCs w:val="20"/>
              </w:rPr>
            </w:pPr>
            <w:r w:rsidRPr="003B0A72">
              <w:rPr>
                <w:rFonts w:eastAsia="Times New Roman" w:cs="Arial"/>
                <w:color w:val="000000"/>
                <w:szCs w:val="20"/>
              </w:rPr>
              <w:t>2</w:t>
            </w:r>
          </w:p>
        </w:tc>
        <w:tc>
          <w:tcPr>
            <w:tcW w:w="949" w:type="pct"/>
            <w:vAlign w:val="center"/>
          </w:tcPr>
          <w:p w:rsidR="00C00E82" w:rsidRPr="003B0A72" w:rsidRDefault="00C00E82" w:rsidP="00C00E82">
            <w:pPr>
              <w:spacing w:after="0" w:line="240" w:lineRule="auto"/>
              <w:rPr>
                <w:rFonts w:eastAsia="Times New Roman" w:cs="Arial"/>
                <w:color w:val="000000"/>
                <w:szCs w:val="20"/>
              </w:rPr>
            </w:pPr>
            <w:r w:rsidRPr="003B0A72">
              <w:rPr>
                <w:rFonts w:eastAsia="Times New Roman" w:cs="Arial"/>
                <w:color w:val="000000"/>
                <w:szCs w:val="20"/>
              </w:rPr>
              <w:t>2008 to 2009</w:t>
            </w:r>
          </w:p>
        </w:tc>
        <w:tc>
          <w:tcPr>
            <w:tcW w:w="3561" w:type="pct"/>
            <w:vAlign w:val="center"/>
          </w:tcPr>
          <w:p w:rsidR="00C00E82" w:rsidRPr="003B0A72" w:rsidRDefault="008E6E15" w:rsidP="008E6E15">
            <w:pPr>
              <w:spacing w:after="0" w:line="240" w:lineRule="auto"/>
              <w:rPr>
                <w:rFonts w:eastAsia="Times New Roman" w:cs="Arial"/>
                <w:color w:val="000000"/>
                <w:szCs w:val="20"/>
              </w:rPr>
            </w:pPr>
            <w:r>
              <w:rPr>
                <w:rFonts w:eastAsia="Times New Roman" w:cs="Arial"/>
                <w:color w:val="000000"/>
                <w:szCs w:val="20"/>
              </w:rPr>
              <w:t xml:space="preserve">Similarly, The branches </w:t>
            </w:r>
            <w:r w:rsidRPr="003B0A72">
              <w:rPr>
                <w:rFonts w:eastAsia="Times New Roman" w:cs="Arial"/>
                <w:color w:val="000000"/>
                <w:szCs w:val="20"/>
              </w:rPr>
              <w:t xml:space="preserve">fill in information from scorecard </w:t>
            </w:r>
            <w:r>
              <w:rPr>
                <w:rFonts w:eastAsia="Times New Roman" w:cs="Arial"/>
                <w:color w:val="000000"/>
                <w:szCs w:val="20"/>
              </w:rPr>
              <w:t>under</w:t>
            </w:r>
            <w:r w:rsidRPr="003B0A72">
              <w:rPr>
                <w:rFonts w:eastAsia="Times New Roman" w:cs="Arial"/>
                <w:color w:val="000000"/>
                <w:szCs w:val="20"/>
              </w:rPr>
              <w:t xml:space="preserve"> Decisions 2960 and financial statement</w:t>
            </w:r>
            <w:r>
              <w:rPr>
                <w:rFonts w:eastAsia="Times New Roman" w:cs="Arial"/>
                <w:color w:val="000000"/>
                <w:szCs w:val="20"/>
              </w:rPr>
              <w:t>s</w:t>
            </w:r>
            <w:r w:rsidRPr="003B0A72">
              <w:rPr>
                <w:rFonts w:eastAsia="Times New Roman" w:cs="Arial"/>
                <w:color w:val="000000"/>
                <w:szCs w:val="20"/>
              </w:rPr>
              <w:t xml:space="preserve"> of three latest years into the Excel file designed by the team. Data collection forms completed by branches are </w:t>
            </w:r>
            <w:r>
              <w:rPr>
                <w:rFonts w:eastAsia="Times New Roman" w:cs="Arial"/>
                <w:color w:val="000000"/>
                <w:szCs w:val="20"/>
              </w:rPr>
              <w:t>objects to be examined</w:t>
            </w:r>
            <w:r w:rsidRPr="003B0A72">
              <w:rPr>
                <w:rFonts w:eastAsia="Times New Roman" w:cs="Arial"/>
                <w:color w:val="000000"/>
                <w:szCs w:val="20"/>
              </w:rPr>
              <w:t xml:space="preserve"> </w:t>
            </w:r>
            <w:r>
              <w:rPr>
                <w:rFonts w:eastAsia="Times New Roman" w:cs="Arial"/>
                <w:color w:val="000000"/>
                <w:szCs w:val="20"/>
              </w:rPr>
              <w:t xml:space="preserve">to detect </w:t>
            </w:r>
            <w:r w:rsidRPr="003B0A72">
              <w:rPr>
                <w:rFonts w:eastAsia="Times New Roman" w:cs="Arial"/>
                <w:color w:val="000000"/>
                <w:szCs w:val="20"/>
              </w:rPr>
              <w:t>any mismatch with the supporting documents providing by those branches (Financial statements, credit proposals, and credit scoring reports)</w:t>
            </w:r>
          </w:p>
        </w:tc>
      </w:tr>
      <w:tr w:rsidR="00C00E82" w:rsidRPr="003B0A72" w:rsidTr="00C00E82">
        <w:tc>
          <w:tcPr>
            <w:tcW w:w="490" w:type="pct"/>
            <w:vAlign w:val="center"/>
          </w:tcPr>
          <w:p w:rsidR="00C00E82" w:rsidRPr="003B0A72" w:rsidRDefault="00C00E82" w:rsidP="00C00E82">
            <w:pPr>
              <w:spacing w:after="0" w:line="240" w:lineRule="auto"/>
              <w:rPr>
                <w:rFonts w:eastAsia="Times New Roman" w:cs="Arial"/>
                <w:color w:val="000000"/>
                <w:szCs w:val="20"/>
              </w:rPr>
            </w:pPr>
            <w:r w:rsidRPr="003B0A72">
              <w:rPr>
                <w:rFonts w:eastAsia="Times New Roman" w:cs="Arial"/>
                <w:color w:val="000000"/>
                <w:szCs w:val="20"/>
              </w:rPr>
              <w:t>3</w:t>
            </w:r>
          </w:p>
        </w:tc>
        <w:tc>
          <w:tcPr>
            <w:tcW w:w="949" w:type="pct"/>
            <w:vAlign w:val="center"/>
          </w:tcPr>
          <w:p w:rsidR="00C00E82" w:rsidRPr="003B0A72" w:rsidRDefault="00C00E82" w:rsidP="00C00E82">
            <w:pPr>
              <w:spacing w:after="0" w:line="240" w:lineRule="auto"/>
              <w:rPr>
                <w:rFonts w:eastAsia="Times New Roman" w:cs="Arial"/>
                <w:color w:val="000000"/>
                <w:szCs w:val="20"/>
              </w:rPr>
            </w:pPr>
            <w:r w:rsidRPr="003B0A72">
              <w:rPr>
                <w:rFonts w:eastAsia="Times New Roman" w:cs="Arial"/>
                <w:color w:val="000000"/>
                <w:szCs w:val="20"/>
              </w:rPr>
              <w:t>2009 to 2012</w:t>
            </w:r>
          </w:p>
        </w:tc>
        <w:tc>
          <w:tcPr>
            <w:tcW w:w="3561" w:type="pct"/>
            <w:vAlign w:val="center"/>
          </w:tcPr>
          <w:p w:rsidR="00C00E82" w:rsidRPr="003B0A72" w:rsidRDefault="008E6E15" w:rsidP="00C00E82">
            <w:pPr>
              <w:spacing w:after="0" w:line="240" w:lineRule="auto"/>
              <w:rPr>
                <w:rFonts w:eastAsia="Times New Roman" w:cs="Arial"/>
                <w:color w:val="000000"/>
                <w:szCs w:val="20"/>
              </w:rPr>
            </w:pPr>
            <w:r w:rsidRPr="003B0A72">
              <w:rPr>
                <w:rFonts w:eastAsia="Times New Roman" w:cs="Arial"/>
                <w:color w:val="000000"/>
                <w:szCs w:val="20"/>
              </w:rPr>
              <w:t>Data from IT</w:t>
            </w:r>
            <w:r>
              <w:rPr>
                <w:rFonts w:eastAsia="Times New Roman" w:cs="Arial"/>
                <w:color w:val="000000"/>
                <w:szCs w:val="20"/>
              </w:rPr>
              <w:t>C</w:t>
            </w:r>
            <w:r w:rsidRPr="003B0A72">
              <w:rPr>
                <w:rFonts w:eastAsia="Times New Roman" w:cs="Arial"/>
                <w:color w:val="000000"/>
                <w:szCs w:val="20"/>
              </w:rPr>
              <w:t xml:space="preserve"> is extracted following the scorecard under </w:t>
            </w:r>
            <w:r w:rsidR="00B20839">
              <w:rPr>
                <w:rFonts w:eastAsia="Times New Roman" w:cs="Arial"/>
                <w:color w:val="000000"/>
                <w:szCs w:val="20"/>
              </w:rPr>
              <w:t>Decision 305</w:t>
            </w:r>
            <w:r w:rsidRPr="003B0A72">
              <w:rPr>
                <w:rFonts w:eastAsia="Times New Roman" w:cs="Arial"/>
                <w:color w:val="000000"/>
                <w:szCs w:val="20"/>
              </w:rPr>
              <w:t xml:space="preserve"> for a part of year 2009 and the period </w:t>
            </w:r>
            <w:r>
              <w:rPr>
                <w:rFonts w:eastAsia="Times New Roman" w:cs="Arial"/>
                <w:color w:val="000000"/>
                <w:szCs w:val="20"/>
              </w:rPr>
              <w:t xml:space="preserve">from </w:t>
            </w:r>
            <w:r w:rsidRPr="003B0A72">
              <w:rPr>
                <w:rFonts w:eastAsia="Times New Roman" w:cs="Arial"/>
                <w:color w:val="000000"/>
                <w:szCs w:val="20"/>
              </w:rPr>
              <w:t xml:space="preserve">2010 to 2012. The data including general information, financial and non-financial criteria are </w:t>
            </w:r>
            <w:r>
              <w:rPr>
                <w:rFonts w:eastAsia="Times New Roman" w:cs="Arial"/>
                <w:color w:val="000000"/>
                <w:szCs w:val="20"/>
              </w:rPr>
              <w:t xml:space="preserve">to be </w:t>
            </w:r>
            <w:r w:rsidRPr="003B0A72">
              <w:rPr>
                <w:rFonts w:eastAsia="Times New Roman" w:cs="Arial"/>
                <w:color w:val="000000"/>
                <w:szCs w:val="20"/>
              </w:rPr>
              <w:t>checked for rationale.</w:t>
            </w:r>
          </w:p>
        </w:tc>
      </w:tr>
    </w:tbl>
    <w:p w:rsidR="00C00E82" w:rsidRPr="003B0A72" w:rsidRDefault="00C00E82" w:rsidP="00C00E82">
      <w:pPr>
        <w:pStyle w:val="Heading3"/>
        <w:spacing w:before="0" w:line="240" w:lineRule="auto"/>
        <w:rPr>
          <w:rFonts w:eastAsia="Times New Roman" w:cs="Arial"/>
          <w:szCs w:val="20"/>
        </w:rPr>
      </w:pPr>
    </w:p>
    <w:p w:rsidR="00C00E82" w:rsidRPr="007E379F" w:rsidRDefault="00C00E82" w:rsidP="006A4A76">
      <w:pPr>
        <w:pStyle w:val="Heading3"/>
        <w:rPr>
          <w:rFonts w:eastAsia="Times New Roman"/>
        </w:rPr>
      </w:pPr>
      <w:bookmarkStart w:id="22" w:name="_Toc377390659"/>
      <w:r>
        <w:rPr>
          <w:rFonts w:eastAsia="Times New Roman"/>
        </w:rPr>
        <w:t>2.3</w:t>
      </w:r>
      <w:r w:rsidRPr="007E379F">
        <w:rPr>
          <w:rFonts w:eastAsia="Times New Roman"/>
        </w:rPr>
        <w:t>.4</w:t>
      </w:r>
      <w:r w:rsidR="00B92272">
        <w:rPr>
          <w:rFonts w:eastAsia="Times New Roman"/>
        </w:rPr>
        <w:t>.</w:t>
      </w:r>
      <w:r w:rsidRPr="007E379F">
        <w:rPr>
          <w:rFonts w:eastAsia="Times New Roman"/>
        </w:rPr>
        <w:t xml:space="preserve"> </w:t>
      </w:r>
      <w:r w:rsidRPr="006A4A76">
        <w:t>Sampling</w:t>
      </w:r>
      <w:bookmarkEnd w:id="22"/>
    </w:p>
    <w:p w:rsidR="00C00E82" w:rsidRDefault="00C00E82" w:rsidP="00C00E82">
      <w:pPr>
        <w:autoSpaceDE w:val="0"/>
        <w:autoSpaceDN w:val="0"/>
        <w:adjustRightInd w:val="0"/>
        <w:spacing w:after="0" w:line="240" w:lineRule="auto"/>
        <w:rPr>
          <w:rFonts w:eastAsia="Times New Roman" w:cs="Arial"/>
          <w:color w:val="000000"/>
          <w:szCs w:val="20"/>
        </w:rPr>
      </w:pPr>
    </w:p>
    <w:p w:rsidR="00C00E82" w:rsidRDefault="00C00E82" w:rsidP="00C00E82">
      <w:pPr>
        <w:autoSpaceDE w:val="0"/>
        <w:autoSpaceDN w:val="0"/>
        <w:adjustRightInd w:val="0"/>
        <w:spacing w:after="0" w:line="240" w:lineRule="auto"/>
        <w:rPr>
          <w:rFonts w:eastAsia="Times New Roman" w:cs="Arial"/>
          <w:color w:val="000000"/>
          <w:szCs w:val="20"/>
        </w:rPr>
      </w:pPr>
      <w:r>
        <w:rPr>
          <w:rFonts w:eastAsia="Times New Roman" w:cs="Arial"/>
          <w:color w:val="000000"/>
          <w:szCs w:val="20"/>
        </w:rPr>
        <w:t>All corporate obligors are categorized</w:t>
      </w:r>
      <w:r w:rsidRPr="00D5246F">
        <w:rPr>
          <w:rFonts w:eastAsia="Times New Roman" w:cs="Arial"/>
          <w:color w:val="000000"/>
          <w:szCs w:val="20"/>
        </w:rPr>
        <w:t xml:space="preserve"> into </w:t>
      </w:r>
      <w:r>
        <w:rPr>
          <w:rFonts w:eastAsia="Times New Roman" w:cs="Arial"/>
          <w:color w:val="000000"/>
          <w:szCs w:val="20"/>
        </w:rPr>
        <w:t>different industries;</w:t>
      </w:r>
      <w:r w:rsidRPr="00D5246F">
        <w:rPr>
          <w:rFonts w:eastAsia="Times New Roman" w:cs="Arial"/>
          <w:color w:val="000000"/>
          <w:szCs w:val="20"/>
        </w:rPr>
        <w:t xml:space="preserve"> </w:t>
      </w:r>
      <w:r>
        <w:rPr>
          <w:rFonts w:eastAsia="Times New Roman" w:cs="Arial"/>
          <w:color w:val="000000"/>
          <w:szCs w:val="20"/>
        </w:rPr>
        <w:t>t</w:t>
      </w:r>
      <w:r w:rsidRPr="00D5246F">
        <w:rPr>
          <w:rFonts w:eastAsia="Times New Roman" w:cs="Arial"/>
          <w:color w:val="000000"/>
          <w:szCs w:val="20"/>
        </w:rPr>
        <w:t xml:space="preserve">he number of industries </w:t>
      </w:r>
      <w:r>
        <w:rPr>
          <w:rFonts w:eastAsia="Times New Roman" w:cs="Arial"/>
          <w:color w:val="000000"/>
          <w:szCs w:val="20"/>
        </w:rPr>
        <w:t xml:space="preserve">varies across </w:t>
      </w:r>
      <w:r w:rsidRPr="00D5246F">
        <w:rPr>
          <w:rFonts w:eastAsia="Times New Roman" w:cs="Arial"/>
          <w:color w:val="000000"/>
          <w:szCs w:val="20"/>
        </w:rPr>
        <w:t xml:space="preserve">different periods </w:t>
      </w:r>
      <w:r w:rsidR="00813BF8">
        <w:rPr>
          <w:rFonts w:eastAsia="Times New Roman" w:cs="Arial"/>
          <w:color w:val="000000"/>
          <w:szCs w:val="20"/>
        </w:rPr>
        <w:t>and scorecards, for example</w:t>
      </w:r>
      <w:r>
        <w:rPr>
          <w:rFonts w:eastAsia="Times New Roman" w:cs="Arial"/>
          <w:color w:val="000000"/>
          <w:szCs w:val="20"/>
        </w:rPr>
        <w:t xml:space="preserve"> there are</w:t>
      </w:r>
      <w:r w:rsidRPr="00D5246F">
        <w:rPr>
          <w:rFonts w:eastAsia="Times New Roman" w:cs="Arial"/>
          <w:color w:val="000000"/>
          <w:szCs w:val="20"/>
        </w:rPr>
        <w:t xml:space="preserve"> 20 industries </w:t>
      </w:r>
      <w:r>
        <w:rPr>
          <w:rFonts w:eastAsia="Times New Roman" w:cs="Arial"/>
          <w:color w:val="000000"/>
          <w:szCs w:val="20"/>
        </w:rPr>
        <w:t>in</w:t>
      </w:r>
      <w:r w:rsidRPr="00D5246F">
        <w:rPr>
          <w:rFonts w:eastAsia="Times New Roman" w:cs="Arial"/>
          <w:color w:val="000000"/>
          <w:szCs w:val="20"/>
        </w:rPr>
        <w:t xml:space="preserve"> 2006-2010 </w:t>
      </w:r>
      <w:r>
        <w:rPr>
          <w:rFonts w:eastAsia="Times New Roman" w:cs="Arial"/>
          <w:color w:val="000000"/>
          <w:szCs w:val="20"/>
        </w:rPr>
        <w:t xml:space="preserve">period – </w:t>
      </w:r>
      <w:r w:rsidRPr="00D5246F">
        <w:rPr>
          <w:rFonts w:eastAsia="Times New Roman" w:cs="Arial"/>
          <w:color w:val="000000"/>
          <w:szCs w:val="20"/>
        </w:rPr>
        <w:t>Scorecard</w:t>
      </w:r>
      <w:r>
        <w:rPr>
          <w:rFonts w:eastAsia="Times New Roman" w:cs="Arial"/>
          <w:color w:val="000000"/>
          <w:szCs w:val="20"/>
        </w:rPr>
        <w:t xml:space="preserve"> under Decision</w:t>
      </w:r>
      <w:r w:rsidRPr="00D5246F">
        <w:rPr>
          <w:rFonts w:eastAsia="Times New Roman" w:cs="Arial"/>
          <w:color w:val="000000"/>
          <w:szCs w:val="20"/>
        </w:rPr>
        <w:t xml:space="preserve"> 1880, 21 industries </w:t>
      </w:r>
      <w:r>
        <w:rPr>
          <w:rFonts w:eastAsia="Times New Roman" w:cs="Arial"/>
          <w:color w:val="000000"/>
          <w:szCs w:val="20"/>
        </w:rPr>
        <w:t>in</w:t>
      </w:r>
      <w:r w:rsidRPr="00D5246F">
        <w:rPr>
          <w:rFonts w:eastAsia="Times New Roman" w:cs="Arial"/>
          <w:color w:val="000000"/>
          <w:szCs w:val="20"/>
        </w:rPr>
        <w:t xml:space="preserve"> 2010-2011 period </w:t>
      </w:r>
      <w:r>
        <w:rPr>
          <w:rFonts w:eastAsia="Times New Roman" w:cs="Arial"/>
          <w:color w:val="000000"/>
          <w:szCs w:val="20"/>
        </w:rPr>
        <w:t>-</w:t>
      </w:r>
      <w:r w:rsidRPr="00D5246F">
        <w:rPr>
          <w:rFonts w:eastAsia="Times New Roman" w:cs="Arial"/>
          <w:color w:val="000000"/>
          <w:szCs w:val="20"/>
        </w:rPr>
        <w:t xml:space="preserve"> Scorecard </w:t>
      </w:r>
      <w:r>
        <w:rPr>
          <w:rFonts w:eastAsia="Times New Roman" w:cs="Arial"/>
          <w:color w:val="000000"/>
          <w:szCs w:val="20"/>
        </w:rPr>
        <w:t xml:space="preserve">under Decision </w:t>
      </w:r>
      <w:r w:rsidRPr="00D5246F">
        <w:rPr>
          <w:rFonts w:eastAsia="Times New Roman" w:cs="Arial"/>
          <w:color w:val="000000"/>
          <w:szCs w:val="20"/>
        </w:rPr>
        <w:t xml:space="preserve">2960 and 34 industries </w:t>
      </w:r>
      <w:r>
        <w:rPr>
          <w:rFonts w:eastAsia="Times New Roman" w:cs="Arial"/>
          <w:color w:val="000000"/>
          <w:szCs w:val="20"/>
        </w:rPr>
        <w:t xml:space="preserve">after </w:t>
      </w:r>
      <w:r w:rsidRPr="00D5246F">
        <w:rPr>
          <w:rFonts w:eastAsia="Times New Roman" w:cs="Arial"/>
          <w:color w:val="000000"/>
          <w:szCs w:val="20"/>
        </w:rPr>
        <w:t xml:space="preserve">the </w:t>
      </w:r>
      <w:r w:rsidR="00B875CC">
        <w:rPr>
          <w:rFonts w:eastAsia="Times New Roman" w:cs="Arial"/>
          <w:color w:val="000000"/>
          <w:szCs w:val="20"/>
        </w:rPr>
        <w:t xml:space="preserve">scorecard </w:t>
      </w:r>
      <w:r w:rsidR="00813BF8">
        <w:rPr>
          <w:rFonts w:eastAsia="Times New Roman" w:cs="Arial"/>
          <w:color w:val="000000"/>
          <w:szCs w:val="20"/>
        </w:rPr>
        <w:t>under</w:t>
      </w:r>
      <w:r w:rsidR="00B875CC">
        <w:rPr>
          <w:rFonts w:eastAsia="Times New Roman" w:cs="Arial"/>
          <w:color w:val="000000"/>
          <w:szCs w:val="20"/>
        </w:rPr>
        <w:t xml:space="preserve"> </w:t>
      </w:r>
      <w:r w:rsidR="00B20839">
        <w:rPr>
          <w:rFonts w:eastAsia="Times New Roman" w:cs="Arial"/>
          <w:color w:val="000000"/>
          <w:szCs w:val="20"/>
        </w:rPr>
        <w:t>Decision 305</w:t>
      </w:r>
      <w:r w:rsidR="008F7683">
        <w:rPr>
          <w:rFonts w:eastAsia="Times New Roman" w:cs="Arial"/>
          <w:color w:val="000000"/>
          <w:szCs w:val="20"/>
        </w:rPr>
        <w:t xml:space="preserve"> became effective. However, as not all industries have enough number of good and bad obligors, it is unfeasible to develop a distinct model for each industry. Even if there is a model developed for each industry,</w:t>
      </w:r>
      <w:r>
        <w:rPr>
          <w:rFonts w:eastAsia="Times New Roman" w:cs="Arial"/>
          <w:color w:val="000000"/>
          <w:szCs w:val="20"/>
        </w:rPr>
        <w:t xml:space="preserve"> accuracy level of these models is not ensured due to data insufficiency. </w:t>
      </w:r>
      <w:r w:rsidRPr="00D5246F">
        <w:rPr>
          <w:rFonts w:eastAsia="Times New Roman" w:cs="Arial"/>
          <w:color w:val="000000"/>
          <w:szCs w:val="20"/>
        </w:rPr>
        <w:t>Therefore</w:t>
      </w:r>
      <w:r>
        <w:rPr>
          <w:rFonts w:eastAsia="Times New Roman" w:cs="Arial"/>
          <w:color w:val="000000"/>
          <w:szCs w:val="20"/>
        </w:rPr>
        <w:t>,</w:t>
      </w:r>
      <w:r w:rsidRPr="00D5246F">
        <w:rPr>
          <w:rFonts w:eastAsia="Times New Roman" w:cs="Arial"/>
          <w:color w:val="000000"/>
          <w:szCs w:val="20"/>
        </w:rPr>
        <w:t xml:space="preserve"> industries with similar</w:t>
      </w:r>
      <w:r>
        <w:rPr>
          <w:rFonts w:eastAsia="Times New Roman" w:cs="Arial"/>
          <w:color w:val="000000"/>
          <w:szCs w:val="20"/>
        </w:rPr>
        <w:t xml:space="preserve"> operational and</w:t>
      </w:r>
      <w:r w:rsidRPr="00D5246F">
        <w:rPr>
          <w:rFonts w:eastAsia="Times New Roman" w:cs="Arial"/>
          <w:color w:val="000000"/>
          <w:szCs w:val="20"/>
        </w:rPr>
        <w:t xml:space="preserve"> </w:t>
      </w:r>
      <w:r>
        <w:rPr>
          <w:rFonts w:eastAsia="Times New Roman" w:cs="Arial"/>
          <w:color w:val="000000"/>
          <w:szCs w:val="20"/>
        </w:rPr>
        <w:t xml:space="preserve">business </w:t>
      </w:r>
      <w:r w:rsidRPr="00D5246F">
        <w:rPr>
          <w:rFonts w:eastAsia="Times New Roman" w:cs="Arial"/>
          <w:color w:val="000000"/>
          <w:szCs w:val="20"/>
        </w:rPr>
        <w:t xml:space="preserve">characteristics </w:t>
      </w:r>
      <w:r>
        <w:rPr>
          <w:rFonts w:eastAsia="Times New Roman" w:cs="Arial"/>
          <w:color w:val="000000"/>
          <w:szCs w:val="20"/>
        </w:rPr>
        <w:t xml:space="preserve">should be grouped </w:t>
      </w:r>
      <w:r w:rsidRPr="00D5246F">
        <w:rPr>
          <w:rFonts w:eastAsia="Times New Roman" w:cs="Arial"/>
          <w:color w:val="000000"/>
          <w:szCs w:val="20"/>
        </w:rPr>
        <w:t xml:space="preserve">into larger segments to </w:t>
      </w:r>
      <w:r>
        <w:rPr>
          <w:rFonts w:eastAsia="Times New Roman" w:cs="Arial"/>
          <w:color w:val="000000"/>
          <w:szCs w:val="20"/>
        </w:rPr>
        <w:t>obtain</w:t>
      </w:r>
      <w:r w:rsidRPr="00D5246F">
        <w:rPr>
          <w:rFonts w:eastAsia="Times New Roman" w:cs="Arial"/>
          <w:color w:val="000000"/>
          <w:szCs w:val="20"/>
        </w:rPr>
        <w:t xml:space="preserve"> </w:t>
      </w:r>
      <w:r>
        <w:rPr>
          <w:rFonts w:eastAsia="Times New Roman" w:cs="Arial"/>
          <w:color w:val="000000"/>
          <w:szCs w:val="20"/>
        </w:rPr>
        <w:t>a</w:t>
      </w:r>
      <w:r w:rsidRPr="00D5246F">
        <w:rPr>
          <w:rFonts w:eastAsia="Times New Roman" w:cs="Arial"/>
          <w:color w:val="000000"/>
          <w:szCs w:val="20"/>
        </w:rPr>
        <w:t xml:space="preserve"> sufficient number of </w:t>
      </w:r>
      <w:r>
        <w:rPr>
          <w:rFonts w:eastAsia="Times New Roman" w:cs="Arial"/>
          <w:color w:val="000000"/>
          <w:szCs w:val="20"/>
        </w:rPr>
        <w:t>bad</w:t>
      </w:r>
      <w:r w:rsidRPr="00D5246F">
        <w:rPr>
          <w:rFonts w:eastAsia="Times New Roman" w:cs="Arial"/>
          <w:color w:val="000000"/>
          <w:szCs w:val="20"/>
        </w:rPr>
        <w:t xml:space="preserve"> and </w:t>
      </w:r>
      <w:r>
        <w:rPr>
          <w:rFonts w:eastAsia="Times New Roman" w:cs="Arial"/>
          <w:color w:val="000000"/>
          <w:szCs w:val="20"/>
        </w:rPr>
        <w:t>good</w:t>
      </w:r>
      <w:r w:rsidRPr="00D5246F">
        <w:rPr>
          <w:rFonts w:eastAsia="Times New Roman" w:cs="Arial"/>
          <w:color w:val="000000"/>
          <w:szCs w:val="20"/>
        </w:rPr>
        <w:t xml:space="preserve"> obligors</w:t>
      </w:r>
      <w:r>
        <w:rPr>
          <w:rFonts w:eastAsia="Times New Roman" w:cs="Arial"/>
          <w:color w:val="000000"/>
          <w:szCs w:val="20"/>
        </w:rPr>
        <w:t xml:space="preserve"> in each segment</w:t>
      </w:r>
      <w:r w:rsidRPr="00D5246F">
        <w:rPr>
          <w:rFonts w:eastAsia="Times New Roman" w:cs="Arial"/>
          <w:color w:val="000000"/>
          <w:szCs w:val="20"/>
        </w:rPr>
        <w:t>. Based on EY Consulting experiences in similar markets within Asia area (Thailand, China, Malaysia, etc.),</w:t>
      </w:r>
      <w:r>
        <w:rPr>
          <w:rFonts w:eastAsia="Times New Roman" w:cs="Arial"/>
          <w:color w:val="000000"/>
          <w:szCs w:val="20"/>
        </w:rPr>
        <w:t xml:space="preserve"> all corporate obligors were</w:t>
      </w:r>
      <w:r w:rsidRPr="00D5246F">
        <w:rPr>
          <w:rFonts w:eastAsia="Times New Roman" w:cs="Arial"/>
          <w:color w:val="000000"/>
          <w:szCs w:val="20"/>
        </w:rPr>
        <w:t xml:space="preserve"> grouped into 7 segment</w:t>
      </w:r>
      <w:r>
        <w:rPr>
          <w:rFonts w:eastAsia="Times New Roman" w:cs="Arial"/>
          <w:color w:val="000000"/>
          <w:szCs w:val="20"/>
        </w:rPr>
        <w:t xml:space="preserve">s </w:t>
      </w:r>
      <w:r w:rsidRPr="00D5246F">
        <w:rPr>
          <w:rFonts w:eastAsia="Times New Roman" w:cs="Arial"/>
          <w:color w:val="000000"/>
          <w:szCs w:val="20"/>
        </w:rPr>
        <w:t>as follows:</w:t>
      </w:r>
    </w:p>
    <w:p w:rsidR="00C00E82" w:rsidRPr="00D5246F" w:rsidRDefault="00C00E82" w:rsidP="00C00E82">
      <w:pPr>
        <w:autoSpaceDE w:val="0"/>
        <w:autoSpaceDN w:val="0"/>
        <w:adjustRightInd w:val="0"/>
        <w:spacing w:after="0" w:line="240" w:lineRule="auto"/>
        <w:rPr>
          <w:rFonts w:eastAsia="Times New Roman" w:cs="Arial"/>
          <w:color w:val="000000"/>
          <w:szCs w:val="20"/>
        </w:rPr>
      </w:pPr>
    </w:p>
    <w:p w:rsidR="00C00E82" w:rsidRPr="00EE7C59" w:rsidRDefault="00C00E82" w:rsidP="00EE7C59">
      <w:pPr>
        <w:pStyle w:val="Listtable"/>
      </w:pPr>
      <w:bookmarkStart w:id="23" w:name="_Toc377392979"/>
      <w:r w:rsidRPr="00DC7CAE">
        <w:t>Table 2.3</w:t>
      </w:r>
      <w:r w:rsidR="00B92272">
        <w:t>:</w:t>
      </w:r>
      <w:r w:rsidRPr="00DC7CAE">
        <w:t xml:space="preserve"> Corporate industry segments</w:t>
      </w:r>
      <w:bookmarkEnd w:id="23"/>
      <w:r w:rsidRPr="00DC7CAE">
        <w:t xml:space="preserve"> </w:t>
      </w:r>
    </w:p>
    <w:tbl>
      <w:tblPr>
        <w:tblW w:w="4948" w:type="pct"/>
        <w:tblInd w:w="72"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7806"/>
        <w:gridCol w:w="1551"/>
      </w:tblGrid>
      <w:tr w:rsidR="00C00E82" w:rsidRPr="00D5246F" w:rsidTr="00C00E82">
        <w:trPr>
          <w:trHeight w:val="361"/>
          <w:tblHeader/>
        </w:trPr>
        <w:tc>
          <w:tcPr>
            <w:tcW w:w="4171" w:type="pct"/>
            <w:shd w:val="clear" w:color="auto" w:fill="FFC000"/>
            <w:tcMar>
              <w:top w:w="15" w:type="dxa"/>
              <w:left w:w="72" w:type="dxa"/>
              <w:bottom w:w="14" w:type="dxa"/>
              <w:right w:w="15" w:type="dxa"/>
            </w:tcMar>
            <w:vAlign w:val="center"/>
            <w:hideMark/>
          </w:tcPr>
          <w:p w:rsidR="00C00E82" w:rsidRPr="00D5246F" w:rsidRDefault="00F56F60" w:rsidP="00C00E82">
            <w:pPr>
              <w:spacing w:after="0" w:line="240" w:lineRule="auto"/>
              <w:textAlignment w:val="bottom"/>
              <w:rPr>
                <w:rFonts w:eastAsia="Times New Roman" w:cs="Arial"/>
                <w:b/>
                <w:szCs w:val="20"/>
              </w:rPr>
            </w:pPr>
            <w:r>
              <w:rPr>
                <w:rFonts w:eastAsia="PMingLiU" w:cs="Arial"/>
                <w:b/>
                <w:bCs/>
                <w:color w:val="000000"/>
                <w:kern w:val="24"/>
                <w:szCs w:val="20"/>
              </w:rPr>
              <w:t>Segments</w:t>
            </w:r>
            <w:r w:rsidR="00C00E82" w:rsidRPr="00D5246F">
              <w:rPr>
                <w:rFonts w:eastAsia="PMingLiU" w:cs="Arial"/>
                <w:b/>
                <w:bCs/>
                <w:color w:val="000000"/>
                <w:kern w:val="24"/>
                <w:szCs w:val="20"/>
              </w:rPr>
              <w:t xml:space="preserve"> </w:t>
            </w:r>
          </w:p>
        </w:tc>
        <w:tc>
          <w:tcPr>
            <w:tcW w:w="829" w:type="pct"/>
            <w:shd w:val="clear" w:color="auto" w:fill="FFC000"/>
            <w:tcMar>
              <w:top w:w="15" w:type="dxa"/>
              <w:left w:w="72" w:type="dxa"/>
              <w:bottom w:w="0" w:type="dxa"/>
              <w:right w:w="15" w:type="dxa"/>
            </w:tcMar>
            <w:vAlign w:val="center"/>
            <w:hideMark/>
          </w:tcPr>
          <w:p w:rsidR="00C00E82" w:rsidRPr="00D5246F" w:rsidRDefault="00C00E82" w:rsidP="00C00E82">
            <w:pPr>
              <w:spacing w:after="0" w:line="240" w:lineRule="auto"/>
              <w:textAlignment w:val="bottom"/>
              <w:rPr>
                <w:rFonts w:eastAsia="Times New Roman" w:cs="Arial"/>
                <w:b/>
                <w:szCs w:val="20"/>
              </w:rPr>
            </w:pPr>
            <w:r w:rsidRPr="00D5246F">
              <w:rPr>
                <w:rFonts w:eastAsia="PMingLiU" w:cs="Arial"/>
                <w:b/>
                <w:color w:val="000000"/>
                <w:kern w:val="24"/>
                <w:szCs w:val="20"/>
              </w:rPr>
              <w:t>Group No</w:t>
            </w:r>
          </w:p>
        </w:tc>
      </w:tr>
      <w:tr w:rsidR="00C00E82" w:rsidRPr="00D5246F" w:rsidTr="00C00E82">
        <w:trPr>
          <w:trHeight w:val="381"/>
        </w:trPr>
        <w:tc>
          <w:tcPr>
            <w:tcW w:w="4171" w:type="pct"/>
            <w:shd w:val="clear" w:color="auto" w:fill="auto"/>
            <w:tcMar>
              <w:top w:w="15" w:type="dxa"/>
              <w:left w:w="72" w:type="dxa"/>
              <w:bottom w:w="14" w:type="dxa"/>
              <w:right w:w="15" w:type="dxa"/>
            </w:tcMar>
            <w:vAlign w:val="center"/>
            <w:hideMark/>
          </w:tcPr>
          <w:p w:rsidR="00C00E82" w:rsidRPr="00D5246F" w:rsidRDefault="00C00E82" w:rsidP="00C00E82">
            <w:pPr>
              <w:spacing w:after="0" w:line="240" w:lineRule="auto"/>
              <w:textAlignment w:val="bottom"/>
              <w:rPr>
                <w:rFonts w:eastAsia="Times New Roman" w:cs="Arial"/>
                <w:szCs w:val="20"/>
              </w:rPr>
            </w:pPr>
            <w:r w:rsidRPr="00D5246F">
              <w:rPr>
                <w:rFonts w:eastAsia="PMingLiU" w:cs="Arial"/>
                <w:color w:val="000000"/>
                <w:kern w:val="24"/>
                <w:szCs w:val="20"/>
              </w:rPr>
              <w:t xml:space="preserve">Agriculture, forestry, fisheries </w:t>
            </w:r>
          </w:p>
        </w:tc>
        <w:tc>
          <w:tcPr>
            <w:tcW w:w="829" w:type="pct"/>
            <w:shd w:val="clear" w:color="auto" w:fill="auto"/>
            <w:tcMar>
              <w:top w:w="15" w:type="dxa"/>
              <w:left w:w="72" w:type="dxa"/>
              <w:bottom w:w="0" w:type="dxa"/>
              <w:right w:w="15" w:type="dxa"/>
            </w:tcMar>
            <w:vAlign w:val="center"/>
            <w:hideMark/>
          </w:tcPr>
          <w:p w:rsidR="00C00E82" w:rsidRPr="00D5246F" w:rsidRDefault="00C00E82" w:rsidP="00C00E82">
            <w:pPr>
              <w:spacing w:after="0" w:line="240" w:lineRule="auto"/>
              <w:textAlignment w:val="bottom"/>
              <w:rPr>
                <w:rFonts w:eastAsia="Times New Roman" w:cs="Arial"/>
                <w:szCs w:val="20"/>
              </w:rPr>
            </w:pPr>
            <w:r w:rsidRPr="00D5246F">
              <w:rPr>
                <w:rFonts w:eastAsia="PMingLiU" w:cs="Arial"/>
                <w:color w:val="000000"/>
                <w:kern w:val="24"/>
                <w:szCs w:val="20"/>
              </w:rPr>
              <w:t>Group 1</w:t>
            </w:r>
          </w:p>
        </w:tc>
      </w:tr>
      <w:tr w:rsidR="00C00E82" w:rsidRPr="00D5246F" w:rsidTr="00C00E82">
        <w:trPr>
          <w:trHeight w:val="386"/>
        </w:trPr>
        <w:tc>
          <w:tcPr>
            <w:tcW w:w="4171" w:type="pct"/>
            <w:shd w:val="clear" w:color="auto" w:fill="E8E8E8"/>
            <w:tcMar>
              <w:top w:w="15" w:type="dxa"/>
              <w:left w:w="72" w:type="dxa"/>
              <w:bottom w:w="0" w:type="dxa"/>
              <w:right w:w="15" w:type="dxa"/>
            </w:tcMar>
            <w:vAlign w:val="center"/>
            <w:hideMark/>
          </w:tcPr>
          <w:p w:rsidR="00C00E82" w:rsidRPr="00D5246F" w:rsidRDefault="00C00E82" w:rsidP="00C00E82">
            <w:pPr>
              <w:spacing w:after="0" w:line="240" w:lineRule="auto"/>
              <w:textAlignment w:val="bottom"/>
              <w:rPr>
                <w:rFonts w:eastAsia="Times New Roman" w:cs="Arial"/>
                <w:szCs w:val="20"/>
              </w:rPr>
            </w:pPr>
            <w:r w:rsidRPr="00D5246F">
              <w:rPr>
                <w:rFonts w:eastAsia="PMingLiU" w:cs="Arial"/>
                <w:color w:val="000000"/>
                <w:kern w:val="24"/>
                <w:szCs w:val="20"/>
              </w:rPr>
              <w:t>General commerce &amp; business services</w:t>
            </w:r>
          </w:p>
        </w:tc>
        <w:tc>
          <w:tcPr>
            <w:tcW w:w="829" w:type="pct"/>
            <w:shd w:val="clear" w:color="auto" w:fill="E8E8E8"/>
            <w:tcMar>
              <w:top w:w="15" w:type="dxa"/>
              <w:left w:w="72" w:type="dxa"/>
              <w:bottom w:w="0" w:type="dxa"/>
              <w:right w:w="15" w:type="dxa"/>
            </w:tcMar>
            <w:vAlign w:val="center"/>
            <w:hideMark/>
          </w:tcPr>
          <w:p w:rsidR="00C00E82" w:rsidRPr="00D5246F" w:rsidRDefault="00C00E82" w:rsidP="00C00E82">
            <w:pPr>
              <w:spacing w:after="0" w:line="240" w:lineRule="auto"/>
              <w:textAlignment w:val="bottom"/>
              <w:rPr>
                <w:rFonts w:eastAsia="Times New Roman" w:cs="Arial"/>
                <w:szCs w:val="20"/>
              </w:rPr>
            </w:pPr>
            <w:r w:rsidRPr="00D5246F">
              <w:rPr>
                <w:rFonts w:eastAsia="PMingLiU" w:cs="Arial"/>
                <w:color w:val="000000"/>
                <w:kern w:val="24"/>
                <w:szCs w:val="20"/>
              </w:rPr>
              <w:t xml:space="preserve">Group 2 </w:t>
            </w:r>
          </w:p>
        </w:tc>
      </w:tr>
      <w:tr w:rsidR="00C00E82" w:rsidRPr="00D5246F" w:rsidTr="00C00E82">
        <w:trPr>
          <w:trHeight w:val="570"/>
        </w:trPr>
        <w:tc>
          <w:tcPr>
            <w:tcW w:w="4171" w:type="pct"/>
            <w:shd w:val="clear" w:color="auto" w:fill="auto"/>
            <w:tcMar>
              <w:top w:w="15" w:type="dxa"/>
              <w:left w:w="72" w:type="dxa"/>
              <w:bottom w:w="0" w:type="dxa"/>
              <w:right w:w="15" w:type="dxa"/>
            </w:tcMar>
            <w:vAlign w:val="center"/>
            <w:hideMark/>
          </w:tcPr>
          <w:p w:rsidR="00C00E82" w:rsidRPr="00D5246F" w:rsidRDefault="00C00E82" w:rsidP="00C00E82">
            <w:pPr>
              <w:spacing w:after="0" w:line="240" w:lineRule="auto"/>
              <w:textAlignment w:val="bottom"/>
              <w:rPr>
                <w:rFonts w:eastAsia="Times New Roman" w:cs="Arial"/>
                <w:szCs w:val="20"/>
              </w:rPr>
            </w:pPr>
            <w:r w:rsidRPr="00D5246F">
              <w:rPr>
                <w:rFonts w:eastAsia="PMingLiU" w:cs="Arial"/>
                <w:color w:val="000000"/>
                <w:kern w:val="24"/>
                <w:szCs w:val="20"/>
              </w:rPr>
              <w:t xml:space="preserve">Light Manufacturing (including building material production and food processing) </w:t>
            </w:r>
          </w:p>
        </w:tc>
        <w:tc>
          <w:tcPr>
            <w:tcW w:w="829" w:type="pct"/>
            <w:shd w:val="clear" w:color="auto" w:fill="auto"/>
            <w:tcMar>
              <w:top w:w="15" w:type="dxa"/>
              <w:left w:w="72" w:type="dxa"/>
              <w:bottom w:w="0" w:type="dxa"/>
              <w:right w:w="15" w:type="dxa"/>
            </w:tcMar>
            <w:vAlign w:val="center"/>
            <w:hideMark/>
          </w:tcPr>
          <w:p w:rsidR="00C00E82" w:rsidRPr="00D5246F" w:rsidRDefault="00C00E82" w:rsidP="00C00E82">
            <w:pPr>
              <w:spacing w:after="0" w:line="240" w:lineRule="auto"/>
              <w:textAlignment w:val="bottom"/>
              <w:rPr>
                <w:rFonts w:eastAsia="Times New Roman" w:cs="Arial"/>
                <w:szCs w:val="20"/>
              </w:rPr>
            </w:pPr>
            <w:r w:rsidRPr="00D5246F">
              <w:rPr>
                <w:rFonts w:eastAsia="PMingLiU" w:cs="Arial"/>
                <w:color w:val="000000"/>
                <w:kern w:val="24"/>
                <w:szCs w:val="20"/>
              </w:rPr>
              <w:t xml:space="preserve">Group 3 </w:t>
            </w:r>
          </w:p>
        </w:tc>
      </w:tr>
      <w:tr w:rsidR="00C00E82" w:rsidRPr="00D5246F" w:rsidTr="00C00E82">
        <w:trPr>
          <w:trHeight w:val="358"/>
        </w:trPr>
        <w:tc>
          <w:tcPr>
            <w:tcW w:w="4171" w:type="pct"/>
            <w:shd w:val="clear" w:color="auto" w:fill="E8E8E8"/>
            <w:tcMar>
              <w:top w:w="15" w:type="dxa"/>
              <w:left w:w="72" w:type="dxa"/>
              <w:bottom w:w="0" w:type="dxa"/>
              <w:right w:w="15" w:type="dxa"/>
            </w:tcMar>
            <w:vAlign w:val="center"/>
            <w:hideMark/>
          </w:tcPr>
          <w:p w:rsidR="00C00E82" w:rsidRPr="00D5246F" w:rsidRDefault="00C00E82" w:rsidP="00C00E82">
            <w:pPr>
              <w:spacing w:after="0" w:line="240" w:lineRule="auto"/>
              <w:textAlignment w:val="bottom"/>
              <w:rPr>
                <w:rFonts w:eastAsia="Times New Roman" w:cs="Arial"/>
                <w:szCs w:val="20"/>
              </w:rPr>
            </w:pPr>
            <w:r w:rsidRPr="00D5246F">
              <w:rPr>
                <w:rFonts w:eastAsia="PMingLiU" w:cs="Arial"/>
                <w:color w:val="000000"/>
                <w:kern w:val="24"/>
                <w:szCs w:val="20"/>
              </w:rPr>
              <w:t>Heavy Manufacturing (including mining mineral, oil or gas)</w:t>
            </w:r>
          </w:p>
        </w:tc>
        <w:tc>
          <w:tcPr>
            <w:tcW w:w="829" w:type="pct"/>
            <w:shd w:val="clear" w:color="auto" w:fill="E8E8E8"/>
            <w:tcMar>
              <w:top w:w="15" w:type="dxa"/>
              <w:left w:w="72" w:type="dxa"/>
              <w:bottom w:w="0" w:type="dxa"/>
              <w:right w:w="15" w:type="dxa"/>
            </w:tcMar>
            <w:vAlign w:val="center"/>
            <w:hideMark/>
          </w:tcPr>
          <w:p w:rsidR="00C00E82" w:rsidRPr="00D5246F" w:rsidRDefault="00C00E82" w:rsidP="00C00E82">
            <w:pPr>
              <w:spacing w:after="0" w:line="240" w:lineRule="auto"/>
              <w:textAlignment w:val="bottom"/>
              <w:rPr>
                <w:rFonts w:eastAsia="Times New Roman" w:cs="Arial"/>
                <w:szCs w:val="20"/>
              </w:rPr>
            </w:pPr>
            <w:r w:rsidRPr="00D5246F">
              <w:rPr>
                <w:rFonts w:eastAsia="PMingLiU" w:cs="Arial"/>
                <w:color w:val="000000"/>
                <w:kern w:val="24"/>
                <w:szCs w:val="20"/>
              </w:rPr>
              <w:t xml:space="preserve">Group 4 </w:t>
            </w:r>
          </w:p>
        </w:tc>
      </w:tr>
      <w:tr w:rsidR="00C00E82" w:rsidRPr="00D5246F" w:rsidTr="00C00E82">
        <w:trPr>
          <w:trHeight w:val="393"/>
        </w:trPr>
        <w:tc>
          <w:tcPr>
            <w:tcW w:w="4171" w:type="pct"/>
            <w:shd w:val="clear" w:color="auto" w:fill="auto"/>
            <w:tcMar>
              <w:top w:w="15" w:type="dxa"/>
              <w:left w:w="72" w:type="dxa"/>
              <w:bottom w:w="0" w:type="dxa"/>
              <w:right w:w="15" w:type="dxa"/>
            </w:tcMar>
            <w:vAlign w:val="center"/>
            <w:hideMark/>
          </w:tcPr>
          <w:p w:rsidR="00C00E82" w:rsidRPr="00D5246F" w:rsidRDefault="00C00E82" w:rsidP="00C00E82">
            <w:pPr>
              <w:spacing w:after="0" w:line="240" w:lineRule="auto"/>
              <w:textAlignment w:val="bottom"/>
              <w:rPr>
                <w:rFonts w:eastAsia="Times New Roman" w:cs="Arial"/>
                <w:szCs w:val="20"/>
              </w:rPr>
            </w:pPr>
            <w:r w:rsidRPr="00D5246F">
              <w:rPr>
                <w:rFonts w:eastAsia="PMingLiU" w:cs="Arial"/>
                <w:color w:val="000000"/>
                <w:kern w:val="24"/>
                <w:szCs w:val="20"/>
              </w:rPr>
              <w:t>Property (or infrastructure) building</w:t>
            </w:r>
          </w:p>
        </w:tc>
        <w:tc>
          <w:tcPr>
            <w:tcW w:w="829" w:type="pct"/>
            <w:shd w:val="clear" w:color="auto" w:fill="auto"/>
            <w:tcMar>
              <w:top w:w="15" w:type="dxa"/>
              <w:left w:w="72" w:type="dxa"/>
              <w:bottom w:w="0" w:type="dxa"/>
              <w:right w:w="15" w:type="dxa"/>
            </w:tcMar>
            <w:vAlign w:val="center"/>
            <w:hideMark/>
          </w:tcPr>
          <w:p w:rsidR="00C00E82" w:rsidRPr="00D5246F" w:rsidRDefault="00C00E82" w:rsidP="00C00E82">
            <w:pPr>
              <w:spacing w:after="0" w:line="240" w:lineRule="auto"/>
              <w:textAlignment w:val="bottom"/>
              <w:rPr>
                <w:rFonts w:eastAsia="Times New Roman" w:cs="Arial"/>
                <w:szCs w:val="20"/>
              </w:rPr>
            </w:pPr>
            <w:r w:rsidRPr="00D5246F">
              <w:rPr>
                <w:rFonts w:eastAsia="PMingLiU" w:cs="Arial"/>
                <w:color w:val="000000"/>
                <w:kern w:val="24"/>
                <w:szCs w:val="20"/>
              </w:rPr>
              <w:t xml:space="preserve">Group 5 </w:t>
            </w:r>
          </w:p>
        </w:tc>
      </w:tr>
      <w:tr w:rsidR="00C00E82" w:rsidRPr="00D5246F" w:rsidTr="00C00E82">
        <w:trPr>
          <w:trHeight w:val="399"/>
        </w:trPr>
        <w:tc>
          <w:tcPr>
            <w:tcW w:w="4171" w:type="pct"/>
            <w:shd w:val="clear" w:color="auto" w:fill="E8E8E8"/>
            <w:tcMar>
              <w:top w:w="15" w:type="dxa"/>
              <w:left w:w="72" w:type="dxa"/>
              <w:bottom w:w="0" w:type="dxa"/>
              <w:right w:w="15" w:type="dxa"/>
            </w:tcMar>
            <w:vAlign w:val="center"/>
            <w:hideMark/>
          </w:tcPr>
          <w:p w:rsidR="00C00E82" w:rsidRPr="00D5246F" w:rsidRDefault="00C00E82" w:rsidP="00C00E82">
            <w:pPr>
              <w:spacing w:after="0" w:line="240" w:lineRule="auto"/>
              <w:textAlignment w:val="bottom"/>
              <w:rPr>
                <w:rFonts w:eastAsia="Times New Roman" w:cs="Arial"/>
                <w:szCs w:val="20"/>
              </w:rPr>
            </w:pPr>
            <w:r w:rsidRPr="00D5246F">
              <w:rPr>
                <w:rFonts w:eastAsia="PMingLiU" w:cs="Arial"/>
                <w:color w:val="000000"/>
                <w:kern w:val="24"/>
                <w:szCs w:val="20"/>
              </w:rPr>
              <w:t>Residential or commercial real estate developer or investor</w:t>
            </w:r>
          </w:p>
        </w:tc>
        <w:tc>
          <w:tcPr>
            <w:tcW w:w="829" w:type="pct"/>
            <w:shd w:val="clear" w:color="auto" w:fill="E8E8E8"/>
            <w:tcMar>
              <w:top w:w="15" w:type="dxa"/>
              <w:left w:w="72" w:type="dxa"/>
              <w:bottom w:w="0" w:type="dxa"/>
              <w:right w:w="15" w:type="dxa"/>
            </w:tcMar>
            <w:vAlign w:val="center"/>
            <w:hideMark/>
          </w:tcPr>
          <w:p w:rsidR="00C00E82" w:rsidRPr="00D5246F" w:rsidRDefault="00C00E82" w:rsidP="00C00E82">
            <w:pPr>
              <w:spacing w:after="0" w:line="240" w:lineRule="auto"/>
              <w:textAlignment w:val="bottom"/>
              <w:rPr>
                <w:rFonts w:eastAsia="Times New Roman" w:cs="Arial"/>
                <w:szCs w:val="20"/>
              </w:rPr>
            </w:pPr>
            <w:r w:rsidRPr="00D5246F">
              <w:rPr>
                <w:rFonts w:eastAsia="PMingLiU" w:cs="Arial"/>
                <w:color w:val="000000"/>
                <w:kern w:val="24"/>
                <w:szCs w:val="20"/>
              </w:rPr>
              <w:t xml:space="preserve">Group 6 </w:t>
            </w:r>
          </w:p>
        </w:tc>
      </w:tr>
      <w:tr w:rsidR="00C00E82" w:rsidRPr="004432DC" w:rsidTr="00C00E82">
        <w:trPr>
          <w:trHeight w:val="390"/>
        </w:trPr>
        <w:tc>
          <w:tcPr>
            <w:tcW w:w="4171" w:type="pct"/>
            <w:shd w:val="clear" w:color="auto" w:fill="auto"/>
            <w:tcMar>
              <w:top w:w="15" w:type="dxa"/>
              <w:left w:w="72" w:type="dxa"/>
              <w:bottom w:w="0" w:type="dxa"/>
              <w:right w:w="15" w:type="dxa"/>
            </w:tcMar>
            <w:vAlign w:val="center"/>
            <w:hideMark/>
          </w:tcPr>
          <w:p w:rsidR="00C00E82" w:rsidRPr="00D5246F" w:rsidRDefault="00C00E82" w:rsidP="00C00E82">
            <w:pPr>
              <w:spacing w:after="0" w:line="240" w:lineRule="auto"/>
              <w:textAlignment w:val="bottom"/>
              <w:rPr>
                <w:rFonts w:eastAsia="Times New Roman" w:cs="Arial"/>
                <w:szCs w:val="20"/>
              </w:rPr>
            </w:pPr>
            <w:r w:rsidRPr="00D5246F">
              <w:rPr>
                <w:rFonts w:eastAsia="PMingLiU" w:cs="Arial"/>
                <w:color w:val="000000"/>
                <w:kern w:val="24"/>
                <w:szCs w:val="20"/>
              </w:rPr>
              <w:t>Transportation and logistics</w:t>
            </w:r>
          </w:p>
        </w:tc>
        <w:tc>
          <w:tcPr>
            <w:tcW w:w="829" w:type="pct"/>
            <w:shd w:val="clear" w:color="auto" w:fill="auto"/>
            <w:tcMar>
              <w:top w:w="15" w:type="dxa"/>
              <w:left w:w="72" w:type="dxa"/>
              <w:bottom w:w="0" w:type="dxa"/>
              <w:right w:w="15" w:type="dxa"/>
            </w:tcMar>
            <w:vAlign w:val="center"/>
            <w:hideMark/>
          </w:tcPr>
          <w:p w:rsidR="00C00E82" w:rsidRPr="004432DC" w:rsidRDefault="00C00E82" w:rsidP="00C00E82">
            <w:pPr>
              <w:spacing w:after="0" w:line="240" w:lineRule="auto"/>
              <w:textAlignment w:val="bottom"/>
              <w:rPr>
                <w:rFonts w:eastAsia="Times New Roman" w:cs="Arial"/>
                <w:szCs w:val="20"/>
              </w:rPr>
            </w:pPr>
            <w:r w:rsidRPr="00D5246F">
              <w:rPr>
                <w:rFonts w:eastAsia="PMingLiU" w:cs="Arial"/>
                <w:color w:val="000000"/>
                <w:kern w:val="24"/>
                <w:szCs w:val="20"/>
              </w:rPr>
              <w:t>Group 7</w:t>
            </w:r>
            <w:r w:rsidRPr="004432DC">
              <w:rPr>
                <w:rFonts w:eastAsia="PMingLiU" w:cs="Arial"/>
                <w:color w:val="000000"/>
                <w:kern w:val="24"/>
                <w:szCs w:val="20"/>
              </w:rPr>
              <w:t xml:space="preserve"> </w:t>
            </w:r>
          </w:p>
        </w:tc>
      </w:tr>
    </w:tbl>
    <w:p w:rsidR="00C00E82" w:rsidRPr="004432DC" w:rsidRDefault="00C00E82" w:rsidP="00C00E82">
      <w:pPr>
        <w:spacing w:after="0" w:line="240" w:lineRule="auto"/>
        <w:ind w:left="426"/>
        <w:rPr>
          <w:rFonts w:eastAsia="Times New Roman" w:cs="Arial"/>
          <w:color w:val="000000"/>
          <w:szCs w:val="20"/>
        </w:rPr>
      </w:pPr>
    </w:p>
    <w:p w:rsidR="00C00E82" w:rsidRDefault="00F56F60" w:rsidP="00C00E82">
      <w:pPr>
        <w:spacing w:after="0" w:line="240" w:lineRule="auto"/>
        <w:rPr>
          <w:rFonts w:cs="Arial"/>
          <w:szCs w:val="20"/>
        </w:rPr>
      </w:pPr>
      <w:r>
        <w:rPr>
          <w:rFonts w:cs="Arial"/>
          <w:szCs w:val="20"/>
        </w:rPr>
        <w:t>After 34 industries had been</w:t>
      </w:r>
      <w:r w:rsidR="00C00E82">
        <w:rPr>
          <w:rFonts w:cs="Arial"/>
          <w:szCs w:val="20"/>
        </w:rPr>
        <w:t xml:space="preserve"> grouped into 7 segments liste</w:t>
      </w:r>
      <w:r>
        <w:rPr>
          <w:rFonts w:cs="Arial"/>
          <w:szCs w:val="20"/>
        </w:rPr>
        <w:t>d above, the sampling process was</w:t>
      </w:r>
      <w:r w:rsidR="00C00E82">
        <w:rPr>
          <w:rFonts w:cs="Arial"/>
          <w:szCs w:val="20"/>
        </w:rPr>
        <w:t xml:space="preserve"> performed.</w:t>
      </w:r>
      <w:r w:rsidR="00DF2B8B" w:rsidRPr="00DF2B8B">
        <w:rPr>
          <w:rFonts w:cs="Arial"/>
          <w:szCs w:val="20"/>
        </w:rPr>
        <w:t xml:space="preserve"> Sampling is typically conducted </w:t>
      </w:r>
      <w:r w:rsidR="00C00E82">
        <w:rPr>
          <w:rFonts w:cs="Arial"/>
          <w:szCs w:val="20"/>
        </w:rPr>
        <w:t xml:space="preserve">to </w:t>
      </w:r>
      <w:r w:rsidR="00DF2B8B" w:rsidRPr="00DF2B8B">
        <w:rPr>
          <w:rFonts w:cs="Arial"/>
          <w:szCs w:val="20"/>
        </w:rPr>
        <w:t xml:space="preserve">create a </w:t>
      </w:r>
      <w:r w:rsidR="00C00E82">
        <w:rPr>
          <w:rFonts w:cs="Arial"/>
          <w:szCs w:val="20"/>
        </w:rPr>
        <w:t xml:space="preserve">representative </w:t>
      </w:r>
      <w:r w:rsidR="00DF2B8B" w:rsidRPr="00DF2B8B">
        <w:rPr>
          <w:rFonts w:cs="Arial"/>
          <w:szCs w:val="20"/>
        </w:rPr>
        <w:t>sample of the population</w:t>
      </w:r>
      <w:r w:rsidR="00C00E82">
        <w:rPr>
          <w:rFonts w:cs="Arial"/>
          <w:szCs w:val="20"/>
        </w:rPr>
        <w:t xml:space="preserve"> when</w:t>
      </w:r>
      <w:r w:rsidR="00DF2B8B" w:rsidRPr="00DF2B8B">
        <w:rPr>
          <w:rFonts w:cs="Arial"/>
          <w:szCs w:val="20"/>
        </w:rPr>
        <w:t xml:space="preserve"> i) collecting the entire</w:t>
      </w:r>
      <w:r w:rsidR="00C00E82">
        <w:rPr>
          <w:rFonts w:cs="Arial"/>
          <w:szCs w:val="20"/>
        </w:rPr>
        <w:t xml:space="preserve"> </w:t>
      </w:r>
      <w:r w:rsidR="00DF2B8B" w:rsidRPr="00DF2B8B">
        <w:rPr>
          <w:rFonts w:cs="Arial"/>
          <w:szCs w:val="20"/>
        </w:rPr>
        <w:t xml:space="preserve">population </w:t>
      </w:r>
      <w:r w:rsidR="00C00E82">
        <w:rPr>
          <w:rFonts w:cs="Arial"/>
          <w:szCs w:val="20"/>
        </w:rPr>
        <w:t>demands great</w:t>
      </w:r>
      <w:r w:rsidR="00DF2B8B" w:rsidRPr="00DF2B8B">
        <w:rPr>
          <w:rFonts w:cs="Arial"/>
          <w:szCs w:val="20"/>
        </w:rPr>
        <w:t xml:space="preserve"> time, </w:t>
      </w:r>
      <w:r w:rsidR="008E6E15">
        <w:rPr>
          <w:rFonts w:cs="Arial"/>
          <w:szCs w:val="20"/>
        </w:rPr>
        <w:t xml:space="preserve">financial resource </w:t>
      </w:r>
      <w:r w:rsidR="00DF2B8B" w:rsidRPr="00DF2B8B">
        <w:rPr>
          <w:rFonts w:cs="Arial"/>
          <w:szCs w:val="20"/>
        </w:rPr>
        <w:t xml:space="preserve">and workload ii) the accuracy level </w:t>
      </w:r>
      <w:r w:rsidR="00C00E82">
        <w:rPr>
          <w:rFonts w:cs="Arial"/>
          <w:szCs w:val="20"/>
        </w:rPr>
        <w:t>of</w:t>
      </w:r>
      <w:r w:rsidR="00DF2B8B" w:rsidRPr="00DF2B8B">
        <w:rPr>
          <w:rFonts w:cs="Arial"/>
          <w:szCs w:val="20"/>
        </w:rPr>
        <w:t xml:space="preserve"> statisti</w:t>
      </w:r>
      <w:r w:rsidR="00C00E82">
        <w:rPr>
          <w:rFonts w:cs="Arial"/>
          <w:szCs w:val="20"/>
        </w:rPr>
        <w:t>cs computed on</w:t>
      </w:r>
      <w:r w:rsidR="00DF2B8B" w:rsidRPr="00DF2B8B">
        <w:rPr>
          <w:rFonts w:cs="Arial"/>
          <w:szCs w:val="20"/>
        </w:rPr>
        <w:t xml:space="preserve"> </w:t>
      </w:r>
      <w:r w:rsidR="00C00E82">
        <w:rPr>
          <w:rFonts w:cs="Arial"/>
          <w:szCs w:val="20"/>
        </w:rPr>
        <w:t xml:space="preserve">the </w:t>
      </w:r>
      <w:r w:rsidR="00DF2B8B" w:rsidRPr="00DF2B8B">
        <w:rPr>
          <w:rFonts w:cs="Arial"/>
          <w:szCs w:val="20"/>
        </w:rPr>
        <w:t xml:space="preserve">sample </w:t>
      </w:r>
      <w:r w:rsidR="00C00E82">
        <w:rPr>
          <w:rFonts w:cs="Arial"/>
          <w:szCs w:val="20"/>
        </w:rPr>
        <w:t>instead of</w:t>
      </w:r>
      <w:r w:rsidR="00DF2B8B" w:rsidRPr="00DF2B8B">
        <w:rPr>
          <w:rFonts w:cs="Arial"/>
          <w:szCs w:val="20"/>
        </w:rPr>
        <w:t xml:space="preserve"> </w:t>
      </w:r>
      <w:r w:rsidR="00C00E82">
        <w:rPr>
          <w:rFonts w:cs="Arial"/>
          <w:szCs w:val="20"/>
        </w:rPr>
        <w:t xml:space="preserve">the </w:t>
      </w:r>
      <w:r w:rsidR="00DF2B8B" w:rsidRPr="00DF2B8B">
        <w:rPr>
          <w:rFonts w:cs="Arial"/>
          <w:szCs w:val="20"/>
        </w:rPr>
        <w:t xml:space="preserve">population can be calculated (i.e. </w:t>
      </w:r>
      <w:r w:rsidR="00C00E82">
        <w:rPr>
          <w:rFonts w:cs="Arial"/>
          <w:szCs w:val="20"/>
        </w:rPr>
        <w:t xml:space="preserve">by </w:t>
      </w:r>
      <w:r w:rsidR="00DF2B8B" w:rsidRPr="00DF2B8B">
        <w:rPr>
          <w:rFonts w:cs="Arial"/>
          <w:szCs w:val="20"/>
        </w:rPr>
        <w:t>using confidence level)</w:t>
      </w:r>
      <w:r>
        <w:rPr>
          <w:rFonts w:cs="Arial"/>
          <w:szCs w:val="20"/>
        </w:rPr>
        <w:t>.</w:t>
      </w:r>
    </w:p>
    <w:p w:rsidR="00C00E82" w:rsidRPr="00F65B43" w:rsidRDefault="00C00E82" w:rsidP="00C00E82">
      <w:pPr>
        <w:spacing w:after="0" w:line="240" w:lineRule="auto"/>
        <w:rPr>
          <w:rFonts w:eastAsia="Times New Roman" w:cs="Arial"/>
          <w:szCs w:val="20"/>
        </w:rPr>
      </w:pPr>
    </w:p>
    <w:p w:rsidR="00C00E82" w:rsidRDefault="008E6E15" w:rsidP="00C00E82">
      <w:pPr>
        <w:spacing w:after="0" w:line="240" w:lineRule="auto"/>
        <w:rPr>
          <w:rFonts w:eastAsia="Times New Roman" w:cs="Arial"/>
          <w:bCs/>
          <w:color w:val="000000"/>
          <w:szCs w:val="20"/>
        </w:rPr>
      </w:pPr>
      <w:r>
        <w:rPr>
          <w:rFonts w:eastAsia="Times New Roman" w:cs="Arial"/>
          <w:color w:val="000000"/>
          <w:szCs w:val="20"/>
        </w:rPr>
        <w:t>Sample size of</w:t>
      </w:r>
      <w:r w:rsidRPr="004432DC">
        <w:rPr>
          <w:rFonts w:eastAsia="Times New Roman" w:cs="Arial"/>
          <w:color w:val="000000"/>
          <w:szCs w:val="20"/>
        </w:rPr>
        <w:t xml:space="preserve"> each group </w:t>
      </w:r>
      <w:r>
        <w:rPr>
          <w:rFonts w:eastAsia="Times New Roman" w:cs="Arial"/>
          <w:color w:val="000000"/>
          <w:szCs w:val="20"/>
        </w:rPr>
        <w:t xml:space="preserve">is decided </w:t>
      </w:r>
      <w:r w:rsidRPr="004432DC">
        <w:rPr>
          <w:rFonts w:eastAsia="Times New Roman" w:cs="Arial"/>
          <w:color w:val="000000"/>
          <w:szCs w:val="20"/>
        </w:rPr>
        <w:t>base</w:t>
      </w:r>
      <w:r>
        <w:rPr>
          <w:rFonts w:eastAsia="Times New Roman" w:cs="Arial"/>
          <w:color w:val="000000"/>
          <w:szCs w:val="20"/>
        </w:rPr>
        <w:t>d</w:t>
      </w:r>
      <w:r w:rsidRPr="004432DC">
        <w:rPr>
          <w:rFonts w:eastAsia="Times New Roman" w:cs="Arial"/>
          <w:color w:val="000000"/>
          <w:szCs w:val="20"/>
        </w:rPr>
        <w:t xml:space="preserve"> on the numbers of bad obligors </w:t>
      </w:r>
      <w:r>
        <w:rPr>
          <w:rFonts w:eastAsia="Times New Roman" w:cs="Arial"/>
          <w:color w:val="000000"/>
          <w:szCs w:val="20"/>
        </w:rPr>
        <w:t>in</w:t>
      </w:r>
      <w:r w:rsidRPr="004432DC">
        <w:rPr>
          <w:rFonts w:eastAsia="Times New Roman" w:cs="Arial"/>
          <w:color w:val="000000"/>
          <w:szCs w:val="20"/>
        </w:rPr>
        <w:t xml:space="preserve"> 5 - year historical data. Sampling is performed to </w:t>
      </w:r>
      <w:r>
        <w:rPr>
          <w:rFonts w:eastAsia="Times New Roman" w:cs="Arial"/>
          <w:color w:val="000000"/>
          <w:szCs w:val="20"/>
        </w:rPr>
        <w:t>simulate</w:t>
      </w:r>
      <w:r w:rsidRPr="004432DC">
        <w:rPr>
          <w:rFonts w:eastAsia="Times New Roman" w:cs="Arial"/>
          <w:color w:val="000000"/>
          <w:szCs w:val="20"/>
        </w:rPr>
        <w:t xml:space="preserve"> B</w:t>
      </w:r>
      <w:r>
        <w:rPr>
          <w:rFonts w:eastAsia="Times New Roman" w:cs="Arial"/>
          <w:color w:val="000000"/>
          <w:szCs w:val="20"/>
        </w:rPr>
        <w:t>ad/Good ratio of 1:4 on average</w:t>
      </w:r>
      <w:r>
        <w:rPr>
          <w:rFonts w:eastAsia="Times New Roman" w:cs="Arial"/>
          <w:bCs/>
          <w:color w:val="000000"/>
          <w:szCs w:val="20"/>
        </w:rPr>
        <w:t xml:space="preserve"> and represent the population in term of proportional number of obligors in multiple dimensions including geographical distribution, industry and firm size. However</w:t>
      </w:r>
      <w:r w:rsidRPr="004432DC">
        <w:rPr>
          <w:rFonts w:eastAsia="Times New Roman" w:cs="Arial"/>
          <w:bCs/>
          <w:color w:val="000000"/>
          <w:szCs w:val="20"/>
        </w:rPr>
        <w:t xml:space="preserve"> </w:t>
      </w:r>
      <w:r>
        <w:rPr>
          <w:rFonts w:eastAsia="Times New Roman" w:cs="Arial"/>
          <w:bCs/>
          <w:color w:val="000000"/>
          <w:szCs w:val="20"/>
        </w:rPr>
        <w:t xml:space="preserve">when the nominal exposure of an industry is comparatively large, </w:t>
      </w:r>
      <w:r w:rsidRPr="004432DC">
        <w:rPr>
          <w:rFonts w:eastAsia="Times New Roman" w:cs="Arial"/>
          <w:bCs/>
          <w:color w:val="000000"/>
          <w:szCs w:val="20"/>
        </w:rPr>
        <w:t xml:space="preserve">the portion of the sample in </w:t>
      </w:r>
      <w:r>
        <w:rPr>
          <w:rFonts w:eastAsia="Times New Roman" w:cs="Arial"/>
          <w:bCs/>
          <w:color w:val="000000"/>
          <w:szCs w:val="20"/>
        </w:rPr>
        <w:t xml:space="preserve">that </w:t>
      </w:r>
      <w:r w:rsidRPr="004432DC">
        <w:rPr>
          <w:rFonts w:eastAsia="Times New Roman" w:cs="Arial"/>
          <w:bCs/>
          <w:color w:val="000000"/>
          <w:szCs w:val="20"/>
        </w:rPr>
        <w:t>industr</w:t>
      </w:r>
      <w:r>
        <w:rPr>
          <w:rFonts w:eastAsia="Times New Roman" w:cs="Arial"/>
          <w:bCs/>
          <w:color w:val="000000"/>
          <w:szCs w:val="20"/>
        </w:rPr>
        <w:t>y can be increased accordingly</w:t>
      </w:r>
      <w:r w:rsidRPr="004432DC">
        <w:rPr>
          <w:rFonts w:eastAsia="Times New Roman" w:cs="Arial"/>
          <w:bCs/>
          <w:color w:val="000000"/>
          <w:szCs w:val="20"/>
        </w:rPr>
        <w:t xml:space="preserve">. </w:t>
      </w:r>
      <w:r>
        <w:rPr>
          <w:rFonts w:eastAsia="Times New Roman" w:cs="Arial"/>
          <w:bCs/>
          <w:color w:val="000000"/>
          <w:szCs w:val="20"/>
        </w:rPr>
        <w:t>T</w:t>
      </w:r>
      <w:r w:rsidRPr="004432DC">
        <w:rPr>
          <w:rFonts w:eastAsia="Times New Roman" w:cs="Arial"/>
          <w:bCs/>
          <w:color w:val="000000"/>
          <w:szCs w:val="20"/>
        </w:rPr>
        <w:t xml:space="preserve">he data </w:t>
      </w:r>
      <w:r>
        <w:rPr>
          <w:rFonts w:eastAsia="Times New Roman" w:cs="Arial"/>
          <w:bCs/>
          <w:color w:val="000000"/>
          <w:szCs w:val="20"/>
        </w:rPr>
        <w:t xml:space="preserve">quantity </w:t>
      </w:r>
      <w:r w:rsidRPr="004432DC">
        <w:rPr>
          <w:rFonts w:eastAsia="Times New Roman" w:cs="Arial"/>
          <w:bCs/>
          <w:color w:val="000000"/>
          <w:szCs w:val="20"/>
        </w:rPr>
        <w:t xml:space="preserve">is </w:t>
      </w:r>
      <w:r>
        <w:rPr>
          <w:rFonts w:eastAsia="Times New Roman" w:cs="Arial"/>
          <w:bCs/>
          <w:color w:val="000000"/>
          <w:szCs w:val="20"/>
        </w:rPr>
        <w:t xml:space="preserve">also </w:t>
      </w:r>
      <w:r w:rsidRPr="004432DC">
        <w:rPr>
          <w:rFonts w:eastAsia="Times New Roman" w:cs="Arial"/>
          <w:bCs/>
          <w:color w:val="000000"/>
          <w:szCs w:val="20"/>
        </w:rPr>
        <w:t xml:space="preserve">expected to meet the requirement </w:t>
      </w:r>
      <w:r>
        <w:rPr>
          <w:rFonts w:eastAsia="Times New Roman" w:cs="Arial"/>
          <w:bCs/>
          <w:color w:val="000000"/>
          <w:szCs w:val="20"/>
        </w:rPr>
        <w:t>stated in Part 2.3</w:t>
      </w:r>
      <w:r w:rsidRPr="004432DC">
        <w:rPr>
          <w:rFonts w:eastAsia="Times New Roman" w:cs="Arial"/>
          <w:bCs/>
          <w:color w:val="000000"/>
          <w:szCs w:val="20"/>
        </w:rPr>
        <w:t>.2.</w:t>
      </w:r>
      <w:r w:rsidR="00C00E82" w:rsidRPr="004432DC">
        <w:rPr>
          <w:rFonts w:eastAsia="Times New Roman" w:cs="Arial"/>
          <w:bCs/>
          <w:color w:val="000000"/>
          <w:szCs w:val="20"/>
        </w:rPr>
        <w:t xml:space="preserve"> </w:t>
      </w:r>
    </w:p>
    <w:p w:rsidR="00C00E82" w:rsidRPr="004432DC" w:rsidRDefault="00C00E82" w:rsidP="00C00E82">
      <w:pPr>
        <w:spacing w:after="0" w:line="240" w:lineRule="auto"/>
        <w:rPr>
          <w:rFonts w:eastAsia="Times New Roman" w:cs="Arial"/>
          <w:bCs/>
          <w:color w:val="000000"/>
          <w:szCs w:val="20"/>
        </w:rPr>
      </w:pPr>
    </w:p>
    <w:p w:rsidR="00C00E82" w:rsidRPr="00F24E5E" w:rsidRDefault="00C00E82" w:rsidP="00C00E82">
      <w:pPr>
        <w:spacing w:after="0" w:line="240" w:lineRule="auto"/>
      </w:pPr>
      <w:r>
        <w:rPr>
          <w:rFonts w:eastAsia="Times New Roman" w:cs="Arial"/>
          <w:bCs/>
          <w:color w:val="000000"/>
          <w:szCs w:val="20"/>
        </w:rPr>
        <w:t>Based on</w:t>
      </w:r>
      <w:r w:rsidRPr="004432DC">
        <w:rPr>
          <w:rFonts w:eastAsia="Times New Roman" w:cs="Arial"/>
          <w:bCs/>
          <w:color w:val="000000"/>
          <w:szCs w:val="20"/>
        </w:rPr>
        <w:t xml:space="preserve"> our past experience</w:t>
      </w:r>
      <w:r>
        <w:rPr>
          <w:rFonts w:eastAsia="Times New Roman" w:cs="Arial"/>
          <w:bCs/>
          <w:color w:val="000000"/>
          <w:szCs w:val="20"/>
        </w:rPr>
        <w:t>s</w:t>
      </w:r>
      <w:r w:rsidRPr="004432DC">
        <w:rPr>
          <w:rFonts w:eastAsia="Times New Roman" w:cs="Arial"/>
          <w:bCs/>
          <w:color w:val="000000"/>
          <w:szCs w:val="20"/>
        </w:rPr>
        <w:t xml:space="preserve"> and the </w:t>
      </w:r>
      <w:r>
        <w:rPr>
          <w:rFonts w:eastAsia="Times New Roman" w:cs="Arial"/>
          <w:bCs/>
          <w:color w:val="000000"/>
          <w:szCs w:val="20"/>
        </w:rPr>
        <w:t>availability of data</w:t>
      </w:r>
      <w:r w:rsidRPr="004432DC">
        <w:rPr>
          <w:rFonts w:eastAsia="Times New Roman" w:cs="Arial"/>
          <w:bCs/>
          <w:color w:val="000000"/>
          <w:szCs w:val="20"/>
        </w:rPr>
        <w:t xml:space="preserve">, a sample of </w:t>
      </w:r>
      <w:r w:rsidR="00266CD2">
        <w:rPr>
          <w:rFonts w:eastAsia="Times New Roman" w:cs="Arial"/>
          <w:bCs/>
          <w:color w:val="000000"/>
          <w:szCs w:val="20"/>
        </w:rPr>
        <w:t>at least</w:t>
      </w:r>
      <w:r w:rsidRPr="004432DC">
        <w:rPr>
          <w:rFonts w:eastAsia="Times New Roman" w:cs="Arial"/>
          <w:bCs/>
          <w:color w:val="000000"/>
          <w:szCs w:val="20"/>
        </w:rPr>
        <w:t xml:space="preserve"> 100 </w:t>
      </w:r>
      <w:r>
        <w:rPr>
          <w:rFonts w:eastAsia="Times New Roman" w:cs="Arial"/>
          <w:bCs/>
          <w:color w:val="000000"/>
          <w:szCs w:val="20"/>
        </w:rPr>
        <w:t>bad</w:t>
      </w:r>
      <w:r w:rsidRPr="004432DC">
        <w:rPr>
          <w:rFonts w:eastAsia="Times New Roman" w:cs="Arial"/>
          <w:bCs/>
          <w:color w:val="000000"/>
          <w:szCs w:val="20"/>
        </w:rPr>
        <w:t xml:space="preserve"> obligors and 400 </w:t>
      </w:r>
      <w:r>
        <w:rPr>
          <w:rFonts w:eastAsia="Times New Roman" w:cs="Arial"/>
          <w:bCs/>
          <w:color w:val="000000"/>
          <w:szCs w:val="20"/>
        </w:rPr>
        <w:t>good</w:t>
      </w:r>
      <w:r w:rsidRPr="004432DC">
        <w:rPr>
          <w:rFonts w:eastAsia="Times New Roman" w:cs="Arial"/>
          <w:bCs/>
          <w:color w:val="000000"/>
          <w:szCs w:val="20"/>
        </w:rPr>
        <w:t xml:space="preserve"> obligors </w:t>
      </w:r>
      <w:r>
        <w:rPr>
          <w:rFonts w:eastAsia="Times New Roman" w:cs="Arial"/>
          <w:bCs/>
          <w:color w:val="000000"/>
          <w:szCs w:val="20"/>
        </w:rPr>
        <w:t>is required</w:t>
      </w:r>
      <w:r w:rsidRPr="004432DC">
        <w:rPr>
          <w:rFonts w:eastAsia="Times New Roman" w:cs="Arial"/>
          <w:bCs/>
          <w:color w:val="000000"/>
          <w:szCs w:val="20"/>
        </w:rPr>
        <w:t xml:space="preserve"> </w:t>
      </w:r>
      <w:r>
        <w:rPr>
          <w:rFonts w:eastAsia="Times New Roman" w:cs="Arial"/>
          <w:bCs/>
          <w:color w:val="000000"/>
          <w:szCs w:val="20"/>
        </w:rPr>
        <w:t xml:space="preserve">to </w:t>
      </w:r>
      <w:r w:rsidRPr="004432DC">
        <w:rPr>
          <w:rFonts w:eastAsia="Times New Roman" w:cs="Arial"/>
          <w:bCs/>
          <w:color w:val="000000"/>
          <w:szCs w:val="20"/>
        </w:rPr>
        <w:t xml:space="preserve">achieve a robust model. </w:t>
      </w:r>
      <w:r>
        <w:rPr>
          <w:rFonts w:cs="Arial"/>
          <w:color w:val="000000" w:themeColor="text1"/>
          <w:szCs w:val="20"/>
        </w:rPr>
        <w:t>In</w:t>
      </w:r>
      <w:r w:rsidRPr="004432DC">
        <w:rPr>
          <w:rFonts w:cs="Arial"/>
          <w:color w:val="000000" w:themeColor="text1"/>
          <w:szCs w:val="20"/>
        </w:rPr>
        <w:t xml:space="preserve"> 7 industry groups</w:t>
      </w:r>
      <w:r>
        <w:rPr>
          <w:rFonts w:cs="Arial"/>
          <w:color w:val="000000" w:themeColor="text1"/>
          <w:szCs w:val="20"/>
        </w:rPr>
        <w:t xml:space="preserve">, only </w:t>
      </w:r>
      <w:r w:rsidRPr="004432DC">
        <w:rPr>
          <w:rFonts w:cs="Arial"/>
          <w:color w:val="000000" w:themeColor="text1"/>
          <w:szCs w:val="20"/>
        </w:rPr>
        <w:t>60% of the data collected is usable</w:t>
      </w:r>
      <w:r>
        <w:rPr>
          <w:rFonts w:cs="Arial"/>
          <w:color w:val="000000" w:themeColor="text1"/>
          <w:szCs w:val="20"/>
        </w:rPr>
        <w:t>,</w:t>
      </w:r>
      <w:r w:rsidRPr="004432DC">
        <w:rPr>
          <w:rFonts w:cs="Arial"/>
          <w:color w:val="000000" w:themeColor="text1"/>
          <w:szCs w:val="20"/>
        </w:rPr>
        <w:t xml:space="preserve"> </w:t>
      </w:r>
      <w:r w:rsidR="008F7683">
        <w:rPr>
          <w:rFonts w:cs="Arial"/>
          <w:color w:val="000000" w:themeColor="text1"/>
          <w:szCs w:val="20"/>
        </w:rPr>
        <w:t xml:space="preserve">therefore all NPLs data (1,205 bad obligors) </w:t>
      </w:r>
      <w:r w:rsidR="00DF2B8B" w:rsidRPr="00DF2B8B">
        <w:rPr>
          <w:rFonts w:cs="Arial"/>
          <w:color w:val="000000" w:themeColor="text1"/>
          <w:szCs w:val="20"/>
        </w:rPr>
        <w:t>would be used (</w:t>
      </w:r>
      <w:r w:rsidR="00DF2B8B" w:rsidRPr="00DF2B8B">
        <w:t>Data extracted is clarified in Part 2.3.5 Collection data results).</w:t>
      </w:r>
    </w:p>
    <w:p w:rsidR="00C00E82" w:rsidRPr="00F24E5E" w:rsidRDefault="00C00E82" w:rsidP="00C00E82">
      <w:pPr>
        <w:spacing w:after="0" w:line="240" w:lineRule="auto"/>
      </w:pPr>
    </w:p>
    <w:p w:rsidR="00C00E82" w:rsidRDefault="00DF2B8B" w:rsidP="00C00E82">
      <w:pPr>
        <w:spacing w:after="0" w:line="240" w:lineRule="auto"/>
        <w:rPr>
          <w:rFonts w:cs="Arial"/>
          <w:color w:val="000000" w:themeColor="text1"/>
          <w:szCs w:val="20"/>
        </w:rPr>
      </w:pPr>
      <w:r w:rsidRPr="00DF2B8B">
        <w:rPr>
          <w:rFonts w:cs="Arial"/>
          <w:color w:val="000000" w:themeColor="text1"/>
          <w:szCs w:val="20"/>
        </w:rPr>
        <w:t>Sample of each industry in each period is normally created with bad/good ratio of 1:4; however due to limited data, the requirements w</w:t>
      </w:r>
      <w:r w:rsidR="0018438D">
        <w:rPr>
          <w:rFonts w:cs="Arial"/>
          <w:color w:val="000000" w:themeColor="text1"/>
          <w:szCs w:val="20"/>
        </w:rPr>
        <w:t>ere</w:t>
      </w:r>
      <w:r w:rsidRPr="00DF2B8B">
        <w:rPr>
          <w:rFonts w:cs="Arial"/>
          <w:color w:val="000000" w:themeColor="text1"/>
          <w:szCs w:val="20"/>
        </w:rPr>
        <w:t xml:space="preserve"> not fulfilled with that ideal ratio. The details of suitable ratio analysis are shown in </w:t>
      </w:r>
      <w:r w:rsidRPr="00DF2B8B">
        <w:rPr>
          <w:rFonts w:cs="Arial"/>
          <w:b/>
          <w:color w:val="000000" w:themeColor="text1"/>
          <w:szCs w:val="20"/>
        </w:rPr>
        <w:t>Appendix 4 Details</w:t>
      </w:r>
      <w:r w:rsidR="00AB3F48" w:rsidRPr="00795CF9">
        <w:rPr>
          <w:rFonts w:cs="Arial"/>
          <w:b/>
          <w:color w:val="000000" w:themeColor="text1"/>
          <w:szCs w:val="20"/>
        </w:rPr>
        <w:t xml:space="preserve"> of data collection</w:t>
      </w:r>
      <w:r w:rsidR="00A5112C">
        <w:rPr>
          <w:rFonts w:cs="Arial"/>
          <w:color w:val="000000" w:themeColor="text1"/>
          <w:szCs w:val="20"/>
        </w:rPr>
        <w:t>.</w:t>
      </w:r>
    </w:p>
    <w:p w:rsidR="00C00E82" w:rsidRDefault="00C00E82" w:rsidP="00C00E82">
      <w:pPr>
        <w:spacing w:after="0" w:line="240" w:lineRule="auto"/>
        <w:rPr>
          <w:rFonts w:cs="Arial"/>
          <w:color w:val="000000" w:themeColor="text1"/>
          <w:szCs w:val="20"/>
        </w:rPr>
      </w:pPr>
    </w:p>
    <w:p w:rsidR="00C00E82" w:rsidRDefault="00C00E82" w:rsidP="00C00E82">
      <w:pPr>
        <w:spacing w:after="0" w:line="240" w:lineRule="auto"/>
        <w:rPr>
          <w:rFonts w:eastAsia="Times New Roman" w:cs="Arial"/>
          <w:color w:val="000000"/>
          <w:szCs w:val="20"/>
        </w:rPr>
      </w:pPr>
      <w:r w:rsidRPr="004432DC">
        <w:rPr>
          <w:rFonts w:eastAsia="Times New Roman" w:cs="Arial"/>
          <w:color w:val="000000"/>
          <w:szCs w:val="20"/>
        </w:rPr>
        <w:t xml:space="preserve">The table </w:t>
      </w:r>
      <w:r w:rsidRPr="00B60436">
        <w:rPr>
          <w:rFonts w:eastAsia="Times New Roman" w:cs="Arial"/>
          <w:color w:val="000000"/>
          <w:szCs w:val="20"/>
        </w:rPr>
        <w:t>below</w:t>
      </w:r>
      <w:r w:rsidRPr="004432DC">
        <w:rPr>
          <w:rFonts w:eastAsia="Times New Roman" w:cs="Arial"/>
          <w:color w:val="000000"/>
          <w:szCs w:val="20"/>
        </w:rPr>
        <w:t xml:space="preserve"> </w:t>
      </w:r>
      <w:r>
        <w:rPr>
          <w:rFonts w:eastAsia="Times New Roman" w:cs="Arial"/>
          <w:color w:val="000000"/>
          <w:szCs w:val="20"/>
        </w:rPr>
        <w:t>demonstrates</w:t>
      </w:r>
      <w:r w:rsidRPr="004432DC">
        <w:rPr>
          <w:rFonts w:eastAsia="Times New Roman" w:cs="Arial"/>
          <w:color w:val="000000"/>
          <w:szCs w:val="20"/>
        </w:rPr>
        <w:t xml:space="preserve"> number of bad obligors by year</w:t>
      </w:r>
      <w:r>
        <w:rPr>
          <w:rFonts w:eastAsia="Times New Roman" w:cs="Arial"/>
          <w:color w:val="000000"/>
          <w:szCs w:val="20"/>
        </w:rPr>
        <w:t>s</w:t>
      </w:r>
      <w:r w:rsidRPr="004432DC">
        <w:rPr>
          <w:rFonts w:eastAsia="Times New Roman" w:cs="Arial"/>
          <w:color w:val="000000"/>
          <w:szCs w:val="20"/>
        </w:rPr>
        <w:t xml:space="preserve"> and by groups </w:t>
      </w:r>
      <w:r>
        <w:rPr>
          <w:rFonts w:eastAsia="Times New Roman" w:cs="Arial"/>
          <w:color w:val="000000"/>
          <w:szCs w:val="20"/>
        </w:rPr>
        <w:t>listed</w:t>
      </w:r>
      <w:r w:rsidRPr="004432DC">
        <w:rPr>
          <w:rFonts w:eastAsia="Times New Roman" w:cs="Arial"/>
          <w:color w:val="000000"/>
          <w:szCs w:val="20"/>
        </w:rPr>
        <w:t xml:space="preserve"> in NPL list </w:t>
      </w:r>
      <w:r>
        <w:rPr>
          <w:rFonts w:eastAsia="Times New Roman" w:cs="Arial"/>
          <w:color w:val="000000"/>
          <w:szCs w:val="20"/>
        </w:rPr>
        <w:t>of</w:t>
      </w:r>
      <w:r w:rsidRPr="004432DC">
        <w:rPr>
          <w:rFonts w:eastAsia="Times New Roman" w:cs="Arial"/>
          <w:color w:val="000000"/>
          <w:szCs w:val="20"/>
        </w:rPr>
        <w:t xml:space="preserve"> the 5 - year performance period</w:t>
      </w:r>
      <w:r>
        <w:rPr>
          <w:rFonts w:eastAsia="Times New Roman" w:cs="Arial"/>
          <w:color w:val="000000"/>
          <w:szCs w:val="20"/>
        </w:rPr>
        <w:t>.</w:t>
      </w:r>
    </w:p>
    <w:p w:rsidR="00C00E82" w:rsidRDefault="00C00E82" w:rsidP="00C00E82">
      <w:pPr>
        <w:spacing w:after="0" w:line="240" w:lineRule="auto"/>
        <w:rPr>
          <w:rFonts w:eastAsia="Times New Roman" w:cs="Arial"/>
          <w:i/>
          <w:color w:val="000000"/>
          <w:szCs w:val="20"/>
        </w:rPr>
      </w:pPr>
    </w:p>
    <w:p w:rsidR="00C00E82" w:rsidRPr="00EE7C59" w:rsidRDefault="00C00E82" w:rsidP="00EE7C59">
      <w:pPr>
        <w:pStyle w:val="Listtable"/>
      </w:pPr>
      <w:bookmarkStart w:id="24" w:name="_Toc377392980"/>
      <w:r w:rsidRPr="00DC7CAE">
        <w:t>Table 2.4</w:t>
      </w:r>
      <w:r w:rsidR="00B92272">
        <w:t>:</w:t>
      </w:r>
      <w:r w:rsidRPr="00DC7CAE">
        <w:t xml:space="preserve"> Number of bad obligors </w:t>
      </w:r>
      <w:r>
        <w:t xml:space="preserve">in sampling </w:t>
      </w:r>
      <w:r w:rsidRPr="00DC7CAE">
        <w:t>by years and groups</w:t>
      </w:r>
      <w:bookmarkEnd w:id="24"/>
    </w:p>
    <w:tbl>
      <w:tblPr>
        <w:tblW w:w="4886"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861"/>
        <w:gridCol w:w="1267"/>
        <w:gridCol w:w="1270"/>
        <w:gridCol w:w="1268"/>
        <w:gridCol w:w="1270"/>
        <w:gridCol w:w="1268"/>
        <w:gridCol w:w="1154"/>
      </w:tblGrid>
      <w:tr w:rsidR="00C00E82" w:rsidRPr="004432DC" w:rsidTr="00C00E82">
        <w:trPr>
          <w:trHeight w:val="255"/>
          <w:tblHeader/>
        </w:trPr>
        <w:tc>
          <w:tcPr>
            <w:tcW w:w="937" w:type="pct"/>
            <w:shd w:val="clear" w:color="000000" w:fill="FFC000"/>
            <w:noWrap/>
            <w:vAlign w:val="bottom"/>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lastRenderedPageBreak/>
              <w:t> </w:t>
            </w:r>
            <w:r>
              <w:rPr>
                <w:rFonts w:eastAsia="Times New Roman" w:cs="Arial"/>
                <w:b/>
                <w:bCs/>
                <w:color w:val="000000"/>
                <w:szCs w:val="20"/>
              </w:rPr>
              <w:t>Number group(*)</w:t>
            </w:r>
          </w:p>
        </w:tc>
        <w:tc>
          <w:tcPr>
            <w:tcW w:w="687" w:type="pct"/>
            <w:shd w:val="clear" w:color="000000" w:fill="FFC000"/>
            <w:noWrap/>
            <w:vAlign w:val="center"/>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2007</w:t>
            </w:r>
          </w:p>
        </w:tc>
        <w:tc>
          <w:tcPr>
            <w:tcW w:w="688" w:type="pct"/>
            <w:shd w:val="clear" w:color="000000" w:fill="FFC000"/>
            <w:noWrap/>
            <w:vAlign w:val="center"/>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2008</w:t>
            </w:r>
          </w:p>
        </w:tc>
        <w:tc>
          <w:tcPr>
            <w:tcW w:w="687" w:type="pct"/>
            <w:shd w:val="clear" w:color="000000" w:fill="FFC000"/>
            <w:noWrap/>
            <w:vAlign w:val="center"/>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2009</w:t>
            </w:r>
          </w:p>
        </w:tc>
        <w:tc>
          <w:tcPr>
            <w:tcW w:w="688" w:type="pct"/>
            <w:shd w:val="clear" w:color="000000" w:fill="FFC000"/>
            <w:noWrap/>
            <w:vAlign w:val="center"/>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2010</w:t>
            </w:r>
          </w:p>
        </w:tc>
        <w:tc>
          <w:tcPr>
            <w:tcW w:w="687" w:type="pct"/>
            <w:shd w:val="clear" w:color="000000" w:fill="FFC000"/>
            <w:noWrap/>
            <w:vAlign w:val="center"/>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2011</w:t>
            </w:r>
          </w:p>
        </w:tc>
        <w:tc>
          <w:tcPr>
            <w:tcW w:w="627" w:type="pct"/>
            <w:shd w:val="clear" w:color="000000" w:fill="FFC000"/>
            <w:noWrap/>
            <w:vAlign w:val="center"/>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Total</w:t>
            </w:r>
          </w:p>
        </w:tc>
      </w:tr>
      <w:tr w:rsidR="00C00E82" w:rsidRPr="004432DC" w:rsidTr="00C00E82">
        <w:trPr>
          <w:trHeight w:val="255"/>
        </w:trPr>
        <w:tc>
          <w:tcPr>
            <w:tcW w:w="937" w:type="pct"/>
            <w:shd w:val="clear" w:color="auto" w:fill="auto"/>
            <w:noWrap/>
            <w:vAlign w:val="bottom"/>
            <w:hideMark/>
          </w:tcPr>
          <w:p w:rsidR="00C00E82" w:rsidRPr="00385588" w:rsidRDefault="00C00E82" w:rsidP="00C00E82">
            <w:pPr>
              <w:spacing w:after="0" w:line="240" w:lineRule="auto"/>
              <w:rPr>
                <w:rFonts w:eastAsia="Times New Roman" w:cs="Arial"/>
                <w:b/>
                <w:bCs/>
                <w:color w:val="000000"/>
                <w:szCs w:val="20"/>
              </w:rPr>
            </w:pPr>
            <w:r w:rsidRPr="00385588">
              <w:rPr>
                <w:rFonts w:eastAsia="Times New Roman" w:cs="Arial"/>
                <w:b/>
                <w:bCs/>
                <w:color w:val="000000"/>
                <w:szCs w:val="20"/>
              </w:rPr>
              <w:t>Group 1</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8</w:t>
            </w:r>
          </w:p>
        </w:tc>
        <w:tc>
          <w:tcPr>
            <w:tcW w:w="688"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7</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w:t>
            </w:r>
          </w:p>
        </w:tc>
        <w:tc>
          <w:tcPr>
            <w:tcW w:w="688"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5</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19</w:t>
            </w:r>
          </w:p>
        </w:tc>
        <w:tc>
          <w:tcPr>
            <w:tcW w:w="627" w:type="pct"/>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41</w:t>
            </w:r>
          </w:p>
        </w:tc>
      </w:tr>
      <w:tr w:rsidR="00C00E82" w:rsidRPr="004432DC" w:rsidTr="00C00E82">
        <w:trPr>
          <w:trHeight w:val="255"/>
        </w:trPr>
        <w:tc>
          <w:tcPr>
            <w:tcW w:w="937" w:type="pct"/>
            <w:shd w:val="clear" w:color="auto" w:fill="auto"/>
            <w:noWrap/>
            <w:vAlign w:val="bottom"/>
            <w:hideMark/>
          </w:tcPr>
          <w:p w:rsidR="00C00E82" w:rsidRPr="00385588" w:rsidRDefault="00C00E82" w:rsidP="00C00E82">
            <w:pPr>
              <w:spacing w:after="0" w:line="240" w:lineRule="auto"/>
              <w:rPr>
                <w:rFonts w:eastAsia="Times New Roman" w:cs="Arial"/>
                <w:b/>
                <w:bCs/>
                <w:color w:val="000000"/>
                <w:szCs w:val="20"/>
              </w:rPr>
            </w:pPr>
            <w:r w:rsidRPr="00385588">
              <w:rPr>
                <w:rFonts w:eastAsia="Times New Roman" w:cs="Arial"/>
                <w:b/>
                <w:bCs/>
                <w:color w:val="000000"/>
                <w:szCs w:val="20"/>
              </w:rPr>
              <w:t>Group 2</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61</w:t>
            </w:r>
          </w:p>
        </w:tc>
        <w:tc>
          <w:tcPr>
            <w:tcW w:w="688"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85</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98</w:t>
            </w:r>
          </w:p>
        </w:tc>
        <w:tc>
          <w:tcPr>
            <w:tcW w:w="688"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111</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98</w:t>
            </w:r>
          </w:p>
        </w:tc>
        <w:tc>
          <w:tcPr>
            <w:tcW w:w="627" w:type="pct"/>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453</w:t>
            </w:r>
          </w:p>
        </w:tc>
      </w:tr>
      <w:tr w:rsidR="00C00E82" w:rsidRPr="004432DC" w:rsidTr="00C00E82">
        <w:trPr>
          <w:trHeight w:val="255"/>
        </w:trPr>
        <w:tc>
          <w:tcPr>
            <w:tcW w:w="937" w:type="pct"/>
            <w:shd w:val="clear" w:color="auto" w:fill="auto"/>
            <w:noWrap/>
            <w:vAlign w:val="bottom"/>
            <w:hideMark/>
          </w:tcPr>
          <w:p w:rsidR="00C00E82" w:rsidRPr="00385588" w:rsidRDefault="00C00E82" w:rsidP="00C00E82">
            <w:pPr>
              <w:spacing w:after="0" w:line="240" w:lineRule="auto"/>
              <w:rPr>
                <w:rFonts w:eastAsia="Times New Roman" w:cs="Arial"/>
                <w:b/>
                <w:bCs/>
                <w:color w:val="000000"/>
                <w:szCs w:val="20"/>
              </w:rPr>
            </w:pPr>
            <w:r w:rsidRPr="00385588">
              <w:rPr>
                <w:rFonts w:eastAsia="Times New Roman" w:cs="Arial"/>
                <w:b/>
                <w:bCs/>
                <w:color w:val="000000"/>
                <w:szCs w:val="20"/>
              </w:rPr>
              <w:t>Group 3</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48</w:t>
            </w:r>
          </w:p>
        </w:tc>
        <w:tc>
          <w:tcPr>
            <w:tcW w:w="688"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60</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61</w:t>
            </w:r>
          </w:p>
        </w:tc>
        <w:tc>
          <w:tcPr>
            <w:tcW w:w="688"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58</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86</w:t>
            </w:r>
          </w:p>
        </w:tc>
        <w:tc>
          <w:tcPr>
            <w:tcW w:w="627" w:type="pct"/>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313</w:t>
            </w:r>
          </w:p>
        </w:tc>
      </w:tr>
      <w:tr w:rsidR="00C00E82" w:rsidRPr="004432DC" w:rsidTr="00C00E82">
        <w:trPr>
          <w:trHeight w:val="255"/>
        </w:trPr>
        <w:tc>
          <w:tcPr>
            <w:tcW w:w="937" w:type="pct"/>
            <w:shd w:val="clear" w:color="auto" w:fill="auto"/>
            <w:noWrap/>
            <w:vAlign w:val="bottom"/>
            <w:hideMark/>
          </w:tcPr>
          <w:p w:rsidR="00C00E82" w:rsidRPr="00385588" w:rsidRDefault="00C00E82" w:rsidP="00C00E82">
            <w:pPr>
              <w:spacing w:after="0" w:line="240" w:lineRule="auto"/>
              <w:rPr>
                <w:rFonts w:eastAsia="Times New Roman" w:cs="Arial"/>
                <w:b/>
                <w:bCs/>
                <w:color w:val="000000"/>
                <w:szCs w:val="20"/>
              </w:rPr>
            </w:pPr>
            <w:r w:rsidRPr="00385588">
              <w:rPr>
                <w:rFonts w:eastAsia="Times New Roman" w:cs="Arial"/>
                <w:b/>
                <w:bCs/>
                <w:color w:val="000000"/>
                <w:szCs w:val="20"/>
              </w:rPr>
              <w:t>Group 4</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w:t>
            </w:r>
          </w:p>
        </w:tc>
        <w:tc>
          <w:tcPr>
            <w:tcW w:w="688"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 </w:t>
            </w:r>
          </w:p>
        </w:tc>
        <w:tc>
          <w:tcPr>
            <w:tcW w:w="688"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11</w:t>
            </w:r>
          </w:p>
        </w:tc>
        <w:tc>
          <w:tcPr>
            <w:tcW w:w="627" w:type="pct"/>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19</w:t>
            </w:r>
          </w:p>
        </w:tc>
      </w:tr>
      <w:tr w:rsidR="00C00E82" w:rsidRPr="004432DC" w:rsidTr="00C00E82">
        <w:trPr>
          <w:trHeight w:val="255"/>
        </w:trPr>
        <w:tc>
          <w:tcPr>
            <w:tcW w:w="937" w:type="pct"/>
            <w:shd w:val="clear" w:color="auto" w:fill="auto"/>
            <w:noWrap/>
            <w:vAlign w:val="bottom"/>
            <w:hideMark/>
          </w:tcPr>
          <w:p w:rsidR="00C00E82" w:rsidRPr="00385588" w:rsidRDefault="00C00E82" w:rsidP="00C00E82">
            <w:pPr>
              <w:spacing w:after="0" w:line="240" w:lineRule="auto"/>
              <w:rPr>
                <w:rFonts w:eastAsia="Times New Roman" w:cs="Arial"/>
                <w:b/>
                <w:bCs/>
                <w:color w:val="000000"/>
                <w:szCs w:val="20"/>
              </w:rPr>
            </w:pPr>
            <w:r w:rsidRPr="00385588">
              <w:rPr>
                <w:rFonts w:eastAsia="Times New Roman" w:cs="Arial"/>
                <w:b/>
                <w:bCs/>
                <w:color w:val="000000"/>
                <w:szCs w:val="20"/>
              </w:rPr>
              <w:t>Group 5</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38</w:t>
            </w:r>
          </w:p>
        </w:tc>
        <w:tc>
          <w:tcPr>
            <w:tcW w:w="688"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36</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30</w:t>
            </w:r>
          </w:p>
        </w:tc>
        <w:tc>
          <w:tcPr>
            <w:tcW w:w="688"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31</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76</w:t>
            </w:r>
          </w:p>
        </w:tc>
        <w:tc>
          <w:tcPr>
            <w:tcW w:w="627" w:type="pct"/>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211</w:t>
            </w:r>
          </w:p>
        </w:tc>
      </w:tr>
      <w:tr w:rsidR="00C00E82" w:rsidRPr="004432DC" w:rsidTr="00C00E82">
        <w:trPr>
          <w:trHeight w:val="255"/>
        </w:trPr>
        <w:tc>
          <w:tcPr>
            <w:tcW w:w="937" w:type="pct"/>
            <w:shd w:val="clear" w:color="auto" w:fill="auto"/>
            <w:noWrap/>
            <w:vAlign w:val="bottom"/>
            <w:hideMark/>
          </w:tcPr>
          <w:p w:rsidR="00C00E82" w:rsidRPr="00385588" w:rsidRDefault="00C00E82" w:rsidP="00C00E82">
            <w:pPr>
              <w:spacing w:after="0" w:line="240" w:lineRule="auto"/>
              <w:rPr>
                <w:rFonts w:eastAsia="Times New Roman" w:cs="Arial"/>
                <w:b/>
                <w:bCs/>
                <w:color w:val="000000"/>
                <w:szCs w:val="20"/>
              </w:rPr>
            </w:pPr>
            <w:r w:rsidRPr="00385588">
              <w:rPr>
                <w:rFonts w:eastAsia="Times New Roman" w:cs="Arial"/>
                <w:b/>
                <w:bCs/>
                <w:color w:val="000000"/>
                <w:szCs w:val="20"/>
              </w:rPr>
              <w:t>Group 6</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w:t>
            </w:r>
          </w:p>
        </w:tc>
        <w:tc>
          <w:tcPr>
            <w:tcW w:w="688"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w:t>
            </w:r>
          </w:p>
        </w:tc>
        <w:tc>
          <w:tcPr>
            <w:tcW w:w="688"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7</w:t>
            </w:r>
          </w:p>
        </w:tc>
        <w:tc>
          <w:tcPr>
            <w:tcW w:w="627" w:type="pct"/>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17</w:t>
            </w:r>
          </w:p>
        </w:tc>
      </w:tr>
      <w:tr w:rsidR="00C00E82" w:rsidRPr="004432DC" w:rsidTr="00C00E82">
        <w:trPr>
          <w:trHeight w:val="255"/>
        </w:trPr>
        <w:tc>
          <w:tcPr>
            <w:tcW w:w="937" w:type="pct"/>
            <w:shd w:val="clear" w:color="auto" w:fill="auto"/>
            <w:noWrap/>
            <w:vAlign w:val="bottom"/>
            <w:hideMark/>
          </w:tcPr>
          <w:p w:rsidR="00C00E82" w:rsidRPr="00385588" w:rsidRDefault="00C00E82" w:rsidP="00C00E82">
            <w:pPr>
              <w:spacing w:after="0" w:line="240" w:lineRule="auto"/>
              <w:rPr>
                <w:rFonts w:eastAsia="Times New Roman" w:cs="Arial"/>
                <w:b/>
                <w:bCs/>
                <w:color w:val="000000"/>
                <w:szCs w:val="20"/>
              </w:rPr>
            </w:pPr>
            <w:r w:rsidRPr="00385588">
              <w:rPr>
                <w:rFonts w:eastAsia="Times New Roman" w:cs="Arial"/>
                <w:b/>
                <w:bCs/>
                <w:color w:val="000000"/>
                <w:szCs w:val="20"/>
              </w:rPr>
              <w:t>Group 7</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8</w:t>
            </w:r>
          </w:p>
        </w:tc>
        <w:tc>
          <w:tcPr>
            <w:tcW w:w="688"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13</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33</w:t>
            </w:r>
          </w:p>
        </w:tc>
        <w:tc>
          <w:tcPr>
            <w:tcW w:w="688"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58</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39</w:t>
            </w:r>
          </w:p>
        </w:tc>
        <w:tc>
          <w:tcPr>
            <w:tcW w:w="627" w:type="pct"/>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151</w:t>
            </w:r>
          </w:p>
        </w:tc>
      </w:tr>
      <w:tr w:rsidR="00C00E82" w:rsidRPr="004432DC" w:rsidTr="00C00E82">
        <w:trPr>
          <w:trHeight w:val="270"/>
        </w:trPr>
        <w:tc>
          <w:tcPr>
            <w:tcW w:w="937" w:type="pct"/>
            <w:shd w:val="clear" w:color="auto" w:fill="auto"/>
            <w:noWrap/>
            <w:vAlign w:val="bottom"/>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Total</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167</w:t>
            </w:r>
          </w:p>
        </w:tc>
        <w:tc>
          <w:tcPr>
            <w:tcW w:w="688" w:type="pct"/>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207</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227</w:t>
            </w:r>
          </w:p>
        </w:tc>
        <w:tc>
          <w:tcPr>
            <w:tcW w:w="688" w:type="pct"/>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268</w:t>
            </w:r>
          </w:p>
        </w:tc>
        <w:tc>
          <w:tcPr>
            <w:tcW w:w="687" w:type="pct"/>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336</w:t>
            </w:r>
          </w:p>
        </w:tc>
        <w:tc>
          <w:tcPr>
            <w:tcW w:w="627" w:type="pct"/>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1205</w:t>
            </w:r>
          </w:p>
        </w:tc>
      </w:tr>
    </w:tbl>
    <w:p w:rsidR="00C00E82" w:rsidRDefault="00C00E82" w:rsidP="00C00E82">
      <w:pPr>
        <w:spacing w:after="0" w:line="240" w:lineRule="auto"/>
        <w:rPr>
          <w:rFonts w:eastAsia="Times New Roman" w:cs="Arial"/>
          <w:i/>
          <w:color w:val="000000"/>
          <w:szCs w:val="20"/>
        </w:rPr>
      </w:pPr>
      <w:r w:rsidRPr="00385588">
        <w:rPr>
          <w:rFonts w:eastAsia="Times New Roman" w:cs="Arial"/>
          <w:i/>
          <w:color w:val="000000"/>
          <w:szCs w:val="20"/>
        </w:rPr>
        <w:t>(*</w:t>
      </w:r>
      <w:r>
        <w:rPr>
          <w:rFonts w:eastAsia="Times New Roman" w:cs="Arial"/>
          <w:i/>
          <w:color w:val="000000"/>
          <w:szCs w:val="20"/>
        </w:rPr>
        <w:t>)</w:t>
      </w:r>
      <w:r w:rsidR="0018438D">
        <w:rPr>
          <w:rFonts w:eastAsia="Times New Roman" w:cs="Arial"/>
          <w:i/>
          <w:color w:val="000000"/>
          <w:szCs w:val="20"/>
        </w:rPr>
        <w:t>R</w:t>
      </w:r>
      <w:r>
        <w:rPr>
          <w:rFonts w:eastAsia="Times New Roman" w:cs="Arial"/>
          <w:i/>
          <w:color w:val="000000"/>
          <w:szCs w:val="20"/>
        </w:rPr>
        <w:t>efer to T</w:t>
      </w:r>
      <w:r w:rsidRPr="00385588">
        <w:rPr>
          <w:rFonts w:eastAsia="Times New Roman" w:cs="Arial"/>
          <w:i/>
          <w:color w:val="000000"/>
          <w:szCs w:val="20"/>
        </w:rPr>
        <w:t>able 2.</w:t>
      </w:r>
      <w:r>
        <w:rPr>
          <w:rFonts w:eastAsia="Times New Roman" w:cs="Arial"/>
          <w:i/>
          <w:color w:val="000000"/>
          <w:szCs w:val="20"/>
        </w:rPr>
        <w:t>3 -</w:t>
      </w:r>
      <w:r w:rsidRPr="00385588">
        <w:rPr>
          <w:rFonts w:eastAsia="Times New Roman" w:cs="Arial"/>
          <w:i/>
          <w:color w:val="000000"/>
          <w:szCs w:val="20"/>
        </w:rPr>
        <w:t xml:space="preserve"> Corporate industry grouping </w:t>
      </w:r>
      <w:r>
        <w:rPr>
          <w:rFonts w:eastAsia="Times New Roman" w:cs="Arial"/>
          <w:i/>
          <w:color w:val="000000"/>
          <w:szCs w:val="20"/>
        </w:rPr>
        <w:t>for detailed name of group</w:t>
      </w:r>
    </w:p>
    <w:p w:rsidR="00C00E82" w:rsidRPr="00385588" w:rsidRDefault="00C00E82" w:rsidP="00C00E82">
      <w:pPr>
        <w:spacing w:after="0" w:line="240" w:lineRule="auto"/>
        <w:rPr>
          <w:rFonts w:eastAsia="Times New Roman" w:cs="Arial"/>
          <w:i/>
          <w:color w:val="000000"/>
          <w:szCs w:val="20"/>
        </w:rPr>
      </w:pPr>
    </w:p>
    <w:p w:rsidR="00C00E82" w:rsidRDefault="00C00E82" w:rsidP="00C00E82">
      <w:pPr>
        <w:spacing w:after="0" w:line="240" w:lineRule="auto"/>
        <w:rPr>
          <w:rFonts w:eastAsia="Times New Roman" w:cs="Arial"/>
          <w:color w:val="000000"/>
          <w:szCs w:val="20"/>
        </w:rPr>
      </w:pPr>
      <w:r>
        <w:rPr>
          <w:rFonts w:eastAsia="Times New Roman" w:cs="Arial"/>
          <w:color w:val="000000"/>
          <w:szCs w:val="20"/>
        </w:rPr>
        <w:t>The table below demonstrates number of good customers by segments and by years.</w:t>
      </w:r>
      <w:r>
        <w:t xml:space="preserve"> The detailed phases of data collection process are illustrated in </w:t>
      </w:r>
      <w:r w:rsidRPr="00134CDC">
        <w:t xml:space="preserve">Appendix </w:t>
      </w:r>
      <w:r w:rsidR="007D17FD" w:rsidRPr="00134CDC">
        <w:t>4 D</w:t>
      </w:r>
      <w:r w:rsidR="007D17FD">
        <w:t>etails of data collection</w:t>
      </w:r>
    </w:p>
    <w:p w:rsidR="00C00E82" w:rsidRPr="004432DC" w:rsidRDefault="00C00E82" w:rsidP="00C00E82">
      <w:pPr>
        <w:spacing w:after="0" w:line="240" w:lineRule="auto"/>
        <w:rPr>
          <w:rFonts w:eastAsia="Times New Roman" w:cs="Arial"/>
          <w:color w:val="000000"/>
          <w:szCs w:val="20"/>
        </w:rPr>
      </w:pPr>
    </w:p>
    <w:p w:rsidR="00C00E82" w:rsidRPr="00DC7CAE" w:rsidRDefault="00C00E82" w:rsidP="00EE7C59">
      <w:pPr>
        <w:pStyle w:val="Listtable"/>
      </w:pPr>
      <w:bookmarkStart w:id="25" w:name="_Toc377392981"/>
      <w:r w:rsidRPr="00DC7CAE">
        <w:t>Table 2.5</w:t>
      </w:r>
      <w:r>
        <w:t>:</w:t>
      </w:r>
      <w:r w:rsidRPr="00DC7CAE">
        <w:t xml:space="preserve"> The number of good obligors </w:t>
      </w:r>
      <w:r>
        <w:t xml:space="preserve">in sampling </w:t>
      </w:r>
      <w:r w:rsidRPr="00DC7CAE">
        <w:t>by year</w:t>
      </w:r>
      <w:r>
        <w:t>s</w:t>
      </w:r>
      <w:r w:rsidRPr="00DC7CAE">
        <w:t xml:space="preserve"> and by groups</w:t>
      </w:r>
      <w:bookmarkEnd w:id="25"/>
      <w:r w:rsidRPr="00DC7CAE">
        <w:t xml:space="preserve">  </w:t>
      </w:r>
    </w:p>
    <w:tbl>
      <w:tblPr>
        <w:tblW w:w="9371" w:type="dxa"/>
        <w:tblInd w:w="93"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1412"/>
        <w:gridCol w:w="1349"/>
        <w:gridCol w:w="1349"/>
        <w:gridCol w:w="1349"/>
        <w:gridCol w:w="1349"/>
        <w:gridCol w:w="1349"/>
        <w:gridCol w:w="1214"/>
      </w:tblGrid>
      <w:tr w:rsidR="00C00E82" w:rsidRPr="00A21574" w:rsidTr="001A1719">
        <w:trPr>
          <w:trHeight w:val="799"/>
        </w:trPr>
        <w:tc>
          <w:tcPr>
            <w:tcW w:w="1412" w:type="dxa"/>
            <w:shd w:val="clear" w:color="000000" w:fill="FFC000"/>
            <w:noWrap/>
            <w:vAlign w:val="bottom"/>
            <w:hideMark/>
          </w:tcPr>
          <w:p w:rsidR="00C00E82" w:rsidRPr="00A21574" w:rsidRDefault="00C00E82" w:rsidP="00C00E82">
            <w:pPr>
              <w:spacing w:after="0" w:line="240" w:lineRule="auto"/>
              <w:rPr>
                <w:rFonts w:eastAsia="Times New Roman" w:cs="Arial"/>
                <w:b/>
                <w:bCs/>
                <w:color w:val="000000"/>
                <w:szCs w:val="20"/>
              </w:rPr>
            </w:pPr>
            <w:r w:rsidRPr="00A21574">
              <w:rPr>
                <w:rFonts w:eastAsia="Times New Roman" w:cs="Arial"/>
                <w:b/>
                <w:bCs/>
                <w:color w:val="000000"/>
                <w:szCs w:val="20"/>
              </w:rPr>
              <w:t>Number of good obligors</w:t>
            </w:r>
          </w:p>
        </w:tc>
        <w:tc>
          <w:tcPr>
            <w:tcW w:w="1349" w:type="dxa"/>
            <w:shd w:val="clear" w:color="000000" w:fill="FFC000"/>
            <w:noWrap/>
            <w:vAlign w:val="bottom"/>
            <w:hideMark/>
          </w:tcPr>
          <w:p w:rsidR="00C00E82" w:rsidRPr="00A21574" w:rsidRDefault="00C00E82" w:rsidP="00C00E82">
            <w:pPr>
              <w:spacing w:after="0" w:line="240" w:lineRule="auto"/>
              <w:rPr>
                <w:rFonts w:eastAsia="Times New Roman" w:cs="Arial"/>
                <w:b/>
                <w:bCs/>
                <w:color w:val="000000"/>
                <w:szCs w:val="20"/>
              </w:rPr>
            </w:pPr>
            <w:r w:rsidRPr="00A21574">
              <w:rPr>
                <w:rFonts w:eastAsia="Times New Roman" w:cs="Arial"/>
                <w:b/>
                <w:bCs/>
                <w:color w:val="000000"/>
                <w:szCs w:val="20"/>
              </w:rPr>
              <w:t>2007</w:t>
            </w:r>
          </w:p>
        </w:tc>
        <w:tc>
          <w:tcPr>
            <w:tcW w:w="1349" w:type="dxa"/>
            <w:shd w:val="clear" w:color="000000" w:fill="FFC000"/>
            <w:noWrap/>
            <w:vAlign w:val="bottom"/>
            <w:hideMark/>
          </w:tcPr>
          <w:p w:rsidR="00C00E82" w:rsidRPr="00A21574" w:rsidRDefault="00C00E82" w:rsidP="00C00E82">
            <w:pPr>
              <w:spacing w:after="0" w:line="240" w:lineRule="auto"/>
              <w:rPr>
                <w:rFonts w:eastAsia="Times New Roman" w:cs="Arial"/>
                <w:b/>
                <w:bCs/>
                <w:color w:val="000000"/>
                <w:szCs w:val="20"/>
              </w:rPr>
            </w:pPr>
            <w:r w:rsidRPr="00A21574">
              <w:rPr>
                <w:rFonts w:eastAsia="Times New Roman" w:cs="Arial"/>
                <w:b/>
                <w:bCs/>
                <w:color w:val="000000"/>
                <w:szCs w:val="20"/>
              </w:rPr>
              <w:t>2008</w:t>
            </w:r>
          </w:p>
        </w:tc>
        <w:tc>
          <w:tcPr>
            <w:tcW w:w="1349" w:type="dxa"/>
            <w:shd w:val="clear" w:color="000000" w:fill="FFC000"/>
            <w:noWrap/>
            <w:vAlign w:val="bottom"/>
            <w:hideMark/>
          </w:tcPr>
          <w:p w:rsidR="00C00E82" w:rsidRPr="00A21574" w:rsidRDefault="00C00E82" w:rsidP="00C00E82">
            <w:pPr>
              <w:spacing w:after="0" w:line="240" w:lineRule="auto"/>
              <w:rPr>
                <w:rFonts w:eastAsia="Times New Roman" w:cs="Arial"/>
                <w:b/>
                <w:bCs/>
                <w:color w:val="000000"/>
                <w:szCs w:val="20"/>
              </w:rPr>
            </w:pPr>
            <w:r w:rsidRPr="00A21574">
              <w:rPr>
                <w:rFonts w:eastAsia="Times New Roman" w:cs="Arial"/>
                <w:b/>
                <w:bCs/>
                <w:color w:val="000000"/>
                <w:szCs w:val="20"/>
              </w:rPr>
              <w:t>2009</w:t>
            </w:r>
          </w:p>
        </w:tc>
        <w:tc>
          <w:tcPr>
            <w:tcW w:w="1349" w:type="dxa"/>
            <w:shd w:val="clear" w:color="000000" w:fill="FFC000"/>
            <w:noWrap/>
            <w:vAlign w:val="bottom"/>
            <w:hideMark/>
          </w:tcPr>
          <w:p w:rsidR="00C00E82" w:rsidRPr="00A21574" w:rsidRDefault="00C00E82" w:rsidP="00C00E82">
            <w:pPr>
              <w:spacing w:after="0" w:line="240" w:lineRule="auto"/>
              <w:rPr>
                <w:rFonts w:eastAsia="Times New Roman" w:cs="Arial"/>
                <w:b/>
                <w:bCs/>
                <w:color w:val="000000"/>
                <w:szCs w:val="20"/>
              </w:rPr>
            </w:pPr>
            <w:r w:rsidRPr="00A21574">
              <w:rPr>
                <w:rFonts w:eastAsia="Times New Roman" w:cs="Arial"/>
                <w:b/>
                <w:bCs/>
                <w:color w:val="000000"/>
                <w:szCs w:val="20"/>
              </w:rPr>
              <w:t>2010</w:t>
            </w:r>
          </w:p>
        </w:tc>
        <w:tc>
          <w:tcPr>
            <w:tcW w:w="1349" w:type="dxa"/>
            <w:shd w:val="clear" w:color="000000" w:fill="FFC000"/>
            <w:noWrap/>
            <w:vAlign w:val="bottom"/>
            <w:hideMark/>
          </w:tcPr>
          <w:p w:rsidR="00C00E82" w:rsidRPr="00A21574" w:rsidRDefault="00C00E82" w:rsidP="00C00E82">
            <w:pPr>
              <w:spacing w:after="0" w:line="240" w:lineRule="auto"/>
              <w:rPr>
                <w:rFonts w:eastAsia="Times New Roman" w:cs="Arial"/>
                <w:b/>
                <w:bCs/>
                <w:color w:val="000000"/>
                <w:szCs w:val="20"/>
              </w:rPr>
            </w:pPr>
            <w:r w:rsidRPr="00A21574">
              <w:rPr>
                <w:rFonts w:eastAsia="Times New Roman" w:cs="Arial"/>
                <w:b/>
                <w:bCs/>
                <w:color w:val="000000"/>
                <w:szCs w:val="20"/>
              </w:rPr>
              <w:t>2011</w:t>
            </w:r>
          </w:p>
        </w:tc>
        <w:tc>
          <w:tcPr>
            <w:tcW w:w="1214" w:type="dxa"/>
            <w:shd w:val="clear" w:color="000000" w:fill="FFC000"/>
            <w:noWrap/>
            <w:vAlign w:val="bottom"/>
            <w:hideMark/>
          </w:tcPr>
          <w:p w:rsidR="00C00E82" w:rsidRPr="00A21574" w:rsidRDefault="00C00E82" w:rsidP="00C00E82">
            <w:pPr>
              <w:spacing w:after="0" w:line="240" w:lineRule="auto"/>
              <w:rPr>
                <w:rFonts w:eastAsia="Times New Roman" w:cs="Arial"/>
                <w:b/>
                <w:bCs/>
                <w:color w:val="000000"/>
                <w:szCs w:val="20"/>
              </w:rPr>
            </w:pPr>
            <w:r w:rsidRPr="00A21574">
              <w:rPr>
                <w:rFonts w:eastAsia="Times New Roman" w:cs="Arial"/>
                <w:b/>
                <w:bCs/>
                <w:color w:val="000000"/>
                <w:szCs w:val="20"/>
              </w:rPr>
              <w:t>Total</w:t>
            </w:r>
          </w:p>
        </w:tc>
      </w:tr>
      <w:tr w:rsidR="00C00E82" w:rsidRPr="00A21574" w:rsidTr="001A1719">
        <w:trPr>
          <w:trHeight w:val="276"/>
        </w:trPr>
        <w:tc>
          <w:tcPr>
            <w:tcW w:w="1412" w:type="dxa"/>
            <w:shd w:val="clear" w:color="auto" w:fill="auto"/>
            <w:noWrap/>
            <w:vAlign w:val="bottom"/>
            <w:hideMark/>
          </w:tcPr>
          <w:p w:rsidR="00C00E82" w:rsidRPr="00A21574" w:rsidRDefault="00C00E82" w:rsidP="00C00E82">
            <w:pPr>
              <w:spacing w:after="0" w:line="240" w:lineRule="auto"/>
              <w:rPr>
                <w:rFonts w:eastAsia="Times New Roman" w:cs="Arial"/>
                <w:b/>
                <w:bCs/>
                <w:color w:val="000000"/>
                <w:szCs w:val="20"/>
              </w:rPr>
            </w:pPr>
            <w:r w:rsidRPr="00A21574">
              <w:rPr>
                <w:rFonts w:eastAsia="Times New Roman" w:cs="Arial"/>
                <w:b/>
                <w:bCs/>
                <w:color w:val="000000"/>
                <w:szCs w:val="20"/>
              </w:rPr>
              <w:t>Group 1</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42</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51</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15</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27</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106</w:t>
            </w:r>
          </w:p>
        </w:tc>
        <w:tc>
          <w:tcPr>
            <w:tcW w:w="1214"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289</w:t>
            </w:r>
          </w:p>
        </w:tc>
      </w:tr>
      <w:tr w:rsidR="00C00E82" w:rsidRPr="00A21574" w:rsidTr="001A1719">
        <w:trPr>
          <w:trHeight w:val="276"/>
        </w:trPr>
        <w:tc>
          <w:tcPr>
            <w:tcW w:w="1412" w:type="dxa"/>
            <w:shd w:val="clear" w:color="auto" w:fill="auto"/>
            <w:noWrap/>
            <w:vAlign w:val="bottom"/>
            <w:hideMark/>
          </w:tcPr>
          <w:p w:rsidR="00C00E82" w:rsidRPr="00A21574" w:rsidRDefault="00C00E82" w:rsidP="00C00E82">
            <w:pPr>
              <w:spacing w:after="0" w:line="240" w:lineRule="auto"/>
              <w:rPr>
                <w:rFonts w:eastAsia="Times New Roman" w:cs="Arial"/>
                <w:b/>
                <w:bCs/>
                <w:color w:val="000000"/>
                <w:szCs w:val="20"/>
              </w:rPr>
            </w:pPr>
            <w:r w:rsidRPr="00A21574">
              <w:rPr>
                <w:rFonts w:eastAsia="Times New Roman" w:cs="Arial"/>
                <w:b/>
                <w:bCs/>
                <w:color w:val="000000"/>
                <w:szCs w:val="20"/>
              </w:rPr>
              <w:t>Group 2</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224</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316</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552</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602</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686</w:t>
            </w:r>
          </w:p>
        </w:tc>
        <w:tc>
          <w:tcPr>
            <w:tcW w:w="1214"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2580</w:t>
            </w:r>
          </w:p>
        </w:tc>
      </w:tr>
      <w:tr w:rsidR="00C00E82" w:rsidRPr="00A21574" w:rsidTr="001A1719">
        <w:trPr>
          <w:trHeight w:val="276"/>
        </w:trPr>
        <w:tc>
          <w:tcPr>
            <w:tcW w:w="1412" w:type="dxa"/>
            <w:shd w:val="clear" w:color="auto" w:fill="auto"/>
            <w:noWrap/>
            <w:vAlign w:val="bottom"/>
            <w:hideMark/>
          </w:tcPr>
          <w:p w:rsidR="00C00E82" w:rsidRPr="00A21574" w:rsidRDefault="00C00E82" w:rsidP="00C00E82">
            <w:pPr>
              <w:spacing w:after="0" w:line="240" w:lineRule="auto"/>
              <w:rPr>
                <w:rFonts w:eastAsia="Times New Roman" w:cs="Arial"/>
                <w:b/>
                <w:bCs/>
                <w:color w:val="000000"/>
                <w:szCs w:val="20"/>
              </w:rPr>
            </w:pPr>
            <w:r w:rsidRPr="00A21574">
              <w:rPr>
                <w:rFonts w:eastAsia="Times New Roman" w:cs="Arial"/>
                <w:b/>
                <w:bCs/>
                <w:color w:val="000000"/>
                <w:szCs w:val="20"/>
              </w:rPr>
              <w:t>Group 3</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172</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205</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334</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302</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594</w:t>
            </w:r>
          </w:p>
        </w:tc>
        <w:tc>
          <w:tcPr>
            <w:tcW w:w="1214"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1987</w:t>
            </w:r>
          </w:p>
        </w:tc>
      </w:tr>
      <w:tr w:rsidR="00C00E82" w:rsidRPr="00A21574" w:rsidTr="001A1719">
        <w:trPr>
          <w:trHeight w:val="276"/>
        </w:trPr>
        <w:tc>
          <w:tcPr>
            <w:tcW w:w="1412" w:type="dxa"/>
            <w:shd w:val="clear" w:color="auto" w:fill="auto"/>
            <w:noWrap/>
            <w:vAlign w:val="bottom"/>
            <w:hideMark/>
          </w:tcPr>
          <w:p w:rsidR="00C00E82" w:rsidRPr="00A21574" w:rsidRDefault="00C00E82" w:rsidP="00C00E82">
            <w:pPr>
              <w:spacing w:after="0" w:line="240" w:lineRule="auto"/>
              <w:rPr>
                <w:rFonts w:eastAsia="Times New Roman" w:cs="Arial"/>
                <w:b/>
                <w:bCs/>
                <w:color w:val="000000"/>
                <w:szCs w:val="20"/>
              </w:rPr>
            </w:pPr>
            <w:r w:rsidRPr="00A21574">
              <w:rPr>
                <w:rFonts w:eastAsia="Times New Roman" w:cs="Arial"/>
                <w:b/>
                <w:bCs/>
                <w:color w:val="000000"/>
                <w:szCs w:val="20"/>
              </w:rPr>
              <w:t>Group 4</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32</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23</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15</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169</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74</w:t>
            </w:r>
          </w:p>
        </w:tc>
        <w:tc>
          <w:tcPr>
            <w:tcW w:w="1214"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325</w:t>
            </w:r>
          </w:p>
        </w:tc>
      </w:tr>
      <w:tr w:rsidR="00C00E82" w:rsidRPr="00A21574" w:rsidTr="001A1719">
        <w:trPr>
          <w:trHeight w:val="276"/>
        </w:trPr>
        <w:tc>
          <w:tcPr>
            <w:tcW w:w="1412" w:type="dxa"/>
            <w:shd w:val="clear" w:color="auto" w:fill="auto"/>
            <w:noWrap/>
            <w:vAlign w:val="bottom"/>
            <w:hideMark/>
          </w:tcPr>
          <w:p w:rsidR="00C00E82" w:rsidRPr="00A21574" w:rsidRDefault="00C00E82" w:rsidP="00C00E82">
            <w:pPr>
              <w:spacing w:after="0" w:line="240" w:lineRule="auto"/>
              <w:rPr>
                <w:rFonts w:eastAsia="Times New Roman" w:cs="Arial"/>
                <w:b/>
                <w:bCs/>
                <w:color w:val="000000"/>
                <w:szCs w:val="20"/>
              </w:rPr>
            </w:pPr>
            <w:r w:rsidRPr="00A21574">
              <w:rPr>
                <w:rFonts w:eastAsia="Times New Roman" w:cs="Arial"/>
                <w:b/>
                <w:bCs/>
                <w:color w:val="000000"/>
                <w:szCs w:val="20"/>
              </w:rPr>
              <w:t>Group 5</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142</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122</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159</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162</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516</w:t>
            </w:r>
          </w:p>
        </w:tc>
        <w:tc>
          <w:tcPr>
            <w:tcW w:w="1214"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1261</w:t>
            </w:r>
          </w:p>
        </w:tc>
      </w:tr>
      <w:tr w:rsidR="00C00E82" w:rsidRPr="00A21574" w:rsidTr="001A1719">
        <w:trPr>
          <w:trHeight w:val="276"/>
        </w:trPr>
        <w:tc>
          <w:tcPr>
            <w:tcW w:w="1412" w:type="dxa"/>
            <w:shd w:val="clear" w:color="auto" w:fill="auto"/>
            <w:noWrap/>
            <w:vAlign w:val="bottom"/>
            <w:hideMark/>
          </w:tcPr>
          <w:p w:rsidR="00C00E82" w:rsidRPr="00A21574" w:rsidRDefault="00C00E82" w:rsidP="00C00E82">
            <w:pPr>
              <w:spacing w:after="0" w:line="240" w:lineRule="auto"/>
              <w:rPr>
                <w:rFonts w:eastAsia="Times New Roman" w:cs="Arial"/>
                <w:b/>
                <w:bCs/>
                <w:color w:val="000000"/>
                <w:szCs w:val="20"/>
              </w:rPr>
            </w:pPr>
            <w:r w:rsidRPr="00A21574">
              <w:rPr>
                <w:rFonts w:eastAsia="Times New Roman" w:cs="Arial"/>
                <w:b/>
                <w:bCs/>
                <w:color w:val="000000"/>
                <w:szCs w:val="20"/>
              </w:rPr>
              <w:t>Group 6</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6</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14</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11</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13</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48</w:t>
            </w:r>
          </w:p>
        </w:tc>
        <w:tc>
          <w:tcPr>
            <w:tcW w:w="1214"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96</w:t>
            </w:r>
          </w:p>
        </w:tc>
      </w:tr>
      <w:tr w:rsidR="00C00E82" w:rsidRPr="00A21574" w:rsidTr="001A1719">
        <w:trPr>
          <w:trHeight w:val="276"/>
        </w:trPr>
        <w:tc>
          <w:tcPr>
            <w:tcW w:w="1412" w:type="dxa"/>
            <w:shd w:val="clear" w:color="auto" w:fill="auto"/>
            <w:noWrap/>
            <w:vAlign w:val="bottom"/>
            <w:hideMark/>
          </w:tcPr>
          <w:p w:rsidR="00C00E82" w:rsidRPr="00A21574" w:rsidRDefault="00C00E82" w:rsidP="00C00E82">
            <w:pPr>
              <w:spacing w:after="0" w:line="240" w:lineRule="auto"/>
              <w:rPr>
                <w:rFonts w:eastAsia="Times New Roman" w:cs="Arial"/>
                <w:b/>
                <w:bCs/>
                <w:color w:val="000000"/>
                <w:szCs w:val="20"/>
              </w:rPr>
            </w:pPr>
            <w:r w:rsidRPr="00A21574">
              <w:rPr>
                <w:rFonts w:eastAsia="Times New Roman" w:cs="Arial"/>
                <w:b/>
                <w:bCs/>
                <w:color w:val="000000"/>
                <w:szCs w:val="20"/>
              </w:rPr>
              <w:t>Group 7</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56</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89</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236</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402</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266</w:t>
            </w:r>
          </w:p>
        </w:tc>
        <w:tc>
          <w:tcPr>
            <w:tcW w:w="1214"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1085</w:t>
            </w:r>
          </w:p>
        </w:tc>
      </w:tr>
      <w:tr w:rsidR="00C00E82" w:rsidRPr="00A21574" w:rsidTr="001A1719">
        <w:trPr>
          <w:trHeight w:val="276"/>
        </w:trPr>
        <w:tc>
          <w:tcPr>
            <w:tcW w:w="1412" w:type="dxa"/>
            <w:shd w:val="clear" w:color="auto" w:fill="auto"/>
            <w:noWrap/>
            <w:vAlign w:val="bottom"/>
            <w:hideMark/>
          </w:tcPr>
          <w:p w:rsidR="00C00E82" w:rsidRPr="00A21574" w:rsidRDefault="00C00E82" w:rsidP="00C00E82">
            <w:pPr>
              <w:spacing w:after="0" w:line="240" w:lineRule="auto"/>
              <w:rPr>
                <w:rFonts w:eastAsia="Times New Roman" w:cs="Arial"/>
                <w:b/>
                <w:bCs/>
                <w:color w:val="000000"/>
                <w:szCs w:val="20"/>
              </w:rPr>
            </w:pPr>
            <w:r w:rsidRPr="00A21574">
              <w:rPr>
                <w:rFonts w:eastAsia="Times New Roman" w:cs="Arial"/>
                <w:b/>
                <w:bCs/>
                <w:color w:val="000000"/>
                <w:szCs w:val="20"/>
              </w:rPr>
              <w:t>Total</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674</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820</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1322</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1677</w:t>
            </w:r>
          </w:p>
        </w:tc>
        <w:tc>
          <w:tcPr>
            <w:tcW w:w="1349"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2290</w:t>
            </w:r>
          </w:p>
        </w:tc>
        <w:tc>
          <w:tcPr>
            <w:tcW w:w="1214" w:type="dxa"/>
            <w:shd w:val="clear" w:color="auto" w:fill="auto"/>
            <w:noWrap/>
            <w:vAlign w:val="center"/>
            <w:hideMark/>
          </w:tcPr>
          <w:p w:rsidR="00C00E82" w:rsidRPr="00A21574" w:rsidRDefault="00C00E82" w:rsidP="00C00E82">
            <w:pPr>
              <w:spacing w:after="0" w:line="240" w:lineRule="auto"/>
              <w:jc w:val="right"/>
              <w:rPr>
                <w:rFonts w:eastAsia="Times New Roman" w:cs="Arial"/>
                <w:color w:val="000000"/>
                <w:szCs w:val="20"/>
              </w:rPr>
            </w:pPr>
            <w:r w:rsidRPr="00A21574">
              <w:rPr>
                <w:rFonts w:eastAsia="Times New Roman" w:cs="Arial"/>
                <w:color w:val="000000"/>
                <w:szCs w:val="20"/>
              </w:rPr>
              <w:t>7623</w:t>
            </w:r>
          </w:p>
        </w:tc>
      </w:tr>
    </w:tbl>
    <w:p w:rsidR="00226D38" w:rsidRDefault="00226D38">
      <w:pPr>
        <w:spacing w:after="0" w:line="240" w:lineRule="auto"/>
        <w:rPr>
          <w:rFonts w:eastAsia="Times New Roman" w:cs="Arial"/>
          <w:i/>
          <w:color w:val="000000"/>
          <w:szCs w:val="20"/>
        </w:rPr>
      </w:pPr>
    </w:p>
    <w:p w:rsidR="00C00E82" w:rsidRDefault="00C00E82" w:rsidP="00C00E82">
      <w:pPr>
        <w:spacing w:after="0" w:line="240" w:lineRule="auto"/>
        <w:rPr>
          <w:rFonts w:cs="Arial"/>
          <w:color w:val="000000" w:themeColor="text1"/>
          <w:szCs w:val="20"/>
        </w:rPr>
      </w:pPr>
      <w:r>
        <w:rPr>
          <w:rFonts w:cs="Arial"/>
          <w:color w:val="000000" w:themeColor="text1"/>
          <w:szCs w:val="20"/>
        </w:rPr>
        <w:t>Several</w:t>
      </w:r>
      <w:r w:rsidRPr="00881BFC">
        <w:rPr>
          <w:rFonts w:cs="Arial"/>
          <w:color w:val="000000" w:themeColor="text1"/>
          <w:szCs w:val="20"/>
        </w:rPr>
        <w:t xml:space="preserve"> groups do not have enough </w:t>
      </w:r>
      <w:r>
        <w:rPr>
          <w:rFonts w:cs="Arial"/>
          <w:color w:val="000000" w:themeColor="text1"/>
          <w:szCs w:val="20"/>
        </w:rPr>
        <w:t>observations</w:t>
      </w:r>
      <w:r w:rsidRPr="00881BFC">
        <w:rPr>
          <w:rFonts w:cs="Arial"/>
          <w:color w:val="000000" w:themeColor="text1"/>
          <w:szCs w:val="20"/>
        </w:rPr>
        <w:t xml:space="preserve"> such as Group 1 (</w:t>
      </w:r>
      <w:r>
        <w:rPr>
          <w:rFonts w:cs="Arial"/>
          <w:color w:val="000000" w:themeColor="text1"/>
          <w:szCs w:val="20"/>
        </w:rPr>
        <w:t>Agriculture, forestry, fisheries</w:t>
      </w:r>
      <w:r w:rsidRPr="00881BFC">
        <w:rPr>
          <w:rFonts w:cs="Arial"/>
          <w:color w:val="000000" w:themeColor="text1"/>
          <w:szCs w:val="20"/>
        </w:rPr>
        <w:t xml:space="preserve">) </w:t>
      </w:r>
      <w:r>
        <w:rPr>
          <w:rFonts w:cs="Arial"/>
          <w:color w:val="000000" w:themeColor="text1"/>
          <w:szCs w:val="20"/>
        </w:rPr>
        <w:t xml:space="preserve">with </w:t>
      </w:r>
      <w:r w:rsidRPr="00881BFC">
        <w:rPr>
          <w:rFonts w:cs="Arial"/>
          <w:color w:val="000000" w:themeColor="text1"/>
          <w:szCs w:val="20"/>
        </w:rPr>
        <w:t xml:space="preserve">only </w:t>
      </w:r>
      <w:r w:rsidR="00ED156E">
        <w:rPr>
          <w:rFonts w:cs="Arial"/>
          <w:color w:val="000000" w:themeColor="text1"/>
          <w:szCs w:val="20"/>
        </w:rPr>
        <w:t>41</w:t>
      </w:r>
      <w:r w:rsidRPr="00881BFC">
        <w:rPr>
          <w:rFonts w:cs="Arial"/>
          <w:color w:val="000000" w:themeColor="text1"/>
          <w:szCs w:val="20"/>
        </w:rPr>
        <w:t xml:space="preserve"> bad customers</w:t>
      </w:r>
      <w:r>
        <w:rPr>
          <w:rFonts w:cs="Arial"/>
          <w:color w:val="000000" w:themeColor="text1"/>
          <w:szCs w:val="20"/>
        </w:rPr>
        <w:t>,</w:t>
      </w:r>
      <w:r w:rsidRPr="00881BFC">
        <w:rPr>
          <w:rFonts w:cs="Arial"/>
          <w:color w:val="000000" w:themeColor="text1"/>
          <w:szCs w:val="20"/>
        </w:rPr>
        <w:t xml:space="preserve"> Group 4 (</w:t>
      </w:r>
      <w:r>
        <w:rPr>
          <w:rFonts w:cs="Arial"/>
          <w:color w:val="000000" w:themeColor="text1"/>
          <w:szCs w:val="20"/>
        </w:rPr>
        <w:t>Heavy Manufacturing</w:t>
      </w:r>
      <w:r w:rsidRPr="00881BFC">
        <w:rPr>
          <w:rFonts w:cs="Arial"/>
          <w:color w:val="000000" w:themeColor="text1"/>
          <w:szCs w:val="20"/>
        </w:rPr>
        <w:t xml:space="preserve"> including Mining mineral, or oil and gas) </w:t>
      </w:r>
      <w:r>
        <w:rPr>
          <w:rFonts w:cs="Arial"/>
          <w:color w:val="000000" w:themeColor="text1"/>
          <w:szCs w:val="20"/>
        </w:rPr>
        <w:t>with</w:t>
      </w:r>
      <w:r w:rsidRPr="00881BFC">
        <w:rPr>
          <w:rFonts w:cs="Arial"/>
          <w:color w:val="000000" w:themeColor="text1"/>
          <w:szCs w:val="20"/>
        </w:rPr>
        <w:t xml:space="preserve"> </w:t>
      </w:r>
      <w:r w:rsidR="00ED156E">
        <w:rPr>
          <w:rFonts w:cs="Arial"/>
          <w:color w:val="000000" w:themeColor="text1"/>
          <w:szCs w:val="20"/>
        </w:rPr>
        <w:t>19</w:t>
      </w:r>
      <w:r w:rsidRPr="00881BFC">
        <w:rPr>
          <w:rFonts w:cs="Arial"/>
          <w:color w:val="000000" w:themeColor="text1"/>
          <w:szCs w:val="20"/>
        </w:rPr>
        <w:t xml:space="preserve"> bad customers</w:t>
      </w:r>
      <w:r>
        <w:rPr>
          <w:rFonts w:cs="Arial"/>
          <w:color w:val="000000" w:themeColor="text1"/>
          <w:szCs w:val="20"/>
        </w:rPr>
        <w:t>,</w:t>
      </w:r>
      <w:r w:rsidRPr="00881BFC">
        <w:rPr>
          <w:rFonts w:cs="Arial"/>
          <w:color w:val="000000" w:themeColor="text1"/>
          <w:szCs w:val="20"/>
        </w:rPr>
        <w:t xml:space="preserve"> and Group 6 (</w:t>
      </w:r>
      <w:r>
        <w:rPr>
          <w:rFonts w:cs="Arial"/>
          <w:color w:val="000000" w:themeColor="text1"/>
          <w:szCs w:val="20"/>
        </w:rPr>
        <w:t>Residential or commercial real estate developer or investor</w:t>
      </w:r>
      <w:r w:rsidRPr="00881BFC">
        <w:rPr>
          <w:rFonts w:cs="Arial"/>
          <w:color w:val="000000" w:themeColor="text1"/>
          <w:szCs w:val="20"/>
        </w:rPr>
        <w:t xml:space="preserve">) </w:t>
      </w:r>
      <w:r>
        <w:rPr>
          <w:rFonts w:cs="Arial"/>
          <w:color w:val="000000" w:themeColor="text1"/>
          <w:szCs w:val="20"/>
        </w:rPr>
        <w:t>with</w:t>
      </w:r>
      <w:r w:rsidRPr="00881BFC">
        <w:rPr>
          <w:rFonts w:cs="Arial"/>
          <w:color w:val="000000" w:themeColor="text1"/>
          <w:szCs w:val="20"/>
        </w:rPr>
        <w:t xml:space="preserve"> 1</w:t>
      </w:r>
      <w:r w:rsidR="00ED156E">
        <w:rPr>
          <w:rFonts w:cs="Arial"/>
          <w:color w:val="000000" w:themeColor="text1"/>
          <w:szCs w:val="20"/>
        </w:rPr>
        <w:t>7</w:t>
      </w:r>
      <w:r w:rsidRPr="00881BFC">
        <w:rPr>
          <w:rFonts w:cs="Arial"/>
          <w:color w:val="000000" w:themeColor="text1"/>
          <w:szCs w:val="20"/>
        </w:rPr>
        <w:t xml:space="preserve"> bad customers. </w:t>
      </w:r>
      <w:r>
        <w:rPr>
          <w:rFonts w:cs="Arial"/>
          <w:color w:val="000000" w:themeColor="text1"/>
          <w:szCs w:val="20"/>
        </w:rPr>
        <w:t>Some</w:t>
      </w:r>
      <w:r w:rsidRPr="00881BFC">
        <w:rPr>
          <w:rFonts w:cs="Arial"/>
          <w:color w:val="000000" w:themeColor="text1"/>
          <w:szCs w:val="20"/>
        </w:rPr>
        <w:t xml:space="preserve"> groups</w:t>
      </w:r>
      <w:r>
        <w:rPr>
          <w:rFonts w:cs="Arial"/>
          <w:color w:val="000000" w:themeColor="text1"/>
          <w:szCs w:val="20"/>
        </w:rPr>
        <w:t xml:space="preserve"> </w:t>
      </w:r>
      <w:r w:rsidRPr="00881BFC">
        <w:rPr>
          <w:rFonts w:cs="Arial"/>
          <w:color w:val="000000" w:themeColor="text1"/>
          <w:szCs w:val="20"/>
        </w:rPr>
        <w:t>such as Group 1, Group 4 and Group 6</w:t>
      </w:r>
      <w:r>
        <w:rPr>
          <w:rFonts w:cs="Arial"/>
          <w:color w:val="000000" w:themeColor="text1"/>
          <w:szCs w:val="20"/>
        </w:rPr>
        <w:t xml:space="preserve"> also</w:t>
      </w:r>
      <w:r w:rsidRPr="00881BFC">
        <w:rPr>
          <w:rFonts w:cs="Arial"/>
          <w:color w:val="000000" w:themeColor="text1"/>
          <w:szCs w:val="20"/>
        </w:rPr>
        <w:t xml:space="preserve"> do not have enough good customers </w:t>
      </w:r>
      <w:r>
        <w:rPr>
          <w:rFonts w:cs="Arial"/>
          <w:color w:val="000000" w:themeColor="text1"/>
          <w:szCs w:val="20"/>
        </w:rPr>
        <w:t>to select a sample with bad/good</w:t>
      </w:r>
      <w:r w:rsidRPr="00881BFC">
        <w:rPr>
          <w:rFonts w:cs="Arial"/>
          <w:color w:val="000000" w:themeColor="text1"/>
          <w:szCs w:val="20"/>
        </w:rPr>
        <w:t xml:space="preserve"> </w:t>
      </w:r>
      <w:r>
        <w:rPr>
          <w:rFonts w:cs="Arial"/>
          <w:color w:val="000000" w:themeColor="text1"/>
          <w:szCs w:val="20"/>
        </w:rPr>
        <w:t xml:space="preserve">of </w:t>
      </w:r>
      <w:r w:rsidRPr="00881BFC">
        <w:rPr>
          <w:rFonts w:cs="Arial"/>
          <w:color w:val="000000" w:themeColor="text1"/>
          <w:szCs w:val="20"/>
        </w:rPr>
        <w:t>ratio 1:4 (1 bad and 4 goods)</w:t>
      </w:r>
      <w:r>
        <w:rPr>
          <w:rFonts w:cs="Arial"/>
          <w:color w:val="000000" w:themeColor="text1"/>
          <w:szCs w:val="20"/>
        </w:rPr>
        <w:t>.</w:t>
      </w:r>
      <w:r w:rsidRPr="00881BFC">
        <w:rPr>
          <w:rFonts w:cs="Arial"/>
          <w:color w:val="000000" w:themeColor="text1"/>
          <w:szCs w:val="20"/>
        </w:rPr>
        <w:t xml:space="preserve"> </w:t>
      </w:r>
      <w:r>
        <w:t xml:space="preserve">List of customers collected from IT system and branches is presented in detail in </w:t>
      </w:r>
      <w:r w:rsidRPr="00134CDC">
        <w:t xml:space="preserve">Appendix </w:t>
      </w:r>
      <w:r w:rsidR="007D17FD" w:rsidRPr="00134CDC">
        <w:t>5</w:t>
      </w:r>
      <w:r w:rsidRPr="00134CDC">
        <w:t xml:space="preserve"> List of samples</w:t>
      </w:r>
      <w:r w:rsidR="007D17FD" w:rsidRPr="00134CDC">
        <w:t>.</w:t>
      </w:r>
    </w:p>
    <w:p w:rsidR="00C00E82" w:rsidRDefault="00C00E82" w:rsidP="00C00E82">
      <w:pPr>
        <w:spacing w:after="0" w:line="240" w:lineRule="auto"/>
        <w:rPr>
          <w:rFonts w:cs="Arial"/>
          <w:color w:val="000000" w:themeColor="text1"/>
          <w:szCs w:val="20"/>
        </w:rPr>
      </w:pPr>
    </w:p>
    <w:p w:rsidR="00C00E82" w:rsidRDefault="00C00E82" w:rsidP="00C00E82">
      <w:pPr>
        <w:spacing w:after="0" w:line="240" w:lineRule="auto"/>
        <w:rPr>
          <w:rFonts w:cs="Arial"/>
          <w:b/>
          <w:color w:val="000000" w:themeColor="text1"/>
          <w:szCs w:val="20"/>
        </w:rPr>
      </w:pPr>
      <w:r>
        <w:rPr>
          <w:rFonts w:cs="Arial"/>
          <w:color w:val="000000" w:themeColor="text1"/>
          <w:szCs w:val="20"/>
        </w:rPr>
        <w:t>The recommendations for the data preparation in the future are presented in</w:t>
      </w:r>
      <w:r>
        <w:rPr>
          <w:rFonts w:cs="Arial"/>
          <w:b/>
          <w:color w:val="000000" w:themeColor="text1"/>
          <w:szCs w:val="20"/>
        </w:rPr>
        <w:t xml:space="preserve"> Part 1</w:t>
      </w:r>
      <w:r w:rsidR="007D17FD">
        <w:rPr>
          <w:rFonts w:cs="Arial"/>
          <w:b/>
          <w:color w:val="000000" w:themeColor="text1"/>
          <w:szCs w:val="20"/>
        </w:rPr>
        <w:t>3</w:t>
      </w:r>
      <w:r>
        <w:rPr>
          <w:rFonts w:cs="Arial"/>
          <w:b/>
          <w:color w:val="000000" w:themeColor="text1"/>
          <w:szCs w:val="20"/>
        </w:rPr>
        <w:t xml:space="preserve"> – Next steps.</w:t>
      </w:r>
    </w:p>
    <w:p w:rsidR="00C00E82" w:rsidRDefault="00C00E82" w:rsidP="00C00E82">
      <w:pPr>
        <w:spacing w:after="0" w:line="240" w:lineRule="auto"/>
        <w:rPr>
          <w:rFonts w:cs="Arial"/>
          <w:b/>
          <w:color w:val="000000" w:themeColor="text1"/>
          <w:szCs w:val="20"/>
        </w:rPr>
      </w:pPr>
    </w:p>
    <w:p w:rsidR="00C00E82" w:rsidRPr="00B63BA1" w:rsidRDefault="00C00E82" w:rsidP="006A4A76">
      <w:pPr>
        <w:pStyle w:val="Heading3"/>
        <w:rPr>
          <w:rFonts w:eastAsia="Times New Roman"/>
        </w:rPr>
      </w:pPr>
      <w:bookmarkStart w:id="26" w:name="_Toc377390660"/>
      <w:r>
        <w:rPr>
          <w:rFonts w:eastAsia="Times New Roman"/>
        </w:rPr>
        <w:t xml:space="preserve">2.3.5. </w:t>
      </w:r>
      <w:r w:rsidRPr="006A4A76">
        <w:t>Collection</w:t>
      </w:r>
      <w:r>
        <w:rPr>
          <w:rFonts w:eastAsia="Times New Roman"/>
        </w:rPr>
        <w:t xml:space="preserve"> data results</w:t>
      </w:r>
      <w:bookmarkEnd w:id="26"/>
    </w:p>
    <w:p w:rsidR="00C00E82" w:rsidRDefault="00C00E82" w:rsidP="00C00E82">
      <w:pPr>
        <w:pStyle w:val="Heading3"/>
        <w:spacing w:before="0" w:line="240" w:lineRule="auto"/>
      </w:pPr>
    </w:p>
    <w:p w:rsidR="00C00E82" w:rsidRPr="00EF0C6C" w:rsidRDefault="00C00E82" w:rsidP="00EF0C6C">
      <w:pPr>
        <w:pStyle w:val="ListParagraph"/>
        <w:numPr>
          <w:ilvl w:val="0"/>
          <w:numId w:val="71"/>
        </w:numPr>
        <w:rPr>
          <w:u w:val="single"/>
        </w:rPr>
      </w:pPr>
      <w:r w:rsidRPr="00FF7653">
        <w:rPr>
          <w:u w:val="single"/>
        </w:rPr>
        <w:t>Data c</w:t>
      </w:r>
      <w:r w:rsidR="003101E2">
        <w:rPr>
          <w:u w:val="single"/>
        </w:rPr>
        <w:t>ollection before sanity testing</w:t>
      </w:r>
    </w:p>
    <w:p w:rsidR="00226D38" w:rsidRDefault="00C00E82">
      <w:pPr>
        <w:rPr>
          <w:rFonts w:eastAsia="Times New Roman"/>
        </w:rPr>
      </w:pPr>
      <w:r>
        <w:t>Before sanity checking, the data were collected from two sources as follows:</w:t>
      </w:r>
    </w:p>
    <w:p w:rsidR="00C00E82" w:rsidRPr="0020468E" w:rsidRDefault="00C00E82" w:rsidP="00C00E82">
      <w:pPr>
        <w:pStyle w:val="ListParagraph"/>
        <w:numPr>
          <w:ilvl w:val="0"/>
          <w:numId w:val="57"/>
        </w:numPr>
        <w:spacing w:after="0" w:line="240" w:lineRule="auto"/>
        <w:rPr>
          <w:rFonts w:eastAsia="Times New Roman" w:cs="Arial"/>
          <w:color w:val="000000"/>
          <w:szCs w:val="20"/>
        </w:rPr>
      </w:pPr>
      <w:r w:rsidRPr="0020468E">
        <w:rPr>
          <w:rFonts w:eastAsia="Times New Roman" w:cs="Arial"/>
          <w:b/>
          <w:color w:val="000000"/>
          <w:szCs w:val="20"/>
        </w:rPr>
        <w:t>Data from Branches:</w:t>
      </w:r>
      <w:r w:rsidRPr="0020468E">
        <w:rPr>
          <w:rFonts w:eastAsia="Times New Roman" w:cs="Arial"/>
          <w:color w:val="000000"/>
          <w:szCs w:val="20"/>
        </w:rPr>
        <w:t xml:space="preserve"> 5064 </w:t>
      </w:r>
      <w:r>
        <w:rPr>
          <w:rFonts w:eastAsia="Times New Roman" w:cs="Arial"/>
          <w:color w:val="000000"/>
          <w:szCs w:val="20"/>
        </w:rPr>
        <w:t xml:space="preserve">corporate </w:t>
      </w:r>
      <w:r w:rsidRPr="0020468E">
        <w:rPr>
          <w:rFonts w:eastAsia="Times New Roman" w:cs="Arial"/>
          <w:color w:val="000000"/>
          <w:szCs w:val="20"/>
        </w:rPr>
        <w:t>obligors</w:t>
      </w:r>
      <w:r>
        <w:rPr>
          <w:rFonts w:eastAsia="Times New Roman" w:cs="Arial"/>
          <w:color w:val="000000"/>
          <w:szCs w:val="20"/>
        </w:rPr>
        <w:t>;</w:t>
      </w:r>
    </w:p>
    <w:p w:rsidR="00C00E82" w:rsidRDefault="00C00E82" w:rsidP="00C00E82">
      <w:pPr>
        <w:pStyle w:val="ListParagraph"/>
        <w:numPr>
          <w:ilvl w:val="0"/>
          <w:numId w:val="57"/>
        </w:numPr>
        <w:spacing w:after="0" w:line="240" w:lineRule="auto"/>
        <w:rPr>
          <w:rFonts w:eastAsia="Times New Roman" w:cs="Arial"/>
          <w:color w:val="000000"/>
          <w:szCs w:val="20"/>
        </w:rPr>
      </w:pPr>
      <w:r>
        <w:rPr>
          <w:rFonts w:eastAsia="Times New Roman" w:cs="Arial"/>
          <w:b/>
          <w:color w:val="000000"/>
          <w:szCs w:val="20"/>
        </w:rPr>
        <w:t>Data</w:t>
      </w:r>
      <w:r w:rsidRPr="0020468E">
        <w:rPr>
          <w:rFonts w:eastAsia="Times New Roman" w:cs="Arial"/>
          <w:b/>
          <w:color w:val="000000"/>
          <w:szCs w:val="20"/>
        </w:rPr>
        <w:t xml:space="preserve"> from ITC</w:t>
      </w:r>
      <w:r>
        <w:rPr>
          <w:rFonts w:eastAsia="Times New Roman" w:cs="Arial"/>
          <w:b/>
          <w:color w:val="000000"/>
          <w:szCs w:val="20"/>
        </w:rPr>
        <w:t>:</w:t>
      </w:r>
      <w:r w:rsidRPr="0020468E">
        <w:rPr>
          <w:rFonts w:eastAsia="Times New Roman" w:cs="Arial"/>
          <w:color w:val="000000"/>
          <w:szCs w:val="20"/>
        </w:rPr>
        <w:t xml:space="preserve"> 2832 corporate obligors. </w:t>
      </w:r>
    </w:p>
    <w:p w:rsidR="00C00E82" w:rsidRDefault="00C00E82" w:rsidP="00C00E82">
      <w:pPr>
        <w:spacing w:after="0" w:line="240" w:lineRule="auto"/>
        <w:rPr>
          <w:rFonts w:eastAsia="Times New Roman" w:cs="Arial"/>
          <w:color w:val="000000"/>
          <w:szCs w:val="20"/>
        </w:rPr>
      </w:pPr>
    </w:p>
    <w:p w:rsidR="00C00E82" w:rsidRPr="000433E1" w:rsidRDefault="00C00E82" w:rsidP="00C00E82">
      <w:pPr>
        <w:spacing w:after="0" w:line="240" w:lineRule="auto"/>
        <w:rPr>
          <w:rFonts w:eastAsia="Times New Roman" w:cs="Arial"/>
          <w:color w:val="000000"/>
          <w:szCs w:val="20"/>
        </w:rPr>
      </w:pPr>
      <w:r w:rsidRPr="000433E1">
        <w:rPr>
          <w:rFonts w:eastAsia="Times New Roman" w:cs="Arial"/>
          <w:color w:val="000000"/>
          <w:szCs w:val="20"/>
        </w:rPr>
        <w:t xml:space="preserve">Although data collected from ITC </w:t>
      </w:r>
      <w:r w:rsidR="0018438D">
        <w:rPr>
          <w:rFonts w:eastAsia="Times New Roman" w:cs="Arial"/>
          <w:color w:val="000000"/>
          <w:szCs w:val="20"/>
        </w:rPr>
        <w:t>is</w:t>
      </w:r>
      <w:r w:rsidR="0018438D" w:rsidRPr="000433E1">
        <w:rPr>
          <w:rFonts w:eastAsia="Times New Roman" w:cs="Arial"/>
          <w:color w:val="000000"/>
          <w:szCs w:val="20"/>
        </w:rPr>
        <w:t xml:space="preserve"> </w:t>
      </w:r>
      <w:r w:rsidRPr="000433E1">
        <w:rPr>
          <w:rFonts w:eastAsia="Times New Roman" w:cs="Arial"/>
          <w:color w:val="000000"/>
          <w:szCs w:val="20"/>
        </w:rPr>
        <w:t xml:space="preserve">more precise since the collection process is supported by software system with effective controls, there </w:t>
      </w:r>
      <w:r>
        <w:rPr>
          <w:rFonts w:eastAsia="Times New Roman" w:cs="Arial"/>
          <w:color w:val="000000"/>
          <w:szCs w:val="20"/>
        </w:rPr>
        <w:t xml:space="preserve">still </w:t>
      </w:r>
      <w:r w:rsidR="008E6E15">
        <w:rPr>
          <w:rFonts w:eastAsia="Times New Roman" w:cs="Arial"/>
          <w:color w:val="000000"/>
          <w:szCs w:val="20"/>
        </w:rPr>
        <w:t>exist</w:t>
      </w:r>
      <w:r w:rsidRPr="000433E1">
        <w:rPr>
          <w:rFonts w:eastAsia="Times New Roman" w:cs="Arial"/>
          <w:color w:val="000000"/>
          <w:szCs w:val="20"/>
        </w:rPr>
        <w:t xml:space="preserve"> limitations</w:t>
      </w:r>
      <w:r>
        <w:rPr>
          <w:rFonts w:eastAsia="Times New Roman" w:cs="Arial"/>
          <w:color w:val="000000"/>
          <w:szCs w:val="20"/>
        </w:rPr>
        <w:t xml:space="preserve"> during the data collection period, which are shown in part b) below</w:t>
      </w:r>
      <w:r w:rsidR="008E6E15">
        <w:rPr>
          <w:rFonts w:eastAsia="Times New Roman" w:cs="Arial"/>
          <w:color w:val="000000"/>
          <w:szCs w:val="20"/>
        </w:rPr>
        <w:t>.</w:t>
      </w:r>
    </w:p>
    <w:p w:rsidR="00C00E82" w:rsidRPr="004432DC" w:rsidRDefault="00C00E82" w:rsidP="00C00E82">
      <w:pPr>
        <w:spacing w:after="0" w:line="240" w:lineRule="auto"/>
        <w:rPr>
          <w:rFonts w:eastAsia="Times New Roman" w:cs="Arial"/>
          <w:color w:val="000000"/>
          <w:szCs w:val="20"/>
        </w:rPr>
      </w:pPr>
    </w:p>
    <w:p w:rsidR="00C00E82" w:rsidRPr="004432DC" w:rsidRDefault="00C00E82" w:rsidP="00C00E82">
      <w:pPr>
        <w:spacing w:after="0" w:line="240" w:lineRule="auto"/>
        <w:rPr>
          <w:rFonts w:eastAsia="Times New Roman" w:cs="Arial"/>
          <w:color w:val="000000"/>
          <w:szCs w:val="20"/>
        </w:rPr>
      </w:pPr>
      <w:r>
        <w:rPr>
          <w:rFonts w:eastAsia="Times New Roman" w:cs="Arial"/>
          <w:color w:val="000000"/>
          <w:szCs w:val="20"/>
        </w:rPr>
        <w:t>The table</w:t>
      </w:r>
      <w:r w:rsidRPr="004432DC">
        <w:rPr>
          <w:rFonts w:eastAsia="Times New Roman" w:cs="Arial"/>
          <w:color w:val="000000"/>
          <w:szCs w:val="20"/>
        </w:rPr>
        <w:t xml:space="preserve"> below illustrate</w:t>
      </w:r>
      <w:r>
        <w:rPr>
          <w:rFonts w:eastAsia="Times New Roman" w:cs="Arial"/>
          <w:color w:val="000000"/>
          <w:szCs w:val="20"/>
        </w:rPr>
        <w:t>s number of good/bad obligors collected before data cleansing process</w:t>
      </w:r>
      <w:r w:rsidR="0018438D">
        <w:rPr>
          <w:rFonts w:eastAsia="Times New Roman" w:cs="Arial"/>
          <w:color w:val="000000"/>
          <w:szCs w:val="20"/>
        </w:rPr>
        <w:t>.</w:t>
      </w:r>
      <w:r w:rsidRPr="004432DC">
        <w:rPr>
          <w:rFonts w:eastAsia="Times New Roman" w:cs="Arial"/>
          <w:color w:val="000000"/>
          <w:szCs w:val="20"/>
        </w:rPr>
        <w:t xml:space="preserve"> </w:t>
      </w:r>
    </w:p>
    <w:p w:rsidR="00C00E82" w:rsidRPr="004432DC" w:rsidRDefault="00C00E82" w:rsidP="00C00E82">
      <w:pPr>
        <w:autoSpaceDE w:val="0"/>
        <w:autoSpaceDN w:val="0"/>
        <w:adjustRightInd w:val="0"/>
        <w:spacing w:after="0" w:line="240" w:lineRule="auto"/>
        <w:rPr>
          <w:rFonts w:cs="Arial"/>
          <w:i/>
          <w:szCs w:val="20"/>
        </w:rPr>
      </w:pPr>
    </w:p>
    <w:p w:rsidR="00C00E82" w:rsidRPr="007D17FD" w:rsidRDefault="00DF2B8B" w:rsidP="00EE7C59">
      <w:pPr>
        <w:pStyle w:val="Listtable"/>
      </w:pPr>
      <w:bookmarkStart w:id="27" w:name="_Toc377392982"/>
      <w:r w:rsidRPr="00DF2B8B">
        <w:t xml:space="preserve">Table 2.6: Number of bad obligors by years and by </w:t>
      </w:r>
      <w:r w:rsidR="002042C0">
        <w:t>segmentation</w:t>
      </w:r>
      <w:bookmarkEnd w:id="27"/>
      <w:r w:rsidRPr="00DF2B8B">
        <w:t xml:space="preserve"> </w:t>
      </w:r>
    </w:p>
    <w:tbl>
      <w:tblPr>
        <w:tblW w:w="4944" w:type="pct"/>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4523"/>
        <w:gridCol w:w="707"/>
        <w:gridCol w:w="707"/>
        <w:gridCol w:w="707"/>
        <w:gridCol w:w="707"/>
        <w:gridCol w:w="706"/>
        <w:gridCol w:w="706"/>
        <w:gridCol w:w="706"/>
      </w:tblGrid>
      <w:tr w:rsidR="00C00E82" w:rsidRPr="004432DC" w:rsidTr="00B47DF8">
        <w:trPr>
          <w:trHeight w:val="330"/>
          <w:tblHeader/>
        </w:trPr>
        <w:tc>
          <w:tcPr>
            <w:tcW w:w="2387" w:type="pct"/>
            <w:shd w:val="clear" w:color="000000" w:fill="FFC000"/>
            <w:noWrap/>
            <w:vAlign w:val="bottom"/>
            <w:hideMark/>
          </w:tcPr>
          <w:p w:rsidR="00C00E82" w:rsidRPr="004432DC" w:rsidRDefault="00C00E82" w:rsidP="00C00E82">
            <w:pPr>
              <w:spacing w:after="0" w:line="240" w:lineRule="auto"/>
              <w:rPr>
                <w:rFonts w:eastAsia="Times New Roman" w:cs="Arial"/>
                <w:b/>
                <w:bCs/>
                <w:color w:val="000000"/>
                <w:szCs w:val="20"/>
              </w:rPr>
            </w:pPr>
            <w:r>
              <w:rPr>
                <w:rFonts w:eastAsia="Times New Roman" w:cs="Arial"/>
                <w:b/>
                <w:bCs/>
                <w:color w:val="000000"/>
                <w:szCs w:val="20"/>
              </w:rPr>
              <w:lastRenderedPageBreak/>
              <w:t xml:space="preserve">Name of </w:t>
            </w:r>
            <w:r w:rsidRPr="004432DC">
              <w:rPr>
                <w:rFonts w:eastAsia="Times New Roman" w:cs="Arial"/>
                <w:b/>
                <w:bCs/>
                <w:color w:val="000000"/>
                <w:szCs w:val="20"/>
              </w:rPr>
              <w:t>Segmentation</w:t>
            </w:r>
          </w:p>
        </w:tc>
        <w:tc>
          <w:tcPr>
            <w:tcW w:w="373" w:type="pct"/>
            <w:shd w:val="clear" w:color="000000" w:fill="FFC000"/>
            <w:noWrap/>
            <w:vAlign w:val="bottom"/>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2007</w:t>
            </w:r>
          </w:p>
        </w:tc>
        <w:tc>
          <w:tcPr>
            <w:tcW w:w="373" w:type="pct"/>
            <w:shd w:val="clear" w:color="000000" w:fill="FFC000"/>
            <w:noWrap/>
            <w:vAlign w:val="bottom"/>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2008</w:t>
            </w:r>
          </w:p>
        </w:tc>
        <w:tc>
          <w:tcPr>
            <w:tcW w:w="373" w:type="pct"/>
            <w:shd w:val="clear" w:color="000000" w:fill="FFC000"/>
            <w:noWrap/>
            <w:vAlign w:val="bottom"/>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2009</w:t>
            </w:r>
          </w:p>
        </w:tc>
        <w:tc>
          <w:tcPr>
            <w:tcW w:w="373" w:type="pct"/>
            <w:shd w:val="clear" w:color="000000" w:fill="FFC000"/>
            <w:noWrap/>
            <w:vAlign w:val="bottom"/>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2010</w:t>
            </w:r>
          </w:p>
        </w:tc>
        <w:tc>
          <w:tcPr>
            <w:tcW w:w="373" w:type="pct"/>
            <w:shd w:val="clear" w:color="000000" w:fill="FFC000"/>
            <w:noWrap/>
            <w:vAlign w:val="bottom"/>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2011</w:t>
            </w:r>
          </w:p>
        </w:tc>
        <w:tc>
          <w:tcPr>
            <w:tcW w:w="373" w:type="pct"/>
            <w:shd w:val="clear" w:color="000000" w:fill="FFC000"/>
            <w:noWrap/>
            <w:vAlign w:val="bottom"/>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2012</w:t>
            </w:r>
          </w:p>
        </w:tc>
        <w:tc>
          <w:tcPr>
            <w:tcW w:w="373" w:type="pct"/>
            <w:shd w:val="clear" w:color="000000" w:fill="FFC000"/>
            <w:noWrap/>
            <w:vAlign w:val="bottom"/>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Total</w:t>
            </w:r>
          </w:p>
        </w:tc>
      </w:tr>
      <w:tr w:rsidR="00C00E82" w:rsidRPr="004432DC" w:rsidTr="00B47DF8">
        <w:trPr>
          <w:cantSplit/>
          <w:trHeight w:val="315"/>
        </w:trPr>
        <w:tc>
          <w:tcPr>
            <w:tcW w:w="2387" w:type="pct"/>
            <w:shd w:val="clear" w:color="auto" w:fill="auto"/>
            <w:noWrap/>
            <w:vAlign w:val="center"/>
            <w:hideMark/>
          </w:tcPr>
          <w:p w:rsidR="00C00E82" w:rsidRPr="004432DC" w:rsidRDefault="00C00E82" w:rsidP="00C00E82">
            <w:pPr>
              <w:spacing w:after="0" w:line="240" w:lineRule="auto"/>
              <w:rPr>
                <w:rFonts w:eastAsia="Times New Roman" w:cs="Arial"/>
                <w:color w:val="000000"/>
                <w:szCs w:val="20"/>
              </w:rPr>
            </w:pPr>
            <w:r>
              <w:rPr>
                <w:rFonts w:eastAsia="Times New Roman" w:cs="Arial"/>
                <w:color w:val="000000"/>
                <w:szCs w:val="20"/>
              </w:rPr>
              <w:t>Agriculture, forestry, fisheries</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 </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 </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 </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 </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 </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w:t>
            </w:r>
          </w:p>
        </w:tc>
      </w:tr>
      <w:tr w:rsidR="00C00E82" w:rsidRPr="004432DC" w:rsidTr="00B47DF8">
        <w:trPr>
          <w:cantSplit/>
          <w:trHeight w:val="315"/>
        </w:trPr>
        <w:tc>
          <w:tcPr>
            <w:tcW w:w="2387" w:type="pct"/>
            <w:shd w:val="clear" w:color="auto" w:fill="auto"/>
            <w:noWrap/>
            <w:vAlign w:val="center"/>
            <w:hideMark/>
          </w:tcPr>
          <w:p w:rsidR="00C00E82" w:rsidRPr="004432DC" w:rsidRDefault="00C00E82" w:rsidP="00C00E82">
            <w:pPr>
              <w:spacing w:after="0" w:line="240" w:lineRule="auto"/>
              <w:rPr>
                <w:rFonts w:eastAsia="Times New Roman" w:cs="Arial"/>
                <w:color w:val="000000"/>
                <w:szCs w:val="20"/>
              </w:rPr>
            </w:pPr>
            <w:r w:rsidRPr="004432DC">
              <w:rPr>
                <w:rFonts w:eastAsia="Times New Roman" w:cs="Arial"/>
                <w:color w:val="000000"/>
                <w:szCs w:val="20"/>
              </w:rPr>
              <w:t>General commerce &amp; business services</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10</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21</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44</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72</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121</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127</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395</w:t>
            </w:r>
          </w:p>
        </w:tc>
      </w:tr>
      <w:tr w:rsidR="00C00E82" w:rsidRPr="004432DC" w:rsidTr="00B47DF8">
        <w:trPr>
          <w:cantSplit/>
          <w:trHeight w:val="315"/>
        </w:trPr>
        <w:tc>
          <w:tcPr>
            <w:tcW w:w="2387" w:type="pct"/>
            <w:shd w:val="clear" w:color="auto" w:fill="auto"/>
            <w:noWrap/>
            <w:vAlign w:val="center"/>
            <w:hideMark/>
          </w:tcPr>
          <w:p w:rsidR="00C00E82" w:rsidRPr="004432DC" w:rsidRDefault="00C00E82" w:rsidP="00C00E82">
            <w:pPr>
              <w:spacing w:after="0" w:line="240" w:lineRule="auto"/>
              <w:rPr>
                <w:rFonts w:eastAsia="Times New Roman" w:cs="Arial"/>
                <w:color w:val="000000"/>
                <w:szCs w:val="20"/>
              </w:rPr>
            </w:pPr>
            <w:r>
              <w:rPr>
                <w:rFonts w:eastAsia="Times New Roman" w:cs="Arial"/>
                <w:color w:val="000000"/>
                <w:szCs w:val="20"/>
              </w:rPr>
              <w:t>Light Manufacturing</w:t>
            </w:r>
            <w:r w:rsidRPr="004432DC">
              <w:rPr>
                <w:rFonts w:eastAsia="Times New Roman" w:cs="Arial"/>
                <w:color w:val="000000"/>
                <w:szCs w:val="20"/>
              </w:rPr>
              <w:t xml:space="preserve"> </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5</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9</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25</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35</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63</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63</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200</w:t>
            </w:r>
          </w:p>
        </w:tc>
      </w:tr>
      <w:tr w:rsidR="00C00E82" w:rsidRPr="004432DC" w:rsidTr="00B47DF8">
        <w:trPr>
          <w:cantSplit/>
          <w:trHeight w:val="315"/>
        </w:trPr>
        <w:tc>
          <w:tcPr>
            <w:tcW w:w="2387" w:type="pct"/>
            <w:shd w:val="clear" w:color="auto" w:fill="auto"/>
            <w:noWrap/>
            <w:vAlign w:val="center"/>
            <w:hideMark/>
          </w:tcPr>
          <w:p w:rsidR="00C00E82" w:rsidRPr="004432DC" w:rsidRDefault="00C00E82" w:rsidP="00C00E82">
            <w:pPr>
              <w:spacing w:after="0" w:line="240" w:lineRule="auto"/>
              <w:rPr>
                <w:rFonts w:eastAsia="Times New Roman" w:cs="Arial"/>
                <w:color w:val="000000"/>
                <w:szCs w:val="20"/>
              </w:rPr>
            </w:pPr>
            <w:r>
              <w:rPr>
                <w:rFonts w:eastAsia="Times New Roman" w:cs="Arial"/>
                <w:color w:val="000000"/>
                <w:szCs w:val="20"/>
              </w:rPr>
              <w:t>Heavy Manufacturing</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 </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 </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7</w:t>
            </w:r>
          </w:p>
        </w:tc>
      </w:tr>
      <w:tr w:rsidR="00C00E82" w:rsidRPr="004432DC" w:rsidTr="00B47DF8">
        <w:trPr>
          <w:cantSplit/>
          <w:trHeight w:val="315"/>
        </w:trPr>
        <w:tc>
          <w:tcPr>
            <w:tcW w:w="2387" w:type="pct"/>
            <w:shd w:val="clear" w:color="auto" w:fill="auto"/>
            <w:noWrap/>
            <w:vAlign w:val="center"/>
            <w:hideMark/>
          </w:tcPr>
          <w:p w:rsidR="00C00E82" w:rsidRPr="004432DC" w:rsidRDefault="00C00E82" w:rsidP="00C00E82">
            <w:pPr>
              <w:spacing w:after="0" w:line="240" w:lineRule="auto"/>
              <w:rPr>
                <w:rFonts w:eastAsia="Times New Roman" w:cs="Arial"/>
                <w:color w:val="000000"/>
                <w:szCs w:val="20"/>
              </w:rPr>
            </w:pPr>
            <w:r w:rsidRPr="004432DC">
              <w:rPr>
                <w:rFonts w:eastAsia="Times New Roman" w:cs="Arial"/>
                <w:color w:val="000000"/>
                <w:szCs w:val="20"/>
              </w:rPr>
              <w:t>Property (or infrastructure) building</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16</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10</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17</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29</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62</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63</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197</w:t>
            </w:r>
          </w:p>
        </w:tc>
      </w:tr>
      <w:tr w:rsidR="00C00E82" w:rsidRPr="004432DC" w:rsidTr="00B47DF8">
        <w:trPr>
          <w:cantSplit/>
          <w:trHeight w:val="315"/>
        </w:trPr>
        <w:tc>
          <w:tcPr>
            <w:tcW w:w="2387" w:type="pct"/>
            <w:shd w:val="clear" w:color="auto" w:fill="auto"/>
            <w:noWrap/>
            <w:vAlign w:val="center"/>
            <w:hideMark/>
          </w:tcPr>
          <w:p w:rsidR="00C00E82" w:rsidRPr="004432DC" w:rsidRDefault="00C00E82" w:rsidP="00C00E82">
            <w:pPr>
              <w:spacing w:after="0" w:line="240" w:lineRule="auto"/>
              <w:rPr>
                <w:rFonts w:eastAsia="Times New Roman" w:cs="Arial"/>
                <w:color w:val="000000"/>
                <w:szCs w:val="20"/>
              </w:rPr>
            </w:pPr>
            <w:r>
              <w:rPr>
                <w:rFonts w:eastAsia="Times New Roman" w:cs="Arial"/>
                <w:color w:val="000000"/>
                <w:szCs w:val="20"/>
              </w:rPr>
              <w:t>Residential or commercial real estate developer or investor</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 </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 </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 </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9</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13</w:t>
            </w:r>
          </w:p>
        </w:tc>
      </w:tr>
      <w:tr w:rsidR="00C00E82" w:rsidRPr="004432DC" w:rsidTr="00B47DF8">
        <w:trPr>
          <w:cantSplit/>
          <w:trHeight w:val="315"/>
        </w:trPr>
        <w:tc>
          <w:tcPr>
            <w:tcW w:w="2387" w:type="pct"/>
            <w:shd w:val="clear" w:color="auto" w:fill="auto"/>
            <w:noWrap/>
            <w:vAlign w:val="center"/>
            <w:hideMark/>
          </w:tcPr>
          <w:p w:rsidR="00C00E82" w:rsidRPr="004432DC" w:rsidRDefault="00C00E82" w:rsidP="00C00E82">
            <w:pPr>
              <w:spacing w:after="0" w:line="240" w:lineRule="auto"/>
              <w:rPr>
                <w:rFonts w:eastAsia="Times New Roman" w:cs="Arial"/>
                <w:color w:val="000000"/>
                <w:szCs w:val="20"/>
              </w:rPr>
            </w:pPr>
            <w:r>
              <w:rPr>
                <w:rFonts w:eastAsia="Times New Roman" w:cs="Arial"/>
                <w:color w:val="000000"/>
                <w:szCs w:val="20"/>
              </w:rPr>
              <w:t>Transportation and logistics</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 </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8</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18</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60</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33</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31</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150</w:t>
            </w:r>
          </w:p>
        </w:tc>
      </w:tr>
      <w:tr w:rsidR="00C00E82" w:rsidRPr="004432DC" w:rsidTr="00B47DF8">
        <w:trPr>
          <w:cantSplit/>
          <w:trHeight w:val="315"/>
        </w:trPr>
        <w:tc>
          <w:tcPr>
            <w:tcW w:w="2387" w:type="pct"/>
            <w:shd w:val="clear" w:color="auto" w:fill="auto"/>
            <w:noWrap/>
            <w:vAlign w:val="bottom"/>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Grand Total</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b/>
                <w:bCs/>
                <w:color w:val="000000"/>
                <w:szCs w:val="20"/>
              </w:rPr>
            </w:pPr>
            <w:r w:rsidRPr="004432DC">
              <w:rPr>
                <w:rFonts w:eastAsia="Times New Roman" w:cs="Arial"/>
                <w:b/>
                <w:bCs/>
                <w:color w:val="000000"/>
                <w:szCs w:val="20"/>
              </w:rPr>
              <w:t>31</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b/>
                <w:bCs/>
                <w:color w:val="000000"/>
                <w:szCs w:val="20"/>
              </w:rPr>
            </w:pPr>
            <w:r w:rsidRPr="004432DC">
              <w:rPr>
                <w:rFonts w:eastAsia="Times New Roman" w:cs="Arial"/>
                <w:b/>
                <w:bCs/>
                <w:color w:val="000000"/>
                <w:szCs w:val="20"/>
              </w:rPr>
              <w:t>48</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b/>
                <w:bCs/>
                <w:color w:val="000000"/>
                <w:szCs w:val="20"/>
              </w:rPr>
            </w:pPr>
            <w:r w:rsidRPr="004432DC">
              <w:rPr>
                <w:rFonts w:eastAsia="Times New Roman" w:cs="Arial"/>
                <w:b/>
                <w:bCs/>
                <w:color w:val="000000"/>
                <w:szCs w:val="20"/>
              </w:rPr>
              <w:t>106</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b/>
                <w:bCs/>
                <w:color w:val="000000"/>
                <w:szCs w:val="20"/>
              </w:rPr>
            </w:pPr>
            <w:r w:rsidRPr="004432DC">
              <w:rPr>
                <w:rFonts w:eastAsia="Times New Roman" w:cs="Arial"/>
                <w:b/>
                <w:bCs/>
                <w:color w:val="000000"/>
                <w:szCs w:val="20"/>
              </w:rPr>
              <w:t>198</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b/>
                <w:bCs/>
                <w:color w:val="000000"/>
                <w:szCs w:val="20"/>
              </w:rPr>
            </w:pPr>
            <w:r w:rsidRPr="004432DC">
              <w:rPr>
                <w:rFonts w:eastAsia="Times New Roman" w:cs="Arial"/>
                <w:b/>
                <w:bCs/>
                <w:color w:val="000000"/>
                <w:szCs w:val="20"/>
              </w:rPr>
              <w:t>286</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b/>
                <w:bCs/>
                <w:color w:val="000000"/>
                <w:szCs w:val="20"/>
              </w:rPr>
            </w:pPr>
            <w:r w:rsidRPr="004432DC">
              <w:rPr>
                <w:rFonts w:eastAsia="Times New Roman" w:cs="Arial"/>
                <w:b/>
                <w:bCs/>
                <w:color w:val="000000"/>
                <w:szCs w:val="20"/>
              </w:rPr>
              <w:t>295</w:t>
            </w:r>
          </w:p>
        </w:tc>
        <w:tc>
          <w:tcPr>
            <w:tcW w:w="373" w:type="pct"/>
            <w:shd w:val="clear" w:color="auto" w:fill="auto"/>
            <w:noWrap/>
            <w:vAlign w:val="center"/>
            <w:hideMark/>
          </w:tcPr>
          <w:p w:rsidR="00C00E82" w:rsidRPr="004432DC" w:rsidRDefault="00C00E82" w:rsidP="00C00E82">
            <w:pPr>
              <w:spacing w:after="0" w:line="240" w:lineRule="auto"/>
              <w:jc w:val="right"/>
              <w:rPr>
                <w:rFonts w:eastAsia="Times New Roman" w:cs="Arial"/>
                <w:b/>
                <w:bCs/>
                <w:color w:val="000000"/>
                <w:szCs w:val="20"/>
              </w:rPr>
            </w:pPr>
            <w:r w:rsidRPr="004432DC">
              <w:rPr>
                <w:rFonts w:eastAsia="Times New Roman" w:cs="Arial"/>
                <w:b/>
                <w:bCs/>
                <w:color w:val="000000"/>
                <w:szCs w:val="20"/>
              </w:rPr>
              <w:t>964</w:t>
            </w:r>
          </w:p>
        </w:tc>
      </w:tr>
    </w:tbl>
    <w:p w:rsidR="00C00E82" w:rsidRPr="004432DC" w:rsidRDefault="00C00E82" w:rsidP="00C00E82">
      <w:pPr>
        <w:autoSpaceDE w:val="0"/>
        <w:autoSpaceDN w:val="0"/>
        <w:adjustRightInd w:val="0"/>
        <w:spacing w:after="0" w:line="240" w:lineRule="auto"/>
        <w:rPr>
          <w:rFonts w:cs="Arial"/>
          <w:color w:val="FF0000"/>
          <w:szCs w:val="20"/>
        </w:rPr>
      </w:pPr>
    </w:p>
    <w:p w:rsidR="00C00E82" w:rsidRPr="004432DC" w:rsidRDefault="00DF2B8B" w:rsidP="00EE7C59">
      <w:pPr>
        <w:pStyle w:val="Listtable"/>
      </w:pPr>
      <w:bookmarkStart w:id="28" w:name="_Toc377392983"/>
      <w:r w:rsidRPr="00DF2B8B">
        <w:t xml:space="preserve">Table 2.7: Number of good obligors by years and by </w:t>
      </w:r>
      <w:r w:rsidR="002042C0">
        <w:t>segmentation</w:t>
      </w:r>
      <w:bookmarkEnd w:id="28"/>
    </w:p>
    <w:tbl>
      <w:tblPr>
        <w:tblW w:w="4944" w:type="pct"/>
        <w:tblInd w:w="108" w:type="dxa"/>
        <w:tblLayout w:type="fixed"/>
        <w:tblLook w:val="04A0" w:firstRow="1" w:lastRow="0" w:firstColumn="1" w:lastColumn="0" w:noHBand="0" w:noVBand="1"/>
      </w:tblPr>
      <w:tblGrid>
        <w:gridCol w:w="4523"/>
        <w:gridCol w:w="707"/>
        <w:gridCol w:w="707"/>
        <w:gridCol w:w="707"/>
        <w:gridCol w:w="707"/>
        <w:gridCol w:w="706"/>
        <w:gridCol w:w="706"/>
        <w:gridCol w:w="706"/>
      </w:tblGrid>
      <w:tr w:rsidR="00C00E82" w:rsidRPr="004432DC" w:rsidTr="00B47DF8">
        <w:trPr>
          <w:trHeight w:val="330"/>
          <w:tblHeader/>
        </w:trPr>
        <w:tc>
          <w:tcPr>
            <w:tcW w:w="2387" w:type="pct"/>
            <w:tcBorders>
              <w:top w:val="single" w:sz="18" w:space="0" w:color="auto"/>
              <w:left w:val="single" w:sz="18" w:space="0" w:color="auto"/>
              <w:bottom w:val="single" w:sz="8" w:space="0" w:color="auto"/>
              <w:right w:val="single" w:sz="8" w:space="0" w:color="auto"/>
            </w:tcBorders>
            <w:shd w:val="clear" w:color="000000" w:fill="FFC000"/>
            <w:noWrap/>
            <w:vAlign w:val="bottom"/>
            <w:hideMark/>
          </w:tcPr>
          <w:p w:rsidR="00C00E82" w:rsidRPr="004432DC" w:rsidRDefault="00C00E82" w:rsidP="00C00E82">
            <w:pPr>
              <w:spacing w:after="0" w:line="240" w:lineRule="auto"/>
              <w:rPr>
                <w:rFonts w:eastAsia="Times New Roman" w:cs="Arial"/>
                <w:b/>
                <w:bCs/>
                <w:color w:val="000000"/>
                <w:szCs w:val="20"/>
              </w:rPr>
            </w:pPr>
            <w:r>
              <w:rPr>
                <w:rFonts w:eastAsia="Times New Roman" w:cs="Arial"/>
                <w:b/>
                <w:bCs/>
                <w:color w:val="000000"/>
                <w:szCs w:val="20"/>
              </w:rPr>
              <w:t xml:space="preserve">Name of </w:t>
            </w:r>
            <w:r w:rsidRPr="004432DC">
              <w:rPr>
                <w:rFonts w:eastAsia="Times New Roman" w:cs="Arial"/>
                <w:b/>
                <w:bCs/>
                <w:color w:val="000000"/>
                <w:szCs w:val="20"/>
              </w:rPr>
              <w:t>Segmentation</w:t>
            </w:r>
          </w:p>
        </w:tc>
        <w:tc>
          <w:tcPr>
            <w:tcW w:w="373" w:type="pct"/>
            <w:tcBorders>
              <w:top w:val="single" w:sz="18" w:space="0" w:color="auto"/>
              <w:left w:val="nil"/>
              <w:bottom w:val="single" w:sz="8" w:space="0" w:color="auto"/>
              <w:right w:val="single" w:sz="8" w:space="0" w:color="auto"/>
            </w:tcBorders>
            <w:shd w:val="clear" w:color="000000" w:fill="FFC000"/>
            <w:noWrap/>
            <w:vAlign w:val="bottom"/>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2007</w:t>
            </w:r>
          </w:p>
        </w:tc>
        <w:tc>
          <w:tcPr>
            <w:tcW w:w="373" w:type="pct"/>
            <w:tcBorders>
              <w:top w:val="single" w:sz="18" w:space="0" w:color="auto"/>
              <w:left w:val="nil"/>
              <w:bottom w:val="single" w:sz="8" w:space="0" w:color="auto"/>
              <w:right w:val="single" w:sz="8" w:space="0" w:color="auto"/>
            </w:tcBorders>
            <w:shd w:val="clear" w:color="000000" w:fill="FFC000"/>
            <w:noWrap/>
            <w:vAlign w:val="bottom"/>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2008</w:t>
            </w:r>
          </w:p>
        </w:tc>
        <w:tc>
          <w:tcPr>
            <w:tcW w:w="373" w:type="pct"/>
            <w:tcBorders>
              <w:top w:val="single" w:sz="18" w:space="0" w:color="auto"/>
              <w:left w:val="nil"/>
              <w:bottom w:val="single" w:sz="8" w:space="0" w:color="auto"/>
              <w:right w:val="single" w:sz="8" w:space="0" w:color="auto"/>
            </w:tcBorders>
            <w:shd w:val="clear" w:color="000000" w:fill="FFC000"/>
            <w:noWrap/>
            <w:vAlign w:val="bottom"/>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2009</w:t>
            </w:r>
          </w:p>
        </w:tc>
        <w:tc>
          <w:tcPr>
            <w:tcW w:w="373" w:type="pct"/>
            <w:tcBorders>
              <w:top w:val="single" w:sz="18" w:space="0" w:color="auto"/>
              <w:left w:val="nil"/>
              <w:bottom w:val="single" w:sz="8" w:space="0" w:color="auto"/>
              <w:right w:val="single" w:sz="8" w:space="0" w:color="auto"/>
            </w:tcBorders>
            <w:shd w:val="clear" w:color="000000" w:fill="FFC000"/>
            <w:noWrap/>
            <w:vAlign w:val="bottom"/>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2010</w:t>
            </w:r>
          </w:p>
        </w:tc>
        <w:tc>
          <w:tcPr>
            <w:tcW w:w="373" w:type="pct"/>
            <w:tcBorders>
              <w:top w:val="single" w:sz="18" w:space="0" w:color="auto"/>
              <w:left w:val="nil"/>
              <w:bottom w:val="single" w:sz="8" w:space="0" w:color="auto"/>
              <w:right w:val="single" w:sz="8" w:space="0" w:color="auto"/>
            </w:tcBorders>
            <w:shd w:val="clear" w:color="000000" w:fill="FFC000"/>
            <w:noWrap/>
            <w:vAlign w:val="bottom"/>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2011</w:t>
            </w:r>
          </w:p>
        </w:tc>
        <w:tc>
          <w:tcPr>
            <w:tcW w:w="373" w:type="pct"/>
            <w:tcBorders>
              <w:top w:val="single" w:sz="18" w:space="0" w:color="auto"/>
              <w:left w:val="nil"/>
              <w:bottom w:val="single" w:sz="8" w:space="0" w:color="auto"/>
              <w:right w:val="single" w:sz="8" w:space="0" w:color="auto"/>
            </w:tcBorders>
            <w:shd w:val="clear" w:color="000000" w:fill="FFC000"/>
            <w:noWrap/>
            <w:vAlign w:val="bottom"/>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2012</w:t>
            </w:r>
          </w:p>
        </w:tc>
        <w:tc>
          <w:tcPr>
            <w:tcW w:w="373" w:type="pct"/>
            <w:tcBorders>
              <w:top w:val="single" w:sz="18" w:space="0" w:color="auto"/>
              <w:left w:val="nil"/>
              <w:bottom w:val="single" w:sz="8" w:space="0" w:color="auto"/>
              <w:right w:val="single" w:sz="18" w:space="0" w:color="auto"/>
            </w:tcBorders>
            <w:shd w:val="clear" w:color="000000" w:fill="FFC000"/>
            <w:noWrap/>
            <w:vAlign w:val="bottom"/>
            <w:hideMark/>
          </w:tcPr>
          <w:p w:rsidR="00C00E82" w:rsidRPr="004432DC" w:rsidRDefault="00C00E82" w:rsidP="00C00E82">
            <w:pPr>
              <w:spacing w:after="0" w:line="240" w:lineRule="auto"/>
              <w:rPr>
                <w:rFonts w:eastAsia="Times New Roman" w:cs="Arial"/>
                <w:b/>
                <w:bCs/>
                <w:color w:val="000000"/>
                <w:szCs w:val="20"/>
              </w:rPr>
            </w:pPr>
            <w:r w:rsidRPr="004432DC">
              <w:rPr>
                <w:rFonts w:eastAsia="Times New Roman" w:cs="Arial"/>
                <w:b/>
                <w:bCs/>
                <w:color w:val="000000"/>
                <w:szCs w:val="20"/>
              </w:rPr>
              <w:t>Total</w:t>
            </w:r>
          </w:p>
        </w:tc>
      </w:tr>
      <w:tr w:rsidR="00C00E82" w:rsidRPr="004432DC" w:rsidTr="00B47DF8">
        <w:trPr>
          <w:trHeight w:val="255"/>
        </w:trPr>
        <w:tc>
          <w:tcPr>
            <w:tcW w:w="2387" w:type="pct"/>
            <w:tcBorders>
              <w:top w:val="single" w:sz="4" w:space="0" w:color="auto"/>
              <w:left w:val="single" w:sz="18" w:space="0" w:color="auto"/>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rPr>
                <w:rFonts w:eastAsia="Times New Roman" w:cs="Arial"/>
                <w:color w:val="000000"/>
                <w:szCs w:val="20"/>
              </w:rPr>
            </w:pPr>
            <w:r>
              <w:rPr>
                <w:rFonts w:eastAsia="Times New Roman" w:cs="Arial"/>
                <w:color w:val="000000"/>
                <w:szCs w:val="20"/>
              </w:rPr>
              <w:t>Agriculture, forestry, fisheries</w:t>
            </w:r>
          </w:p>
        </w:tc>
        <w:tc>
          <w:tcPr>
            <w:tcW w:w="373" w:type="pct"/>
            <w:tcBorders>
              <w:top w:val="single" w:sz="4" w:space="0" w:color="auto"/>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4</w:t>
            </w:r>
          </w:p>
        </w:tc>
        <w:tc>
          <w:tcPr>
            <w:tcW w:w="373" w:type="pct"/>
            <w:tcBorders>
              <w:top w:val="single" w:sz="4" w:space="0" w:color="auto"/>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6</w:t>
            </w:r>
          </w:p>
        </w:tc>
        <w:tc>
          <w:tcPr>
            <w:tcW w:w="373" w:type="pct"/>
            <w:tcBorders>
              <w:top w:val="single" w:sz="4" w:space="0" w:color="auto"/>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35</w:t>
            </w:r>
          </w:p>
        </w:tc>
        <w:tc>
          <w:tcPr>
            <w:tcW w:w="373" w:type="pct"/>
            <w:tcBorders>
              <w:top w:val="single" w:sz="4" w:space="0" w:color="auto"/>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43</w:t>
            </w:r>
          </w:p>
        </w:tc>
        <w:tc>
          <w:tcPr>
            <w:tcW w:w="373" w:type="pct"/>
            <w:tcBorders>
              <w:top w:val="single" w:sz="4" w:space="0" w:color="auto"/>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111</w:t>
            </w:r>
          </w:p>
        </w:tc>
        <w:tc>
          <w:tcPr>
            <w:tcW w:w="373" w:type="pct"/>
            <w:tcBorders>
              <w:top w:val="single" w:sz="4" w:space="0" w:color="auto"/>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6</w:t>
            </w:r>
          </w:p>
        </w:tc>
        <w:tc>
          <w:tcPr>
            <w:tcW w:w="373" w:type="pct"/>
            <w:tcBorders>
              <w:top w:val="single" w:sz="4" w:space="0" w:color="auto"/>
              <w:left w:val="nil"/>
              <w:bottom w:val="single" w:sz="4" w:space="0" w:color="auto"/>
              <w:right w:val="single" w:sz="18"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205</w:t>
            </w:r>
          </w:p>
        </w:tc>
      </w:tr>
      <w:tr w:rsidR="00C00E82" w:rsidRPr="004432DC" w:rsidTr="00B47DF8">
        <w:trPr>
          <w:trHeight w:val="255"/>
        </w:trPr>
        <w:tc>
          <w:tcPr>
            <w:tcW w:w="2387" w:type="pct"/>
            <w:tcBorders>
              <w:top w:val="nil"/>
              <w:left w:val="single" w:sz="18" w:space="0" w:color="auto"/>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rPr>
                <w:rFonts w:eastAsia="Times New Roman" w:cs="Arial"/>
                <w:color w:val="000000"/>
                <w:szCs w:val="20"/>
              </w:rPr>
            </w:pPr>
            <w:r w:rsidRPr="004432DC">
              <w:rPr>
                <w:rFonts w:eastAsia="Times New Roman" w:cs="Arial"/>
                <w:color w:val="000000"/>
                <w:szCs w:val="20"/>
              </w:rPr>
              <w:t>General commerce &amp; business services</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32</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45</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310</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395</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481</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528</w:t>
            </w:r>
          </w:p>
        </w:tc>
        <w:tc>
          <w:tcPr>
            <w:tcW w:w="373" w:type="pct"/>
            <w:tcBorders>
              <w:top w:val="nil"/>
              <w:left w:val="nil"/>
              <w:bottom w:val="single" w:sz="4" w:space="0" w:color="auto"/>
              <w:right w:val="single" w:sz="18"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1791</w:t>
            </w:r>
          </w:p>
        </w:tc>
      </w:tr>
      <w:tr w:rsidR="00C00E82" w:rsidRPr="004432DC" w:rsidTr="00B47DF8">
        <w:trPr>
          <w:trHeight w:val="255"/>
        </w:trPr>
        <w:tc>
          <w:tcPr>
            <w:tcW w:w="2387" w:type="pct"/>
            <w:tcBorders>
              <w:top w:val="nil"/>
              <w:left w:val="single" w:sz="18" w:space="0" w:color="auto"/>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rPr>
                <w:rFonts w:eastAsia="Times New Roman" w:cs="Arial"/>
                <w:color w:val="000000"/>
                <w:szCs w:val="20"/>
              </w:rPr>
            </w:pPr>
            <w:r>
              <w:rPr>
                <w:rFonts w:eastAsia="Times New Roman" w:cs="Arial"/>
                <w:color w:val="000000"/>
                <w:szCs w:val="20"/>
              </w:rPr>
              <w:t>Light Manufacturing</w:t>
            </w:r>
            <w:r w:rsidRPr="004432DC">
              <w:rPr>
                <w:rFonts w:eastAsia="Times New Roman" w:cs="Arial"/>
                <w:color w:val="000000"/>
                <w:szCs w:val="20"/>
              </w:rPr>
              <w:t xml:space="preserve"> </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30</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37</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232</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277</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407</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266</w:t>
            </w:r>
          </w:p>
        </w:tc>
        <w:tc>
          <w:tcPr>
            <w:tcW w:w="373" w:type="pct"/>
            <w:tcBorders>
              <w:top w:val="nil"/>
              <w:left w:val="nil"/>
              <w:bottom w:val="single" w:sz="4" w:space="0" w:color="auto"/>
              <w:right w:val="single" w:sz="18"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1249</w:t>
            </w:r>
          </w:p>
        </w:tc>
      </w:tr>
      <w:tr w:rsidR="00C00E82" w:rsidRPr="004432DC" w:rsidTr="00B47DF8">
        <w:trPr>
          <w:trHeight w:val="255"/>
        </w:trPr>
        <w:tc>
          <w:tcPr>
            <w:tcW w:w="2387" w:type="pct"/>
            <w:tcBorders>
              <w:top w:val="nil"/>
              <w:left w:val="single" w:sz="18" w:space="0" w:color="auto"/>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rPr>
                <w:rFonts w:eastAsia="Times New Roman" w:cs="Arial"/>
                <w:color w:val="000000"/>
                <w:szCs w:val="20"/>
              </w:rPr>
            </w:pPr>
            <w:r>
              <w:rPr>
                <w:rFonts w:eastAsia="Times New Roman" w:cs="Arial"/>
                <w:color w:val="000000"/>
                <w:szCs w:val="20"/>
              </w:rPr>
              <w:t>Heavy Manufacturing</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3</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18</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50</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46</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10</w:t>
            </w:r>
          </w:p>
        </w:tc>
        <w:tc>
          <w:tcPr>
            <w:tcW w:w="373" w:type="pct"/>
            <w:tcBorders>
              <w:top w:val="nil"/>
              <w:left w:val="nil"/>
              <w:bottom w:val="single" w:sz="4" w:space="0" w:color="auto"/>
              <w:right w:val="single" w:sz="18"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129</w:t>
            </w:r>
          </w:p>
        </w:tc>
      </w:tr>
      <w:tr w:rsidR="00C00E82" w:rsidRPr="004432DC" w:rsidTr="00B47DF8">
        <w:trPr>
          <w:trHeight w:val="255"/>
        </w:trPr>
        <w:tc>
          <w:tcPr>
            <w:tcW w:w="2387" w:type="pct"/>
            <w:tcBorders>
              <w:top w:val="nil"/>
              <w:left w:val="single" w:sz="18" w:space="0" w:color="auto"/>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rPr>
                <w:rFonts w:eastAsia="Times New Roman" w:cs="Arial"/>
                <w:color w:val="000000"/>
                <w:szCs w:val="20"/>
              </w:rPr>
            </w:pPr>
            <w:r w:rsidRPr="004432DC">
              <w:rPr>
                <w:rFonts w:eastAsia="Times New Roman" w:cs="Arial"/>
                <w:color w:val="000000"/>
                <w:szCs w:val="20"/>
              </w:rPr>
              <w:t>Property (or infrastructure) building</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10</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21</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150</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240</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406</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231</w:t>
            </w:r>
          </w:p>
        </w:tc>
        <w:tc>
          <w:tcPr>
            <w:tcW w:w="373" w:type="pct"/>
            <w:tcBorders>
              <w:top w:val="nil"/>
              <w:left w:val="nil"/>
              <w:bottom w:val="single" w:sz="4" w:space="0" w:color="auto"/>
              <w:right w:val="single" w:sz="18"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1058</w:t>
            </w:r>
          </w:p>
        </w:tc>
      </w:tr>
      <w:tr w:rsidR="00C00E82" w:rsidRPr="004432DC" w:rsidTr="00B47DF8">
        <w:trPr>
          <w:trHeight w:val="255"/>
        </w:trPr>
        <w:tc>
          <w:tcPr>
            <w:tcW w:w="2387" w:type="pct"/>
            <w:tcBorders>
              <w:top w:val="nil"/>
              <w:left w:val="single" w:sz="18" w:space="0" w:color="auto"/>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rPr>
                <w:rFonts w:eastAsia="Times New Roman" w:cs="Arial"/>
                <w:color w:val="000000"/>
                <w:szCs w:val="20"/>
              </w:rPr>
            </w:pPr>
            <w:r>
              <w:rPr>
                <w:rFonts w:eastAsia="Times New Roman" w:cs="Arial"/>
                <w:color w:val="000000"/>
                <w:szCs w:val="20"/>
              </w:rPr>
              <w:t>Residential or commercial real estate developer or investor</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 </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 </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9</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8</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21</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20</w:t>
            </w:r>
          </w:p>
        </w:tc>
        <w:tc>
          <w:tcPr>
            <w:tcW w:w="373" w:type="pct"/>
            <w:tcBorders>
              <w:top w:val="nil"/>
              <w:left w:val="nil"/>
              <w:bottom w:val="single" w:sz="4" w:space="0" w:color="auto"/>
              <w:right w:val="single" w:sz="18"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58</w:t>
            </w:r>
          </w:p>
        </w:tc>
      </w:tr>
      <w:tr w:rsidR="00C00E82" w:rsidRPr="004432DC" w:rsidTr="00B47DF8">
        <w:trPr>
          <w:trHeight w:val="255"/>
        </w:trPr>
        <w:tc>
          <w:tcPr>
            <w:tcW w:w="2387" w:type="pct"/>
            <w:tcBorders>
              <w:top w:val="nil"/>
              <w:left w:val="single" w:sz="18" w:space="0" w:color="auto"/>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rPr>
                <w:rFonts w:eastAsia="Times New Roman" w:cs="Arial"/>
                <w:color w:val="000000"/>
                <w:szCs w:val="20"/>
              </w:rPr>
            </w:pPr>
            <w:r>
              <w:rPr>
                <w:rFonts w:eastAsia="Times New Roman" w:cs="Arial"/>
                <w:color w:val="000000"/>
                <w:szCs w:val="20"/>
              </w:rPr>
              <w:t>Transportation and logistics</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7</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10</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145</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219</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163</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9</w:t>
            </w:r>
          </w:p>
        </w:tc>
        <w:tc>
          <w:tcPr>
            <w:tcW w:w="373" w:type="pct"/>
            <w:tcBorders>
              <w:top w:val="nil"/>
              <w:left w:val="nil"/>
              <w:bottom w:val="single" w:sz="4" w:space="0" w:color="auto"/>
              <w:right w:val="single" w:sz="18"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color w:val="000000"/>
                <w:szCs w:val="20"/>
              </w:rPr>
            </w:pPr>
            <w:r w:rsidRPr="004432DC">
              <w:rPr>
                <w:rFonts w:eastAsia="Times New Roman" w:cs="Arial"/>
                <w:color w:val="000000"/>
                <w:szCs w:val="20"/>
              </w:rPr>
              <w:t>553</w:t>
            </w:r>
          </w:p>
        </w:tc>
      </w:tr>
      <w:tr w:rsidR="00C00E82" w:rsidRPr="004432DC" w:rsidTr="00B47DF8">
        <w:trPr>
          <w:trHeight w:val="270"/>
        </w:trPr>
        <w:tc>
          <w:tcPr>
            <w:tcW w:w="2387" w:type="pct"/>
            <w:tcBorders>
              <w:top w:val="nil"/>
              <w:left w:val="single" w:sz="18" w:space="0" w:color="auto"/>
              <w:bottom w:val="single" w:sz="18" w:space="0" w:color="auto"/>
              <w:right w:val="single" w:sz="4" w:space="0" w:color="auto"/>
            </w:tcBorders>
            <w:shd w:val="clear" w:color="auto" w:fill="auto"/>
            <w:noWrap/>
            <w:vAlign w:val="center"/>
            <w:hideMark/>
          </w:tcPr>
          <w:p w:rsidR="00C00E82" w:rsidRPr="004432DC" w:rsidRDefault="007D17FD" w:rsidP="00C00E82">
            <w:pPr>
              <w:spacing w:after="0" w:line="240" w:lineRule="auto"/>
              <w:rPr>
                <w:rFonts w:eastAsia="Times New Roman" w:cs="Arial"/>
                <w:b/>
                <w:color w:val="000000"/>
                <w:szCs w:val="20"/>
              </w:rPr>
            </w:pPr>
            <w:r>
              <w:rPr>
                <w:rFonts w:eastAsia="Times New Roman" w:cs="Arial"/>
                <w:b/>
                <w:color w:val="000000"/>
                <w:szCs w:val="20"/>
              </w:rPr>
              <w:t xml:space="preserve">Grand </w:t>
            </w:r>
            <w:r w:rsidR="00C00E82" w:rsidRPr="004432DC">
              <w:rPr>
                <w:rFonts w:eastAsia="Times New Roman" w:cs="Arial"/>
                <w:b/>
                <w:color w:val="000000"/>
                <w:szCs w:val="20"/>
              </w:rPr>
              <w:t>Total</w:t>
            </w:r>
          </w:p>
        </w:tc>
        <w:tc>
          <w:tcPr>
            <w:tcW w:w="373" w:type="pct"/>
            <w:tcBorders>
              <w:top w:val="nil"/>
              <w:left w:val="nil"/>
              <w:bottom w:val="single" w:sz="18"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85</w:t>
            </w:r>
          </w:p>
        </w:tc>
        <w:tc>
          <w:tcPr>
            <w:tcW w:w="373" w:type="pct"/>
            <w:tcBorders>
              <w:top w:val="nil"/>
              <w:left w:val="nil"/>
              <w:bottom w:val="single" w:sz="18"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122</w:t>
            </w:r>
          </w:p>
        </w:tc>
        <w:tc>
          <w:tcPr>
            <w:tcW w:w="373" w:type="pct"/>
            <w:tcBorders>
              <w:top w:val="nil"/>
              <w:left w:val="nil"/>
              <w:bottom w:val="single" w:sz="18"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899</w:t>
            </w:r>
          </w:p>
        </w:tc>
        <w:tc>
          <w:tcPr>
            <w:tcW w:w="373" w:type="pct"/>
            <w:tcBorders>
              <w:top w:val="nil"/>
              <w:left w:val="nil"/>
              <w:bottom w:val="single" w:sz="18"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1232</w:t>
            </w:r>
          </w:p>
        </w:tc>
        <w:tc>
          <w:tcPr>
            <w:tcW w:w="373" w:type="pct"/>
            <w:tcBorders>
              <w:top w:val="nil"/>
              <w:left w:val="nil"/>
              <w:bottom w:val="single" w:sz="18"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1635</w:t>
            </w:r>
          </w:p>
        </w:tc>
        <w:tc>
          <w:tcPr>
            <w:tcW w:w="373" w:type="pct"/>
            <w:tcBorders>
              <w:top w:val="nil"/>
              <w:left w:val="nil"/>
              <w:bottom w:val="single" w:sz="18" w:space="0" w:color="auto"/>
              <w:right w:val="single" w:sz="4"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1070</w:t>
            </w:r>
          </w:p>
        </w:tc>
        <w:tc>
          <w:tcPr>
            <w:tcW w:w="373" w:type="pct"/>
            <w:tcBorders>
              <w:top w:val="nil"/>
              <w:left w:val="nil"/>
              <w:bottom w:val="single" w:sz="18" w:space="0" w:color="auto"/>
              <w:right w:val="single" w:sz="18" w:space="0" w:color="auto"/>
            </w:tcBorders>
            <w:shd w:val="clear" w:color="auto" w:fill="auto"/>
            <w:noWrap/>
            <w:vAlign w:val="center"/>
            <w:hideMark/>
          </w:tcPr>
          <w:p w:rsidR="00C00E82" w:rsidRPr="004432DC" w:rsidRDefault="00C00E82" w:rsidP="00C00E82">
            <w:pPr>
              <w:spacing w:after="0" w:line="240" w:lineRule="auto"/>
              <w:jc w:val="right"/>
              <w:rPr>
                <w:rFonts w:eastAsia="Times New Roman" w:cs="Arial"/>
                <w:b/>
                <w:color w:val="000000"/>
                <w:szCs w:val="20"/>
              </w:rPr>
            </w:pPr>
            <w:r w:rsidRPr="004432DC">
              <w:rPr>
                <w:rFonts w:eastAsia="Times New Roman" w:cs="Arial"/>
                <w:b/>
                <w:color w:val="000000"/>
                <w:szCs w:val="20"/>
              </w:rPr>
              <w:t>5043</w:t>
            </w:r>
          </w:p>
        </w:tc>
      </w:tr>
    </w:tbl>
    <w:p w:rsidR="00C00E82" w:rsidRDefault="00C00E82" w:rsidP="00C00E82">
      <w:pPr>
        <w:pStyle w:val="Heading3"/>
        <w:spacing w:before="0" w:line="240" w:lineRule="auto"/>
        <w:rPr>
          <w:rFonts w:eastAsia="Times New Roman" w:cs="Arial"/>
          <w:szCs w:val="20"/>
          <w:highlight w:val="lightGray"/>
        </w:rPr>
      </w:pPr>
    </w:p>
    <w:p w:rsidR="00C00E82" w:rsidRPr="00FF7653" w:rsidRDefault="00C00E82" w:rsidP="00FF7653">
      <w:pPr>
        <w:pStyle w:val="ListParagraph"/>
        <w:numPr>
          <w:ilvl w:val="0"/>
          <w:numId w:val="71"/>
        </w:numPr>
        <w:spacing w:after="0" w:line="240" w:lineRule="auto"/>
        <w:rPr>
          <w:rFonts w:eastAsia="Times New Roman" w:cs="Arial"/>
          <w:color w:val="000000"/>
          <w:szCs w:val="20"/>
          <w:u w:val="single"/>
        </w:rPr>
      </w:pPr>
      <w:r w:rsidRPr="00FF7653">
        <w:rPr>
          <w:rFonts w:eastAsia="Times New Roman" w:cs="Arial"/>
          <w:color w:val="000000"/>
          <w:szCs w:val="20"/>
          <w:u w:val="single"/>
        </w:rPr>
        <w:t xml:space="preserve">Data </w:t>
      </w:r>
      <w:r w:rsidR="003101E2">
        <w:rPr>
          <w:rFonts w:eastAsia="Times New Roman" w:cs="Arial"/>
          <w:color w:val="000000"/>
          <w:szCs w:val="20"/>
          <w:u w:val="single"/>
        </w:rPr>
        <w:t>collection after sanity testing</w:t>
      </w:r>
    </w:p>
    <w:p w:rsidR="00C00E82" w:rsidRPr="00C20D87" w:rsidRDefault="00C00E82" w:rsidP="00C00E82">
      <w:pPr>
        <w:spacing w:after="0" w:line="240" w:lineRule="auto"/>
        <w:rPr>
          <w:rFonts w:eastAsia="Times New Roman" w:cs="Arial"/>
          <w:color w:val="000000"/>
          <w:szCs w:val="20"/>
        </w:rPr>
      </w:pPr>
    </w:p>
    <w:p w:rsidR="00C00E82" w:rsidRDefault="00C00E82" w:rsidP="00C00E82">
      <w:pPr>
        <w:spacing w:after="0" w:line="240" w:lineRule="auto"/>
        <w:rPr>
          <w:rFonts w:eastAsia="Times New Roman" w:cs="Arial"/>
          <w:color w:val="000000"/>
          <w:szCs w:val="20"/>
        </w:rPr>
      </w:pPr>
      <w:r>
        <w:rPr>
          <w:rFonts w:eastAsia="Times New Roman" w:cs="Arial"/>
          <w:color w:val="000000"/>
          <w:szCs w:val="20"/>
        </w:rPr>
        <w:t xml:space="preserve">After </w:t>
      </w:r>
      <w:r w:rsidR="00433B01">
        <w:rPr>
          <w:rFonts w:eastAsia="Times New Roman" w:cs="Arial"/>
          <w:color w:val="000000"/>
          <w:szCs w:val="20"/>
        </w:rPr>
        <w:t xml:space="preserve">collecting </w:t>
      </w:r>
      <w:r>
        <w:rPr>
          <w:rFonts w:eastAsia="Times New Roman" w:cs="Arial"/>
          <w:color w:val="000000"/>
          <w:szCs w:val="20"/>
        </w:rPr>
        <w:t>data from two main sources, data containing</w:t>
      </w:r>
      <w:r w:rsidRPr="00E108DA">
        <w:rPr>
          <w:rFonts w:eastAsia="Times New Roman" w:cs="Arial"/>
          <w:color w:val="000000"/>
          <w:szCs w:val="20"/>
        </w:rPr>
        <w:t xml:space="preserve"> incorrect information </w:t>
      </w:r>
      <w:r>
        <w:rPr>
          <w:rFonts w:eastAsia="Times New Roman" w:cs="Arial"/>
          <w:color w:val="000000"/>
          <w:szCs w:val="20"/>
        </w:rPr>
        <w:t>in financial statements</w:t>
      </w:r>
      <w:r w:rsidRPr="00E108DA">
        <w:rPr>
          <w:rFonts w:eastAsia="Times New Roman" w:cs="Arial"/>
          <w:color w:val="000000"/>
          <w:szCs w:val="20"/>
        </w:rPr>
        <w:t xml:space="preserve"> or non-fi</w:t>
      </w:r>
      <w:r>
        <w:rPr>
          <w:rFonts w:eastAsia="Times New Roman" w:cs="Arial"/>
          <w:color w:val="000000"/>
          <w:szCs w:val="20"/>
        </w:rPr>
        <w:t>n</w:t>
      </w:r>
      <w:r w:rsidRPr="00E108DA">
        <w:rPr>
          <w:rFonts w:eastAsia="Times New Roman" w:cs="Arial"/>
          <w:color w:val="000000"/>
          <w:szCs w:val="20"/>
        </w:rPr>
        <w:t>ancial information</w:t>
      </w:r>
      <w:r>
        <w:rPr>
          <w:rFonts w:eastAsia="Times New Roman" w:cs="Arial"/>
          <w:color w:val="000000"/>
          <w:szCs w:val="20"/>
        </w:rPr>
        <w:t xml:space="preserve"> are removed or repaired</w:t>
      </w:r>
      <w:r w:rsidRPr="00E108DA">
        <w:rPr>
          <w:rFonts w:eastAsia="Times New Roman" w:cs="Arial"/>
          <w:color w:val="000000"/>
          <w:szCs w:val="20"/>
        </w:rPr>
        <w:t>.</w:t>
      </w:r>
      <w:r>
        <w:rPr>
          <w:rFonts w:eastAsia="Times New Roman" w:cs="Arial"/>
          <w:color w:val="000000"/>
          <w:szCs w:val="20"/>
        </w:rPr>
        <w:t xml:space="preserve"> Outliers and missing data are examined and treated as followed:</w:t>
      </w:r>
    </w:p>
    <w:p w:rsidR="00C00E82" w:rsidRPr="00E108DA" w:rsidRDefault="00C00E82" w:rsidP="00C00E82">
      <w:pPr>
        <w:spacing w:after="0" w:line="240" w:lineRule="auto"/>
        <w:rPr>
          <w:rFonts w:eastAsia="Times New Roman" w:cs="Arial"/>
          <w:color w:val="000000"/>
          <w:szCs w:val="20"/>
        </w:rPr>
      </w:pPr>
    </w:p>
    <w:p w:rsidR="00C00E82" w:rsidRPr="0090741C" w:rsidRDefault="00C00E82" w:rsidP="00C00E82">
      <w:pPr>
        <w:numPr>
          <w:ilvl w:val="0"/>
          <w:numId w:val="5"/>
        </w:numPr>
        <w:spacing w:after="0" w:line="240" w:lineRule="auto"/>
        <w:rPr>
          <w:rFonts w:eastAsia="Times New Roman" w:cs="Arial"/>
          <w:color w:val="000000"/>
          <w:szCs w:val="20"/>
        </w:rPr>
      </w:pPr>
      <w:r>
        <w:rPr>
          <w:rFonts w:eastAsia="Times New Roman" w:cs="Arial"/>
          <w:color w:val="000000"/>
          <w:szCs w:val="20"/>
        </w:rPr>
        <w:t>Access d</w:t>
      </w:r>
      <w:r w:rsidRPr="0090741C">
        <w:rPr>
          <w:rFonts w:eastAsia="Times New Roman" w:cs="Arial"/>
          <w:color w:val="000000"/>
          <w:szCs w:val="20"/>
        </w:rPr>
        <w:t xml:space="preserve">ata availability in data warehouse and current systems </w:t>
      </w:r>
    </w:p>
    <w:p w:rsidR="00C00E82" w:rsidRPr="00E108DA" w:rsidRDefault="00C00E82" w:rsidP="00C00E82">
      <w:pPr>
        <w:numPr>
          <w:ilvl w:val="0"/>
          <w:numId w:val="5"/>
        </w:numPr>
        <w:spacing w:after="0" w:line="240" w:lineRule="auto"/>
        <w:rPr>
          <w:rFonts w:eastAsia="Times New Roman" w:cs="Arial"/>
          <w:color w:val="000000"/>
          <w:szCs w:val="20"/>
        </w:rPr>
      </w:pPr>
      <w:r>
        <w:rPr>
          <w:rFonts w:eastAsia="Times New Roman" w:cs="Arial"/>
          <w:color w:val="000000"/>
          <w:szCs w:val="20"/>
        </w:rPr>
        <w:t>Evaluate completeness of data collected from branches’ hard copy files, which includes 3-year financial reports,</w:t>
      </w:r>
      <w:r w:rsidRPr="00E108DA">
        <w:rPr>
          <w:rFonts w:eastAsia="Times New Roman" w:cs="Arial"/>
          <w:color w:val="000000"/>
          <w:szCs w:val="20"/>
        </w:rPr>
        <w:t xml:space="preserve"> credit rating report</w:t>
      </w:r>
      <w:r>
        <w:rPr>
          <w:rFonts w:eastAsia="Times New Roman" w:cs="Arial"/>
          <w:color w:val="000000"/>
          <w:szCs w:val="20"/>
        </w:rPr>
        <w:t>,</w:t>
      </w:r>
      <w:r w:rsidRPr="00E108DA">
        <w:rPr>
          <w:rFonts w:eastAsia="Times New Roman" w:cs="Arial"/>
          <w:color w:val="000000"/>
          <w:szCs w:val="20"/>
        </w:rPr>
        <w:t xml:space="preserve"> credit proposals in requested years (Financial statement at 31 December 2008 was used instead of 2009)                                                                                                                                                                                                 </w:t>
      </w:r>
    </w:p>
    <w:p w:rsidR="00C00E82" w:rsidRPr="00E108DA" w:rsidRDefault="00C00E82" w:rsidP="00C00E82">
      <w:pPr>
        <w:numPr>
          <w:ilvl w:val="0"/>
          <w:numId w:val="5"/>
        </w:numPr>
        <w:spacing w:after="0" w:line="240" w:lineRule="auto"/>
        <w:rPr>
          <w:rFonts w:eastAsia="Times New Roman" w:cs="Arial"/>
          <w:color w:val="000000"/>
          <w:szCs w:val="20"/>
        </w:rPr>
      </w:pPr>
      <w:r>
        <w:rPr>
          <w:rFonts w:eastAsia="Times New Roman" w:cs="Arial"/>
          <w:color w:val="000000"/>
          <w:szCs w:val="20"/>
        </w:rPr>
        <w:t>Investigate</w:t>
      </w:r>
      <w:r w:rsidRPr="00E108DA">
        <w:rPr>
          <w:rFonts w:eastAsia="Times New Roman" w:cs="Arial"/>
          <w:color w:val="000000"/>
          <w:szCs w:val="20"/>
        </w:rPr>
        <w:t xml:space="preserve"> the logical issues in financial statements and financial variables </w:t>
      </w:r>
    </w:p>
    <w:p w:rsidR="00C00E82" w:rsidRDefault="00C00E82" w:rsidP="00C00E82">
      <w:pPr>
        <w:numPr>
          <w:ilvl w:val="0"/>
          <w:numId w:val="5"/>
        </w:numPr>
        <w:spacing w:after="0" w:line="240" w:lineRule="auto"/>
        <w:rPr>
          <w:rFonts w:eastAsia="Times New Roman" w:cs="Arial"/>
          <w:color w:val="000000"/>
          <w:szCs w:val="20"/>
        </w:rPr>
      </w:pPr>
      <w:r>
        <w:rPr>
          <w:rFonts w:eastAsia="Times New Roman" w:cs="Arial"/>
          <w:color w:val="000000"/>
          <w:szCs w:val="20"/>
        </w:rPr>
        <w:t xml:space="preserve">Examine </w:t>
      </w:r>
      <w:r w:rsidRPr="00E108DA">
        <w:rPr>
          <w:rFonts w:eastAsia="Times New Roman" w:cs="Arial"/>
          <w:color w:val="000000"/>
          <w:szCs w:val="20"/>
        </w:rPr>
        <w:t xml:space="preserve">logical interaction among financial variables and </w:t>
      </w:r>
      <w:r w:rsidR="00273D5B" w:rsidRPr="00E108DA">
        <w:rPr>
          <w:rFonts w:eastAsia="Times New Roman" w:cs="Arial"/>
          <w:color w:val="000000"/>
          <w:szCs w:val="20"/>
        </w:rPr>
        <w:t>non-financial</w:t>
      </w:r>
      <w:r w:rsidRPr="00E108DA">
        <w:rPr>
          <w:rFonts w:eastAsia="Times New Roman" w:cs="Arial"/>
          <w:color w:val="000000"/>
          <w:szCs w:val="20"/>
        </w:rPr>
        <w:t xml:space="preserve"> information </w:t>
      </w:r>
    </w:p>
    <w:p w:rsidR="00C00E82" w:rsidRPr="00E108DA" w:rsidRDefault="00C00E82" w:rsidP="00C00E82">
      <w:pPr>
        <w:spacing w:after="0" w:line="240" w:lineRule="auto"/>
        <w:rPr>
          <w:rFonts w:eastAsia="Times New Roman" w:cs="Arial"/>
          <w:color w:val="000000"/>
          <w:szCs w:val="20"/>
        </w:rPr>
      </w:pPr>
    </w:p>
    <w:p w:rsidR="00C00E82" w:rsidRPr="00E108DA" w:rsidRDefault="00C00E82" w:rsidP="00C00E82">
      <w:pPr>
        <w:spacing w:after="0" w:line="240" w:lineRule="auto"/>
        <w:rPr>
          <w:rFonts w:eastAsia="Times New Roman" w:cs="Arial"/>
          <w:color w:val="000000"/>
          <w:szCs w:val="20"/>
        </w:rPr>
      </w:pPr>
      <w:r>
        <w:rPr>
          <w:rFonts w:eastAsia="Times New Roman" w:cs="Arial"/>
          <w:color w:val="000000"/>
          <w:szCs w:val="20"/>
        </w:rPr>
        <w:t xml:space="preserve">In detail, </w:t>
      </w:r>
      <w:r w:rsidRPr="00E108DA">
        <w:rPr>
          <w:rFonts w:eastAsia="Times New Roman" w:cs="Arial"/>
          <w:color w:val="000000"/>
          <w:szCs w:val="20"/>
        </w:rPr>
        <w:t xml:space="preserve">43 rules </w:t>
      </w:r>
      <w:r>
        <w:rPr>
          <w:rFonts w:eastAsia="Times New Roman" w:cs="Arial"/>
          <w:color w:val="000000"/>
          <w:szCs w:val="20"/>
        </w:rPr>
        <w:t>used to treat</w:t>
      </w:r>
      <w:r w:rsidRPr="00E108DA">
        <w:rPr>
          <w:rFonts w:eastAsia="Times New Roman" w:cs="Arial"/>
          <w:color w:val="000000"/>
          <w:szCs w:val="20"/>
        </w:rPr>
        <w:t xml:space="preserve"> outliers </w:t>
      </w:r>
      <w:r>
        <w:rPr>
          <w:rFonts w:eastAsia="Times New Roman" w:cs="Arial"/>
          <w:color w:val="000000"/>
          <w:szCs w:val="20"/>
        </w:rPr>
        <w:t>data</w:t>
      </w:r>
      <w:r w:rsidRPr="00E108DA">
        <w:rPr>
          <w:rFonts w:eastAsia="Times New Roman" w:cs="Arial"/>
          <w:color w:val="000000"/>
          <w:szCs w:val="20"/>
        </w:rPr>
        <w:t>,</w:t>
      </w:r>
      <w:r>
        <w:rPr>
          <w:rFonts w:eastAsia="Times New Roman" w:cs="Arial"/>
          <w:color w:val="000000"/>
          <w:szCs w:val="20"/>
        </w:rPr>
        <w:t xml:space="preserve"> data missing</w:t>
      </w:r>
      <w:r w:rsidR="0018438D">
        <w:rPr>
          <w:rFonts w:eastAsia="Times New Roman" w:cs="Arial"/>
          <w:color w:val="000000"/>
          <w:szCs w:val="20"/>
        </w:rPr>
        <w:t xml:space="preserve"> and</w:t>
      </w:r>
      <w:r>
        <w:rPr>
          <w:rFonts w:eastAsia="Times New Roman" w:cs="Arial"/>
          <w:color w:val="000000"/>
          <w:szCs w:val="20"/>
        </w:rPr>
        <w:t xml:space="preserve"> data accuracy are</w:t>
      </w:r>
      <w:r w:rsidRPr="00E108DA">
        <w:rPr>
          <w:rFonts w:eastAsia="Times New Roman" w:cs="Arial"/>
          <w:color w:val="000000"/>
          <w:szCs w:val="20"/>
        </w:rPr>
        <w:t xml:space="preserve"> established </w:t>
      </w:r>
      <w:r>
        <w:rPr>
          <w:rFonts w:eastAsia="Times New Roman" w:cs="Arial"/>
          <w:color w:val="000000"/>
          <w:szCs w:val="20"/>
        </w:rPr>
        <w:t>to evaluate different components of</w:t>
      </w:r>
      <w:r w:rsidRPr="00E108DA">
        <w:rPr>
          <w:rFonts w:eastAsia="Times New Roman" w:cs="Arial"/>
          <w:color w:val="000000"/>
          <w:szCs w:val="20"/>
        </w:rPr>
        <w:t xml:space="preserve"> financial statement</w:t>
      </w:r>
      <w:r>
        <w:rPr>
          <w:rFonts w:eastAsia="Times New Roman" w:cs="Arial"/>
          <w:color w:val="000000"/>
          <w:szCs w:val="20"/>
        </w:rPr>
        <w:t xml:space="preserve">s; </w:t>
      </w:r>
      <w:r w:rsidRPr="00E108DA">
        <w:rPr>
          <w:rFonts w:eastAsia="Times New Roman" w:cs="Arial"/>
          <w:color w:val="000000"/>
          <w:szCs w:val="20"/>
        </w:rPr>
        <w:t>115 rules</w:t>
      </w:r>
      <w:r>
        <w:rPr>
          <w:rFonts w:eastAsia="Times New Roman" w:cs="Arial"/>
          <w:color w:val="000000"/>
          <w:szCs w:val="20"/>
        </w:rPr>
        <w:t xml:space="preserve"> are used to detect</w:t>
      </w:r>
      <w:r w:rsidRPr="00E108DA">
        <w:rPr>
          <w:rFonts w:eastAsia="Times New Roman" w:cs="Arial"/>
          <w:color w:val="000000"/>
          <w:szCs w:val="20"/>
        </w:rPr>
        <w:t xml:space="preserve"> unreasonable</w:t>
      </w:r>
      <w:r>
        <w:rPr>
          <w:rFonts w:eastAsia="Times New Roman" w:cs="Arial"/>
          <w:color w:val="000000"/>
          <w:szCs w:val="20"/>
        </w:rPr>
        <w:t>ness in financial statements</w:t>
      </w:r>
      <w:r w:rsidRPr="00E108DA">
        <w:rPr>
          <w:rFonts w:eastAsia="Times New Roman" w:cs="Arial"/>
          <w:color w:val="000000"/>
          <w:szCs w:val="20"/>
        </w:rPr>
        <w:t xml:space="preserve"> such as total assets</w:t>
      </w:r>
      <w:r>
        <w:rPr>
          <w:rFonts w:eastAsia="Times New Roman" w:cs="Arial"/>
          <w:color w:val="000000"/>
          <w:szCs w:val="20"/>
        </w:rPr>
        <w:t xml:space="preserve"> of</w:t>
      </w:r>
      <w:r w:rsidRPr="00E108DA">
        <w:rPr>
          <w:rFonts w:eastAsia="Times New Roman" w:cs="Arial"/>
          <w:color w:val="000000"/>
          <w:szCs w:val="20"/>
        </w:rPr>
        <w:t xml:space="preserve"> greater than 1000 billion VND or less than 2 million VND, total assets not equal to total equity. </w:t>
      </w:r>
      <w:r>
        <w:rPr>
          <w:rFonts w:eastAsia="Times New Roman" w:cs="Arial"/>
          <w:color w:val="000000"/>
          <w:szCs w:val="20"/>
        </w:rPr>
        <w:t>Please refer to</w:t>
      </w:r>
      <w:r w:rsidRPr="00E108DA">
        <w:rPr>
          <w:rFonts w:eastAsia="Times New Roman" w:cs="Arial"/>
          <w:color w:val="000000"/>
          <w:szCs w:val="20"/>
        </w:rPr>
        <w:t xml:space="preserve"> </w:t>
      </w:r>
      <w:r w:rsidR="007D17FD" w:rsidRPr="00134CDC">
        <w:rPr>
          <w:rFonts w:eastAsia="Times New Roman" w:cs="Arial"/>
          <w:b/>
          <w:color w:val="000000"/>
          <w:szCs w:val="20"/>
        </w:rPr>
        <w:t>Appendix 6</w:t>
      </w:r>
      <w:r w:rsidRPr="00134CDC">
        <w:rPr>
          <w:rFonts w:eastAsia="Times New Roman" w:cs="Arial"/>
          <w:b/>
          <w:color w:val="000000"/>
          <w:szCs w:val="20"/>
        </w:rPr>
        <w:t xml:space="preserve"> logical checking data and removal list</w:t>
      </w:r>
      <w:r w:rsidRPr="00134CDC">
        <w:rPr>
          <w:rFonts w:eastAsia="Times New Roman" w:cs="Arial"/>
          <w:color w:val="000000"/>
          <w:szCs w:val="20"/>
        </w:rPr>
        <w:t xml:space="preserve"> for detailed sanity checking process.</w:t>
      </w:r>
    </w:p>
    <w:p w:rsidR="00C00E82" w:rsidRPr="00E108DA" w:rsidRDefault="00C00E82" w:rsidP="00C00E82">
      <w:pPr>
        <w:spacing w:after="0" w:line="240" w:lineRule="auto"/>
        <w:rPr>
          <w:rFonts w:eastAsia="Times New Roman" w:cs="Arial"/>
          <w:szCs w:val="20"/>
        </w:rPr>
      </w:pPr>
    </w:p>
    <w:p w:rsidR="00C00E82" w:rsidRPr="00E108DA" w:rsidRDefault="00DF2B8B" w:rsidP="00EE7C59">
      <w:pPr>
        <w:pStyle w:val="Listtable"/>
      </w:pPr>
      <w:bookmarkStart w:id="29" w:name="_Toc377392984"/>
      <w:r w:rsidRPr="00DF2B8B">
        <w:t>Table 2.8: Number of bad obligors and total obligors after sanity testing</w:t>
      </w:r>
      <w:bookmarkEnd w:id="29"/>
    </w:p>
    <w:tbl>
      <w:tblPr>
        <w:tblW w:w="5000" w:type="pct"/>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5430"/>
        <w:gridCol w:w="2472"/>
        <w:gridCol w:w="684"/>
        <w:gridCol w:w="990"/>
      </w:tblGrid>
      <w:tr w:rsidR="00C00E82" w:rsidRPr="00E108DA" w:rsidTr="00B47DF8">
        <w:trPr>
          <w:trHeight w:val="300"/>
        </w:trPr>
        <w:tc>
          <w:tcPr>
            <w:tcW w:w="2835" w:type="pct"/>
            <w:shd w:val="clear" w:color="000000" w:fill="FFC000"/>
            <w:noWrap/>
            <w:vAlign w:val="bottom"/>
            <w:hideMark/>
          </w:tcPr>
          <w:p w:rsidR="00C00E82" w:rsidRPr="00E108DA" w:rsidRDefault="00C00E82" w:rsidP="00C00E82">
            <w:pPr>
              <w:spacing w:after="0" w:line="240" w:lineRule="auto"/>
              <w:rPr>
                <w:rFonts w:ascii="Calibri" w:eastAsia="Times New Roman" w:hAnsi="Calibri" w:cs="Calibri"/>
                <w:b/>
                <w:bCs/>
                <w:color w:val="000000"/>
                <w:sz w:val="22"/>
              </w:rPr>
            </w:pPr>
            <w:r w:rsidRPr="00E108DA">
              <w:rPr>
                <w:rFonts w:ascii="Calibri" w:eastAsia="Times New Roman" w:hAnsi="Calibri" w:cs="Calibri"/>
                <w:b/>
                <w:bCs/>
                <w:color w:val="000000"/>
                <w:sz w:val="22"/>
              </w:rPr>
              <w:t>Segmentation</w:t>
            </w:r>
          </w:p>
        </w:tc>
        <w:tc>
          <w:tcPr>
            <w:tcW w:w="1291" w:type="pct"/>
            <w:shd w:val="clear" w:color="000000" w:fill="FFC000"/>
            <w:noWrap/>
            <w:vAlign w:val="center"/>
            <w:hideMark/>
          </w:tcPr>
          <w:p w:rsidR="00C00E82" w:rsidRPr="00E108DA" w:rsidRDefault="00C00E82" w:rsidP="00C00E82">
            <w:pPr>
              <w:spacing w:after="0" w:line="240" w:lineRule="auto"/>
              <w:jc w:val="center"/>
              <w:rPr>
                <w:rFonts w:ascii="Calibri" w:eastAsia="Times New Roman" w:hAnsi="Calibri" w:cs="Calibri"/>
                <w:b/>
                <w:bCs/>
                <w:color w:val="000000"/>
                <w:sz w:val="22"/>
              </w:rPr>
            </w:pPr>
            <w:r w:rsidRPr="00E108DA">
              <w:rPr>
                <w:rFonts w:ascii="Calibri" w:eastAsia="Times New Roman" w:hAnsi="Calibri" w:cs="Calibri"/>
                <w:b/>
                <w:bCs/>
                <w:color w:val="000000"/>
                <w:sz w:val="22"/>
              </w:rPr>
              <w:t xml:space="preserve">Number of </w:t>
            </w:r>
            <w:r>
              <w:rPr>
                <w:rFonts w:ascii="Calibri" w:eastAsia="Times New Roman" w:hAnsi="Calibri" w:cs="Calibri"/>
                <w:b/>
                <w:bCs/>
                <w:color w:val="000000"/>
                <w:sz w:val="22"/>
              </w:rPr>
              <w:t>bad obligors</w:t>
            </w:r>
          </w:p>
        </w:tc>
        <w:tc>
          <w:tcPr>
            <w:tcW w:w="357" w:type="pct"/>
            <w:shd w:val="clear" w:color="000000" w:fill="FFC000"/>
            <w:noWrap/>
            <w:vAlign w:val="center"/>
            <w:hideMark/>
          </w:tcPr>
          <w:p w:rsidR="00C00E82" w:rsidRPr="00E108DA" w:rsidRDefault="00C00E82" w:rsidP="00C00E82">
            <w:pPr>
              <w:spacing w:after="0" w:line="240" w:lineRule="auto"/>
              <w:jc w:val="center"/>
              <w:rPr>
                <w:rFonts w:ascii="Calibri" w:eastAsia="Times New Roman" w:hAnsi="Calibri" w:cs="Calibri"/>
                <w:b/>
                <w:bCs/>
                <w:color w:val="000000"/>
                <w:sz w:val="22"/>
              </w:rPr>
            </w:pPr>
            <w:r w:rsidRPr="00E108DA">
              <w:rPr>
                <w:rFonts w:ascii="Calibri" w:eastAsia="Times New Roman" w:hAnsi="Calibri" w:cs="Calibri"/>
                <w:b/>
                <w:bCs/>
                <w:color w:val="000000"/>
                <w:sz w:val="22"/>
              </w:rPr>
              <w:t>Total</w:t>
            </w:r>
          </w:p>
        </w:tc>
        <w:tc>
          <w:tcPr>
            <w:tcW w:w="517" w:type="pct"/>
            <w:shd w:val="clear" w:color="000000" w:fill="FFC000"/>
            <w:noWrap/>
            <w:vAlign w:val="center"/>
            <w:hideMark/>
          </w:tcPr>
          <w:p w:rsidR="00C00E82" w:rsidRPr="00E108DA" w:rsidRDefault="00C00E82" w:rsidP="00C00E82">
            <w:pPr>
              <w:spacing w:after="0" w:line="240" w:lineRule="auto"/>
              <w:jc w:val="center"/>
              <w:rPr>
                <w:rFonts w:ascii="Calibri" w:eastAsia="Times New Roman" w:hAnsi="Calibri" w:cs="Calibri"/>
                <w:b/>
                <w:bCs/>
                <w:color w:val="000000"/>
                <w:sz w:val="22"/>
              </w:rPr>
            </w:pPr>
            <w:r w:rsidRPr="00E108DA">
              <w:rPr>
                <w:rFonts w:ascii="Calibri" w:eastAsia="Times New Roman" w:hAnsi="Calibri" w:cs="Calibri"/>
                <w:b/>
                <w:bCs/>
                <w:color w:val="000000"/>
                <w:sz w:val="22"/>
              </w:rPr>
              <w:t>Bad rate</w:t>
            </w:r>
          </w:p>
        </w:tc>
      </w:tr>
      <w:tr w:rsidR="00114B99" w:rsidRPr="00E108DA" w:rsidTr="00B47DF8">
        <w:trPr>
          <w:trHeight w:val="300"/>
        </w:trPr>
        <w:tc>
          <w:tcPr>
            <w:tcW w:w="2835" w:type="pct"/>
            <w:shd w:val="clear" w:color="auto" w:fill="auto"/>
            <w:noWrap/>
            <w:vAlign w:val="bottom"/>
            <w:hideMark/>
          </w:tcPr>
          <w:p w:rsidR="00114B99" w:rsidRPr="00E108DA" w:rsidRDefault="00114B99" w:rsidP="00C00E82">
            <w:pPr>
              <w:spacing w:after="0" w:line="240" w:lineRule="auto"/>
              <w:rPr>
                <w:rFonts w:eastAsia="Times New Roman" w:cs="Arial"/>
                <w:color w:val="000000"/>
                <w:szCs w:val="20"/>
              </w:rPr>
            </w:pPr>
            <w:r w:rsidRPr="00E108DA">
              <w:rPr>
                <w:rFonts w:eastAsia="Times New Roman" w:cs="Arial"/>
                <w:color w:val="000000"/>
                <w:szCs w:val="20"/>
              </w:rPr>
              <w:t>Agriculture, forestry, fisheries</w:t>
            </w:r>
          </w:p>
        </w:tc>
        <w:tc>
          <w:tcPr>
            <w:tcW w:w="1291"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0</w:t>
            </w:r>
          </w:p>
        </w:tc>
        <w:tc>
          <w:tcPr>
            <w:tcW w:w="357"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201</w:t>
            </w:r>
          </w:p>
        </w:tc>
        <w:tc>
          <w:tcPr>
            <w:tcW w:w="517"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0.00%</w:t>
            </w:r>
          </w:p>
        </w:tc>
      </w:tr>
      <w:tr w:rsidR="00114B99" w:rsidRPr="00E108DA" w:rsidTr="00B47DF8">
        <w:trPr>
          <w:trHeight w:val="300"/>
        </w:trPr>
        <w:tc>
          <w:tcPr>
            <w:tcW w:w="2835" w:type="pct"/>
            <w:shd w:val="clear" w:color="auto" w:fill="auto"/>
            <w:noWrap/>
            <w:vAlign w:val="bottom"/>
            <w:hideMark/>
          </w:tcPr>
          <w:p w:rsidR="00114B99" w:rsidRPr="00E108DA" w:rsidRDefault="00114B99" w:rsidP="00C00E82">
            <w:pPr>
              <w:spacing w:after="0" w:line="240" w:lineRule="auto"/>
              <w:rPr>
                <w:rFonts w:eastAsia="Times New Roman" w:cs="Arial"/>
                <w:color w:val="000000"/>
                <w:szCs w:val="20"/>
              </w:rPr>
            </w:pPr>
            <w:r w:rsidRPr="00E108DA">
              <w:rPr>
                <w:rFonts w:eastAsia="Times New Roman" w:cs="Arial"/>
                <w:color w:val="000000"/>
                <w:szCs w:val="20"/>
              </w:rPr>
              <w:t>General commerce &amp; business services</w:t>
            </w:r>
          </w:p>
        </w:tc>
        <w:tc>
          <w:tcPr>
            <w:tcW w:w="1291"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332</w:t>
            </w:r>
          </w:p>
        </w:tc>
        <w:tc>
          <w:tcPr>
            <w:tcW w:w="357"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2073</w:t>
            </w:r>
          </w:p>
        </w:tc>
        <w:tc>
          <w:tcPr>
            <w:tcW w:w="517"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16.02%</w:t>
            </w:r>
          </w:p>
        </w:tc>
      </w:tr>
      <w:tr w:rsidR="00114B99" w:rsidRPr="00E108DA" w:rsidTr="00B47DF8">
        <w:trPr>
          <w:trHeight w:val="300"/>
        </w:trPr>
        <w:tc>
          <w:tcPr>
            <w:tcW w:w="2835" w:type="pct"/>
            <w:shd w:val="clear" w:color="auto" w:fill="auto"/>
            <w:noWrap/>
            <w:vAlign w:val="bottom"/>
            <w:hideMark/>
          </w:tcPr>
          <w:p w:rsidR="00114B99" w:rsidRPr="00E108DA" w:rsidRDefault="00114B99" w:rsidP="00C00E82">
            <w:pPr>
              <w:spacing w:after="0" w:line="240" w:lineRule="auto"/>
              <w:rPr>
                <w:rFonts w:eastAsia="Times New Roman" w:cs="Arial"/>
                <w:color w:val="000000"/>
                <w:szCs w:val="20"/>
              </w:rPr>
            </w:pPr>
            <w:r w:rsidRPr="00E108DA">
              <w:rPr>
                <w:rFonts w:eastAsia="Times New Roman" w:cs="Arial"/>
                <w:color w:val="000000"/>
                <w:szCs w:val="20"/>
              </w:rPr>
              <w:t xml:space="preserve">Light Manufacturing </w:t>
            </w:r>
          </w:p>
        </w:tc>
        <w:tc>
          <w:tcPr>
            <w:tcW w:w="1291"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181</w:t>
            </w:r>
          </w:p>
        </w:tc>
        <w:tc>
          <w:tcPr>
            <w:tcW w:w="357"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1404</w:t>
            </w:r>
          </w:p>
        </w:tc>
        <w:tc>
          <w:tcPr>
            <w:tcW w:w="517"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12.89%</w:t>
            </w:r>
          </w:p>
        </w:tc>
      </w:tr>
      <w:tr w:rsidR="00114B99" w:rsidRPr="00E108DA" w:rsidTr="00B47DF8">
        <w:trPr>
          <w:trHeight w:val="300"/>
        </w:trPr>
        <w:tc>
          <w:tcPr>
            <w:tcW w:w="2835" w:type="pct"/>
            <w:shd w:val="clear" w:color="auto" w:fill="auto"/>
            <w:noWrap/>
            <w:vAlign w:val="bottom"/>
            <w:hideMark/>
          </w:tcPr>
          <w:p w:rsidR="00114B99" w:rsidRPr="00E108DA" w:rsidRDefault="00114B99" w:rsidP="00C00E82">
            <w:pPr>
              <w:spacing w:after="0" w:line="240" w:lineRule="auto"/>
              <w:rPr>
                <w:rFonts w:eastAsia="Times New Roman" w:cs="Arial"/>
                <w:color w:val="000000"/>
                <w:szCs w:val="20"/>
              </w:rPr>
            </w:pPr>
            <w:r w:rsidRPr="00E108DA">
              <w:rPr>
                <w:rFonts w:eastAsia="Times New Roman" w:cs="Arial"/>
                <w:color w:val="000000"/>
                <w:szCs w:val="20"/>
              </w:rPr>
              <w:t>Heavy Manufacturing</w:t>
            </w:r>
          </w:p>
        </w:tc>
        <w:tc>
          <w:tcPr>
            <w:tcW w:w="1291"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5</w:t>
            </w:r>
          </w:p>
        </w:tc>
        <w:tc>
          <w:tcPr>
            <w:tcW w:w="357"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129</w:t>
            </w:r>
          </w:p>
        </w:tc>
        <w:tc>
          <w:tcPr>
            <w:tcW w:w="517"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3.88%</w:t>
            </w:r>
          </w:p>
        </w:tc>
      </w:tr>
      <w:tr w:rsidR="00114B99" w:rsidRPr="00E108DA" w:rsidTr="00B47DF8">
        <w:trPr>
          <w:trHeight w:val="300"/>
        </w:trPr>
        <w:tc>
          <w:tcPr>
            <w:tcW w:w="2835" w:type="pct"/>
            <w:shd w:val="clear" w:color="auto" w:fill="auto"/>
            <w:noWrap/>
            <w:vAlign w:val="bottom"/>
            <w:hideMark/>
          </w:tcPr>
          <w:p w:rsidR="00114B99" w:rsidRPr="00E108DA" w:rsidRDefault="00114B99" w:rsidP="00C00E82">
            <w:pPr>
              <w:spacing w:after="0" w:line="240" w:lineRule="auto"/>
              <w:rPr>
                <w:rFonts w:eastAsia="Times New Roman" w:cs="Arial"/>
                <w:color w:val="000000"/>
                <w:szCs w:val="20"/>
              </w:rPr>
            </w:pPr>
            <w:r w:rsidRPr="00E108DA">
              <w:rPr>
                <w:rFonts w:eastAsia="Times New Roman" w:cs="Arial"/>
                <w:color w:val="000000"/>
                <w:szCs w:val="20"/>
              </w:rPr>
              <w:t>Property (or infrastructure) building</w:t>
            </w:r>
          </w:p>
        </w:tc>
        <w:tc>
          <w:tcPr>
            <w:tcW w:w="1291"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190</w:t>
            </w:r>
          </w:p>
        </w:tc>
        <w:tc>
          <w:tcPr>
            <w:tcW w:w="357"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1213</w:t>
            </w:r>
          </w:p>
        </w:tc>
        <w:tc>
          <w:tcPr>
            <w:tcW w:w="517"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15.66%</w:t>
            </w:r>
          </w:p>
        </w:tc>
      </w:tr>
      <w:tr w:rsidR="00114B99" w:rsidRPr="00E108DA" w:rsidTr="00B47DF8">
        <w:trPr>
          <w:trHeight w:val="300"/>
        </w:trPr>
        <w:tc>
          <w:tcPr>
            <w:tcW w:w="2835" w:type="pct"/>
            <w:shd w:val="clear" w:color="auto" w:fill="auto"/>
            <w:noWrap/>
            <w:vAlign w:val="bottom"/>
            <w:hideMark/>
          </w:tcPr>
          <w:p w:rsidR="00114B99" w:rsidRPr="00E108DA" w:rsidRDefault="00114B99" w:rsidP="00C00E82">
            <w:pPr>
              <w:spacing w:after="0" w:line="240" w:lineRule="auto"/>
              <w:rPr>
                <w:rFonts w:eastAsia="Times New Roman" w:cs="Arial"/>
                <w:color w:val="000000"/>
                <w:szCs w:val="20"/>
              </w:rPr>
            </w:pPr>
            <w:r w:rsidRPr="00E108DA">
              <w:rPr>
                <w:rFonts w:eastAsia="Times New Roman" w:cs="Arial"/>
                <w:color w:val="000000"/>
                <w:szCs w:val="20"/>
              </w:rPr>
              <w:lastRenderedPageBreak/>
              <w:t>Residential or commercial real estate developer or investor</w:t>
            </w:r>
          </w:p>
        </w:tc>
        <w:tc>
          <w:tcPr>
            <w:tcW w:w="1291"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10</w:t>
            </w:r>
          </w:p>
        </w:tc>
        <w:tc>
          <w:tcPr>
            <w:tcW w:w="357"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63</w:t>
            </w:r>
          </w:p>
        </w:tc>
        <w:tc>
          <w:tcPr>
            <w:tcW w:w="517"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15.87%</w:t>
            </w:r>
          </w:p>
        </w:tc>
      </w:tr>
      <w:tr w:rsidR="00114B99" w:rsidRPr="00E108DA" w:rsidTr="00B47DF8">
        <w:trPr>
          <w:trHeight w:val="300"/>
        </w:trPr>
        <w:tc>
          <w:tcPr>
            <w:tcW w:w="2835" w:type="pct"/>
            <w:shd w:val="clear" w:color="auto" w:fill="auto"/>
            <w:noWrap/>
            <w:vAlign w:val="bottom"/>
            <w:hideMark/>
          </w:tcPr>
          <w:p w:rsidR="00114B99" w:rsidRPr="00E108DA" w:rsidRDefault="00114B99" w:rsidP="00C00E82">
            <w:pPr>
              <w:spacing w:after="0" w:line="240" w:lineRule="auto"/>
              <w:rPr>
                <w:rFonts w:eastAsia="Times New Roman" w:cs="Arial"/>
                <w:color w:val="000000"/>
                <w:szCs w:val="20"/>
              </w:rPr>
            </w:pPr>
            <w:r w:rsidRPr="00E108DA">
              <w:rPr>
                <w:rFonts w:eastAsia="Times New Roman" w:cs="Arial"/>
                <w:color w:val="000000"/>
                <w:szCs w:val="20"/>
              </w:rPr>
              <w:t>Transportation and logistics</w:t>
            </w:r>
          </w:p>
        </w:tc>
        <w:tc>
          <w:tcPr>
            <w:tcW w:w="1291"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142</w:t>
            </w:r>
          </w:p>
        </w:tc>
        <w:tc>
          <w:tcPr>
            <w:tcW w:w="357" w:type="pct"/>
            <w:shd w:val="clear" w:color="auto" w:fill="auto"/>
            <w:noWrap/>
            <w:vAlign w:val="bottom"/>
            <w:hideMark/>
          </w:tcPr>
          <w:p w:rsidR="00114B99" w:rsidRPr="00EF0C6C" w:rsidRDefault="00DF2B8B" w:rsidP="00EF0C6C">
            <w:pPr>
              <w:spacing w:after="0" w:line="240" w:lineRule="auto"/>
              <w:jc w:val="center"/>
              <w:rPr>
                <w:rFonts w:cs="Arial"/>
                <w:color w:val="000000"/>
                <w:szCs w:val="20"/>
              </w:rPr>
            </w:pPr>
            <w:r w:rsidRPr="00DF2B8B">
              <w:rPr>
                <w:rFonts w:cs="Arial"/>
                <w:color w:val="000000"/>
                <w:szCs w:val="20"/>
              </w:rPr>
              <w:t>687</w:t>
            </w:r>
          </w:p>
        </w:tc>
        <w:tc>
          <w:tcPr>
            <w:tcW w:w="517" w:type="pct"/>
            <w:shd w:val="clear" w:color="auto" w:fill="auto"/>
            <w:noWrap/>
            <w:vAlign w:val="bottom"/>
            <w:hideMark/>
          </w:tcPr>
          <w:p w:rsidR="00114B99" w:rsidRPr="00EF0C6C" w:rsidRDefault="00DF2B8B" w:rsidP="00EF0C6C">
            <w:pPr>
              <w:spacing w:after="0" w:line="240" w:lineRule="auto"/>
              <w:jc w:val="center"/>
              <w:rPr>
                <w:rFonts w:cs="Arial"/>
                <w:color w:val="000000"/>
                <w:szCs w:val="20"/>
              </w:rPr>
            </w:pPr>
            <w:r w:rsidRPr="00DF2B8B">
              <w:rPr>
                <w:rFonts w:cs="Arial"/>
                <w:color w:val="000000"/>
                <w:szCs w:val="20"/>
              </w:rPr>
              <w:t>20.67%</w:t>
            </w:r>
          </w:p>
        </w:tc>
      </w:tr>
      <w:tr w:rsidR="00114B99" w:rsidRPr="00D87874" w:rsidTr="00B47DF8">
        <w:trPr>
          <w:trHeight w:val="300"/>
        </w:trPr>
        <w:tc>
          <w:tcPr>
            <w:tcW w:w="2835" w:type="pct"/>
            <w:shd w:val="clear" w:color="auto" w:fill="auto"/>
            <w:noWrap/>
            <w:vAlign w:val="bottom"/>
            <w:hideMark/>
          </w:tcPr>
          <w:p w:rsidR="00114B99" w:rsidRPr="00E108DA" w:rsidRDefault="00114B99" w:rsidP="00C00E82">
            <w:pPr>
              <w:spacing w:after="0" w:line="240" w:lineRule="auto"/>
              <w:rPr>
                <w:rFonts w:eastAsia="Times New Roman" w:cs="Arial"/>
                <w:color w:val="000000"/>
                <w:szCs w:val="20"/>
              </w:rPr>
            </w:pPr>
            <w:r w:rsidRPr="00E108DA">
              <w:rPr>
                <w:rFonts w:eastAsia="Times New Roman" w:cs="Arial"/>
                <w:color w:val="000000"/>
                <w:szCs w:val="20"/>
              </w:rPr>
              <w:t>Total</w:t>
            </w:r>
          </w:p>
        </w:tc>
        <w:tc>
          <w:tcPr>
            <w:tcW w:w="1291" w:type="pct"/>
            <w:shd w:val="clear" w:color="auto" w:fill="auto"/>
            <w:noWrap/>
            <w:vAlign w:val="bottom"/>
            <w:hideMark/>
          </w:tcPr>
          <w:p w:rsidR="00114B99" w:rsidRPr="00114B99" w:rsidRDefault="00DF2B8B" w:rsidP="00C00E82">
            <w:pPr>
              <w:spacing w:after="0" w:line="240" w:lineRule="auto"/>
              <w:jc w:val="center"/>
              <w:rPr>
                <w:rFonts w:eastAsia="Times New Roman" w:cs="Arial"/>
                <w:color w:val="000000"/>
                <w:szCs w:val="20"/>
              </w:rPr>
            </w:pPr>
            <w:r w:rsidRPr="00DF2B8B">
              <w:rPr>
                <w:rFonts w:cs="Arial"/>
                <w:color w:val="000000"/>
                <w:szCs w:val="20"/>
              </w:rPr>
              <w:t>860</w:t>
            </w:r>
          </w:p>
        </w:tc>
        <w:tc>
          <w:tcPr>
            <w:tcW w:w="357" w:type="pct"/>
            <w:shd w:val="clear" w:color="auto" w:fill="auto"/>
            <w:noWrap/>
            <w:vAlign w:val="bottom"/>
            <w:hideMark/>
          </w:tcPr>
          <w:p w:rsidR="00114B99" w:rsidRPr="00EF0C6C" w:rsidRDefault="00DF2B8B" w:rsidP="00EF0C6C">
            <w:pPr>
              <w:spacing w:after="0" w:line="240" w:lineRule="auto"/>
              <w:jc w:val="center"/>
              <w:rPr>
                <w:rFonts w:cs="Arial"/>
                <w:color w:val="000000"/>
                <w:szCs w:val="20"/>
              </w:rPr>
            </w:pPr>
            <w:r w:rsidRPr="00DF2B8B">
              <w:rPr>
                <w:rFonts w:cs="Arial"/>
                <w:color w:val="000000"/>
                <w:szCs w:val="20"/>
              </w:rPr>
              <w:t>5770</w:t>
            </w:r>
          </w:p>
        </w:tc>
        <w:tc>
          <w:tcPr>
            <w:tcW w:w="517" w:type="pct"/>
            <w:shd w:val="clear" w:color="auto" w:fill="auto"/>
            <w:noWrap/>
            <w:vAlign w:val="bottom"/>
            <w:hideMark/>
          </w:tcPr>
          <w:p w:rsidR="00114B99" w:rsidRPr="00EF0C6C" w:rsidRDefault="00DF2B8B" w:rsidP="00EF0C6C">
            <w:pPr>
              <w:spacing w:after="0" w:line="240" w:lineRule="auto"/>
              <w:jc w:val="center"/>
              <w:rPr>
                <w:rFonts w:cs="Arial"/>
                <w:color w:val="000000"/>
                <w:szCs w:val="20"/>
              </w:rPr>
            </w:pPr>
            <w:r w:rsidRPr="00DF2B8B">
              <w:rPr>
                <w:rFonts w:cs="Arial"/>
                <w:color w:val="000000"/>
                <w:szCs w:val="20"/>
              </w:rPr>
              <w:t>14.90%</w:t>
            </w:r>
          </w:p>
        </w:tc>
      </w:tr>
    </w:tbl>
    <w:p w:rsidR="00F7707B" w:rsidRDefault="00F7707B">
      <w:pPr>
        <w:pStyle w:val="Heading1"/>
        <w:spacing w:before="0" w:after="0" w:line="240" w:lineRule="auto"/>
        <w:rPr>
          <w:rFonts w:cs="Arial"/>
          <w:sz w:val="20"/>
          <w:szCs w:val="20"/>
        </w:rPr>
      </w:pPr>
    </w:p>
    <w:p w:rsidR="00DB485A" w:rsidRDefault="00DB485A" w:rsidP="00B40EBF">
      <w:pPr>
        <w:pStyle w:val="Heading1"/>
        <w:spacing w:before="240" w:after="60"/>
      </w:pPr>
    </w:p>
    <w:p w:rsidR="00AB3F48" w:rsidRDefault="00E62A60" w:rsidP="00B40EBF">
      <w:pPr>
        <w:pStyle w:val="Heading1"/>
        <w:spacing w:before="240" w:after="60"/>
      </w:pPr>
      <w:bookmarkStart w:id="30" w:name="_Toc377390661"/>
      <w:r w:rsidRPr="004432DC">
        <w:t xml:space="preserve">3. </w:t>
      </w:r>
      <w:r w:rsidR="002042C0">
        <w:t>Segmentation</w:t>
      </w:r>
      <w:bookmarkEnd w:id="30"/>
    </w:p>
    <w:p w:rsidR="00F24E5E" w:rsidRDefault="00F24E5E" w:rsidP="00C00E82">
      <w:pPr>
        <w:spacing w:after="0" w:line="240" w:lineRule="auto"/>
        <w:rPr>
          <w:rFonts w:cs="Arial"/>
          <w:szCs w:val="20"/>
        </w:rPr>
      </w:pPr>
    </w:p>
    <w:p w:rsidR="00C00E82" w:rsidRDefault="00C00E82" w:rsidP="00C00E82">
      <w:pPr>
        <w:spacing w:after="0" w:line="240" w:lineRule="auto"/>
        <w:rPr>
          <w:rFonts w:cs="Arial"/>
          <w:szCs w:val="20"/>
        </w:rPr>
      </w:pPr>
    </w:p>
    <w:p w:rsidR="00FA086B" w:rsidRDefault="000F51FE" w:rsidP="00C00E82">
      <w:pPr>
        <w:spacing w:after="0" w:line="240" w:lineRule="auto"/>
        <w:rPr>
          <w:rFonts w:cs="Arial"/>
          <w:szCs w:val="20"/>
        </w:rPr>
      </w:pPr>
      <w:r>
        <w:rPr>
          <w:rFonts w:cs="Arial"/>
          <w:szCs w:val="20"/>
        </w:rPr>
        <w:t>Corporate</w:t>
      </w:r>
      <w:r w:rsidR="0006234D">
        <w:rPr>
          <w:rFonts w:cs="Arial"/>
          <w:szCs w:val="20"/>
        </w:rPr>
        <w:t>s</w:t>
      </w:r>
      <w:r>
        <w:rPr>
          <w:rFonts w:cs="Arial"/>
          <w:szCs w:val="20"/>
        </w:rPr>
        <w:t xml:space="preserve"> of different scale and of different industries tend to have distinguished risk profile. Therefore when evaluating a portfolio, corporates with similar scale and activities need to be identified so that respective models can be developed. </w:t>
      </w:r>
    </w:p>
    <w:p w:rsidR="000F51FE" w:rsidRDefault="000F51FE" w:rsidP="00C00E82">
      <w:pPr>
        <w:spacing w:after="0" w:line="240" w:lineRule="auto"/>
        <w:rPr>
          <w:rFonts w:cs="Arial"/>
          <w:szCs w:val="20"/>
        </w:rPr>
      </w:pPr>
    </w:p>
    <w:p w:rsidR="00C00E82" w:rsidRDefault="00284586" w:rsidP="00C00E82">
      <w:pPr>
        <w:spacing w:after="0" w:line="240" w:lineRule="auto"/>
        <w:rPr>
          <w:rFonts w:cs="Arial"/>
          <w:szCs w:val="20"/>
        </w:rPr>
      </w:pPr>
      <w:r>
        <w:rPr>
          <w:rFonts w:cs="Arial"/>
          <w:szCs w:val="20"/>
        </w:rPr>
        <w:t>S</w:t>
      </w:r>
      <w:r w:rsidR="00C00E82">
        <w:rPr>
          <w:rFonts w:cs="Arial"/>
          <w:szCs w:val="20"/>
        </w:rPr>
        <w:t xml:space="preserve">egmentation of corporate customer </w:t>
      </w:r>
      <w:r w:rsidR="00C00E82" w:rsidRPr="000379EB">
        <w:rPr>
          <w:rFonts w:cs="Arial"/>
          <w:szCs w:val="20"/>
        </w:rPr>
        <w:t xml:space="preserve">by size </w:t>
      </w:r>
      <w:r w:rsidR="00C00E82">
        <w:rPr>
          <w:rFonts w:cs="Arial"/>
          <w:szCs w:val="20"/>
        </w:rPr>
        <w:t xml:space="preserve">is mainly based on Decree 56/2009/ND-CP stipulating support measures for small and medium sized enterprise. According to the Decree, small and medium sized enterprises (SME) are classified into three levels: </w:t>
      </w:r>
      <w:r w:rsidR="001470C1">
        <w:rPr>
          <w:rFonts w:cs="Arial"/>
          <w:szCs w:val="20"/>
        </w:rPr>
        <w:t>micro</w:t>
      </w:r>
      <w:r w:rsidR="00C00E82">
        <w:rPr>
          <w:rFonts w:cs="Arial"/>
          <w:szCs w:val="20"/>
        </w:rPr>
        <w:t xml:space="preserve">, small and medium sized </w:t>
      </w:r>
      <w:r w:rsidR="00E2719D">
        <w:rPr>
          <w:rFonts w:cs="Arial"/>
          <w:szCs w:val="20"/>
        </w:rPr>
        <w:t xml:space="preserve">based </w:t>
      </w:r>
      <w:r w:rsidR="00C00E82">
        <w:rPr>
          <w:rFonts w:cs="Arial"/>
          <w:szCs w:val="20"/>
        </w:rPr>
        <w:t xml:space="preserve">on their </w:t>
      </w:r>
      <w:r w:rsidR="00E2719D">
        <w:rPr>
          <w:rFonts w:cs="Arial"/>
          <w:szCs w:val="20"/>
        </w:rPr>
        <w:t>c</w:t>
      </w:r>
      <w:r w:rsidR="00C00E82">
        <w:rPr>
          <w:rFonts w:cs="Arial"/>
          <w:szCs w:val="20"/>
        </w:rPr>
        <w:t xml:space="preserve">apital (Capital is equivalent to </w:t>
      </w:r>
      <w:proofErr w:type="gramStart"/>
      <w:r w:rsidR="00C00E82">
        <w:rPr>
          <w:rFonts w:cs="Arial"/>
          <w:szCs w:val="20"/>
        </w:rPr>
        <w:t>Total</w:t>
      </w:r>
      <w:proofErr w:type="gramEnd"/>
      <w:r w:rsidR="00C00E82">
        <w:rPr>
          <w:rFonts w:cs="Arial"/>
          <w:szCs w:val="20"/>
        </w:rPr>
        <w:t xml:space="preserve"> assets identified in the balance sheet) or the average number of employees</w:t>
      </w:r>
      <w:r w:rsidR="00E2719D">
        <w:rPr>
          <w:rFonts w:cs="Arial"/>
          <w:szCs w:val="20"/>
        </w:rPr>
        <w:t xml:space="preserve"> (</w:t>
      </w:r>
      <w:r w:rsidR="00C00E82">
        <w:rPr>
          <w:rFonts w:cs="Arial"/>
          <w:szCs w:val="20"/>
        </w:rPr>
        <w:t xml:space="preserve">total capital </w:t>
      </w:r>
      <w:r w:rsidR="00E2719D">
        <w:rPr>
          <w:rFonts w:cs="Arial"/>
          <w:szCs w:val="20"/>
        </w:rPr>
        <w:t xml:space="preserve">is </w:t>
      </w:r>
      <w:r w:rsidR="00C00E82">
        <w:rPr>
          <w:rFonts w:cs="Arial"/>
          <w:szCs w:val="20"/>
        </w:rPr>
        <w:t>the priority criterion</w:t>
      </w:r>
      <w:r w:rsidR="00E2719D">
        <w:rPr>
          <w:rFonts w:cs="Arial"/>
          <w:szCs w:val="20"/>
        </w:rPr>
        <w:t>)</w:t>
      </w:r>
    </w:p>
    <w:p w:rsidR="00C00E82" w:rsidRDefault="00C00E82" w:rsidP="00C00E82">
      <w:pPr>
        <w:spacing w:after="0" w:line="240" w:lineRule="auto"/>
        <w:rPr>
          <w:rFonts w:cs="Arial"/>
          <w:szCs w:val="20"/>
        </w:rPr>
      </w:pPr>
    </w:p>
    <w:p w:rsidR="00C00E82" w:rsidRDefault="00E2719D" w:rsidP="00C00E82">
      <w:pPr>
        <w:spacing w:after="0" w:line="240" w:lineRule="auto"/>
        <w:rPr>
          <w:rFonts w:cs="Arial"/>
          <w:szCs w:val="20"/>
        </w:rPr>
      </w:pPr>
      <w:r>
        <w:rPr>
          <w:rFonts w:cs="Arial"/>
          <w:szCs w:val="20"/>
        </w:rPr>
        <w:t>S</w:t>
      </w:r>
      <w:r w:rsidR="00C00E82">
        <w:rPr>
          <w:rFonts w:cs="Arial"/>
          <w:szCs w:val="20"/>
        </w:rPr>
        <w:t xml:space="preserve">egmentation </w:t>
      </w:r>
      <w:r w:rsidR="00C00E82" w:rsidRPr="000379EB">
        <w:rPr>
          <w:rFonts w:cs="Arial"/>
          <w:szCs w:val="20"/>
        </w:rPr>
        <w:t xml:space="preserve">of SME enterprises according to </w:t>
      </w:r>
      <w:r w:rsidR="00C00E82">
        <w:rPr>
          <w:rFonts w:cs="Arial"/>
          <w:szCs w:val="20"/>
        </w:rPr>
        <w:t xml:space="preserve">Decree 56 is concretely presented below. </w:t>
      </w:r>
    </w:p>
    <w:p w:rsidR="00C00E82" w:rsidRDefault="00C00E82" w:rsidP="00C00E82">
      <w:pPr>
        <w:spacing w:after="0" w:line="240" w:lineRule="auto"/>
        <w:rPr>
          <w:rFonts w:cs="Arial"/>
          <w:szCs w:val="20"/>
        </w:rPr>
      </w:pPr>
    </w:p>
    <w:p w:rsidR="00C00E82" w:rsidRDefault="00C00E82" w:rsidP="00C00E82">
      <w:pPr>
        <w:spacing w:after="0" w:line="240" w:lineRule="auto"/>
        <w:rPr>
          <w:rFonts w:eastAsia="Times New Roman" w:cs="Arial"/>
          <w:szCs w:val="20"/>
        </w:rPr>
      </w:pPr>
      <w:r w:rsidRPr="004432DC">
        <w:rPr>
          <w:rFonts w:eastAsia="Times New Roman" w:cs="Arial"/>
          <w:noProof/>
          <w:szCs w:val="20"/>
        </w:rPr>
        <w:drawing>
          <wp:inline distT="0" distB="0" distL="0" distR="0" wp14:anchorId="50018634" wp14:editId="65866B14">
            <wp:extent cx="5943600" cy="2114280"/>
            <wp:effectExtent l="1905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5952138" cy="2117317"/>
                    </a:xfrm>
                    <a:prstGeom prst="rect">
                      <a:avLst/>
                    </a:prstGeom>
                    <a:noFill/>
                    <a:ln w="9525">
                      <a:noFill/>
                      <a:miter lim="800000"/>
                      <a:headEnd/>
                      <a:tailEnd/>
                    </a:ln>
                  </pic:spPr>
                </pic:pic>
              </a:graphicData>
            </a:graphic>
          </wp:inline>
        </w:drawing>
      </w:r>
    </w:p>
    <w:p w:rsidR="00C00E82" w:rsidRDefault="00C00E82" w:rsidP="00C00E82">
      <w:pPr>
        <w:spacing w:after="0" w:line="240" w:lineRule="auto"/>
        <w:rPr>
          <w:rFonts w:eastAsia="Times New Roman" w:cs="Arial"/>
          <w:szCs w:val="20"/>
        </w:rPr>
      </w:pPr>
    </w:p>
    <w:p w:rsidR="00C00E82" w:rsidRDefault="00C00E82" w:rsidP="00C00E82">
      <w:pPr>
        <w:spacing w:after="0" w:line="240" w:lineRule="auto"/>
        <w:rPr>
          <w:rFonts w:eastAsia="Times New Roman" w:cs="Arial"/>
          <w:szCs w:val="20"/>
        </w:rPr>
      </w:pPr>
      <w:r>
        <w:rPr>
          <w:rFonts w:eastAsia="Times New Roman" w:cs="Arial"/>
          <w:szCs w:val="20"/>
        </w:rPr>
        <w:t xml:space="preserve">Segmentation by size is performed </w:t>
      </w:r>
      <w:r w:rsidR="00E2719D">
        <w:rPr>
          <w:rFonts w:eastAsia="Times New Roman" w:cs="Arial"/>
          <w:szCs w:val="20"/>
        </w:rPr>
        <w:t xml:space="preserve">based on </w:t>
      </w:r>
      <w:r>
        <w:rPr>
          <w:rFonts w:eastAsia="Times New Roman" w:cs="Arial"/>
          <w:szCs w:val="20"/>
        </w:rPr>
        <w:t xml:space="preserve">Total Asset. The criterion </w:t>
      </w:r>
      <w:r w:rsidR="00FE3A76">
        <w:rPr>
          <w:rFonts w:eastAsia="Times New Roman" w:cs="Arial"/>
          <w:szCs w:val="20"/>
        </w:rPr>
        <w:t xml:space="preserve">which </w:t>
      </w:r>
      <w:r>
        <w:rPr>
          <w:rFonts w:eastAsia="Times New Roman" w:cs="Arial"/>
          <w:szCs w:val="20"/>
        </w:rPr>
        <w:t xml:space="preserve">complies with Decree 56 is considered the best criteria to reflect business scale as compared to Owner’s Equity and Net Revenue. Regarding segmentation by industry, based on the current data collection status, it is advisable to divide the portfolio into four main categories. The detail of segmentation process is presented in </w:t>
      </w:r>
      <w:r w:rsidRPr="000379EB">
        <w:rPr>
          <w:rFonts w:eastAsia="Times New Roman" w:cs="Arial"/>
          <w:b/>
          <w:szCs w:val="20"/>
        </w:rPr>
        <w:t>Appendix 3 – Segmentation repor</w:t>
      </w:r>
      <w:r>
        <w:rPr>
          <w:rFonts w:eastAsia="Times New Roman" w:cs="Arial"/>
          <w:b/>
          <w:szCs w:val="20"/>
        </w:rPr>
        <w:t>t</w:t>
      </w:r>
      <w:r>
        <w:rPr>
          <w:rFonts w:eastAsia="Times New Roman" w:cs="Arial"/>
          <w:szCs w:val="20"/>
        </w:rPr>
        <w:t xml:space="preserve">. </w:t>
      </w:r>
    </w:p>
    <w:p w:rsidR="00C00E82" w:rsidRDefault="00C00E82" w:rsidP="00C00E82">
      <w:pPr>
        <w:spacing w:after="0" w:line="240" w:lineRule="auto"/>
        <w:rPr>
          <w:rFonts w:eastAsia="Times New Roman" w:cs="Arial"/>
          <w:szCs w:val="20"/>
        </w:rPr>
      </w:pPr>
    </w:p>
    <w:p w:rsidR="00C00E82" w:rsidRDefault="00C00E82" w:rsidP="00C00E82">
      <w:pPr>
        <w:spacing w:after="0" w:line="240" w:lineRule="auto"/>
        <w:rPr>
          <w:rFonts w:eastAsia="Times New Roman" w:cs="Arial"/>
          <w:b/>
          <w:szCs w:val="20"/>
        </w:rPr>
      </w:pPr>
      <w:r w:rsidRPr="000379EB">
        <w:rPr>
          <w:rFonts w:eastAsia="Times New Roman" w:cs="Arial"/>
          <w:b/>
          <w:szCs w:val="20"/>
        </w:rPr>
        <w:t>Segmentation by size</w:t>
      </w:r>
      <w:r>
        <w:rPr>
          <w:rFonts w:eastAsia="Times New Roman" w:cs="Arial"/>
          <w:b/>
          <w:szCs w:val="20"/>
        </w:rPr>
        <w:t xml:space="preserve"> and by industry:</w:t>
      </w:r>
    </w:p>
    <w:p w:rsidR="00C00E82" w:rsidRDefault="00C00E82" w:rsidP="00C00E82">
      <w:pPr>
        <w:spacing w:after="0" w:line="240" w:lineRule="auto"/>
        <w:rPr>
          <w:rFonts w:eastAsia="Times New Roman" w:cs="Arial"/>
          <w:b/>
          <w:szCs w:val="20"/>
        </w:rPr>
      </w:pPr>
    </w:p>
    <w:p w:rsidR="00C00E82" w:rsidRDefault="00C00E82" w:rsidP="00C00E82">
      <w:pPr>
        <w:numPr>
          <w:ilvl w:val="0"/>
          <w:numId w:val="5"/>
        </w:numPr>
        <w:spacing w:after="0" w:line="240" w:lineRule="auto"/>
        <w:ind w:left="0" w:firstLine="0"/>
        <w:rPr>
          <w:rFonts w:eastAsia="Times New Roman" w:cs="Arial"/>
          <w:color w:val="000000" w:themeColor="text1"/>
          <w:szCs w:val="20"/>
        </w:rPr>
      </w:pPr>
      <w:r w:rsidRPr="004432DC">
        <w:rPr>
          <w:rFonts w:eastAsia="Times New Roman" w:cs="Arial"/>
          <w:color w:val="000000" w:themeColor="text1"/>
          <w:szCs w:val="20"/>
        </w:rPr>
        <w:t>Micro enterprises</w:t>
      </w:r>
      <w:r>
        <w:rPr>
          <w:rFonts w:eastAsia="Times New Roman" w:cs="Arial"/>
          <w:color w:val="000000" w:themeColor="text1"/>
          <w:szCs w:val="20"/>
        </w:rPr>
        <w:t xml:space="preserve"> (Micro SME)</w:t>
      </w:r>
      <w:r w:rsidRPr="004432DC">
        <w:rPr>
          <w:rFonts w:eastAsia="Times New Roman" w:cs="Arial"/>
          <w:color w:val="000000" w:themeColor="text1"/>
          <w:szCs w:val="20"/>
        </w:rPr>
        <w:t xml:space="preserve">: </w:t>
      </w:r>
      <w:r>
        <w:rPr>
          <w:rFonts w:eastAsia="Times New Roman" w:cs="Arial"/>
          <w:color w:val="000000" w:themeColor="text1"/>
          <w:szCs w:val="20"/>
        </w:rPr>
        <w:t>one model for every industry</w:t>
      </w:r>
    </w:p>
    <w:p w:rsidR="00C00E82" w:rsidRDefault="00C00E82" w:rsidP="00C00E82">
      <w:pPr>
        <w:numPr>
          <w:ilvl w:val="0"/>
          <w:numId w:val="5"/>
        </w:numPr>
        <w:spacing w:after="0" w:line="240" w:lineRule="auto"/>
        <w:ind w:left="0" w:firstLine="0"/>
        <w:rPr>
          <w:rFonts w:eastAsia="Times New Roman" w:cs="Arial"/>
          <w:color w:val="000000" w:themeColor="text1"/>
          <w:szCs w:val="20"/>
        </w:rPr>
      </w:pPr>
      <w:r w:rsidRPr="004432DC">
        <w:rPr>
          <w:rFonts w:eastAsia="Times New Roman" w:cs="Arial"/>
          <w:color w:val="000000" w:themeColor="text1"/>
          <w:szCs w:val="20"/>
        </w:rPr>
        <w:t>Small enterprises</w:t>
      </w:r>
      <w:r>
        <w:rPr>
          <w:rFonts w:eastAsia="Times New Roman" w:cs="Arial"/>
          <w:color w:val="000000" w:themeColor="text1"/>
          <w:szCs w:val="20"/>
        </w:rPr>
        <w:t xml:space="preserve"> (SME)</w:t>
      </w:r>
      <w:r w:rsidRPr="004432DC">
        <w:rPr>
          <w:rFonts w:eastAsia="Times New Roman" w:cs="Arial"/>
          <w:color w:val="000000" w:themeColor="text1"/>
          <w:szCs w:val="20"/>
        </w:rPr>
        <w:t xml:space="preserve">:  </w:t>
      </w:r>
      <w:r>
        <w:rPr>
          <w:rFonts w:eastAsia="Times New Roman" w:cs="Arial"/>
          <w:color w:val="000000" w:themeColor="text1"/>
          <w:szCs w:val="20"/>
        </w:rPr>
        <w:t>one model for every industry</w:t>
      </w:r>
      <w:r w:rsidRPr="004432DC">
        <w:rPr>
          <w:rFonts w:eastAsia="Times New Roman" w:cs="Arial"/>
          <w:color w:val="000000" w:themeColor="text1"/>
          <w:szCs w:val="20"/>
        </w:rPr>
        <w:t xml:space="preserve"> </w:t>
      </w:r>
    </w:p>
    <w:p w:rsidR="00C00E82" w:rsidRDefault="00C00E82" w:rsidP="00C00E82">
      <w:pPr>
        <w:numPr>
          <w:ilvl w:val="0"/>
          <w:numId w:val="5"/>
        </w:numPr>
        <w:spacing w:after="0" w:line="240" w:lineRule="auto"/>
        <w:ind w:left="0" w:firstLine="0"/>
        <w:rPr>
          <w:rFonts w:eastAsia="Times New Roman" w:cs="Arial"/>
          <w:color w:val="000000" w:themeColor="text1"/>
          <w:szCs w:val="20"/>
        </w:rPr>
      </w:pPr>
      <w:r w:rsidRPr="004432DC">
        <w:rPr>
          <w:rFonts w:eastAsia="Times New Roman" w:cs="Arial"/>
          <w:color w:val="000000" w:themeColor="text1"/>
          <w:szCs w:val="20"/>
        </w:rPr>
        <w:t>Medium and</w:t>
      </w:r>
      <w:r w:rsidRPr="000379EB">
        <w:rPr>
          <w:rFonts w:eastAsia="Times New Roman" w:cs="Arial"/>
          <w:color w:val="000000" w:themeColor="text1"/>
          <w:szCs w:val="20"/>
        </w:rPr>
        <w:t xml:space="preserve"> large corporate: four </w:t>
      </w:r>
      <w:r>
        <w:rPr>
          <w:rFonts w:eastAsia="Times New Roman" w:cs="Arial"/>
          <w:color w:val="000000" w:themeColor="text1"/>
          <w:szCs w:val="20"/>
        </w:rPr>
        <w:t>models for four segments</w:t>
      </w:r>
    </w:p>
    <w:p w:rsidR="00C00E82" w:rsidRDefault="00C00E82" w:rsidP="00C00E82">
      <w:pPr>
        <w:pStyle w:val="ListParagraph"/>
        <w:numPr>
          <w:ilvl w:val="0"/>
          <w:numId w:val="68"/>
        </w:numPr>
        <w:spacing w:after="0" w:line="240" w:lineRule="auto"/>
        <w:ind w:hanging="11"/>
        <w:rPr>
          <w:rFonts w:eastAsia="Times New Roman" w:cs="Arial"/>
          <w:color w:val="000000" w:themeColor="text1"/>
          <w:szCs w:val="20"/>
        </w:rPr>
      </w:pPr>
      <w:r>
        <w:rPr>
          <w:rFonts w:eastAsia="Times New Roman" w:cs="Arial"/>
          <w:szCs w:val="20"/>
        </w:rPr>
        <w:t>General commerce &amp; business services;</w:t>
      </w:r>
    </w:p>
    <w:p w:rsidR="00C00E82" w:rsidRDefault="00C00E82" w:rsidP="00C00E82">
      <w:pPr>
        <w:pStyle w:val="ListParagraph"/>
        <w:numPr>
          <w:ilvl w:val="0"/>
          <w:numId w:val="68"/>
        </w:numPr>
        <w:spacing w:after="0" w:line="240" w:lineRule="auto"/>
        <w:ind w:hanging="11"/>
        <w:rPr>
          <w:rFonts w:eastAsia="Times New Roman" w:cs="Arial"/>
          <w:color w:val="000000" w:themeColor="text1"/>
          <w:szCs w:val="20"/>
        </w:rPr>
      </w:pPr>
      <w:r>
        <w:rPr>
          <w:rFonts w:eastAsia="Times New Roman" w:cs="Arial"/>
          <w:szCs w:val="20"/>
        </w:rPr>
        <w:t>Light Manufacturing;</w:t>
      </w:r>
    </w:p>
    <w:p w:rsidR="00C00E82" w:rsidRDefault="00C00E82" w:rsidP="00C00E82">
      <w:pPr>
        <w:pStyle w:val="ListParagraph"/>
        <w:numPr>
          <w:ilvl w:val="0"/>
          <w:numId w:val="68"/>
        </w:numPr>
        <w:spacing w:after="0" w:line="240" w:lineRule="auto"/>
        <w:ind w:hanging="11"/>
        <w:rPr>
          <w:rFonts w:eastAsia="Times New Roman" w:cs="Arial"/>
          <w:color w:val="000000" w:themeColor="text1"/>
          <w:szCs w:val="20"/>
        </w:rPr>
      </w:pPr>
      <w:r>
        <w:rPr>
          <w:rFonts w:eastAsia="Times New Roman" w:cs="Arial"/>
          <w:szCs w:val="20"/>
        </w:rPr>
        <w:t>Property (infrastructure) building; and</w:t>
      </w:r>
    </w:p>
    <w:p w:rsidR="00C00E82" w:rsidRPr="00E03086" w:rsidRDefault="00C00E82" w:rsidP="00C00E82">
      <w:pPr>
        <w:pStyle w:val="ListParagraph"/>
        <w:numPr>
          <w:ilvl w:val="0"/>
          <w:numId w:val="68"/>
        </w:numPr>
        <w:spacing w:after="0" w:line="240" w:lineRule="auto"/>
        <w:ind w:hanging="11"/>
        <w:rPr>
          <w:rFonts w:eastAsia="Times New Roman" w:cs="Arial"/>
          <w:color w:val="000000" w:themeColor="text1"/>
          <w:szCs w:val="20"/>
        </w:rPr>
      </w:pPr>
      <w:r>
        <w:rPr>
          <w:rFonts w:eastAsia="Times New Roman" w:cs="Arial"/>
          <w:szCs w:val="20"/>
        </w:rPr>
        <w:t>Transportation and logistics</w:t>
      </w:r>
    </w:p>
    <w:p w:rsidR="00E03086" w:rsidRDefault="00E03086" w:rsidP="00C00E82">
      <w:pPr>
        <w:pStyle w:val="ListParagraph"/>
        <w:numPr>
          <w:ilvl w:val="0"/>
          <w:numId w:val="68"/>
        </w:numPr>
        <w:spacing w:after="0" w:line="240" w:lineRule="auto"/>
        <w:ind w:hanging="11"/>
        <w:rPr>
          <w:rFonts w:eastAsia="Times New Roman" w:cs="Arial"/>
          <w:color w:val="000000" w:themeColor="text1"/>
          <w:szCs w:val="20"/>
        </w:rPr>
      </w:pPr>
      <w:r>
        <w:rPr>
          <w:rFonts w:eastAsia="Times New Roman" w:cs="Arial"/>
          <w:szCs w:val="20"/>
        </w:rPr>
        <w:t xml:space="preserve">Other industry </w:t>
      </w:r>
    </w:p>
    <w:p w:rsidR="00C00E82" w:rsidRDefault="00C00E82" w:rsidP="00C00E82">
      <w:pPr>
        <w:spacing w:after="0" w:line="240" w:lineRule="auto"/>
        <w:rPr>
          <w:rFonts w:eastAsia="Times New Roman" w:cs="Arial"/>
          <w:szCs w:val="20"/>
        </w:rPr>
      </w:pPr>
    </w:p>
    <w:p w:rsidR="00C00E82" w:rsidRPr="007D17FD" w:rsidRDefault="00DF2B8B" w:rsidP="00EE7C59">
      <w:pPr>
        <w:pStyle w:val="Listtable"/>
      </w:pPr>
      <w:bookmarkStart w:id="31" w:name="_Toc377392985"/>
      <w:r w:rsidRPr="00DF2B8B">
        <w:lastRenderedPageBreak/>
        <w:t>Table 3: Thresholds for segmentation by size</w:t>
      </w:r>
      <w:bookmarkEnd w:id="31"/>
    </w:p>
    <w:tbl>
      <w:tblPr>
        <w:tblW w:w="0" w:type="auto"/>
        <w:tblInd w:w="9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left w:w="10" w:type="dxa"/>
          <w:right w:w="10" w:type="dxa"/>
        </w:tblCellMar>
        <w:tblLook w:val="0000" w:firstRow="0" w:lastRow="0" w:firstColumn="0" w:lastColumn="0" w:noHBand="0" w:noVBand="0"/>
      </w:tblPr>
      <w:tblGrid>
        <w:gridCol w:w="2796"/>
        <w:gridCol w:w="1552"/>
        <w:gridCol w:w="1552"/>
        <w:gridCol w:w="1552"/>
        <w:gridCol w:w="1914"/>
      </w:tblGrid>
      <w:tr w:rsidR="00C00E82" w:rsidRPr="004432DC" w:rsidTr="00C00E82">
        <w:trPr>
          <w:trHeight w:val="1"/>
        </w:trPr>
        <w:tc>
          <w:tcPr>
            <w:tcW w:w="2796" w:type="dxa"/>
            <w:shd w:val="clear" w:color="auto" w:fill="FFC000"/>
            <w:tcMar>
              <w:left w:w="108" w:type="dxa"/>
              <w:right w:w="108" w:type="dxa"/>
            </w:tcMar>
            <w:vAlign w:val="center"/>
          </w:tcPr>
          <w:p w:rsidR="00C00E82" w:rsidRDefault="00C00E82" w:rsidP="00C00E82">
            <w:pPr>
              <w:keepNext/>
              <w:spacing w:after="0" w:line="240" w:lineRule="auto"/>
              <w:rPr>
                <w:rFonts w:eastAsia="Times New Roman" w:cs="Arial"/>
                <w:b/>
                <w:szCs w:val="20"/>
              </w:rPr>
            </w:pPr>
            <w:r w:rsidRPr="00B44142">
              <w:rPr>
                <w:rFonts w:eastAsia="Times New Roman" w:cs="Arial"/>
                <w:b/>
                <w:szCs w:val="20"/>
              </w:rPr>
              <w:t>Total assets</w:t>
            </w:r>
          </w:p>
          <w:p w:rsidR="00C00E82" w:rsidRDefault="00C00E82" w:rsidP="00C00E82">
            <w:pPr>
              <w:keepNext/>
              <w:spacing w:after="0" w:line="240" w:lineRule="auto"/>
              <w:rPr>
                <w:rFonts w:cs="Arial"/>
                <w:b/>
                <w:szCs w:val="20"/>
              </w:rPr>
            </w:pPr>
            <w:r w:rsidRPr="00B44142">
              <w:rPr>
                <w:rFonts w:eastAsia="Times New Roman" w:cs="Arial"/>
                <w:b/>
                <w:szCs w:val="20"/>
              </w:rPr>
              <w:t>(billion VND)</w:t>
            </w:r>
          </w:p>
        </w:tc>
        <w:tc>
          <w:tcPr>
            <w:tcW w:w="1552" w:type="dxa"/>
            <w:shd w:val="clear" w:color="auto" w:fill="FFC000"/>
            <w:tcMar>
              <w:left w:w="108" w:type="dxa"/>
              <w:right w:w="108" w:type="dxa"/>
            </w:tcMar>
            <w:vAlign w:val="center"/>
          </w:tcPr>
          <w:p w:rsidR="00C00E82" w:rsidRDefault="00C00E82" w:rsidP="00C00E82">
            <w:pPr>
              <w:keepNext/>
              <w:spacing w:after="0" w:line="240" w:lineRule="auto"/>
              <w:rPr>
                <w:rFonts w:cs="Arial"/>
                <w:b/>
                <w:szCs w:val="20"/>
              </w:rPr>
            </w:pPr>
            <w:r w:rsidRPr="00B44142">
              <w:rPr>
                <w:rFonts w:eastAsia="Times New Roman" w:cs="Arial"/>
                <w:b/>
                <w:szCs w:val="20"/>
              </w:rPr>
              <w:t>Micro Enterprises</w:t>
            </w:r>
          </w:p>
        </w:tc>
        <w:tc>
          <w:tcPr>
            <w:tcW w:w="1552" w:type="dxa"/>
            <w:shd w:val="clear" w:color="auto" w:fill="FFC000"/>
            <w:tcMar>
              <w:left w:w="108" w:type="dxa"/>
              <w:right w:w="108" w:type="dxa"/>
            </w:tcMar>
            <w:vAlign w:val="center"/>
          </w:tcPr>
          <w:p w:rsidR="00C00E82" w:rsidRDefault="00C00E82" w:rsidP="00C00E82">
            <w:pPr>
              <w:keepNext/>
              <w:spacing w:after="0" w:line="240" w:lineRule="auto"/>
              <w:rPr>
                <w:rFonts w:cs="Arial"/>
                <w:b/>
                <w:szCs w:val="20"/>
              </w:rPr>
            </w:pPr>
            <w:r w:rsidRPr="00B44142">
              <w:rPr>
                <w:rFonts w:eastAsia="Times New Roman" w:cs="Arial"/>
                <w:b/>
                <w:szCs w:val="20"/>
              </w:rPr>
              <w:t>Small Enterprises</w:t>
            </w:r>
          </w:p>
        </w:tc>
        <w:tc>
          <w:tcPr>
            <w:tcW w:w="1552" w:type="dxa"/>
            <w:shd w:val="clear" w:color="auto" w:fill="FFC000"/>
            <w:tcMar>
              <w:left w:w="108" w:type="dxa"/>
              <w:right w:w="108" w:type="dxa"/>
            </w:tcMar>
            <w:vAlign w:val="center"/>
          </w:tcPr>
          <w:p w:rsidR="00C00E82" w:rsidRDefault="00C00E82" w:rsidP="00C00E82">
            <w:pPr>
              <w:keepNext/>
              <w:spacing w:after="0" w:line="240" w:lineRule="auto"/>
              <w:rPr>
                <w:rFonts w:cs="Arial"/>
                <w:b/>
                <w:szCs w:val="20"/>
              </w:rPr>
            </w:pPr>
            <w:r w:rsidRPr="00B44142">
              <w:rPr>
                <w:rFonts w:eastAsia="Times New Roman" w:cs="Arial"/>
                <w:b/>
                <w:szCs w:val="20"/>
              </w:rPr>
              <w:t>Medium Enterprises</w:t>
            </w:r>
          </w:p>
        </w:tc>
        <w:tc>
          <w:tcPr>
            <w:tcW w:w="1914" w:type="dxa"/>
            <w:shd w:val="clear" w:color="auto" w:fill="FFC000"/>
            <w:tcMar>
              <w:left w:w="108" w:type="dxa"/>
              <w:right w:w="108" w:type="dxa"/>
            </w:tcMar>
            <w:vAlign w:val="center"/>
          </w:tcPr>
          <w:p w:rsidR="00C00E82" w:rsidRDefault="00C00E82" w:rsidP="00C00E82">
            <w:pPr>
              <w:keepNext/>
              <w:spacing w:after="0" w:line="240" w:lineRule="auto"/>
              <w:rPr>
                <w:rFonts w:cs="Arial"/>
                <w:b/>
                <w:szCs w:val="20"/>
              </w:rPr>
            </w:pPr>
            <w:r w:rsidRPr="00B44142">
              <w:rPr>
                <w:rFonts w:eastAsia="Times New Roman" w:cs="Arial"/>
                <w:b/>
                <w:szCs w:val="20"/>
              </w:rPr>
              <w:t>Large Enterprises</w:t>
            </w:r>
          </w:p>
        </w:tc>
      </w:tr>
      <w:tr w:rsidR="00C00E82" w:rsidRPr="004432DC" w:rsidTr="00C00E82">
        <w:trPr>
          <w:trHeight w:val="465"/>
        </w:trPr>
        <w:tc>
          <w:tcPr>
            <w:tcW w:w="2796" w:type="dxa"/>
            <w:shd w:val="clear" w:color="000000" w:fill="FFFFFF"/>
            <w:tcMar>
              <w:left w:w="108" w:type="dxa"/>
              <w:right w:w="108" w:type="dxa"/>
            </w:tcMar>
            <w:vAlign w:val="center"/>
          </w:tcPr>
          <w:p w:rsidR="00C00E82" w:rsidRDefault="00C00E82" w:rsidP="00C00E82">
            <w:pPr>
              <w:keepNext/>
              <w:spacing w:after="0" w:line="240" w:lineRule="auto"/>
              <w:rPr>
                <w:rFonts w:cs="Arial"/>
                <w:szCs w:val="20"/>
              </w:rPr>
            </w:pPr>
            <w:r w:rsidRPr="00B44142">
              <w:rPr>
                <w:rFonts w:eastAsia="Times New Roman" w:cs="Arial"/>
                <w:szCs w:val="20"/>
              </w:rPr>
              <w:t>Light Manufacturing</w:t>
            </w:r>
          </w:p>
        </w:tc>
        <w:tc>
          <w:tcPr>
            <w:tcW w:w="1552" w:type="dxa"/>
            <w:shd w:val="clear" w:color="000000" w:fill="FFFFFF"/>
            <w:tcMar>
              <w:left w:w="108" w:type="dxa"/>
              <w:right w:w="108" w:type="dxa"/>
            </w:tcMar>
            <w:vAlign w:val="center"/>
          </w:tcPr>
          <w:p w:rsidR="00C00E82" w:rsidRDefault="00C00E82" w:rsidP="00C00E82">
            <w:pPr>
              <w:keepNext/>
              <w:spacing w:after="0" w:line="240" w:lineRule="auto"/>
              <w:jc w:val="right"/>
              <w:rPr>
                <w:rFonts w:cs="Arial"/>
                <w:szCs w:val="20"/>
              </w:rPr>
            </w:pPr>
            <w:r w:rsidRPr="00B44142">
              <w:rPr>
                <w:rFonts w:eastAsia="Times New Roman" w:cs="Arial"/>
                <w:szCs w:val="20"/>
              </w:rPr>
              <w:t xml:space="preserve">Under 7 </w:t>
            </w:r>
          </w:p>
        </w:tc>
        <w:tc>
          <w:tcPr>
            <w:tcW w:w="1552" w:type="dxa"/>
            <w:shd w:val="clear" w:color="000000" w:fill="FFFFFF"/>
            <w:tcMar>
              <w:left w:w="108" w:type="dxa"/>
              <w:right w:w="108" w:type="dxa"/>
            </w:tcMar>
            <w:vAlign w:val="center"/>
          </w:tcPr>
          <w:p w:rsidR="00C00E82" w:rsidRDefault="00C00E82" w:rsidP="00C00E82">
            <w:pPr>
              <w:keepNext/>
              <w:spacing w:after="0" w:line="240" w:lineRule="auto"/>
              <w:jc w:val="right"/>
              <w:rPr>
                <w:rFonts w:cs="Arial"/>
                <w:szCs w:val="20"/>
              </w:rPr>
            </w:pPr>
            <w:r w:rsidRPr="00B44142">
              <w:rPr>
                <w:rFonts w:eastAsia="Times New Roman" w:cs="Arial"/>
                <w:szCs w:val="20"/>
              </w:rPr>
              <w:t xml:space="preserve">Under 20 </w:t>
            </w:r>
          </w:p>
        </w:tc>
        <w:tc>
          <w:tcPr>
            <w:tcW w:w="1552" w:type="dxa"/>
            <w:shd w:val="clear" w:color="000000" w:fill="FFFFFF"/>
            <w:tcMar>
              <w:left w:w="108" w:type="dxa"/>
              <w:right w:w="108" w:type="dxa"/>
            </w:tcMar>
            <w:vAlign w:val="center"/>
          </w:tcPr>
          <w:p w:rsidR="00C00E82" w:rsidRDefault="00C00E82" w:rsidP="00C00E82">
            <w:pPr>
              <w:keepNext/>
              <w:spacing w:after="0" w:line="240" w:lineRule="auto"/>
              <w:jc w:val="right"/>
              <w:rPr>
                <w:rFonts w:cs="Arial"/>
                <w:szCs w:val="20"/>
              </w:rPr>
            </w:pPr>
            <w:r w:rsidRPr="00B44142">
              <w:rPr>
                <w:rFonts w:eastAsia="Times New Roman" w:cs="Arial"/>
                <w:szCs w:val="20"/>
              </w:rPr>
              <w:t xml:space="preserve">Under 150 </w:t>
            </w:r>
          </w:p>
        </w:tc>
        <w:tc>
          <w:tcPr>
            <w:tcW w:w="1914" w:type="dxa"/>
            <w:shd w:val="clear" w:color="000000" w:fill="FFFFFF"/>
            <w:tcMar>
              <w:left w:w="108" w:type="dxa"/>
              <w:right w:w="108" w:type="dxa"/>
            </w:tcMar>
            <w:vAlign w:val="center"/>
          </w:tcPr>
          <w:p w:rsidR="00C00E82" w:rsidRDefault="00C00E82" w:rsidP="00C00E82">
            <w:pPr>
              <w:keepNext/>
              <w:spacing w:after="0" w:line="240" w:lineRule="auto"/>
              <w:jc w:val="right"/>
              <w:rPr>
                <w:rFonts w:cs="Arial"/>
                <w:szCs w:val="20"/>
              </w:rPr>
            </w:pPr>
            <w:r w:rsidRPr="00B44142">
              <w:rPr>
                <w:rFonts w:eastAsia="Times New Roman" w:cs="Arial"/>
                <w:szCs w:val="20"/>
              </w:rPr>
              <w:t xml:space="preserve">Over 150 </w:t>
            </w:r>
          </w:p>
        </w:tc>
      </w:tr>
      <w:tr w:rsidR="00C00E82" w:rsidRPr="004432DC" w:rsidTr="00C00E82">
        <w:trPr>
          <w:trHeight w:val="565"/>
        </w:trPr>
        <w:tc>
          <w:tcPr>
            <w:tcW w:w="2796" w:type="dxa"/>
            <w:shd w:val="clear" w:color="000000" w:fill="FFFFFF"/>
            <w:tcMar>
              <w:left w:w="108" w:type="dxa"/>
              <w:right w:w="108" w:type="dxa"/>
            </w:tcMar>
            <w:vAlign w:val="center"/>
          </w:tcPr>
          <w:p w:rsidR="00C00E82" w:rsidRDefault="00C00E82" w:rsidP="00B92272">
            <w:pPr>
              <w:keepNext/>
              <w:spacing w:after="0" w:line="240" w:lineRule="auto"/>
              <w:jc w:val="left"/>
              <w:rPr>
                <w:rFonts w:cs="Arial"/>
                <w:szCs w:val="20"/>
              </w:rPr>
            </w:pPr>
            <w:r w:rsidRPr="00B44142">
              <w:rPr>
                <w:rFonts w:eastAsia="Times New Roman" w:cs="Arial"/>
                <w:szCs w:val="20"/>
              </w:rPr>
              <w:t>General commerce &amp; business services</w:t>
            </w:r>
          </w:p>
        </w:tc>
        <w:tc>
          <w:tcPr>
            <w:tcW w:w="1552" w:type="dxa"/>
            <w:shd w:val="clear" w:color="000000" w:fill="FFFFFF"/>
            <w:tcMar>
              <w:left w:w="108" w:type="dxa"/>
              <w:right w:w="108" w:type="dxa"/>
            </w:tcMar>
            <w:vAlign w:val="center"/>
          </w:tcPr>
          <w:p w:rsidR="00C00E82" w:rsidRDefault="00C00E82" w:rsidP="00C00E82">
            <w:pPr>
              <w:keepNext/>
              <w:spacing w:after="0" w:line="240" w:lineRule="auto"/>
              <w:jc w:val="right"/>
              <w:rPr>
                <w:rFonts w:cs="Arial"/>
                <w:szCs w:val="20"/>
              </w:rPr>
            </w:pPr>
            <w:r w:rsidRPr="00B44142">
              <w:rPr>
                <w:rFonts w:eastAsia="Times New Roman" w:cs="Arial"/>
                <w:szCs w:val="20"/>
              </w:rPr>
              <w:t xml:space="preserve">Under 4 </w:t>
            </w:r>
          </w:p>
        </w:tc>
        <w:tc>
          <w:tcPr>
            <w:tcW w:w="1552" w:type="dxa"/>
            <w:shd w:val="clear" w:color="000000" w:fill="FFFFFF"/>
            <w:tcMar>
              <w:left w:w="108" w:type="dxa"/>
              <w:right w:w="108" w:type="dxa"/>
            </w:tcMar>
            <w:vAlign w:val="center"/>
          </w:tcPr>
          <w:p w:rsidR="00C00E82" w:rsidRDefault="00C00E82" w:rsidP="00C00E82">
            <w:pPr>
              <w:keepNext/>
              <w:spacing w:after="0" w:line="240" w:lineRule="auto"/>
              <w:jc w:val="right"/>
              <w:rPr>
                <w:rFonts w:cs="Arial"/>
                <w:szCs w:val="20"/>
              </w:rPr>
            </w:pPr>
            <w:r w:rsidRPr="00B44142">
              <w:rPr>
                <w:rFonts w:eastAsia="Times New Roman" w:cs="Arial"/>
                <w:szCs w:val="20"/>
              </w:rPr>
              <w:t xml:space="preserve">Under 10 </w:t>
            </w:r>
          </w:p>
        </w:tc>
        <w:tc>
          <w:tcPr>
            <w:tcW w:w="1552" w:type="dxa"/>
            <w:shd w:val="clear" w:color="000000" w:fill="FFFFFF"/>
            <w:tcMar>
              <w:left w:w="108" w:type="dxa"/>
              <w:right w:w="108" w:type="dxa"/>
            </w:tcMar>
            <w:vAlign w:val="center"/>
          </w:tcPr>
          <w:p w:rsidR="00C00E82" w:rsidRDefault="00C00E82" w:rsidP="00C00E82">
            <w:pPr>
              <w:keepNext/>
              <w:spacing w:after="0" w:line="240" w:lineRule="auto"/>
              <w:jc w:val="right"/>
              <w:rPr>
                <w:rFonts w:cs="Arial"/>
                <w:szCs w:val="20"/>
              </w:rPr>
            </w:pPr>
            <w:r w:rsidRPr="00B44142">
              <w:rPr>
                <w:rFonts w:eastAsia="Times New Roman" w:cs="Arial"/>
                <w:szCs w:val="20"/>
              </w:rPr>
              <w:t xml:space="preserve">Under 100 </w:t>
            </w:r>
          </w:p>
        </w:tc>
        <w:tc>
          <w:tcPr>
            <w:tcW w:w="1914" w:type="dxa"/>
            <w:shd w:val="clear" w:color="000000" w:fill="FFFFFF"/>
            <w:tcMar>
              <w:left w:w="108" w:type="dxa"/>
              <w:right w:w="108" w:type="dxa"/>
            </w:tcMar>
            <w:vAlign w:val="center"/>
          </w:tcPr>
          <w:p w:rsidR="00C00E82" w:rsidRDefault="00C00E82" w:rsidP="00C00E82">
            <w:pPr>
              <w:keepNext/>
              <w:spacing w:after="0" w:line="240" w:lineRule="auto"/>
              <w:jc w:val="right"/>
              <w:rPr>
                <w:rFonts w:cs="Arial"/>
                <w:szCs w:val="20"/>
              </w:rPr>
            </w:pPr>
            <w:r w:rsidRPr="00B44142">
              <w:rPr>
                <w:rFonts w:eastAsia="Times New Roman" w:cs="Arial"/>
                <w:szCs w:val="20"/>
              </w:rPr>
              <w:t xml:space="preserve">Over 100 </w:t>
            </w:r>
          </w:p>
        </w:tc>
      </w:tr>
      <w:tr w:rsidR="00C00E82" w:rsidRPr="004432DC" w:rsidTr="00C00E82">
        <w:trPr>
          <w:trHeight w:val="1"/>
        </w:trPr>
        <w:tc>
          <w:tcPr>
            <w:tcW w:w="2796" w:type="dxa"/>
            <w:shd w:val="clear" w:color="000000" w:fill="FFFFFF"/>
            <w:tcMar>
              <w:left w:w="108" w:type="dxa"/>
              <w:right w:w="108" w:type="dxa"/>
            </w:tcMar>
            <w:vAlign w:val="center"/>
          </w:tcPr>
          <w:p w:rsidR="00C00E82" w:rsidRDefault="00C00E82" w:rsidP="00C00E82">
            <w:pPr>
              <w:keepNext/>
              <w:spacing w:after="0" w:line="240" w:lineRule="auto"/>
              <w:rPr>
                <w:rFonts w:cs="Arial"/>
                <w:szCs w:val="20"/>
              </w:rPr>
            </w:pPr>
            <w:r w:rsidRPr="00B44142">
              <w:rPr>
                <w:rFonts w:eastAsia="Times New Roman" w:cs="Arial"/>
                <w:szCs w:val="20"/>
              </w:rPr>
              <w:t>Property (or infrastructure) building</w:t>
            </w:r>
          </w:p>
        </w:tc>
        <w:tc>
          <w:tcPr>
            <w:tcW w:w="1552" w:type="dxa"/>
            <w:shd w:val="clear" w:color="000000" w:fill="FFFFFF"/>
            <w:tcMar>
              <w:left w:w="108" w:type="dxa"/>
              <w:right w:w="108" w:type="dxa"/>
            </w:tcMar>
            <w:vAlign w:val="center"/>
          </w:tcPr>
          <w:p w:rsidR="00C00E82" w:rsidRDefault="00C00E82" w:rsidP="00C00E82">
            <w:pPr>
              <w:keepNext/>
              <w:spacing w:after="0" w:line="240" w:lineRule="auto"/>
              <w:jc w:val="right"/>
              <w:rPr>
                <w:rFonts w:cs="Arial"/>
                <w:szCs w:val="20"/>
              </w:rPr>
            </w:pPr>
            <w:r w:rsidRPr="00B44142">
              <w:rPr>
                <w:rFonts w:eastAsia="Times New Roman" w:cs="Arial"/>
                <w:szCs w:val="20"/>
              </w:rPr>
              <w:t xml:space="preserve">Under 7 </w:t>
            </w:r>
          </w:p>
        </w:tc>
        <w:tc>
          <w:tcPr>
            <w:tcW w:w="1552" w:type="dxa"/>
            <w:shd w:val="clear" w:color="000000" w:fill="FFFFFF"/>
            <w:tcMar>
              <w:left w:w="108" w:type="dxa"/>
              <w:right w:w="108" w:type="dxa"/>
            </w:tcMar>
            <w:vAlign w:val="center"/>
          </w:tcPr>
          <w:p w:rsidR="00C00E82" w:rsidRDefault="00C00E82" w:rsidP="00C00E82">
            <w:pPr>
              <w:keepNext/>
              <w:spacing w:after="0" w:line="240" w:lineRule="auto"/>
              <w:jc w:val="right"/>
              <w:rPr>
                <w:rFonts w:cs="Arial"/>
                <w:szCs w:val="20"/>
              </w:rPr>
            </w:pPr>
            <w:r w:rsidRPr="00B44142">
              <w:rPr>
                <w:rFonts w:eastAsia="Times New Roman" w:cs="Arial"/>
                <w:szCs w:val="20"/>
              </w:rPr>
              <w:t xml:space="preserve">Under 20 </w:t>
            </w:r>
          </w:p>
        </w:tc>
        <w:tc>
          <w:tcPr>
            <w:tcW w:w="1552" w:type="dxa"/>
            <w:shd w:val="clear" w:color="000000" w:fill="FFFFFF"/>
            <w:tcMar>
              <w:left w:w="108" w:type="dxa"/>
              <w:right w:w="108" w:type="dxa"/>
            </w:tcMar>
            <w:vAlign w:val="center"/>
          </w:tcPr>
          <w:p w:rsidR="00C00E82" w:rsidRDefault="00C00E82" w:rsidP="00C00E82">
            <w:pPr>
              <w:keepNext/>
              <w:spacing w:after="0" w:line="240" w:lineRule="auto"/>
              <w:jc w:val="right"/>
              <w:rPr>
                <w:rFonts w:cs="Arial"/>
                <w:szCs w:val="20"/>
              </w:rPr>
            </w:pPr>
            <w:r w:rsidRPr="00B44142">
              <w:rPr>
                <w:rFonts w:eastAsia="Times New Roman" w:cs="Arial"/>
                <w:szCs w:val="20"/>
              </w:rPr>
              <w:t xml:space="preserve">Under 150 </w:t>
            </w:r>
          </w:p>
        </w:tc>
        <w:tc>
          <w:tcPr>
            <w:tcW w:w="1914" w:type="dxa"/>
            <w:shd w:val="clear" w:color="000000" w:fill="FFFFFF"/>
            <w:tcMar>
              <w:left w:w="108" w:type="dxa"/>
              <w:right w:w="108" w:type="dxa"/>
            </w:tcMar>
            <w:vAlign w:val="center"/>
          </w:tcPr>
          <w:p w:rsidR="00C00E82" w:rsidRDefault="00C00E82" w:rsidP="00C00E82">
            <w:pPr>
              <w:keepNext/>
              <w:spacing w:after="0" w:line="240" w:lineRule="auto"/>
              <w:jc w:val="right"/>
              <w:rPr>
                <w:rFonts w:cs="Arial"/>
                <w:szCs w:val="20"/>
              </w:rPr>
            </w:pPr>
            <w:r w:rsidRPr="00B44142">
              <w:rPr>
                <w:rFonts w:eastAsia="Times New Roman" w:cs="Arial"/>
                <w:szCs w:val="20"/>
              </w:rPr>
              <w:t xml:space="preserve">Over 150 </w:t>
            </w:r>
          </w:p>
        </w:tc>
      </w:tr>
      <w:tr w:rsidR="00C00E82" w:rsidRPr="004432DC" w:rsidTr="00C00E82">
        <w:trPr>
          <w:trHeight w:val="1"/>
        </w:trPr>
        <w:tc>
          <w:tcPr>
            <w:tcW w:w="2796" w:type="dxa"/>
            <w:shd w:val="clear" w:color="000000" w:fill="FFFFFF"/>
            <w:tcMar>
              <w:left w:w="108" w:type="dxa"/>
              <w:right w:w="108" w:type="dxa"/>
            </w:tcMar>
            <w:vAlign w:val="center"/>
          </w:tcPr>
          <w:p w:rsidR="00C00E82" w:rsidRDefault="00C00E82" w:rsidP="00C00E82">
            <w:pPr>
              <w:keepNext/>
              <w:spacing w:after="0" w:line="240" w:lineRule="auto"/>
              <w:rPr>
                <w:rFonts w:cs="Arial"/>
                <w:szCs w:val="20"/>
              </w:rPr>
            </w:pPr>
            <w:r w:rsidRPr="00B44142">
              <w:rPr>
                <w:rFonts w:eastAsia="Times New Roman" w:cs="Arial"/>
                <w:szCs w:val="20"/>
              </w:rPr>
              <w:t>Transportation and logistics</w:t>
            </w:r>
          </w:p>
        </w:tc>
        <w:tc>
          <w:tcPr>
            <w:tcW w:w="1552" w:type="dxa"/>
            <w:shd w:val="clear" w:color="000000" w:fill="FFFFFF"/>
            <w:tcMar>
              <w:left w:w="108" w:type="dxa"/>
              <w:right w:w="108" w:type="dxa"/>
            </w:tcMar>
            <w:vAlign w:val="center"/>
          </w:tcPr>
          <w:p w:rsidR="00C00E82" w:rsidRDefault="00C00E82" w:rsidP="00C00E82">
            <w:pPr>
              <w:keepNext/>
              <w:spacing w:after="0" w:line="240" w:lineRule="auto"/>
              <w:jc w:val="right"/>
              <w:rPr>
                <w:rFonts w:cs="Arial"/>
                <w:szCs w:val="20"/>
              </w:rPr>
            </w:pPr>
            <w:r w:rsidRPr="00B44142">
              <w:rPr>
                <w:rFonts w:eastAsia="Times New Roman" w:cs="Arial"/>
                <w:szCs w:val="20"/>
              </w:rPr>
              <w:t xml:space="preserve">Under 4 </w:t>
            </w:r>
          </w:p>
        </w:tc>
        <w:tc>
          <w:tcPr>
            <w:tcW w:w="1552" w:type="dxa"/>
            <w:shd w:val="clear" w:color="000000" w:fill="FFFFFF"/>
            <w:tcMar>
              <w:left w:w="108" w:type="dxa"/>
              <w:right w:w="108" w:type="dxa"/>
            </w:tcMar>
            <w:vAlign w:val="center"/>
          </w:tcPr>
          <w:p w:rsidR="00C00E82" w:rsidRDefault="00C00E82" w:rsidP="00C00E82">
            <w:pPr>
              <w:keepNext/>
              <w:spacing w:after="0" w:line="240" w:lineRule="auto"/>
              <w:jc w:val="right"/>
              <w:rPr>
                <w:rFonts w:cs="Arial"/>
                <w:szCs w:val="20"/>
              </w:rPr>
            </w:pPr>
            <w:r w:rsidRPr="00B44142">
              <w:rPr>
                <w:rFonts w:eastAsia="Times New Roman" w:cs="Arial"/>
                <w:szCs w:val="20"/>
              </w:rPr>
              <w:t xml:space="preserve">Under 10 </w:t>
            </w:r>
          </w:p>
        </w:tc>
        <w:tc>
          <w:tcPr>
            <w:tcW w:w="1552" w:type="dxa"/>
            <w:shd w:val="clear" w:color="000000" w:fill="FFFFFF"/>
            <w:tcMar>
              <w:left w:w="108" w:type="dxa"/>
              <w:right w:w="108" w:type="dxa"/>
            </w:tcMar>
            <w:vAlign w:val="center"/>
          </w:tcPr>
          <w:p w:rsidR="00C00E82" w:rsidRDefault="00C00E82" w:rsidP="00C00E82">
            <w:pPr>
              <w:keepNext/>
              <w:spacing w:after="0" w:line="240" w:lineRule="auto"/>
              <w:jc w:val="right"/>
              <w:rPr>
                <w:rFonts w:cs="Arial"/>
                <w:szCs w:val="20"/>
              </w:rPr>
            </w:pPr>
            <w:r w:rsidRPr="00B44142">
              <w:rPr>
                <w:rFonts w:eastAsia="Times New Roman" w:cs="Arial"/>
                <w:szCs w:val="20"/>
              </w:rPr>
              <w:t xml:space="preserve">Under 70 </w:t>
            </w:r>
          </w:p>
        </w:tc>
        <w:tc>
          <w:tcPr>
            <w:tcW w:w="1914" w:type="dxa"/>
            <w:shd w:val="clear" w:color="000000" w:fill="FFFFFF"/>
            <w:tcMar>
              <w:left w:w="108" w:type="dxa"/>
              <w:right w:w="108" w:type="dxa"/>
            </w:tcMar>
            <w:vAlign w:val="center"/>
          </w:tcPr>
          <w:p w:rsidR="00C00E82" w:rsidRDefault="00C00E82" w:rsidP="00C00E82">
            <w:pPr>
              <w:keepNext/>
              <w:spacing w:after="0" w:line="240" w:lineRule="auto"/>
              <w:jc w:val="right"/>
              <w:rPr>
                <w:rFonts w:cs="Arial"/>
                <w:szCs w:val="20"/>
              </w:rPr>
            </w:pPr>
            <w:r w:rsidRPr="00B44142">
              <w:rPr>
                <w:rFonts w:eastAsia="Times New Roman" w:cs="Arial"/>
                <w:szCs w:val="20"/>
              </w:rPr>
              <w:t xml:space="preserve">Over 70 </w:t>
            </w:r>
          </w:p>
        </w:tc>
      </w:tr>
    </w:tbl>
    <w:p w:rsidR="00C00E82" w:rsidRDefault="00C00E82" w:rsidP="00C00E82">
      <w:pPr>
        <w:spacing w:after="0" w:line="240" w:lineRule="auto"/>
        <w:rPr>
          <w:rFonts w:eastAsia="Times New Roman" w:cs="Arial"/>
          <w:szCs w:val="20"/>
        </w:rPr>
      </w:pPr>
    </w:p>
    <w:p w:rsidR="00C00E82" w:rsidRPr="007D17FD" w:rsidRDefault="00DF2B8B" w:rsidP="00C00E82">
      <w:pPr>
        <w:spacing w:after="0" w:line="240" w:lineRule="auto"/>
        <w:rPr>
          <w:rFonts w:eastAsia="Times New Roman" w:cs="Arial"/>
          <w:i/>
          <w:szCs w:val="20"/>
        </w:rPr>
      </w:pPr>
      <w:r w:rsidRPr="00DF2B8B">
        <w:rPr>
          <w:rFonts w:eastAsia="Times New Roman" w:cs="Arial"/>
          <w:szCs w:val="20"/>
        </w:rPr>
        <w:t>The numbers of obligors in six segments are illustrated in table 3.1 below:</w:t>
      </w:r>
    </w:p>
    <w:tbl>
      <w:tblPr>
        <w:tblW w:w="4885" w:type="pct"/>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3545"/>
        <w:gridCol w:w="1975"/>
        <w:gridCol w:w="1974"/>
        <w:gridCol w:w="1862"/>
      </w:tblGrid>
      <w:tr w:rsidR="00C00E82" w:rsidRPr="00B44142" w:rsidTr="003101E2">
        <w:trPr>
          <w:trHeight w:val="255"/>
          <w:tblHeader/>
        </w:trPr>
        <w:tc>
          <w:tcPr>
            <w:tcW w:w="1894" w:type="pct"/>
            <w:shd w:val="clear" w:color="000000" w:fill="FFC000"/>
            <w:noWrap/>
            <w:vAlign w:val="center"/>
            <w:hideMark/>
          </w:tcPr>
          <w:p w:rsidR="00C00E82" w:rsidRDefault="00C00E82" w:rsidP="00C00E82">
            <w:pPr>
              <w:spacing w:after="0" w:line="240" w:lineRule="auto"/>
              <w:rPr>
                <w:rFonts w:eastAsia="Times New Roman" w:cs="Arial"/>
                <w:b/>
                <w:color w:val="000000"/>
                <w:szCs w:val="20"/>
              </w:rPr>
            </w:pPr>
            <w:r>
              <w:rPr>
                <w:rFonts w:eastAsia="Times New Roman" w:cs="Arial"/>
                <w:b/>
                <w:color w:val="000000"/>
                <w:szCs w:val="20"/>
              </w:rPr>
              <w:t>Segments</w:t>
            </w:r>
          </w:p>
        </w:tc>
        <w:tc>
          <w:tcPr>
            <w:tcW w:w="1055" w:type="pct"/>
            <w:shd w:val="clear" w:color="000000" w:fill="FFC000"/>
            <w:noWrap/>
            <w:vAlign w:val="center"/>
            <w:hideMark/>
          </w:tcPr>
          <w:p w:rsidR="00C00E82" w:rsidRDefault="00C00E82" w:rsidP="003101E2">
            <w:pPr>
              <w:spacing w:after="0" w:line="240" w:lineRule="auto"/>
              <w:jc w:val="left"/>
              <w:rPr>
                <w:rFonts w:eastAsia="Times New Roman" w:cs="Arial"/>
                <w:b/>
                <w:color w:val="000000"/>
                <w:szCs w:val="20"/>
              </w:rPr>
            </w:pPr>
            <w:r w:rsidRPr="00B44142">
              <w:rPr>
                <w:rFonts w:eastAsia="Times New Roman" w:cs="Arial"/>
                <w:b/>
                <w:color w:val="000000"/>
                <w:szCs w:val="20"/>
              </w:rPr>
              <w:t xml:space="preserve">Number of </w:t>
            </w:r>
            <w:r>
              <w:rPr>
                <w:rFonts w:eastAsia="Times New Roman" w:cs="Arial"/>
                <w:b/>
                <w:color w:val="000000"/>
                <w:szCs w:val="20"/>
              </w:rPr>
              <w:t>good</w:t>
            </w:r>
            <w:r w:rsidRPr="00B44142">
              <w:rPr>
                <w:rFonts w:eastAsia="Times New Roman" w:cs="Arial"/>
                <w:b/>
                <w:color w:val="000000"/>
                <w:szCs w:val="20"/>
              </w:rPr>
              <w:t xml:space="preserve"> obligors</w:t>
            </w:r>
          </w:p>
        </w:tc>
        <w:tc>
          <w:tcPr>
            <w:tcW w:w="1055" w:type="pct"/>
            <w:shd w:val="clear" w:color="000000" w:fill="FFC000"/>
            <w:noWrap/>
            <w:vAlign w:val="center"/>
            <w:hideMark/>
          </w:tcPr>
          <w:p w:rsidR="00C00E82" w:rsidRDefault="00C00E82" w:rsidP="003101E2">
            <w:pPr>
              <w:spacing w:after="0" w:line="240" w:lineRule="auto"/>
              <w:jc w:val="left"/>
              <w:rPr>
                <w:rFonts w:eastAsia="Times New Roman" w:cs="Arial"/>
                <w:b/>
                <w:color w:val="000000"/>
                <w:szCs w:val="20"/>
              </w:rPr>
            </w:pPr>
            <w:r w:rsidRPr="00B44142">
              <w:rPr>
                <w:rFonts w:eastAsia="Times New Roman" w:cs="Arial"/>
                <w:b/>
                <w:color w:val="000000"/>
                <w:szCs w:val="20"/>
              </w:rPr>
              <w:t xml:space="preserve">Number of </w:t>
            </w:r>
            <w:r>
              <w:rPr>
                <w:rFonts w:eastAsia="Times New Roman" w:cs="Arial"/>
                <w:b/>
                <w:color w:val="000000"/>
                <w:szCs w:val="20"/>
              </w:rPr>
              <w:t>bad</w:t>
            </w:r>
            <w:r w:rsidRPr="00B44142">
              <w:rPr>
                <w:rFonts w:eastAsia="Times New Roman" w:cs="Arial"/>
                <w:b/>
                <w:color w:val="000000"/>
                <w:szCs w:val="20"/>
              </w:rPr>
              <w:t xml:space="preserve"> obligors</w:t>
            </w:r>
          </w:p>
        </w:tc>
        <w:tc>
          <w:tcPr>
            <w:tcW w:w="995" w:type="pct"/>
            <w:shd w:val="clear" w:color="000000" w:fill="FFC000"/>
            <w:noWrap/>
            <w:vAlign w:val="center"/>
            <w:hideMark/>
          </w:tcPr>
          <w:p w:rsidR="00C00E82" w:rsidRDefault="00C00E82" w:rsidP="00C00E82">
            <w:pPr>
              <w:spacing w:after="0" w:line="240" w:lineRule="auto"/>
              <w:jc w:val="center"/>
              <w:rPr>
                <w:rFonts w:eastAsia="Times New Roman" w:cs="Arial"/>
                <w:b/>
                <w:color w:val="000000"/>
                <w:szCs w:val="20"/>
              </w:rPr>
            </w:pPr>
            <w:r w:rsidRPr="00B44142">
              <w:rPr>
                <w:rFonts w:eastAsia="Times New Roman" w:cs="Arial"/>
                <w:b/>
                <w:color w:val="000000"/>
                <w:szCs w:val="20"/>
              </w:rPr>
              <w:t>Total</w:t>
            </w:r>
          </w:p>
        </w:tc>
      </w:tr>
      <w:tr w:rsidR="00C00E82" w:rsidRPr="00B44142" w:rsidTr="00C00E82">
        <w:trPr>
          <w:trHeight w:val="255"/>
        </w:trPr>
        <w:tc>
          <w:tcPr>
            <w:tcW w:w="1894" w:type="pct"/>
            <w:shd w:val="clear" w:color="auto" w:fill="auto"/>
            <w:noWrap/>
            <w:hideMark/>
          </w:tcPr>
          <w:p w:rsidR="00C00E82" w:rsidRDefault="00C00E82" w:rsidP="00B92272">
            <w:pPr>
              <w:spacing w:after="0" w:line="240" w:lineRule="auto"/>
              <w:jc w:val="left"/>
              <w:rPr>
                <w:rFonts w:eastAsia="Times New Roman" w:cs="Arial"/>
                <w:color w:val="000000"/>
                <w:szCs w:val="20"/>
              </w:rPr>
            </w:pPr>
            <w:r w:rsidRPr="00B44142">
              <w:rPr>
                <w:rFonts w:eastAsia="Times New Roman" w:cs="Arial"/>
                <w:color w:val="000000"/>
                <w:szCs w:val="20"/>
              </w:rPr>
              <w:t>General commerce &amp; business services</w:t>
            </w:r>
          </w:p>
        </w:tc>
        <w:tc>
          <w:tcPr>
            <w:tcW w:w="105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B44142">
              <w:rPr>
                <w:rFonts w:eastAsia="Times New Roman" w:cs="Arial"/>
                <w:color w:val="000000"/>
                <w:szCs w:val="20"/>
              </w:rPr>
              <w:t>581</w:t>
            </w:r>
          </w:p>
        </w:tc>
        <w:tc>
          <w:tcPr>
            <w:tcW w:w="105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B44142">
              <w:rPr>
                <w:rFonts w:eastAsia="Times New Roman" w:cs="Arial"/>
                <w:color w:val="000000"/>
                <w:szCs w:val="20"/>
              </w:rPr>
              <w:t>187</w:t>
            </w:r>
          </w:p>
        </w:tc>
        <w:tc>
          <w:tcPr>
            <w:tcW w:w="995" w:type="pct"/>
            <w:shd w:val="clear" w:color="auto" w:fill="auto"/>
            <w:noWrap/>
            <w:vAlign w:val="center"/>
            <w:hideMark/>
          </w:tcPr>
          <w:p w:rsidR="00C00E82" w:rsidRDefault="00C00E82" w:rsidP="00C00E82">
            <w:pPr>
              <w:spacing w:after="0" w:line="240" w:lineRule="auto"/>
              <w:jc w:val="center"/>
              <w:rPr>
                <w:rFonts w:eastAsia="Times New Roman" w:cs="Arial"/>
                <w:b/>
                <w:bCs/>
                <w:color w:val="000000"/>
                <w:szCs w:val="20"/>
              </w:rPr>
            </w:pPr>
            <w:r w:rsidRPr="00B44142">
              <w:rPr>
                <w:rFonts w:eastAsia="Times New Roman" w:cs="Arial"/>
                <w:b/>
                <w:bCs/>
                <w:color w:val="000000"/>
                <w:szCs w:val="20"/>
              </w:rPr>
              <w:t>768</w:t>
            </w:r>
          </w:p>
        </w:tc>
      </w:tr>
      <w:tr w:rsidR="00C00E82" w:rsidRPr="00B44142" w:rsidTr="00C00E82">
        <w:trPr>
          <w:trHeight w:val="399"/>
        </w:trPr>
        <w:tc>
          <w:tcPr>
            <w:tcW w:w="1894" w:type="pct"/>
            <w:shd w:val="clear" w:color="auto" w:fill="auto"/>
            <w:noWrap/>
            <w:hideMark/>
          </w:tcPr>
          <w:p w:rsidR="00C00E82" w:rsidRDefault="00C00E82" w:rsidP="00B92272">
            <w:pPr>
              <w:spacing w:after="0" w:line="240" w:lineRule="auto"/>
              <w:jc w:val="left"/>
              <w:rPr>
                <w:rFonts w:eastAsia="Times New Roman" w:cs="Arial"/>
                <w:color w:val="000000"/>
                <w:szCs w:val="20"/>
              </w:rPr>
            </w:pPr>
            <w:r w:rsidRPr="00B44142">
              <w:rPr>
                <w:rFonts w:eastAsia="Times New Roman" w:cs="Arial"/>
                <w:color w:val="000000"/>
                <w:szCs w:val="20"/>
              </w:rPr>
              <w:t>Light Manufacturing</w:t>
            </w:r>
          </w:p>
        </w:tc>
        <w:tc>
          <w:tcPr>
            <w:tcW w:w="105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B44142">
              <w:rPr>
                <w:rFonts w:eastAsia="Times New Roman" w:cs="Arial"/>
                <w:color w:val="000000"/>
                <w:szCs w:val="20"/>
              </w:rPr>
              <w:t>430</w:t>
            </w:r>
          </w:p>
        </w:tc>
        <w:tc>
          <w:tcPr>
            <w:tcW w:w="105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B44142">
              <w:rPr>
                <w:rFonts w:eastAsia="Times New Roman" w:cs="Arial"/>
                <w:color w:val="000000"/>
                <w:szCs w:val="20"/>
              </w:rPr>
              <w:t>106</w:t>
            </w:r>
          </w:p>
        </w:tc>
        <w:tc>
          <w:tcPr>
            <w:tcW w:w="995" w:type="pct"/>
            <w:shd w:val="clear" w:color="auto" w:fill="auto"/>
            <w:noWrap/>
            <w:vAlign w:val="center"/>
            <w:hideMark/>
          </w:tcPr>
          <w:p w:rsidR="00C00E82" w:rsidRDefault="00C00E82" w:rsidP="00C00E82">
            <w:pPr>
              <w:spacing w:after="0" w:line="240" w:lineRule="auto"/>
              <w:jc w:val="center"/>
              <w:rPr>
                <w:rFonts w:eastAsia="Times New Roman" w:cs="Arial"/>
                <w:b/>
                <w:bCs/>
                <w:color w:val="000000"/>
                <w:szCs w:val="20"/>
              </w:rPr>
            </w:pPr>
            <w:r w:rsidRPr="00B44142">
              <w:rPr>
                <w:rFonts w:eastAsia="Times New Roman" w:cs="Arial"/>
                <w:b/>
                <w:bCs/>
                <w:color w:val="000000"/>
                <w:szCs w:val="20"/>
              </w:rPr>
              <w:t>536</w:t>
            </w:r>
          </w:p>
        </w:tc>
      </w:tr>
      <w:tr w:rsidR="00C00E82" w:rsidRPr="00B44142" w:rsidTr="00C00E82">
        <w:trPr>
          <w:trHeight w:val="255"/>
        </w:trPr>
        <w:tc>
          <w:tcPr>
            <w:tcW w:w="1894" w:type="pct"/>
            <w:shd w:val="clear" w:color="auto" w:fill="auto"/>
            <w:noWrap/>
            <w:hideMark/>
          </w:tcPr>
          <w:p w:rsidR="00C00E82" w:rsidRDefault="00C00E82" w:rsidP="00B92272">
            <w:pPr>
              <w:spacing w:after="0" w:line="240" w:lineRule="auto"/>
              <w:jc w:val="left"/>
              <w:rPr>
                <w:rFonts w:eastAsia="Times New Roman" w:cs="Arial"/>
                <w:color w:val="000000"/>
                <w:szCs w:val="20"/>
              </w:rPr>
            </w:pPr>
            <w:r w:rsidRPr="00B44142">
              <w:rPr>
                <w:rFonts w:eastAsia="Times New Roman" w:cs="Arial"/>
                <w:color w:val="000000"/>
                <w:szCs w:val="20"/>
              </w:rPr>
              <w:t>Property (or infrastructure) building</w:t>
            </w:r>
          </w:p>
        </w:tc>
        <w:tc>
          <w:tcPr>
            <w:tcW w:w="105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B44142">
              <w:rPr>
                <w:rFonts w:eastAsia="Times New Roman" w:cs="Arial"/>
                <w:color w:val="000000"/>
                <w:szCs w:val="20"/>
              </w:rPr>
              <w:t>569</w:t>
            </w:r>
          </w:p>
        </w:tc>
        <w:tc>
          <w:tcPr>
            <w:tcW w:w="105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B44142">
              <w:rPr>
                <w:rFonts w:eastAsia="Times New Roman" w:cs="Arial"/>
                <w:color w:val="000000"/>
                <w:szCs w:val="20"/>
              </w:rPr>
              <w:t>122</w:t>
            </w:r>
          </w:p>
        </w:tc>
        <w:tc>
          <w:tcPr>
            <w:tcW w:w="995" w:type="pct"/>
            <w:shd w:val="clear" w:color="auto" w:fill="auto"/>
            <w:noWrap/>
            <w:vAlign w:val="center"/>
            <w:hideMark/>
          </w:tcPr>
          <w:p w:rsidR="00C00E82" w:rsidRDefault="00C00E82" w:rsidP="00C00E82">
            <w:pPr>
              <w:spacing w:after="0" w:line="240" w:lineRule="auto"/>
              <w:jc w:val="center"/>
              <w:rPr>
                <w:rFonts w:eastAsia="Times New Roman" w:cs="Arial"/>
                <w:b/>
                <w:bCs/>
                <w:color w:val="000000"/>
                <w:szCs w:val="20"/>
              </w:rPr>
            </w:pPr>
            <w:r w:rsidRPr="00B44142">
              <w:rPr>
                <w:rFonts w:eastAsia="Times New Roman" w:cs="Arial"/>
                <w:b/>
                <w:bCs/>
                <w:color w:val="000000"/>
                <w:szCs w:val="20"/>
              </w:rPr>
              <w:t>691</w:t>
            </w:r>
          </w:p>
        </w:tc>
      </w:tr>
      <w:tr w:rsidR="00C00E82" w:rsidRPr="00B44142" w:rsidTr="00C00E82">
        <w:trPr>
          <w:trHeight w:val="255"/>
        </w:trPr>
        <w:tc>
          <w:tcPr>
            <w:tcW w:w="1894" w:type="pct"/>
            <w:shd w:val="clear" w:color="auto" w:fill="auto"/>
            <w:noWrap/>
            <w:hideMark/>
          </w:tcPr>
          <w:p w:rsidR="00C00E82" w:rsidRDefault="00C00E82" w:rsidP="00B92272">
            <w:pPr>
              <w:spacing w:after="0" w:line="240" w:lineRule="auto"/>
              <w:jc w:val="left"/>
              <w:rPr>
                <w:rFonts w:eastAsia="Times New Roman" w:cs="Arial"/>
                <w:color w:val="000000"/>
                <w:szCs w:val="20"/>
              </w:rPr>
            </w:pPr>
            <w:r w:rsidRPr="00B44142">
              <w:rPr>
                <w:rFonts w:eastAsia="Times New Roman" w:cs="Arial"/>
                <w:color w:val="000000"/>
                <w:szCs w:val="20"/>
              </w:rPr>
              <w:t>Transportation and logistics</w:t>
            </w:r>
          </w:p>
        </w:tc>
        <w:tc>
          <w:tcPr>
            <w:tcW w:w="105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B44142">
              <w:rPr>
                <w:rFonts w:eastAsia="Times New Roman" w:cs="Arial"/>
                <w:color w:val="000000"/>
                <w:szCs w:val="20"/>
              </w:rPr>
              <w:t>174</w:t>
            </w:r>
          </w:p>
        </w:tc>
        <w:tc>
          <w:tcPr>
            <w:tcW w:w="105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B44142">
              <w:rPr>
                <w:rFonts w:eastAsia="Times New Roman" w:cs="Arial"/>
                <w:color w:val="000000"/>
                <w:szCs w:val="20"/>
              </w:rPr>
              <w:t>78</w:t>
            </w:r>
          </w:p>
        </w:tc>
        <w:tc>
          <w:tcPr>
            <w:tcW w:w="995" w:type="pct"/>
            <w:shd w:val="clear" w:color="auto" w:fill="auto"/>
            <w:noWrap/>
            <w:vAlign w:val="center"/>
            <w:hideMark/>
          </w:tcPr>
          <w:p w:rsidR="00C00E82" w:rsidRDefault="00C00E82" w:rsidP="00C00E82">
            <w:pPr>
              <w:spacing w:after="0" w:line="240" w:lineRule="auto"/>
              <w:jc w:val="center"/>
              <w:rPr>
                <w:rFonts w:eastAsia="Times New Roman" w:cs="Arial"/>
                <w:b/>
                <w:bCs/>
                <w:color w:val="000000"/>
                <w:szCs w:val="20"/>
              </w:rPr>
            </w:pPr>
            <w:r w:rsidRPr="00B44142">
              <w:rPr>
                <w:rFonts w:eastAsia="Times New Roman" w:cs="Arial"/>
                <w:b/>
                <w:bCs/>
                <w:color w:val="000000"/>
                <w:szCs w:val="20"/>
              </w:rPr>
              <w:t>252</w:t>
            </w:r>
          </w:p>
        </w:tc>
      </w:tr>
      <w:tr w:rsidR="00C00E82" w:rsidRPr="00B44142" w:rsidTr="00C00E82">
        <w:trPr>
          <w:trHeight w:val="255"/>
        </w:trPr>
        <w:tc>
          <w:tcPr>
            <w:tcW w:w="1894" w:type="pct"/>
            <w:shd w:val="clear" w:color="auto" w:fill="auto"/>
            <w:noWrap/>
            <w:hideMark/>
          </w:tcPr>
          <w:p w:rsidR="00C00E82" w:rsidRDefault="00C00E82" w:rsidP="00C00E82">
            <w:pPr>
              <w:spacing w:after="0" w:line="240" w:lineRule="auto"/>
              <w:rPr>
                <w:rFonts w:eastAsia="Times New Roman" w:cs="Arial"/>
                <w:color w:val="000000"/>
                <w:szCs w:val="20"/>
              </w:rPr>
            </w:pPr>
            <w:r w:rsidRPr="00B44142">
              <w:rPr>
                <w:rFonts w:eastAsia="Times New Roman" w:cs="Arial"/>
                <w:color w:val="000000"/>
                <w:szCs w:val="20"/>
              </w:rPr>
              <w:t>SME</w:t>
            </w:r>
          </w:p>
        </w:tc>
        <w:tc>
          <w:tcPr>
            <w:tcW w:w="105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B44142">
              <w:rPr>
                <w:rFonts w:eastAsia="Times New Roman" w:cs="Arial"/>
                <w:color w:val="000000"/>
                <w:szCs w:val="20"/>
              </w:rPr>
              <w:t>886</w:t>
            </w:r>
          </w:p>
        </w:tc>
        <w:tc>
          <w:tcPr>
            <w:tcW w:w="105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B44142">
              <w:rPr>
                <w:rFonts w:eastAsia="Times New Roman" w:cs="Arial"/>
                <w:color w:val="000000"/>
                <w:szCs w:val="20"/>
              </w:rPr>
              <w:t>117</w:t>
            </w:r>
          </w:p>
        </w:tc>
        <w:tc>
          <w:tcPr>
            <w:tcW w:w="995" w:type="pct"/>
            <w:shd w:val="clear" w:color="auto" w:fill="auto"/>
            <w:noWrap/>
            <w:vAlign w:val="center"/>
            <w:hideMark/>
          </w:tcPr>
          <w:p w:rsidR="00C00E82" w:rsidRDefault="00C00E82" w:rsidP="00C00E82">
            <w:pPr>
              <w:spacing w:after="0" w:line="240" w:lineRule="auto"/>
              <w:jc w:val="center"/>
              <w:rPr>
                <w:rFonts w:eastAsia="Times New Roman" w:cs="Arial"/>
                <w:b/>
                <w:bCs/>
                <w:color w:val="000000"/>
                <w:szCs w:val="20"/>
              </w:rPr>
            </w:pPr>
            <w:r w:rsidRPr="00B44142">
              <w:rPr>
                <w:rFonts w:eastAsia="Times New Roman" w:cs="Arial"/>
                <w:b/>
                <w:bCs/>
                <w:color w:val="000000"/>
                <w:szCs w:val="20"/>
              </w:rPr>
              <w:t>1003</w:t>
            </w:r>
          </w:p>
        </w:tc>
      </w:tr>
      <w:tr w:rsidR="00C00E82" w:rsidRPr="00B44142" w:rsidTr="00C00E82">
        <w:trPr>
          <w:trHeight w:val="255"/>
        </w:trPr>
        <w:tc>
          <w:tcPr>
            <w:tcW w:w="1894" w:type="pct"/>
            <w:shd w:val="clear" w:color="auto" w:fill="auto"/>
            <w:noWrap/>
            <w:hideMark/>
          </w:tcPr>
          <w:p w:rsidR="00C00E82" w:rsidRDefault="00C00E82" w:rsidP="00C00E82">
            <w:pPr>
              <w:spacing w:after="0" w:line="240" w:lineRule="auto"/>
              <w:rPr>
                <w:rFonts w:eastAsia="Times New Roman" w:cs="Arial"/>
                <w:color w:val="000000"/>
                <w:szCs w:val="20"/>
              </w:rPr>
            </w:pPr>
            <w:r w:rsidRPr="00B44142">
              <w:rPr>
                <w:rFonts w:eastAsia="Times New Roman" w:cs="Arial"/>
                <w:color w:val="000000"/>
                <w:szCs w:val="20"/>
              </w:rPr>
              <w:t>Micro SME</w:t>
            </w:r>
          </w:p>
        </w:tc>
        <w:tc>
          <w:tcPr>
            <w:tcW w:w="105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B44142">
              <w:rPr>
                <w:rFonts w:eastAsia="Times New Roman" w:cs="Arial"/>
                <w:color w:val="000000"/>
                <w:szCs w:val="20"/>
              </w:rPr>
              <w:t>840</w:t>
            </w:r>
          </w:p>
        </w:tc>
        <w:tc>
          <w:tcPr>
            <w:tcW w:w="105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B44142">
              <w:rPr>
                <w:rFonts w:eastAsia="Times New Roman" w:cs="Arial"/>
                <w:color w:val="000000"/>
                <w:szCs w:val="20"/>
              </w:rPr>
              <w:t>170</w:t>
            </w:r>
          </w:p>
        </w:tc>
        <w:tc>
          <w:tcPr>
            <w:tcW w:w="995" w:type="pct"/>
            <w:shd w:val="clear" w:color="auto" w:fill="auto"/>
            <w:noWrap/>
            <w:vAlign w:val="center"/>
            <w:hideMark/>
          </w:tcPr>
          <w:p w:rsidR="00C00E82" w:rsidRDefault="00C00E82" w:rsidP="00C00E82">
            <w:pPr>
              <w:spacing w:after="0" w:line="240" w:lineRule="auto"/>
              <w:jc w:val="center"/>
              <w:rPr>
                <w:rFonts w:eastAsia="Times New Roman" w:cs="Arial"/>
                <w:b/>
                <w:bCs/>
                <w:color w:val="000000"/>
                <w:szCs w:val="20"/>
              </w:rPr>
            </w:pPr>
            <w:r w:rsidRPr="00B44142">
              <w:rPr>
                <w:rFonts w:eastAsia="Times New Roman" w:cs="Arial"/>
                <w:b/>
                <w:bCs/>
                <w:color w:val="000000"/>
                <w:szCs w:val="20"/>
              </w:rPr>
              <w:t>1010</w:t>
            </w:r>
          </w:p>
        </w:tc>
      </w:tr>
      <w:tr w:rsidR="00C00E82" w:rsidRPr="00B44142" w:rsidTr="00C00E82">
        <w:trPr>
          <w:trHeight w:val="270"/>
        </w:trPr>
        <w:tc>
          <w:tcPr>
            <w:tcW w:w="1894" w:type="pct"/>
            <w:shd w:val="clear" w:color="auto" w:fill="auto"/>
            <w:noWrap/>
            <w:hideMark/>
          </w:tcPr>
          <w:p w:rsidR="00C00E82" w:rsidRDefault="00C00E82" w:rsidP="00C00E82">
            <w:pPr>
              <w:spacing w:after="0" w:line="240" w:lineRule="auto"/>
              <w:rPr>
                <w:rFonts w:eastAsia="Times New Roman" w:cs="Arial"/>
                <w:color w:val="000000"/>
                <w:szCs w:val="20"/>
              </w:rPr>
            </w:pPr>
            <w:r w:rsidRPr="00B44142">
              <w:rPr>
                <w:rFonts w:eastAsia="Times New Roman" w:cs="Arial"/>
                <w:color w:val="000000"/>
                <w:szCs w:val="20"/>
              </w:rPr>
              <w:t>Total</w:t>
            </w:r>
            <w:r w:rsidR="00E03086">
              <w:rPr>
                <w:rFonts w:eastAsia="Times New Roman" w:cs="Arial"/>
                <w:color w:val="000000"/>
                <w:szCs w:val="20"/>
              </w:rPr>
              <w:t>(*)</w:t>
            </w:r>
          </w:p>
        </w:tc>
        <w:tc>
          <w:tcPr>
            <w:tcW w:w="105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B44142">
              <w:rPr>
                <w:rFonts w:eastAsia="Times New Roman" w:cs="Arial"/>
                <w:color w:val="000000"/>
                <w:szCs w:val="20"/>
              </w:rPr>
              <w:t>3480</w:t>
            </w:r>
          </w:p>
        </w:tc>
        <w:tc>
          <w:tcPr>
            <w:tcW w:w="105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B44142">
              <w:rPr>
                <w:rFonts w:eastAsia="Times New Roman" w:cs="Arial"/>
                <w:color w:val="000000"/>
                <w:szCs w:val="20"/>
              </w:rPr>
              <w:t>780</w:t>
            </w:r>
          </w:p>
        </w:tc>
        <w:tc>
          <w:tcPr>
            <w:tcW w:w="995" w:type="pct"/>
            <w:shd w:val="clear" w:color="auto" w:fill="auto"/>
            <w:noWrap/>
            <w:vAlign w:val="center"/>
            <w:hideMark/>
          </w:tcPr>
          <w:p w:rsidR="00C00E82" w:rsidRDefault="00C00E82" w:rsidP="00C00E82">
            <w:pPr>
              <w:spacing w:after="0" w:line="240" w:lineRule="auto"/>
              <w:jc w:val="center"/>
              <w:rPr>
                <w:rFonts w:eastAsia="Times New Roman" w:cs="Arial"/>
                <w:b/>
                <w:bCs/>
                <w:color w:val="000000"/>
                <w:szCs w:val="20"/>
              </w:rPr>
            </w:pPr>
            <w:r w:rsidRPr="00B44142">
              <w:rPr>
                <w:rFonts w:eastAsia="Times New Roman" w:cs="Arial"/>
                <w:b/>
                <w:bCs/>
                <w:color w:val="000000"/>
                <w:szCs w:val="20"/>
              </w:rPr>
              <w:t>4260</w:t>
            </w:r>
          </w:p>
        </w:tc>
      </w:tr>
    </w:tbl>
    <w:p w:rsidR="00226D38" w:rsidRDefault="00226D38">
      <w:pPr>
        <w:spacing w:after="0" w:line="240" w:lineRule="auto"/>
        <w:rPr>
          <w:rFonts w:eastAsia="Times New Roman" w:cs="Arial"/>
          <w:szCs w:val="20"/>
        </w:rPr>
      </w:pPr>
    </w:p>
    <w:p w:rsidR="005F16F0" w:rsidRPr="00586C9E" w:rsidRDefault="00E03086" w:rsidP="00E03086">
      <w:pPr>
        <w:spacing w:after="0" w:line="240" w:lineRule="auto"/>
        <w:jc w:val="left"/>
        <w:rPr>
          <w:rFonts w:eastAsia="Times New Roman" w:cs="Arial"/>
          <w:color w:val="000000" w:themeColor="text1"/>
          <w:szCs w:val="20"/>
        </w:rPr>
        <w:sectPr w:rsidR="005F16F0" w:rsidRPr="00586C9E" w:rsidSect="004D34F6">
          <w:pgSz w:w="12240" w:h="15840"/>
          <w:pgMar w:top="1276" w:right="1440" w:bottom="1134" w:left="1440" w:header="720" w:footer="720" w:gutter="0"/>
          <w:cols w:space="720"/>
          <w:docGrid w:linePitch="360"/>
        </w:sectPr>
      </w:pPr>
      <w:r w:rsidRPr="00586C9E">
        <w:rPr>
          <w:rFonts w:eastAsia="Times New Roman" w:cs="Arial"/>
          <w:color w:val="000000" w:themeColor="text1"/>
          <w:szCs w:val="20"/>
        </w:rPr>
        <w:t xml:space="preserve">(* For other industry will be applied base on industries above) </w:t>
      </w:r>
    </w:p>
    <w:p w:rsidR="00FA5FAE" w:rsidRPr="00FA5FAE" w:rsidRDefault="000703AA" w:rsidP="00134CDC">
      <w:pPr>
        <w:pStyle w:val="Heading1"/>
        <w:spacing w:before="240" w:after="60"/>
      </w:pPr>
      <w:bookmarkStart w:id="32" w:name="_Toc377390662"/>
      <w:r w:rsidRPr="004432DC">
        <w:lastRenderedPageBreak/>
        <w:t>4</w:t>
      </w:r>
      <w:r w:rsidR="00C562AB" w:rsidRPr="004432DC">
        <w:t xml:space="preserve">. </w:t>
      </w:r>
      <w:r w:rsidR="00C562AB" w:rsidRPr="00B40EBF">
        <w:t>Variable</w:t>
      </w:r>
      <w:r w:rsidR="00C562AB" w:rsidRPr="004432DC">
        <w:t xml:space="preserve"> creation</w:t>
      </w:r>
      <w:bookmarkEnd w:id="32"/>
    </w:p>
    <w:p w:rsidR="00F7707B" w:rsidRPr="008F2604" w:rsidRDefault="008F2604">
      <w:pPr>
        <w:spacing w:after="0" w:line="240" w:lineRule="auto"/>
        <w:rPr>
          <w:rFonts w:cs="Arial"/>
          <w:szCs w:val="20"/>
        </w:rPr>
      </w:pPr>
      <w:r w:rsidRPr="008F2604">
        <w:rPr>
          <w:rFonts w:cs="Arial"/>
          <w:szCs w:val="20"/>
        </w:rPr>
        <w:t xml:space="preserve">This section presents </w:t>
      </w:r>
      <w:r>
        <w:rPr>
          <w:rFonts w:cs="Arial"/>
          <w:szCs w:val="20"/>
        </w:rPr>
        <w:t xml:space="preserve">the process </w:t>
      </w:r>
      <w:r w:rsidR="00DC2129">
        <w:rPr>
          <w:rFonts w:cs="Arial"/>
          <w:szCs w:val="20"/>
        </w:rPr>
        <w:t>of</w:t>
      </w:r>
      <w:r w:rsidR="00DC2129" w:rsidRPr="008F2604">
        <w:rPr>
          <w:rFonts w:cs="Arial"/>
          <w:szCs w:val="20"/>
        </w:rPr>
        <w:t xml:space="preserve"> </w:t>
      </w:r>
      <w:r w:rsidRPr="008F2604">
        <w:rPr>
          <w:rFonts w:cs="Arial"/>
          <w:szCs w:val="20"/>
        </w:rPr>
        <w:t>defin</w:t>
      </w:r>
      <w:r w:rsidR="00DC2129">
        <w:rPr>
          <w:rFonts w:cs="Arial"/>
          <w:szCs w:val="20"/>
        </w:rPr>
        <w:t>ing</w:t>
      </w:r>
      <w:r w:rsidRPr="008F2604">
        <w:rPr>
          <w:rFonts w:cs="Arial"/>
          <w:szCs w:val="20"/>
        </w:rPr>
        <w:t xml:space="preserve"> and creat</w:t>
      </w:r>
      <w:r w:rsidR="00DC2129">
        <w:rPr>
          <w:rFonts w:cs="Arial"/>
          <w:szCs w:val="20"/>
        </w:rPr>
        <w:t>ing</w:t>
      </w:r>
      <w:r w:rsidRPr="008F2604">
        <w:rPr>
          <w:rFonts w:cs="Arial"/>
          <w:szCs w:val="20"/>
        </w:rPr>
        <w:t xml:space="preserve"> a long list of independent variables. Variables selected in the long list </w:t>
      </w:r>
      <w:r w:rsidR="005D6926">
        <w:rPr>
          <w:rFonts w:cs="Arial"/>
          <w:szCs w:val="20"/>
        </w:rPr>
        <w:t>are required to be</w:t>
      </w:r>
      <w:r w:rsidRPr="008F2604">
        <w:rPr>
          <w:rFonts w:cs="Arial"/>
          <w:szCs w:val="20"/>
        </w:rPr>
        <w:t xml:space="preserve"> meaningful and easily interpretable from business perspective.</w:t>
      </w:r>
    </w:p>
    <w:p w:rsidR="00FA5FAE" w:rsidRPr="00FA5FAE" w:rsidRDefault="00C00E82" w:rsidP="00FA5FAE">
      <w:pPr>
        <w:pStyle w:val="Heading2"/>
      </w:pPr>
      <w:bookmarkStart w:id="33" w:name="_Toc377390663"/>
      <w:r w:rsidRPr="001B66AB">
        <w:rPr>
          <w:rFonts w:eastAsia="Times New Roman"/>
        </w:rPr>
        <w:t xml:space="preserve">4.1. </w:t>
      </w:r>
      <w:r w:rsidRPr="006A4A76">
        <w:t>Financial</w:t>
      </w:r>
      <w:r w:rsidRPr="001B66AB">
        <w:rPr>
          <w:rFonts w:eastAsia="Times New Roman"/>
        </w:rPr>
        <w:t xml:space="preserve"> </w:t>
      </w:r>
      <w:r w:rsidRPr="00B40EBF">
        <w:t>variables</w:t>
      </w:r>
      <w:bookmarkEnd w:id="33"/>
    </w:p>
    <w:p w:rsidR="00226D38" w:rsidRDefault="008F2604">
      <w:pPr>
        <w:spacing w:after="0" w:line="240" w:lineRule="auto"/>
        <w:rPr>
          <w:rFonts w:eastAsia="Times New Roman" w:cs="Arial"/>
          <w:color w:val="000000"/>
          <w:szCs w:val="20"/>
        </w:rPr>
      </w:pPr>
      <w:r w:rsidRPr="00F01D5D">
        <w:rPr>
          <w:rFonts w:cs="Arial"/>
          <w:szCs w:val="20"/>
        </w:rPr>
        <w:t xml:space="preserve">Financial variables are financial ratios calculated from FS of </w:t>
      </w:r>
      <w:r w:rsidR="001459B8" w:rsidRPr="00F01D5D">
        <w:rPr>
          <w:rFonts w:cs="Arial"/>
          <w:szCs w:val="20"/>
        </w:rPr>
        <w:t>corporat</w:t>
      </w:r>
      <w:r w:rsidR="001459B8">
        <w:rPr>
          <w:rFonts w:cs="Arial"/>
          <w:szCs w:val="20"/>
        </w:rPr>
        <w:t>e</w:t>
      </w:r>
      <w:r w:rsidR="001459B8" w:rsidRPr="00F01D5D">
        <w:rPr>
          <w:rFonts w:cs="Arial"/>
          <w:szCs w:val="20"/>
        </w:rPr>
        <w:t xml:space="preserve"> </w:t>
      </w:r>
      <w:r w:rsidRPr="00F01D5D">
        <w:rPr>
          <w:rFonts w:cs="Arial"/>
          <w:szCs w:val="20"/>
        </w:rPr>
        <w:t>customers in the dataset.</w:t>
      </w:r>
      <w:r>
        <w:rPr>
          <w:rFonts w:cs="Arial"/>
          <w:szCs w:val="20"/>
        </w:rPr>
        <w:t xml:space="preserve"> </w:t>
      </w:r>
      <w:r w:rsidR="0024451C">
        <w:rPr>
          <w:rFonts w:eastAsia="Times New Roman" w:cs="Arial"/>
          <w:color w:val="000000"/>
          <w:szCs w:val="20"/>
        </w:rPr>
        <w:t>Financial variables</w:t>
      </w:r>
      <w:r>
        <w:rPr>
          <w:rFonts w:eastAsia="Times New Roman" w:cs="Arial"/>
          <w:color w:val="000000"/>
          <w:szCs w:val="20"/>
        </w:rPr>
        <w:t xml:space="preserve"> </w:t>
      </w:r>
      <w:r w:rsidRPr="001B66AB">
        <w:rPr>
          <w:rFonts w:eastAsia="Times New Roman" w:cs="Arial"/>
          <w:color w:val="000000"/>
          <w:szCs w:val="20"/>
        </w:rPr>
        <w:t xml:space="preserve">cover various dimensions of a business’ financial status such as </w:t>
      </w:r>
      <w:r w:rsidR="0024451C">
        <w:rPr>
          <w:rFonts w:eastAsia="Times New Roman" w:cs="Arial"/>
          <w:color w:val="000000"/>
          <w:szCs w:val="20"/>
        </w:rPr>
        <w:t xml:space="preserve">business performance, </w:t>
      </w:r>
      <w:r w:rsidRPr="001B66AB">
        <w:rPr>
          <w:rFonts w:eastAsia="Times New Roman" w:cs="Arial"/>
          <w:color w:val="000000"/>
          <w:szCs w:val="20"/>
        </w:rPr>
        <w:t>liquidity, profitability, leverage, etc.</w:t>
      </w:r>
    </w:p>
    <w:p w:rsidR="008F2604" w:rsidRDefault="008F2604">
      <w:pPr>
        <w:spacing w:after="0" w:line="240" w:lineRule="auto"/>
        <w:rPr>
          <w:rFonts w:eastAsia="Times New Roman" w:cs="Arial"/>
          <w:color w:val="000000"/>
          <w:szCs w:val="20"/>
        </w:rPr>
      </w:pPr>
    </w:p>
    <w:p w:rsidR="00C00E82" w:rsidRPr="001B66AB" w:rsidRDefault="00C00E82" w:rsidP="00C00E82">
      <w:pPr>
        <w:spacing w:after="0" w:line="240" w:lineRule="auto"/>
        <w:rPr>
          <w:rFonts w:eastAsia="Times New Roman" w:cs="Arial"/>
          <w:color w:val="000000"/>
          <w:szCs w:val="20"/>
        </w:rPr>
      </w:pPr>
      <w:r w:rsidRPr="001B66AB">
        <w:rPr>
          <w:rFonts w:eastAsia="Times New Roman" w:cs="Arial"/>
          <w:color w:val="000000"/>
          <w:szCs w:val="20"/>
        </w:rPr>
        <w:t xml:space="preserve">In order to create financial variables, </w:t>
      </w:r>
      <w:r w:rsidR="001459B8">
        <w:rPr>
          <w:rFonts w:eastAsia="Times New Roman" w:cs="Arial"/>
          <w:color w:val="000000"/>
          <w:szCs w:val="20"/>
        </w:rPr>
        <w:t xml:space="preserve">collected </w:t>
      </w:r>
      <w:r w:rsidRPr="001B66AB">
        <w:rPr>
          <w:rFonts w:eastAsia="Times New Roman" w:cs="Arial"/>
          <w:color w:val="000000"/>
          <w:szCs w:val="20"/>
        </w:rPr>
        <w:t xml:space="preserve">financial statements </w:t>
      </w:r>
      <w:r w:rsidR="0024451C">
        <w:rPr>
          <w:rFonts w:eastAsia="Times New Roman" w:cs="Arial"/>
          <w:color w:val="000000"/>
          <w:szCs w:val="20"/>
        </w:rPr>
        <w:t xml:space="preserve">of good and bad obligors </w:t>
      </w:r>
      <w:r w:rsidR="00F750E8">
        <w:rPr>
          <w:rFonts w:eastAsia="Times New Roman" w:cs="Arial"/>
          <w:color w:val="000000"/>
          <w:szCs w:val="20"/>
        </w:rPr>
        <w:t>includ</w:t>
      </w:r>
      <w:r w:rsidR="001459B8">
        <w:rPr>
          <w:rFonts w:eastAsia="Times New Roman" w:cs="Arial"/>
          <w:color w:val="000000"/>
          <w:szCs w:val="20"/>
        </w:rPr>
        <w:t>e</w:t>
      </w:r>
      <w:r w:rsidR="00F750E8">
        <w:rPr>
          <w:rFonts w:eastAsia="Times New Roman" w:cs="Arial"/>
          <w:color w:val="000000"/>
          <w:szCs w:val="20"/>
        </w:rPr>
        <w:t xml:space="preserve"> g</w:t>
      </w:r>
      <w:r w:rsidRPr="001B66AB">
        <w:rPr>
          <w:rFonts w:eastAsia="Times New Roman" w:cs="Arial"/>
          <w:color w:val="000000"/>
          <w:szCs w:val="20"/>
        </w:rPr>
        <w:t>ood obligors’</w:t>
      </w:r>
      <w:r w:rsidR="00F750E8">
        <w:rPr>
          <w:rFonts w:eastAsia="Times New Roman" w:cs="Arial"/>
          <w:color w:val="000000"/>
          <w:szCs w:val="20"/>
        </w:rPr>
        <w:t xml:space="preserve"> financial statements</w:t>
      </w:r>
      <w:r w:rsidRPr="001B66AB">
        <w:rPr>
          <w:rFonts w:eastAsia="Times New Roman" w:cs="Arial"/>
          <w:color w:val="000000"/>
          <w:szCs w:val="20"/>
        </w:rPr>
        <w:t xml:space="preserve"> of year x-1, year x-2 and year x-3 (when a financial statement of an obligor is missing, the CIF of that obligor is removed); bad obligors’ financial statements from year x-2 and year x-3 because financial statements of year x-1 of bad obligors in year x are often not available.</w:t>
      </w:r>
    </w:p>
    <w:p w:rsidR="00C00E82" w:rsidRPr="001B66AB" w:rsidRDefault="00C00E82" w:rsidP="00C00E82">
      <w:pPr>
        <w:spacing w:after="0" w:line="240" w:lineRule="auto"/>
        <w:rPr>
          <w:rFonts w:eastAsia="Times New Roman" w:cs="Arial"/>
          <w:color w:val="000000"/>
          <w:szCs w:val="20"/>
        </w:rPr>
      </w:pPr>
    </w:p>
    <w:p w:rsidR="00C00E82" w:rsidRPr="001B66AB" w:rsidRDefault="00C00E82" w:rsidP="007D17FD">
      <w:pPr>
        <w:pStyle w:val="FootnoteText"/>
      </w:pPr>
      <w:r w:rsidRPr="001B66AB">
        <w:rPr>
          <w:rFonts w:eastAsia="Times New Roman" w:cs="Arial"/>
          <w:color w:val="000000"/>
        </w:rPr>
        <w:t>482 financial ratios (a half of which are growth rate ratios) covering 8 dimensions and 1 group of growth rates ratios are created as discussed with the Bank. The detailed list of financial variable</w:t>
      </w:r>
      <w:r w:rsidR="0024451C">
        <w:rPr>
          <w:rFonts w:eastAsia="Times New Roman" w:cs="Arial"/>
          <w:color w:val="000000"/>
        </w:rPr>
        <w:t>s</w:t>
      </w:r>
      <w:r w:rsidRPr="001B66AB">
        <w:rPr>
          <w:rFonts w:eastAsia="Times New Roman" w:cs="Arial"/>
          <w:color w:val="000000"/>
        </w:rPr>
        <w:t xml:space="preserve"> is presented at </w:t>
      </w:r>
      <w:r w:rsidR="00DF2B8B" w:rsidRPr="00DF2B8B">
        <w:rPr>
          <w:b/>
        </w:rPr>
        <w:t>Appendix 8 Long list of financial variables.</w:t>
      </w:r>
    </w:p>
    <w:p w:rsidR="00226D38" w:rsidRDefault="00226D38">
      <w:pPr>
        <w:spacing w:after="0" w:line="240" w:lineRule="auto"/>
        <w:rPr>
          <w:rFonts w:eastAsia="Times New Roman" w:cs="Arial"/>
          <w:color w:val="000000"/>
          <w:szCs w:val="20"/>
        </w:rPr>
      </w:pPr>
    </w:p>
    <w:p w:rsidR="00C00E82" w:rsidRPr="00EE7C59" w:rsidRDefault="00DF2B8B" w:rsidP="00EE7C59">
      <w:pPr>
        <w:pStyle w:val="Listtable"/>
      </w:pPr>
      <w:bookmarkStart w:id="34" w:name="_Toc377392986"/>
      <w:r w:rsidRPr="00DF2B8B">
        <w:t>Table 4.1: Number of continuous variables</w:t>
      </w:r>
      <w:bookmarkEnd w:id="34"/>
    </w:p>
    <w:tbl>
      <w:tblPr>
        <w:tblW w:w="0" w:type="auto"/>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594"/>
        <w:gridCol w:w="3749"/>
        <w:gridCol w:w="3685"/>
      </w:tblGrid>
      <w:tr w:rsidR="00C00E82" w:rsidRPr="001B66AB" w:rsidTr="00C00E82">
        <w:trPr>
          <w:trHeight w:val="397"/>
          <w:jc w:val="center"/>
        </w:trPr>
        <w:tc>
          <w:tcPr>
            <w:tcW w:w="594" w:type="dxa"/>
            <w:shd w:val="clear" w:color="auto" w:fill="FFC000"/>
            <w:vAlign w:val="center"/>
          </w:tcPr>
          <w:p w:rsidR="00226D38" w:rsidRDefault="00C00E82">
            <w:pPr>
              <w:spacing w:after="0" w:line="240" w:lineRule="auto"/>
              <w:rPr>
                <w:rFonts w:eastAsia="Times New Roman" w:cs="Arial"/>
                <w:b/>
                <w:color w:val="000000"/>
                <w:szCs w:val="20"/>
              </w:rPr>
            </w:pPr>
            <w:r w:rsidRPr="001B66AB">
              <w:rPr>
                <w:rFonts w:eastAsia="Times New Roman" w:cs="Arial"/>
                <w:b/>
                <w:color w:val="000000"/>
                <w:szCs w:val="20"/>
              </w:rPr>
              <w:t>No</w:t>
            </w:r>
          </w:p>
        </w:tc>
        <w:tc>
          <w:tcPr>
            <w:tcW w:w="3749" w:type="dxa"/>
            <w:shd w:val="clear" w:color="auto" w:fill="FFC000"/>
            <w:vAlign w:val="center"/>
          </w:tcPr>
          <w:p w:rsidR="00226D38" w:rsidRDefault="00C00E82">
            <w:pPr>
              <w:spacing w:after="0" w:line="240" w:lineRule="auto"/>
              <w:rPr>
                <w:rFonts w:eastAsia="Times New Roman" w:cs="Arial"/>
                <w:b/>
                <w:color w:val="000000"/>
                <w:szCs w:val="20"/>
              </w:rPr>
            </w:pPr>
            <w:r w:rsidRPr="001B66AB">
              <w:rPr>
                <w:rFonts w:eastAsia="Times New Roman" w:cs="Arial"/>
                <w:b/>
                <w:color w:val="000000"/>
                <w:szCs w:val="20"/>
              </w:rPr>
              <w:t>Dimensions</w:t>
            </w:r>
          </w:p>
        </w:tc>
        <w:tc>
          <w:tcPr>
            <w:tcW w:w="3685" w:type="dxa"/>
            <w:shd w:val="clear" w:color="auto" w:fill="FFC000"/>
            <w:vAlign w:val="center"/>
          </w:tcPr>
          <w:p w:rsidR="00226D38" w:rsidRDefault="00C00E82">
            <w:pPr>
              <w:spacing w:after="0" w:line="240" w:lineRule="auto"/>
              <w:jc w:val="center"/>
              <w:rPr>
                <w:rFonts w:eastAsia="Times New Roman" w:cs="Arial"/>
                <w:b/>
                <w:color w:val="000000"/>
                <w:szCs w:val="20"/>
              </w:rPr>
            </w:pPr>
            <w:r w:rsidRPr="001B66AB">
              <w:rPr>
                <w:rFonts w:eastAsia="Times New Roman" w:cs="Arial"/>
                <w:b/>
                <w:color w:val="000000"/>
                <w:szCs w:val="20"/>
              </w:rPr>
              <w:t>Number of variables</w:t>
            </w:r>
          </w:p>
        </w:tc>
      </w:tr>
      <w:tr w:rsidR="00C00E82" w:rsidRPr="001B66AB" w:rsidTr="00C00E82">
        <w:trPr>
          <w:trHeight w:val="397"/>
          <w:jc w:val="center"/>
        </w:trPr>
        <w:tc>
          <w:tcPr>
            <w:tcW w:w="594" w:type="dxa"/>
            <w:vAlign w:val="center"/>
          </w:tcPr>
          <w:p w:rsidR="00226D38" w:rsidRDefault="00C00E82">
            <w:pPr>
              <w:spacing w:after="0" w:line="240" w:lineRule="auto"/>
              <w:rPr>
                <w:rFonts w:cs="Arial"/>
                <w:color w:val="000000"/>
                <w:szCs w:val="20"/>
              </w:rPr>
            </w:pPr>
            <w:r w:rsidRPr="001B66AB">
              <w:rPr>
                <w:rFonts w:cs="Arial"/>
                <w:color w:val="000000"/>
                <w:szCs w:val="20"/>
              </w:rPr>
              <w:t>1</w:t>
            </w:r>
          </w:p>
        </w:tc>
        <w:tc>
          <w:tcPr>
            <w:tcW w:w="3749" w:type="dxa"/>
            <w:vAlign w:val="center"/>
          </w:tcPr>
          <w:p w:rsidR="00226D38" w:rsidRDefault="00C00E82">
            <w:pPr>
              <w:spacing w:after="0" w:line="240" w:lineRule="auto"/>
              <w:rPr>
                <w:rFonts w:cs="Arial"/>
                <w:color w:val="000000"/>
                <w:szCs w:val="20"/>
              </w:rPr>
            </w:pPr>
            <w:r w:rsidRPr="001B66AB">
              <w:rPr>
                <w:rFonts w:cs="Arial"/>
                <w:color w:val="000000"/>
                <w:szCs w:val="20"/>
              </w:rPr>
              <w:t>Asset/Liability Structure</w:t>
            </w:r>
          </w:p>
        </w:tc>
        <w:tc>
          <w:tcPr>
            <w:tcW w:w="3685" w:type="dxa"/>
            <w:vAlign w:val="center"/>
          </w:tcPr>
          <w:p w:rsidR="00226D38" w:rsidRDefault="00C00E82">
            <w:pPr>
              <w:spacing w:after="0" w:line="240" w:lineRule="auto"/>
              <w:jc w:val="center"/>
              <w:rPr>
                <w:rFonts w:cs="Arial"/>
                <w:color w:val="000000"/>
                <w:szCs w:val="20"/>
              </w:rPr>
            </w:pPr>
            <w:r w:rsidRPr="001B66AB">
              <w:rPr>
                <w:rFonts w:cs="Arial"/>
                <w:color w:val="000000"/>
                <w:szCs w:val="20"/>
              </w:rPr>
              <w:t>76</w:t>
            </w:r>
          </w:p>
        </w:tc>
      </w:tr>
      <w:tr w:rsidR="00C00E82" w:rsidRPr="001B66AB" w:rsidTr="00C00E82">
        <w:trPr>
          <w:trHeight w:val="397"/>
          <w:jc w:val="center"/>
        </w:trPr>
        <w:tc>
          <w:tcPr>
            <w:tcW w:w="594" w:type="dxa"/>
            <w:vAlign w:val="center"/>
          </w:tcPr>
          <w:p w:rsidR="00226D38" w:rsidRDefault="00C00E82">
            <w:pPr>
              <w:spacing w:after="0" w:line="240" w:lineRule="auto"/>
              <w:rPr>
                <w:rFonts w:cs="Arial"/>
                <w:color w:val="000000"/>
                <w:szCs w:val="20"/>
              </w:rPr>
            </w:pPr>
            <w:r w:rsidRPr="001B66AB">
              <w:rPr>
                <w:rFonts w:cs="Arial"/>
                <w:color w:val="000000"/>
                <w:szCs w:val="20"/>
              </w:rPr>
              <w:t>2</w:t>
            </w:r>
          </w:p>
        </w:tc>
        <w:tc>
          <w:tcPr>
            <w:tcW w:w="3749" w:type="dxa"/>
            <w:vAlign w:val="center"/>
          </w:tcPr>
          <w:p w:rsidR="00226D38" w:rsidRDefault="00C00E82">
            <w:pPr>
              <w:spacing w:after="0" w:line="240" w:lineRule="auto"/>
              <w:rPr>
                <w:rFonts w:cs="Arial"/>
                <w:color w:val="000000"/>
                <w:szCs w:val="20"/>
              </w:rPr>
            </w:pPr>
            <w:r w:rsidRPr="001B66AB">
              <w:rPr>
                <w:rFonts w:cs="Arial"/>
                <w:color w:val="000000"/>
                <w:szCs w:val="20"/>
              </w:rPr>
              <w:t>Business performance analysis</w:t>
            </w:r>
          </w:p>
        </w:tc>
        <w:tc>
          <w:tcPr>
            <w:tcW w:w="3685" w:type="dxa"/>
            <w:vAlign w:val="center"/>
          </w:tcPr>
          <w:p w:rsidR="00226D38" w:rsidRDefault="00C00E82">
            <w:pPr>
              <w:spacing w:after="0" w:line="240" w:lineRule="auto"/>
              <w:jc w:val="center"/>
              <w:rPr>
                <w:rFonts w:cs="Arial"/>
                <w:color w:val="000000"/>
                <w:szCs w:val="20"/>
              </w:rPr>
            </w:pPr>
            <w:r w:rsidRPr="001B66AB">
              <w:rPr>
                <w:rFonts w:cs="Arial"/>
                <w:color w:val="000000"/>
                <w:szCs w:val="20"/>
              </w:rPr>
              <w:t>31</w:t>
            </w:r>
          </w:p>
        </w:tc>
      </w:tr>
      <w:tr w:rsidR="00C00E82" w:rsidRPr="001B66AB" w:rsidTr="00C00E82">
        <w:trPr>
          <w:trHeight w:val="397"/>
          <w:jc w:val="center"/>
        </w:trPr>
        <w:tc>
          <w:tcPr>
            <w:tcW w:w="594" w:type="dxa"/>
            <w:vAlign w:val="center"/>
          </w:tcPr>
          <w:p w:rsidR="00226D38" w:rsidRDefault="00C00E82">
            <w:pPr>
              <w:spacing w:after="0" w:line="240" w:lineRule="auto"/>
              <w:rPr>
                <w:rFonts w:cs="Arial"/>
                <w:color w:val="000000"/>
                <w:szCs w:val="20"/>
              </w:rPr>
            </w:pPr>
            <w:r w:rsidRPr="001B66AB">
              <w:rPr>
                <w:rFonts w:cs="Arial"/>
                <w:color w:val="000000"/>
                <w:szCs w:val="20"/>
              </w:rPr>
              <w:t>3</w:t>
            </w:r>
          </w:p>
        </w:tc>
        <w:tc>
          <w:tcPr>
            <w:tcW w:w="3749" w:type="dxa"/>
            <w:vAlign w:val="center"/>
          </w:tcPr>
          <w:p w:rsidR="00226D38" w:rsidRDefault="00C00E82">
            <w:pPr>
              <w:spacing w:after="0" w:line="240" w:lineRule="auto"/>
              <w:rPr>
                <w:rFonts w:cs="Arial"/>
                <w:color w:val="000000"/>
                <w:szCs w:val="20"/>
              </w:rPr>
            </w:pPr>
            <w:r w:rsidRPr="001B66AB">
              <w:rPr>
                <w:rFonts w:cs="Arial"/>
                <w:color w:val="000000"/>
                <w:szCs w:val="20"/>
              </w:rPr>
              <w:t>Capitalization</w:t>
            </w:r>
          </w:p>
        </w:tc>
        <w:tc>
          <w:tcPr>
            <w:tcW w:w="3685" w:type="dxa"/>
            <w:vAlign w:val="center"/>
          </w:tcPr>
          <w:p w:rsidR="00226D38" w:rsidRDefault="00C00E82">
            <w:pPr>
              <w:spacing w:after="0" w:line="240" w:lineRule="auto"/>
              <w:jc w:val="center"/>
              <w:rPr>
                <w:rFonts w:cs="Arial"/>
                <w:color w:val="000000"/>
                <w:szCs w:val="20"/>
              </w:rPr>
            </w:pPr>
            <w:r w:rsidRPr="001B66AB">
              <w:rPr>
                <w:rFonts w:cs="Arial"/>
                <w:color w:val="000000"/>
                <w:szCs w:val="20"/>
              </w:rPr>
              <w:t>6</w:t>
            </w:r>
          </w:p>
        </w:tc>
      </w:tr>
      <w:tr w:rsidR="00C00E82" w:rsidRPr="001B66AB" w:rsidTr="00C00E82">
        <w:trPr>
          <w:trHeight w:val="397"/>
          <w:jc w:val="center"/>
        </w:trPr>
        <w:tc>
          <w:tcPr>
            <w:tcW w:w="594" w:type="dxa"/>
            <w:vAlign w:val="center"/>
          </w:tcPr>
          <w:p w:rsidR="00226D38" w:rsidRDefault="00C00E82">
            <w:pPr>
              <w:spacing w:after="0" w:line="240" w:lineRule="auto"/>
              <w:rPr>
                <w:rFonts w:cs="Arial"/>
                <w:color w:val="000000"/>
                <w:szCs w:val="20"/>
              </w:rPr>
            </w:pPr>
            <w:r w:rsidRPr="001B66AB">
              <w:rPr>
                <w:rFonts w:cs="Arial"/>
                <w:color w:val="000000"/>
                <w:szCs w:val="20"/>
              </w:rPr>
              <w:t>4</w:t>
            </w:r>
          </w:p>
        </w:tc>
        <w:tc>
          <w:tcPr>
            <w:tcW w:w="3749" w:type="dxa"/>
            <w:vAlign w:val="center"/>
          </w:tcPr>
          <w:p w:rsidR="00226D38" w:rsidRDefault="00C00E82">
            <w:pPr>
              <w:spacing w:after="0" w:line="240" w:lineRule="auto"/>
              <w:rPr>
                <w:rFonts w:cs="Arial"/>
                <w:color w:val="000000"/>
                <w:szCs w:val="20"/>
              </w:rPr>
            </w:pPr>
            <w:r w:rsidRPr="001B66AB">
              <w:rPr>
                <w:rFonts w:cs="Arial"/>
                <w:color w:val="000000"/>
                <w:szCs w:val="20"/>
              </w:rPr>
              <w:t>Debt coverage</w:t>
            </w:r>
          </w:p>
        </w:tc>
        <w:tc>
          <w:tcPr>
            <w:tcW w:w="3685" w:type="dxa"/>
            <w:vAlign w:val="center"/>
          </w:tcPr>
          <w:p w:rsidR="00226D38" w:rsidRDefault="00C00E82">
            <w:pPr>
              <w:spacing w:after="0" w:line="240" w:lineRule="auto"/>
              <w:jc w:val="center"/>
              <w:rPr>
                <w:rFonts w:cs="Arial"/>
                <w:color w:val="000000"/>
                <w:szCs w:val="20"/>
              </w:rPr>
            </w:pPr>
            <w:r w:rsidRPr="001B66AB">
              <w:rPr>
                <w:rFonts w:cs="Arial"/>
                <w:color w:val="000000"/>
                <w:szCs w:val="20"/>
              </w:rPr>
              <w:t>10</w:t>
            </w:r>
          </w:p>
        </w:tc>
      </w:tr>
      <w:tr w:rsidR="00C00E82" w:rsidRPr="001B66AB" w:rsidTr="00C00E82">
        <w:trPr>
          <w:trHeight w:val="397"/>
          <w:jc w:val="center"/>
        </w:trPr>
        <w:tc>
          <w:tcPr>
            <w:tcW w:w="594" w:type="dxa"/>
            <w:vAlign w:val="center"/>
          </w:tcPr>
          <w:p w:rsidR="00226D38" w:rsidRDefault="00C00E82">
            <w:pPr>
              <w:spacing w:after="0" w:line="240" w:lineRule="auto"/>
              <w:rPr>
                <w:rFonts w:cs="Arial"/>
                <w:color w:val="000000"/>
                <w:szCs w:val="20"/>
              </w:rPr>
            </w:pPr>
            <w:r w:rsidRPr="001B66AB">
              <w:rPr>
                <w:rFonts w:cs="Arial"/>
                <w:color w:val="000000"/>
                <w:szCs w:val="20"/>
              </w:rPr>
              <w:t>5</w:t>
            </w:r>
          </w:p>
        </w:tc>
        <w:tc>
          <w:tcPr>
            <w:tcW w:w="3749" w:type="dxa"/>
            <w:vAlign w:val="center"/>
          </w:tcPr>
          <w:p w:rsidR="00226D38" w:rsidRDefault="00C00E82">
            <w:pPr>
              <w:spacing w:after="0" w:line="240" w:lineRule="auto"/>
              <w:rPr>
                <w:rFonts w:cs="Arial"/>
                <w:color w:val="000000"/>
                <w:szCs w:val="20"/>
              </w:rPr>
            </w:pPr>
            <w:r w:rsidRPr="001B66AB">
              <w:rPr>
                <w:rFonts w:cs="Arial"/>
                <w:color w:val="000000"/>
                <w:szCs w:val="20"/>
              </w:rPr>
              <w:t>Gearing and leverage</w:t>
            </w:r>
          </w:p>
        </w:tc>
        <w:tc>
          <w:tcPr>
            <w:tcW w:w="3685" w:type="dxa"/>
            <w:vAlign w:val="center"/>
          </w:tcPr>
          <w:p w:rsidR="00226D38" w:rsidRDefault="00C00E82">
            <w:pPr>
              <w:spacing w:after="0" w:line="240" w:lineRule="auto"/>
              <w:jc w:val="center"/>
              <w:rPr>
                <w:rFonts w:cs="Arial"/>
                <w:color w:val="000000"/>
                <w:szCs w:val="20"/>
              </w:rPr>
            </w:pPr>
            <w:r w:rsidRPr="001B66AB">
              <w:rPr>
                <w:rFonts w:cs="Arial"/>
                <w:color w:val="000000"/>
                <w:szCs w:val="20"/>
              </w:rPr>
              <w:t>3</w:t>
            </w:r>
          </w:p>
        </w:tc>
      </w:tr>
      <w:tr w:rsidR="00C00E82" w:rsidRPr="001B66AB" w:rsidTr="00C00E82">
        <w:trPr>
          <w:trHeight w:val="397"/>
          <w:jc w:val="center"/>
        </w:trPr>
        <w:tc>
          <w:tcPr>
            <w:tcW w:w="594" w:type="dxa"/>
            <w:vAlign w:val="center"/>
          </w:tcPr>
          <w:p w:rsidR="00226D38" w:rsidRDefault="00C00E82">
            <w:pPr>
              <w:spacing w:after="0" w:line="240" w:lineRule="auto"/>
              <w:rPr>
                <w:rFonts w:cs="Arial"/>
                <w:color w:val="000000"/>
                <w:szCs w:val="20"/>
              </w:rPr>
            </w:pPr>
            <w:r w:rsidRPr="001B66AB">
              <w:rPr>
                <w:rFonts w:cs="Arial"/>
                <w:color w:val="000000"/>
                <w:szCs w:val="20"/>
              </w:rPr>
              <w:t>6</w:t>
            </w:r>
          </w:p>
        </w:tc>
        <w:tc>
          <w:tcPr>
            <w:tcW w:w="3749" w:type="dxa"/>
            <w:vAlign w:val="center"/>
          </w:tcPr>
          <w:p w:rsidR="00226D38" w:rsidRDefault="00C00E82">
            <w:pPr>
              <w:spacing w:after="0" w:line="240" w:lineRule="auto"/>
              <w:rPr>
                <w:rFonts w:cs="Arial"/>
                <w:color w:val="000000"/>
                <w:szCs w:val="20"/>
              </w:rPr>
            </w:pPr>
            <w:r w:rsidRPr="001B66AB">
              <w:rPr>
                <w:rFonts w:cs="Arial"/>
                <w:color w:val="000000"/>
                <w:szCs w:val="20"/>
              </w:rPr>
              <w:t>Liquidity</w:t>
            </w:r>
          </w:p>
        </w:tc>
        <w:tc>
          <w:tcPr>
            <w:tcW w:w="3685" w:type="dxa"/>
            <w:vAlign w:val="center"/>
          </w:tcPr>
          <w:p w:rsidR="00226D38" w:rsidRDefault="00C00E82">
            <w:pPr>
              <w:spacing w:after="0" w:line="240" w:lineRule="auto"/>
              <w:jc w:val="center"/>
              <w:rPr>
                <w:rFonts w:cs="Arial"/>
                <w:color w:val="000000"/>
                <w:szCs w:val="20"/>
              </w:rPr>
            </w:pPr>
            <w:r w:rsidRPr="001B66AB">
              <w:rPr>
                <w:rFonts w:cs="Arial"/>
                <w:color w:val="000000"/>
                <w:szCs w:val="20"/>
              </w:rPr>
              <w:t>33</w:t>
            </w:r>
          </w:p>
        </w:tc>
      </w:tr>
      <w:tr w:rsidR="00C00E82" w:rsidRPr="001B66AB" w:rsidTr="00C00E82">
        <w:trPr>
          <w:trHeight w:val="397"/>
          <w:jc w:val="center"/>
        </w:trPr>
        <w:tc>
          <w:tcPr>
            <w:tcW w:w="594" w:type="dxa"/>
            <w:vAlign w:val="center"/>
          </w:tcPr>
          <w:p w:rsidR="00226D38" w:rsidRDefault="00C00E82">
            <w:pPr>
              <w:spacing w:after="0" w:line="240" w:lineRule="auto"/>
              <w:rPr>
                <w:rFonts w:cs="Arial"/>
                <w:color w:val="000000"/>
                <w:szCs w:val="20"/>
              </w:rPr>
            </w:pPr>
            <w:r w:rsidRPr="001B66AB">
              <w:rPr>
                <w:rFonts w:cs="Arial"/>
                <w:color w:val="000000"/>
                <w:szCs w:val="20"/>
              </w:rPr>
              <w:t>7</w:t>
            </w:r>
          </w:p>
        </w:tc>
        <w:tc>
          <w:tcPr>
            <w:tcW w:w="3749" w:type="dxa"/>
            <w:vAlign w:val="center"/>
          </w:tcPr>
          <w:p w:rsidR="00226D38" w:rsidRDefault="00C00E82">
            <w:pPr>
              <w:spacing w:after="0" w:line="240" w:lineRule="auto"/>
              <w:rPr>
                <w:rFonts w:cs="Arial"/>
                <w:color w:val="000000"/>
                <w:szCs w:val="20"/>
              </w:rPr>
            </w:pPr>
            <w:r w:rsidRPr="001B66AB">
              <w:rPr>
                <w:rFonts w:cs="Arial"/>
                <w:color w:val="000000"/>
                <w:szCs w:val="20"/>
              </w:rPr>
              <w:t>Profitability</w:t>
            </w:r>
          </w:p>
        </w:tc>
        <w:tc>
          <w:tcPr>
            <w:tcW w:w="3685" w:type="dxa"/>
            <w:vAlign w:val="center"/>
          </w:tcPr>
          <w:p w:rsidR="00226D38" w:rsidRDefault="00C00E82">
            <w:pPr>
              <w:spacing w:after="0" w:line="240" w:lineRule="auto"/>
              <w:jc w:val="center"/>
              <w:rPr>
                <w:rFonts w:cs="Arial"/>
                <w:color w:val="000000"/>
                <w:szCs w:val="20"/>
              </w:rPr>
            </w:pPr>
            <w:r w:rsidRPr="001B66AB">
              <w:rPr>
                <w:rFonts w:cs="Arial"/>
                <w:color w:val="000000"/>
                <w:szCs w:val="20"/>
              </w:rPr>
              <w:t>36</w:t>
            </w:r>
          </w:p>
        </w:tc>
      </w:tr>
      <w:tr w:rsidR="00C00E82" w:rsidRPr="001B66AB" w:rsidTr="00C00E82">
        <w:trPr>
          <w:trHeight w:val="397"/>
          <w:jc w:val="center"/>
        </w:trPr>
        <w:tc>
          <w:tcPr>
            <w:tcW w:w="594" w:type="dxa"/>
            <w:vAlign w:val="center"/>
          </w:tcPr>
          <w:p w:rsidR="00226D38" w:rsidRDefault="00C00E82">
            <w:pPr>
              <w:spacing w:after="0" w:line="240" w:lineRule="auto"/>
              <w:rPr>
                <w:rFonts w:cs="Arial"/>
                <w:color w:val="000000"/>
                <w:szCs w:val="20"/>
              </w:rPr>
            </w:pPr>
            <w:r w:rsidRPr="001B66AB">
              <w:rPr>
                <w:rFonts w:eastAsia="Times New Roman" w:cs="Arial"/>
                <w:szCs w:val="20"/>
              </w:rPr>
              <w:t>8</w:t>
            </w:r>
          </w:p>
        </w:tc>
        <w:tc>
          <w:tcPr>
            <w:tcW w:w="3749" w:type="dxa"/>
            <w:vAlign w:val="center"/>
          </w:tcPr>
          <w:p w:rsidR="00226D38" w:rsidRDefault="00C00E82">
            <w:pPr>
              <w:spacing w:after="0" w:line="240" w:lineRule="auto"/>
              <w:rPr>
                <w:rFonts w:cs="Arial"/>
                <w:color w:val="000000"/>
                <w:szCs w:val="20"/>
              </w:rPr>
            </w:pPr>
            <w:r w:rsidRPr="001B66AB">
              <w:rPr>
                <w:rFonts w:cs="Arial"/>
                <w:color w:val="000000"/>
                <w:szCs w:val="20"/>
              </w:rPr>
              <w:t>Size</w:t>
            </w:r>
          </w:p>
        </w:tc>
        <w:tc>
          <w:tcPr>
            <w:tcW w:w="3685" w:type="dxa"/>
            <w:vAlign w:val="center"/>
          </w:tcPr>
          <w:p w:rsidR="00226D38" w:rsidRDefault="00C00E82">
            <w:pPr>
              <w:spacing w:after="0" w:line="240" w:lineRule="auto"/>
              <w:jc w:val="center"/>
              <w:rPr>
                <w:rFonts w:cs="Arial"/>
                <w:color w:val="000000"/>
                <w:szCs w:val="20"/>
              </w:rPr>
            </w:pPr>
            <w:r w:rsidRPr="001B66AB">
              <w:rPr>
                <w:rFonts w:cs="Arial"/>
                <w:color w:val="000000"/>
                <w:szCs w:val="20"/>
              </w:rPr>
              <w:t>46</w:t>
            </w:r>
          </w:p>
        </w:tc>
      </w:tr>
      <w:tr w:rsidR="00C00E82" w:rsidRPr="001B66AB" w:rsidTr="00C00E82">
        <w:trPr>
          <w:trHeight w:val="397"/>
          <w:jc w:val="center"/>
        </w:trPr>
        <w:tc>
          <w:tcPr>
            <w:tcW w:w="594" w:type="dxa"/>
            <w:vAlign w:val="center"/>
          </w:tcPr>
          <w:p w:rsidR="00226D38" w:rsidRDefault="00C00E82">
            <w:pPr>
              <w:spacing w:after="0" w:line="240" w:lineRule="auto"/>
              <w:rPr>
                <w:rFonts w:eastAsia="Times New Roman" w:cs="Arial"/>
                <w:szCs w:val="20"/>
              </w:rPr>
            </w:pPr>
            <w:r w:rsidRPr="001B66AB">
              <w:rPr>
                <w:rFonts w:eastAsia="Times New Roman" w:cs="Arial"/>
                <w:szCs w:val="20"/>
              </w:rPr>
              <w:t>9</w:t>
            </w:r>
          </w:p>
        </w:tc>
        <w:tc>
          <w:tcPr>
            <w:tcW w:w="3749" w:type="dxa"/>
            <w:vAlign w:val="center"/>
          </w:tcPr>
          <w:p w:rsidR="00226D38" w:rsidRDefault="00C00E82">
            <w:pPr>
              <w:spacing w:after="0" w:line="240" w:lineRule="auto"/>
              <w:rPr>
                <w:rFonts w:eastAsia="Times New Roman" w:cs="Arial"/>
                <w:szCs w:val="20"/>
              </w:rPr>
            </w:pPr>
            <w:r w:rsidRPr="001B66AB">
              <w:rPr>
                <w:rFonts w:eastAsia="Times New Roman" w:cs="Arial"/>
                <w:szCs w:val="20"/>
              </w:rPr>
              <w:t>Growth rates of variables</w:t>
            </w:r>
          </w:p>
        </w:tc>
        <w:tc>
          <w:tcPr>
            <w:tcW w:w="3685" w:type="dxa"/>
            <w:vAlign w:val="center"/>
          </w:tcPr>
          <w:p w:rsidR="00226D38" w:rsidRDefault="00C00E82">
            <w:pPr>
              <w:spacing w:after="0" w:line="240" w:lineRule="auto"/>
              <w:jc w:val="center"/>
              <w:rPr>
                <w:rFonts w:eastAsia="Times New Roman" w:cs="Arial"/>
                <w:color w:val="000000"/>
                <w:szCs w:val="20"/>
              </w:rPr>
            </w:pPr>
            <w:r w:rsidRPr="001B66AB">
              <w:rPr>
                <w:rFonts w:eastAsia="Times New Roman" w:cs="Arial"/>
                <w:color w:val="000000"/>
                <w:szCs w:val="20"/>
              </w:rPr>
              <w:t>241</w:t>
            </w:r>
          </w:p>
        </w:tc>
      </w:tr>
      <w:tr w:rsidR="00C00E82" w:rsidRPr="001B66AB" w:rsidTr="00C00E82">
        <w:trPr>
          <w:trHeight w:val="397"/>
          <w:jc w:val="center"/>
        </w:trPr>
        <w:tc>
          <w:tcPr>
            <w:tcW w:w="594" w:type="dxa"/>
            <w:vAlign w:val="center"/>
          </w:tcPr>
          <w:p w:rsidR="00226D38" w:rsidRDefault="00226D38">
            <w:pPr>
              <w:spacing w:after="0" w:line="240" w:lineRule="auto"/>
              <w:rPr>
                <w:rFonts w:eastAsia="Times New Roman" w:cs="Arial"/>
                <w:b/>
                <w:szCs w:val="20"/>
              </w:rPr>
            </w:pPr>
          </w:p>
        </w:tc>
        <w:tc>
          <w:tcPr>
            <w:tcW w:w="3749" w:type="dxa"/>
            <w:vAlign w:val="center"/>
          </w:tcPr>
          <w:p w:rsidR="00226D38" w:rsidRDefault="00C00E82">
            <w:pPr>
              <w:spacing w:after="0" w:line="240" w:lineRule="auto"/>
              <w:rPr>
                <w:rFonts w:eastAsia="Times New Roman" w:cs="Arial"/>
                <w:b/>
                <w:szCs w:val="20"/>
              </w:rPr>
            </w:pPr>
            <w:r w:rsidRPr="001B66AB">
              <w:rPr>
                <w:rFonts w:eastAsia="Times New Roman" w:cs="Arial"/>
                <w:b/>
                <w:szCs w:val="20"/>
              </w:rPr>
              <w:t>Total</w:t>
            </w:r>
          </w:p>
        </w:tc>
        <w:tc>
          <w:tcPr>
            <w:tcW w:w="3685" w:type="dxa"/>
            <w:vAlign w:val="center"/>
          </w:tcPr>
          <w:p w:rsidR="00226D38" w:rsidRDefault="00C00E82">
            <w:pPr>
              <w:spacing w:after="0" w:line="240" w:lineRule="auto"/>
              <w:jc w:val="center"/>
              <w:rPr>
                <w:rFonts w:eastAsia="Times New Roman" w:cs="Arial"/>
                <w:color w:val="000000"/>
                <w:szCs w:val="20"/>
              </w:rPr>
            </w:pPr>
            <w:r w:rsidRPr="001B66AB">
              <w:rPr>
                <w:rFonts w:eastAsia="Times New Roman" w:cs="Arial"/>
                <w:color w:val="000000"/>
                <w:szCs w:val="20"/>
              </w:rPr>
              <w:t>482</w:t>
            </w:r>
          </w:p>
        </w:tc>
      </w:tr>
    </w:tbl>
    <w:p w:rsidR="00226D38" w:rsidRDefault="00226D38">
      <w:pPr>
        <w:spacing w:after="0" w:line="240" w:lineRule="auto"/>
        <w:rPr>
          <w:rFonts w:eastAsia="Times New Roman" w:cs="Arial"/>
          <w:color w:val="000000"/>
          <w:szCs w:val="20"/>
        </w:rPr>
      </w:pPr>
    </w:p>
    <w:p w:rsidR="00226D38" w:rsidRDefault="00C00E82">
      <w:pPr>
        <w:spacing w:after="0" w:line="240" w:lineRule="auto"/>
        <w:rPr>
          <w:rFonts w:eastAsia="Times New Roman" w:cs="Arial"/>
          <w:color w:val="000000"/>
          <w:szCs w:val="20"/>
        </w:rPr>
      </w:pPr>
      <w:r w:rsidRPr="001B66AB">
        <w:rPr>
          <w:rFonts w:eastAsia="Times New Roman" w:cs="Arial"/>
          <w:color w:val="000000"/>
          <w:szCs w:val="20"/>
        </w:rPr>
        <w:t>Financial variables are calculated mainly based on the financial statement of year x-1; average criteria show the average of two consecutive years; growth rate variables are calculated to compare the ratios of year x-1 to year x-2.</w:t>
      </w:r>
    </w:p>
    <w:p w:rsidR="00226D38" w:rsidRDefault="00226D38">
      <w:pPr>
        <w:spacing w:after="0" w:line="240" w:lineRule="auto"/>
        <w:rPr>
          <w:rFonts w:eastAsia="Times New Roman" w:cs="Arial"/>
          <w:color w:val="000000"/>
          <w:szCs w:val="20"/>
        </w:rPr>
      </w:pPr>
    </w:p>
    <w:p w:rsidR="00226D38" w:rsidRDefault="00C00E82">
      <w:pPr>
        <w:spacing w:after="0" w:line="240" w:lineRule="auto"/>
        <w:rPr>
          <w:rFonts w:eastAsia="Times New Roman" w:cs="Arial"/>
          <w:color w:val="000000"/>
          <w:szCs w:val="20"/>
        </w:rPr>
      </w:pPr>
      <w:r w:rsidRPr="001B66AB">
        <w:rPr>
          <w:rFonts w:eastAsia="Times New Roman" w:cs="Arial"/>
          <w:b/>
          <w:color w:val="000000"/>
          <w:szCs w:val="20"/>
        </w:rPr>
        <w:t xml:space="preserve">Asset/Liability structure </w:t>
      </w:r>
      <w:r w:rsidRPr="001B66AB">
        <w:rPr>
          <w:rFonts w:eastAsia="Times New Roman" w:cs="Arial"/>
          <w:color w:val="000000"/>
          <w:szCs w:val="20"/>
        </w:rPr>
        <w:t>ratios are the basic proportions among components in the balance sheet. This dimension consists of nearly one third of total variables which captures businesses’ structures and scopes (e.g. Long-term receivables / Total assets). The dimension reflects the consistent structure of asset or liability of a company. For example, a firm with imbalanced ratio of current assets to long-term assets tends to have higher probability of turning into bad.</w:t>
      </w:r>
    </w:p>
    <w:p w:rsidR="00226D38" w:rsidRDefault="00226D38">
      <w:pPr>
        <w:spacing w:after="0" w:line="240" w:lineRule="auto"/>
        <w:rPr>
          <w:rFonts w:eastAsia="Times New Roman" w:cs="Arial"/>
          <w:color w:val="000000"/>
          <w:szCs w:val="20"/>
        </w:rPr>
      </w:pPr>
    </w:p>
    <w:p w:rsidR="00226D38" w:rsidRDefault="00C00E82">
      <w:pPr>
        <w:spacing w:after="0" w:line="240" w:lineRule="auto"/>
        <w:rPr>
          <w:rFonts w:eastAsia="Times New Roman" w:cs="Arial"/>
          <w:color w:val="000000"/>
          <w:szCs w:val="20"/>
        </w:rPr>
      </w:pPr>
      <w:r w:rsidRPr="001B66AB">
        <w:rPr>
          <w:rFonts w:eastAsia="Times New Roman" w:cs="Arial"/>
          <w:b/>
          <w:color w:val="000000"/>
          <w:szCs w:val="20"/>
        </w:rPr>
        <w:t xml:space="preserve">Business performance analysis </w:t>
      </w:r>
      <w:r w:rsidRPr="001B66AB">
        <w:rPr>
          <w:rFonts w:eastAsia="Times New Roman" w:cs="Arial"/>
          <w:color w:val="000000"/>
          <w:szCs w:val="20"/>
        </w:rPr>
        <w:t xml:space="preserve">ratios compare the components in Profit and loss account. They mainly capture the performance of businesses on aspects of revenue, profit or receivables (e.g. Total receivables / Total revenue, </w:t>
      </w:r>
      <w:r w:rsidRPr="001B66AB">
        <w:rPr>
          <w:rFonts w:cs="Arial"/>
          <w:color w:val="000000"/>
          <w:szCs w:val="20"/>
        </w:rPr>
        <w:t>Current accounts receivable/total revenue</w:t>
      </w:r>
      <w:r w:rsidRPr="001B66AB">
        <w:rPr>
          <w:rFonts w:eastAsia="Times New Roman" w:cs="Arial"/>
          <w:color w:val="000000"/>
          <w:szCs w:val="20"/>
        </w:rPr>
        <w:t xml:space="preserve">). This dimension </w:t>
      </w:r>
      <w:r w:rsidRPr="001B66AB">
        <w:rPr>
          <w:rFonts w:cs="Arial"/>
          <w:color w:val="000000"/>
          <w:szCs w:val="20"/>
        </w:rPr>
        <w:t>assesses a business’ ability to achieve its goals in terms of profit or revenue, etc</w:t>
      </w:r>
      <w:r w:rsidRPr="001B66AB">
        <w:rPr>
          <w:rFonts w:eastAsia="Times New Roman" w:cs="Arial"/>
          <w:color w:val="000000"/>
          <w:szCs w:val="20"/>
        </w:rPr>
        <w:t xml:space="preserve">. Some other variables in this dimension are used to assess </w:t>
      </w:r>
      <w:r w:rsidRPr="001B66AB">
        <w:rPr>
          <w:rFonts w:eastAsia="Times New Roman" w:cs="Arial"/>
          <w:color w:val="000000"/>
          <w:szCs w:val="20"/>
        </w:rPr>
        <w:lastRenderedPageBreak/>
        <w:t>the capacity of a business to generate earnings (particularly EBIT and EBITDA) while taking into account its expenses, assets, and other categorical during a specific period in time.</w:t>
      </w:r>
    </w:p>
    <w:p w:rsidR="00226D38" w:rsidRDefault="00226D38">
      <w:pPr>
        <w:spacing w:after="0" w:line="240" w:lineRule="auto"/>
        <w:rPr>
          <w:rFonts w:eastAsia="Times New Roman" w:cs="Arial"/>
          <w:color w:val="000000"/>
          <w:szCs w:val="20"/>
        </w:rPr>
      </w:pPr>
    </w:p>
    <w:p w:rsidR="00226D38" w:rsidRDefault="00C00E82">
      <w:pPr>
        <w:spacing w:after="0" w:line="240" w:lineRule="auto"/>
        <w:rPr>
          <w:rFonts w:eastAsia="Times New Roman" w:cs="Arial"/>
          <w:color w:val="000000"/>
          <w:szCs w:val="20"/>
        </w:rPr>
      </w:pPr>
      <w:r w:rsidRPr="001B66AB">
        <w:rPr>
          <w:rFonts w:eastAsia="Times New Roman" w:cs="Arial"/>
          <w:b/>
          <w:color w:val="000000"/>
          <w:szCs w:val="20"/>
        </w:rPr>
        <w:t xml:space="preserve">Capitalization </w:t>
      </w:r>
      <w:r w:rsidRPr="001B66AB">
        <w:rPr>
          <w:rFonts w:eastAsia="Times New Roman" w:cs="Arial"/>
          <w:color w:val="000000"/>
          <w:szCs w:val="20"/>
        </w:rPr>
        <w:t xml:space="preserve">ratios </w:t>
      </w:r>
      <w:r w:rsidRPr="001B66AB">
        <w:rPr>
          <w:rFonts w:cs="Arial"/>
          <w:color w:val="000000"/>
          <w:szCs w:val="20"/>
        </w:rPr>
        <w:t xml:space="preserve">analyze the extent to which debt (long-term or short-term or both) </w:t>
      </w:r>
      <w:r w:rsidR="00E56313">
        <w:rPr>
          <w:rFonts w:cs="Arial"/>
          <w:color w:val="000000"/>
          <w:szCs w:val="20"/>
        </w:rPr>
        <w:t>are</w:t>
      </w:r>
      <w:r w:rsidR="00E56313" w:rsidRPr="001B66AB">
        <w:rPr>
          <w:rFonts w:cs="Arial"/>
          <w:color w:val="000000"/>
          <w:szCs w:val="20"/>
        </w:rPr>
        <w:t xml:space="preserve"> </w:t>
      </w:r>
      <w:r w:rsidRPr="001B66AB">
        <w:rPr>
          <w:rFonts w:cs="Arial"/>
          <w:color w:val="000000"/>
          <w:szCs w:val="20"/>
        </w:rPr>
        <w:t>used to finance a firm</w:t>
      </w:r>
      <w:r w:rsidRPr="001B66AB">
        <w:rPr>
          <w:rFonts w:eastAsia="Times New Roman" w:cs="Arial"/>
          <w:color w:val="000000"/>
          <w:szCs w:val="20"/>
        </w:rPr>
        <w:t xml:space="preserve"> (e.g. long-term debt capitalization). On the flip side, these ratios capture the extent that a firm is financed by investor fund or equity. The higher these ratios are</w:t>
      </w:r>
      <w:proofErr w:type="gramStart"/>
      <w:r w:rsidR="00273D5B">
        <w:rPr>
          <w:rFonts w:eastAsia="Times New Roman" w:cs="Arial"/>
          <w:color w:val="000000"/>
          <w:szCs w:val="20"/>
        </w:rPr>
        <w:t>,</w:t>
      </w:r>
      <w:proofErr w:type="gramEnd"/>
      <w:r w:rsidRPr="001B66AB">
        <w:rPr>
          <w:rFonts w:eastAsia="Times New Roman" w:cs="Arial"/>
          <w:color w:val="000000"/>
          <w:szCs w:val="20"/>
        </w:rPr>
        <w:t xml:space="preserve"> the lower P(x) would be.</w:t>
      </w:r>
    </w:p>
    <w:p w:rsidR="00226D38" w:rsidRDefault="00226D38">
      <w:pPr>
        <w:spacing w:after="0" w:line="240" w:lineRule="auto"/>
        <w:rPr>
          <w:rFonts w:eastAsia="Times New Roman" w:cs="Arial"/>
          <w:color w:val="000000"/>
          <w:szCs w:val="20"/>
        </w:rPr>
      </w:pPr>
    </w:p>
    <w:p w:rsidR="00226D38" w:rsidRDefault="00C00E82">
      <w:pPr>
        <w:spacing w:after="0" w:line="240" w:lineRule="auto"/>
        <w:rPr>
          <w:rFonts w:eastAsia="Times New Roman" w:cs="Arial"/>
          <w:color w:val="000000"/>
          <w:szCs w:val="20"/>
        </w:rPr>
      </w:pPr>
      <w:r w:rsidRPr="001B66AB">
        <w:rPr>
          <w:rFonts w:eastAsia="Times New Roman" w:cs="Arial"/>
          <w:b/>
          <w:color w:val="000000"/>
          <w:szCs w:val="20"/>
        </w:rPr>
        <w:t xml:space="preserve">Debt coverage </w:t>
      </w:r>
      <w:r w:rsidRPr="001B66AB">
        <w:rPr>
          <w:rFonts w:eastAsia="Times New Roman" w:cs="Arial"/>
          <w:color w:val="000000"/>
          <w:szCs w:val="20"/>
        </w:rPr>
        <w:t xml:space="preserve">ratios are used to determine the ability of a business to generate income from its operations to cover the debt (e.g. EBITDA / Short term liabilities) or the amount of cash flow assessable to congregate the annual interests or debts. For example, a debt coverage ratio (e.g. CFO / long-term debt) of more than 1 indicates that cash flow can cover all long-term debt payments. It is </w:t>
      </w:r>
      <w:r w:rsidR="001459B8">
        <w:rPr>
          <w:rFonts w:eastAsia="Times New Roman" w:cs="Arial"/>
          <w:color w:val="000000"/>
          <w:szCs w:val="20"/>
        </w:rPr>
        <w:t>expected</w:t>
      </w:r>
      <w:r w:rsidR="001459B8" w:rsidRPr="001B66AB">
        <w:rPr>
          <w:rFonts w:eastAsia="Times New Roman" w:cs="Arial"/>
          <w:color w:val="000000"/>
          <w:szCs w:val="20"/>
        </w:rPr>
        <w:t xml:space="preserve"> </w:t>
      </w:r>
      <w:r w:rsidRPr="001B66AB">
        <w:rPr>
          <w:rFonts w:eastAsia="Times New Roman" w:cs="Arial"/>
          <w:color w:val="000000"/>
          <w:szCs w:val="20"/>
        </w:rPr>
        <w:t>that higher debt coverage ratios results in lower probability of an obligor turning bad.</w:t>
      </w:r>
    </w:p>
    <w:p w:rsidR="00226D38" w:rsidRDefault="00226D38">
      <w:pPr>
        <w:spacing w:after="0" w:line="240" w:lineRule="auto"/>
        <w:rPr>
          <w:rFonts w:eastAsia="Times New Roman" w:cs="Arial"/>
          <w:color w:val="000000"/>
          <w:szCs w:val="20"/>
        </w:rPr>
      </w:pPr>
    </w:p>
    <w:p w:rsidR="00C00E82" w:rsidRPr="001B66AB" w:rsidRDefault="00C00E82" w:rsidP="00C00E82">
      <w:pPr>
        <w:spacing w:after="0" w:line="240" w:lineRule="auto"/>
        <w:rPr>
          <w:rFonts w:eastAsia="Times New Roman" w:cs="Arial"/>
          <w:color w:val="000000"/>
          <w:szCs w:val="20"/>
        </w:rPr>
      </w:pPr>
      <w:r w:rsidRPr="001B66AB">
        <w:rPr>
          <w:rFonts w:eastAsia="Times New Roman" w:cs="Arial"/>
          <w:b/>
          <w:color w:val="000000"/>
          <w:szCs w:val="20"/>
        </w:rPr>
        <w:t>Gearing and leverage</w:t>
      </w:r>
      <w:r w:rsidR="0042671C">
        <w:rPr>
          <w:rFonts w:eastAsia="Times New Roman" w:cs="Arial"/>
          <w:b/>
          <w:color w:val="000000"/>
          <w:szCs w:val="20"/>
        </w:rPr>
        <w:t>:</w:t>
      </w:r>
      <w:r w:rsidRPr="001B66AB">
        <w:rPr>
          <w:rFonts w:eastAsia="Times New Roman" w:cs="Arial"/>
          <w:b/>
          <w:color w:val="000000"/>
          <w:szCs w:val="20"/>
        </w:rPr>
        <w:t xml:space="preserve"> </w:t>
      </w:r>
      <w:r w:rsidR="0042671C" w:rsidRPr="001B66AB">
        <w:rPr>
          <w:rFonts w:eastAsia="Times New Roman" w:cs="Arial"/>
          <w:color w:val="000000"/>
          <w:szCs w:val="20"/>
        </w:rPr>
        <w:t xml:space="preserve">financial leverages </w:t>
      </w:r>
      <w:r w:rsidRPr="001B66AB">
        <w:rPr>
          <w:rFonts w:eastAsia="Times New Roman" w:cs="Arial"/>
          <w:color w:val="000000"/>
          <w:szCs w:val="20"/>
        </w:rPr>
        <w:t xml:space="preserve">ratios </w:t>
      </w:r>
      <w:r w:rsidR="005D24DA" w:rsidRPr="005D24DA">
        <w:rPr>
          <w:rFonts w:eastAsia="Times New Roman" w:cs="Arial"/>
          <w:color w:val="000000"/>
          <w:szCs w:val="20"/>
        </w:rPr>
        <w:t>measure the size of firm’s debt relative to its asset including liabilities to assets and long-term debt to asset indicating that high leverage increases the probability of default, and the degree to which a</w:t>
      </w:r>
      <w:r w:rsidR="00DB485A">
        <w:rPr>
          <w:rFonts w:eastAsia="Times New Roman" w:cs="Arial"/>
          <w:color w:val="000000"/>
          <w:szCs w:val="20"/>
        </w:rPr>
        <w:t>n investor or business is utiliz</w:t>
      </w:r>
      <w:r w:rsidR="005D24DA" w:rsidRPr="005D24DA">
        <w:rPr>
          <w:rFonts w:eastAsia="Times New Roman" w:cs="Arial"/>
          <w:color w:val="000000"/>
          <w:szCs w:val="20"/>
        </w:rPr>
        <w:t>ing borrowed money</w:t>
      </w:r>
      <w:r w:rsidRPr="001B66AB">
        <w:rPr>
          <w:rFonts w:eastAsia="Times New Roman" w:cs="Arial"/>
          <w:color w:val="000000"/>
          <w:szCs w:val="20"/>
        </w:rPr>
        <w:t xml:space="preserve">. While operating leverage ratios estimate the extent of movement in operating income for one percent change in revenue. </w:t>
      </w:r>
    </w:p>
    <w:p w:rsidR="00226D38" w:rsidRDefault="00226D38">
      <w:pPr>
        <w:spacing w:after="0" w:line="240" w:lineRule="auto"/>
        <w:rPr>
          <w:rFonts w:eastAsia="Times New Roman" w:cs="Arial"/>
          <w:color w:val="000000"/>
          <w:szCs w:val="20"/>
        </w:rPr>
      </w:pPr>
    </w:p>
    <w:p w:rsidR="00226D38" w:rsidRDefault="00C00E82">
      <w:pPr>
        <w:spacing w:after="0" w:line="240" w:lineRule="auto"/>
        <w:rPr>
          <w:rFonts w:cs="Arial"/>
          <w:color w:val="000000"/>
          <w:szCs w:val="20"/>
        </w:rPr>
      </w:pPr>
      <w:r w:rsidRPr="001B66AB">
        <w:rPr>
          <w:rFonts w:eastAsia="Times New Roman" w:cs="Arial"/>
          <w:b/>
          <w:color w:val="000000"/>
          <w:szCs w:val="20"/>
        </w:rPr>
        <w:t>Liquidity</w:t>
      </w:r>
      <w:r w:rsidRPr="001B66AB">
        <w:rPr>
          <w:rFonts w:cs="Arial"/>
          <w:color w:val="000000"/>
          <w:szCs w:val="20"/>
        </w:rPr>
        <w:t xml:space="preserve"> ratios measure the company’s ability to pay its maturing obligations and meet unexpected cash needed in the short run. Usually, higher liquidity means higher ability of obligors to repay principle (e.g. </w:t>
      </w:r>
      <w:r w:rsidRPr="001B66AB">
        <w:rPr>
          <w:rFonts w:eastAsia="Times New Roman" w:cs="Arial"/>
          <w:szCs w:val="20"/>
        </w:rPr>
        <w:t xml:space="preserve">Cash and cash equivalents/Total Assets). It </w:t>
      </w:r>
      <w:r w:rsidR="00F30EA6">
        <w:rPr>
          <w:rFonts w:eastAsia="Times New Roman" w:cs="Arial"/>
          <w:szCs w:val="20"/>
        </w:rPr>
        <w:t>is expected</w:t>
      </w:r>
      <w:r w:rsidR="00F30EA6" w:rsidRPr="001B66AB">
        <w:rPr>
          <w:rFonts w:eastAsia="Times New Roman" w:cs="Arial"/>
          <w:szCs w:val="20"/>
        </w:rPr>
        <w:t xml:space="preserve"> </w:t>
      </w:r>
      <w:r w:rsidRPr="001B66AB">
        <w:rPr>
          <w:rFonts w:eastAsia="Times New Roman" w:cs="Arial"/>
          <w:szCs w:val="20"/>
        </w:rPr>
        <w:t>that high value of liquidity ratios results in lower P(x) and vice versa.</w:t>
      </w:r>
    </w:p>
    <w:p w:rsidR="00226D38" w:rsidRDefault="00226D38">
      <w:pPr>
        <w:spacing w:after="0" w:line="240" w:lineRule="auto"/>
        <w:rPr>
          <w:rFonts w:eastAsia="Times New Roman" w:cs="Arial"/>
          <w:b/>
          <w:color w:val="000000"/>
          <w:szCs w:val="20"/>
        </w:rPr>
      </w:pPr>
    </w:p>
    <w:p w:rsidR="00226D38" w:rsidRDefault="00C00E82">
      <w:pPr>
        <w:spacing w:after="0" w:line="240" w:lineRule="auto"/>
        <w:rPr>
          <w:rFonts w:eastAsia="Times New Roman" w:cs="Arial"/>
          <w:color w:val="000000"/>
          <w:szCs w:val="20"/>
        </w:rPr>
      </w:pPr>
      <w:r w:rsidRPr="001B66AB">
        <w:rPr>
          <w:rFonts w:eastAsia="Times New Roman" w:cs="Arial"/>
          <w:b/>
          <w:color w:val="000000"/>
          <w:szCs w:val="20"/>
        </w:rPr>
        <w:t xml:space="preserve">Profitability </w:t>
      </w:r>
      <w:r w:rsidRPr="001B66AB">
        <w:rPr>
          <w:rFonts w:eastAsia="Times New Roman" w:cs="Arial"/>
          <w:color w:val="000000"/>
          <w:szCs w:val="20"/>
        </w:rPr>
        <w:t xml:space="preserve">ratios are used to assess the capacity of businesses to generate earnings (especially EBITDA and EBIT) during a specific period in time. When profit is expressed as a percentage of sales or capital employed, these ratios can be compared to respective ratios of previous years, or of other companies in the same industry. </w:t>
      </w:r>
      <w:r w:rsidRPr="001B66AB">
        <w:rPr>
          <w:rFonts w:eastAsia="Times New Roman" w:cs="Arial"/>
          <w:szCs w:val="20"/>
        </w:rPr>
        <w:t>A company with high profitability ratios tends to have lower probability of turning bad and vice versa.</w:t>
      </w:r>
    </w:p>
    <w:p w:rsidR="00226D38" w:rsidRDefault="00226D38">
      <w:pPr>
        <w:spacing w:after="0" w:line="240" w:lineRule="auto"/>
        <w:rPr>
          <w:rFonts w:eastAsia="Times New Roman" w:cs="Arial"/>
          <w:b/>
          <w:color w:val="000000"/>
          <w:szCs w:val="20"/>
        </w:rPr>
      </w:pPr>
    </w:p>
    <w:p w:rsidR="00226D38" w:rsidRDefault="00C00E82">
      <w:pPr>
        <w:spacing w:after="0" w:line="240" w:lineRule="auto"/>
        <w:rPr>
          <w:rFonts w:eastAsia="Times New Roman" w:cs="Arial"/>
          <w:color w:val="000000"/>
          <w:szCs w:val="20"/>
        </w:rPr>
      </w:pPr>
      <w:r w:rsidRPr="001B66AB">
        <w:rPr>
          <w:rFonts w:eastAsia="Times New Roman" w:cs="Arial"/>
          <w:b/>
          <w:color w:val="000000"/>
          <w:szCs w:val="20"/>
        </w:rPr>
        <w:t xml:space="preserve">Size </w:t>
      </w:r>
      <w:r w:rsidRPr="001B66AB">
        <w:rPr>
          <w:rFonts w:eastAsia="Times New Roman" w:cs="Arial"/>
          <w:color w:val="000000"/>
          <w:szCs w:val="20"/>
        </w:rPr>
        <w:t>ratios are the absolute values of components in the Balance Sheet and Profit and Loss account (e.g. current assets, total assets, non-current assets, owner’s equity, revenue from SOG and renderings of services, net revenue, profit(loss) before tax, net profit(loss) after tax, EPS, WIP, etc.</w:t>
      </w:r>
    </w:p>
    <w:p w:rsidR="00226D38" w:rsidRDefault="00226D38">
      <w:pPr>
        <w:spacing w:after="0" w:line="240" w:lineRule="auto"/>
        <w:rPr>
          <w:rFonts w:eastAsia="Times New Roman" w:cs="Arial"/>
          <w:color w:val="000000"/>
          <w:szCs w:val="20"/>
        </w:rPr>
      </w:pPr>
    </w:p>
    <w:p w:rsidR="00226D38" w:rsidRDefault="00C00E82">
      <w:pPr>
        <w:pStyle w:val="Heading2"/>
        <w:spacing w:before="200"/>
        <w:rPr>
          <w:rFonts w:eastAsia="Times New Roman"/>
        </w:rPr>
      </w:pPr>
      <w:bookmarkStart w:id="35" w:name="_Toc377390664"/>
      <w:r w:rsidRPr="001B66AB">
        <w:rPr>
          <w:rFonts w:eastAsia="Times New Roman"/>
        </w:rPr>
        <w:t>4.2</w:t>
      </w:r>
      <w:r w:rsidR="00B92272">
        <w:rPr>
          <w:rFonts w:eastAsia="Times New Roman"/>
        </w:rPr>
        <w:t>.</w:t>
      </w:r>
      <w:r w:rsidRPr="001B66AB">
        <w:rPr>
          <w:rFonts w:eastAsia="Times New Roman"/>
        </w:rPr>
        <w:t xml:space="preserve"> Non – </w:t>
      </w:r>
      <w:r w:rsidRPr="00B40EBF">
        <w:t>financial</w:t>
      </w:r>
      <w:r w:rsidRPr="001B66AB">
        <w:rPr>
          <w:rFonts w:eastAsia="Times New Roman"/>
        </w:rPr>
        <w:t xml:space="preserve"> variables</w:t>
      </w:r>
      <w:bookmarkEnd w:id="35"/>
    </w:p>
    <w:p w:rsidR="00226D38" w:rsidRDefault="00226D38">
      <w:pPr>
        <w:spacing w:after="0" w:line="240" w:lineRule="auto"/>
        <w:rPr>
          <w:rFonts w:eastAsia="Times New Roman" w:cs="Arial"/>
          <w:color w:val="000000"/>
          <w:szCs w:val="20"/>
        </w:rPr>
      </w:pPr>
    </w:p>
    <w:p w:rsidR="00226D38" w:rsidRDefault="006B3151">
      <w:pPr>
        <w:spacing w:after="0" w:line="240" w:lineRule="auto"/>
        <w:rPr>
          <w:rFonts w:eastAsia="Times New Roman" w:cs="Arial"/>
          <w:color w:val="000000"/>
          <w:szCs w:val="20"/>
        </w:rPr>
      </w:pPr>
      <w:r>
        <w:rPr>
          <w:rFonts w:eastAsia="Times New Roman" w:cs="Arial"/>
          <w:color w:val="000000"/>
          <w:szCs w:val="20"/>
        </w:rPr>
        <w:t>Non-financial information i</w:t>
      </w:r>
      <w:r w:rsidR="0024451C">
        <w:rPr>
          <w:rFonts w:eastAsia="Times New Roman" w:cs="Arial"/>
          <w:color w:val="000000"/>
          <w:szCs w:val="20"/>
        </w:rPr>
        <w:t>s</w:t>
      </w:r>
      <w:r w:rsidR="008F2604" w:rsidRPr="001B66AB">
        <w:rPr>
          <w:rFonts w:eastAsia="Times New Roman" w:cs="Arial"/>
          <w:color w:val="000000"/>
          <w:szCs w:val="20"/>
        </w:rPr>
        <w:t xml:space="preserve"> collected from different versions of scorecards (the oldest one used was in 2007). Based on non-financial information collected, non-financial variables are created to cover different aspects of business performance such as management, internal environment, Relationship with the Bank as well as other factors affecting the industry, etc.</w:t>
      </w:r>
    </w:p>
    <w:p w:rsidR="008F2604" w:rsidRDefault="008F2604">
      <w:pPr>
        <w:spacing w:after="0" w:line="240" w:lineRule="auto"/>
        <w:rPr>
          <w:rFonts w:eastAsia="Times New Roman" w:cs="Arial"/>
          <w:color w:val="000000"/>
          <w:szCs w:val="20"/>
        </w:rPr>
      </w:pPr>
    </w:p>
    <w:p w:rsidR="009E2B44" w:rsidRPr="00134CDC" w:rsidRDefault="00C00E82" w:rsidP="00134CDC">
      <w:pPr>
        <w:spacing w:after="0" w:line="240" w:lineRule="auto"/>
        <w:rPr>
          <w:rFonts w:eastAsia="Times New Roman" w:cs="Arial"/>
          <w:color w:val="000000"/>
          <w:szCs w:val="20"/>
        </w:rPr>
      </w:pPr>
      <w:r w:rsidRPr="001B66AB">
        <w:rPr>
          <w:rFonts w:eastAsia="Times New Roman" w:cs="Arial"/>
          <w:color w:val="000000"/>
          <w:szCs w:val="20"/>
        </w:rPr>
        <w:t>Final 33 non-financial variables are chosen from three different Scorecards including 2 Scorecards developed by t</w:t>
      </w:r>
      <w:r w:rsidRPr="00134CDC">
        <w:rPr>
          <w:rFonts w:eastAsia="Times New Roman" w:cs="Arial"/>
          <w:color w:val="000000"/>
          <w:szCs w:val="20"/>
        </w:rPr>
        <w:t xml:space="preserve">he Bank (Scorecard under Decision 1880 since 2007 and Scorecard under Decision 2960 since 2008) and </w:t>
      </w:r>
      <w:r w:rsidR="00E03086">
        <w:rPr>
          <w:rFonts w:eastAsia="Times New Roman" w:cs="Arial"/>
          <w:color w:val="000000"/>
          <w:szCs w:val="20"/>
        </w:rPr>
        <w:t>Scorecard under Decision 305</w:t>
      </w:r>
      <w:r w:rsidRPr="00134CDC">
        <w:rPr>
          <w:rFonts w:eastAsia="Times New Roman" w:cs="Arial"/>
          <w:color w:val="000000"/>
          <w:szCs w:val="20"/>
        </w:rPr>
        <w:t xml:space="preserve"> </w:t>
      </w:r>
      <w:r w:rsidR="00E03086">
        <w:rPr>
          <w:rFonts w:eastAsia="Times New Roman" w:cs="Arial"/>
          <w:color w:val="000000"/>
          <w:szCs w:val="20"/>
        </w:rPr>
        <w:t>supported</w:t>
      </w:r>
      <w:r w:rsidRPr="00134CDC">
        <w:rPr>
          <w:rFonts w:eastAsia="Times New Roman" w:cs="Arial"/>
          <w:color w:val="000000"/>
          <w:szCs w:val="20"/>
        </w:rPr>
        <w:t xml:space="preserve"> by the Consultant. For detailed list of non-financial variables, please refer to </w:t>
      </w:r>
      <w:r w:rsidR="007D17FD" w:rsidRPr="00134CDC">
        <w:rPr>
          <w:b/>
        </w:rPr>
        <w:t>Appendix 9</w:t>
      </w:r>
      <w:r w:rsidRPr="00134CDC">
        <w:rPr>
          <w:b/>
        </w:rPr>
        <w:t xml:space="preserve"> Long list of non-financial variable</w:t>
      </w:r>
      <w:r w:rsidRPr="001B66AB">
        <w:rPr>
          <w:b/>
        </w:rPr>
        <w:t>s.</w:t>
      </w:r>
    </w:p>
    <w:p w:rsidR="009E2B44" w:rsidRDefault="009E2B44" w:rsidP="00EE7C59">
      <w:pPr>
        <w:pStyle w:val="Listtable"/>
      </w:pPr>
    </w:p>
    <w:p w:rsidR="00C00E82" w:rsidRPr="001B66AB" w:rsidRDefault="00DF2B8B" w:rsidP="00EE7C59">
      <w:pPr>
        <w:pStyle w:val="Listtable"/>
      </w:pPr>
      <w:bookmarkStart w:id="36" w:name="_Toc377392987"/>
      <w:r w:rsidRPr="00DF2B8B">
        <w:t>Table 4.2 Number of non-financial variables</w:t>
      </w:r>
      <w:bookmarkEnd w:id="36"/>
    </w:p>
    <w:tbl>
      <w:tblPr>
        <w:tblW w:w="9938" w:type="dxa"/>
        <w:tblInd w:w="93"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561"/>
        <w:gridCol w:w="1562"/>
        <w:gridCol w:w="1562"/>
        <w:gridCol w:w="1562"/>
        <w:gridCol w:w="1562"/>
        <w:gridCol w:w="2129"/>
      </w:tblGrid>
      <w:tr w:rsidR="00C00E82" w:rsidRPr="001B66AB" w:rsidTr="00C00E82">
        <w:trPr>
          <w:trHeight w:val="765"/>
        </w:trPr>
        <w:tc>
          <w:tcPr>
            <w:tcW w:w="1561" w:type="dxa"/>
            <w:shd w:val="clear" w:color="auto" w:fill="FFC000"/>
            <w:noWrap/>
            <w:vAlign w:val="center"/>
            <w:hideMark/>
          </w:tcPr>
          <w:p w:rsidR="00226D38" w:rsidRDefault="00C00E82">
            <w:pPr>
              <w:spacing w:after="0" w:line="240" w:lineRule="auto"/>
              <w:jc w:val="center"/>
              <w:rPr>
                <w:rFonts w:eastAsia="Times New Roman" w:cs="Arial"/>
                <w:b/>
                <w:color w:val="000000"/>
                <w:szCs w:val="20"/>
              </w:rPr>
            </w:pPr>
            <w:r w:rsidRPr="001B66AB">
              <w:rPr>
                <w:rFonts w:eastAsia="Times New Roman" w:cs="Arial"/>
                <w:b/>
                <w:color w:val="000000"/>
                <w:szCs w:val="20"/>
              </w:rPr>
              <w:t>Scorecard under Decision 1880</w:t>
            </w:r>
          </w:p>
        </w:tc>
        <w:tc>
          <w:tcPr>
            <w:tcW w:w="1562" w:type="dxa"/>
            <w:shd w:val="clear" w:color="auto" w:fill="FFC000"/>
            <w:noWrap/>
            <w:vAlign w:val="center"/>
            <w:hideMark/>
          </w:tcPr>
          <w:p w:rsidR="00226D38" w:rsidRDefault="00C00E82">
            <w:pPr>
              <w:spacing w:after="0" w:line="240" w:lineRule="auto"/>
              <w:jc w:val="center"/>
              <w:rPr>
                <w:rFonts w:eastAsia="Times New Roman" w:cs="Arial"/>
                <w:b/>
                <w:color w:val="000000"/>
                <w:szCs w:val="20"/>
              </w:rPr>
            </w:pPr>
            <w:r w:rsidRPr="001B66AB">
              <w:rPr>
                <w:rFonts w:eastAsia="Times New Roman" w:cs="Arial"/>
                <w:b/>
                <w:color w:val="000000"/>
                <w:szCs w:val="20"/>
              </w:rPr>
              <w:t>Scorecard under Decision 2960</w:t>
            </w:r>
          </w:p>
        </w:tc>
        <w:tc>
          <w:tcPr>
            <w:tcW w:w="4686" w:type="dxa"/>
            <w:gridSpan w:val="3"/>
            <w:shd w:val="clear" w:color="auto" w:fill="FFC000"/>
            <w:noWrap/>
            <w:vAlign w:val="center"/>
            <w:hideMark/>
          </w:tcPr>
          <w:p w:rsidR="00226D38" w:rsidRDefault="00C00E82">
            <w:pPr>
              <w:spacing w:after="0" w:line="240" w:lineRule="auto"/>
              <w:jc w:val="center"/>
              <w:rPr>
                <w:rFonts w:eastAsia="Times New Roman" w:cs="Arial"/>
                <w:b/>
                <w:color w:val="000000"/>
                <w:szCs w:val="20"/>
              </w:rPr>
            </w:pPr>
            <w:r w:rsidRPr="001B66AB">
              <w:rPr>
                <w:rFonts w:eastAsia="Times New Roman" w:cs="Arial"/>
                <w:b/>
                <w:color w:val="000000"/>
                <w:szCs w:val="20"/>
              </w:rPr>
              <w:t xml:space="preserve">Scorecard under </w:t>
            </w:r>
            <w:r w:rsidR="00B20839">
              <w:rPr>
                <w:rFonts w:eastAsia="Times New Roman" w:cs="Arial"/>
                <w:b/>
                <w:color w:val="000000"/>
                <w:szCs w:val="20"/>
              </w:rPr>
              <w:t>Decision 305</w:t>
            </w:r>
          </w:p>
        </w:tc>
        <w:tc>
          <w:tcPr>
            <w:tcW w:w="2129" w:type="dxa"/>
            <w:shd w:val="clear" w:color="auto" w:fill="FFC000"/>
            <w:vAlign w:val="center"/>
          </w:tcPr>
          <w:p w:rsidR="00226D38" w:rsidRDefault="00C00E82">
            <w:pPr>
              <w:spacing w:after="0" w:line="240" w:lineRule="auto"/>
              <w:jc w:val="center"/>
              <w:rPr>
                <w:rFonts w:eastAsia="Times New Roman" w:cs="Arial"/>
                <w:b/>
                <w:color w:val="000000"/>
                <w:szCs w:val="20"/>
              </w:rPr>
            </w:pPr>
            <w:r w:rsidRPr="001B66AB">
              <w:rPr>
                <w:rFonts w:eastAsia="Times New Roman" w:cs="Arial"/>
                <w:b/>
                <w:color w:val="000000"/>
                <w:szCs w:val="20"/>
              </w:rPr>
              <w:t>List of variables for model</w:t>
            </w:r>
          </w:p>
          <w:p w:rsidR="00226D38" w:rsidRDefault="00226D38">
            <w:pPr>
              <w:spacing w:after="0" w:line="240" w:lineRule="auto"/>
              <w:jc w:val="center"/>
              <w:rPr>
                <w:rFonts w:eastAsia="Times New Roman" w:cs="Arial"/>
                <w:b/>
                <w:color w:val="000000"/>
                <w:szCs w:val="20"/>
              </w:rPr>
            </w:pPr>
          </w:p>
        </w:tc>
      </w:tr>
      <w:tr w:rsidR="00C00E82" w:rsidRPr="001B66AB" w:rsidTr="00C00E82">
        <w:trPr>
          <w:trHeight w:val="425"/>
        </w:trPr>
        <w:tc>
          <w:tcPr>
            <w:tcW w:w="1561" w:type="dxa"/>
            <w:vMerge w:val="restart"/>
            <w:shd w:val="clear" w:color="auto" w:fill="auto"/>
            <w:noWrap/>
            <w:vAlign w:val="center"/>
            <w:hideMark/>
          </w:tcPr>
          <w:p w:rsidR="00226D38" w:rsidRDefault="00C00E82">
            <w:pPr>
              <w:spacing w:after="0" w:line="240" w:lineRule="auto"/>
              <w:jc w:val="center"/>
              <w:rPr>
                <w:rFonts w:eastAsia="Times New Roman" w:cs="Arial"/>
                <w:color w:val="000000"/>
                <w:szCs w:val="20"/>
              </w:rPr>
            </w:pPr>
            <w:r w:rsidRPr="001B66AB">
              <w:rPr>
                <w:rFonts w:eastAsia="Times New Roman" w:cs="Arial"/>
                <w:color w:val="000000"/>
                <w:szCs w:val="20"/>
              </w:rPr>
              <w:t>30 variables</w:t>
            </w:r>
          </w:p>
        </w:tc>
        <w:tc>
          <w:tcPr>
            <w:tcW w:w="1562" w:type="dxa"/>
            <w:vMerge w:val="restart"/>
            <w:shd w:val="clear" w:color="auto" w:fill="auto"/>
            <w:noWrap/>
            <w:vAlign w:val="center"/>
            <w:hideMark/>
          </w:tcPr>
          <w:p w:rsidR="00226D38" w:rsidRDefault="00C00E82">
            <w:pPr>
              <w:spacing w:after="0" w:line="240" w:lineRule="auto"/>
              <w:jc w:val="center"/>
              <w:rPr>
                <w:rFonts w:eastAsia="Times New Roman" w:cs="Arial"/>
                <w:color w:val="000000"/>
                <w:szCs w:val="20"/>
              </w:rPr>
            </w:pPr>
            <w:r w:rsidRPr="001B66AB">
              <w:rPr>
                <w:rFonts w:eastAsia="Times New Roman" w:cs="Arial"/>
                <w:color w:val="000000"/>
                <w:szCs w:val="20"/>
              </w:rPr>
              <w:t>30 variables</w:t>
            </w:r>
          </w:p>
        </w:tc>
        <w:tc>
          <w:tcPr>
            <w:tcW w:w="1562" w:type="dxa"/>
            <w:shd w:val="clear" w:color="auto" w:fill="auto"/>
            <w:noWrap/>
            <w:vAlign w:val="center"/>
            <w:hideMark/>
          </w:tcPr>
          <w:p w:rsidR="00226D38" w:rsidRDefault="00C00E82">
            <w:pPr>
              <w:spacing w:after="0" w:line="240" w:lineRule="auto"/>
              <w:jc w:val="center"/>
              <w:rPr>
                <w:rFonts w:eastAsia="Times New Roman" w:cs="Arial"/>
                <w:color w:val="000000"/>
                <w:szCs w:val="20"/>
              </w:rPr>
            </w:pPr>
            <w:r w:rsidRPr="001B66AB">
              <w:rPr>
                <w:rFonts w:eastAsia="Times New Roman" w:cs="Arial"/>
                <w:color w:val="000000"/>
                <w:szCs w:val="20"/>
              </w:rPr>
              <w:t>New Customer</w:t>
            </w:r>
          </w:p>
        </w:tc>
        <w:tc>
          <w:tcPr>
            <w:tcW w:w="1562" w:type="dxa"/>
            <w:shd w:val="clear" w:color="auto" w:fill="auto"/>
            <w:noWrap/>
            <w:vAlign w:val="center"/>
            <w:hideMark/>
          </w:tcPr>
          <w:p w:rsidR="00226D38" w:rsidRDefault="00C00E82">
            <w:pPr>
              <w:spacing w:after="0" w:line="240" w:lineRule="auto"/>
              <w:jc w:val="center"/>
              <w:rPr>
                <w:rFonts w:eastAsia="Times New Roman" w:cs="Arial"/>
                <w:color w:val="000000"/>
                <w:szCs w:val="20"/>
              </w:rPr>
            </w:pPr>
            <w:r w:rsidRPr="001B66AB">
              <w:rPr>
                <w:rFonts w:eastAsia="Times New Roman" w:cs="Arial"/>
                <w:color w:val="000000"/>
                <w:szCs w:val="20"/>
              </w:rPr>
              <w:t>Corporate</w:t>
            </w:r>
          </w:p>
        </w:tc>
        <w:tc>
          <w:tcPr>
            <w:tcW w:w="1562" w:type="dxa"/>
            <w:shd w:val="clear" w:color="auto" w:fill="auto"/>
            <w:noWrap/>
            <w:vAlign w:val="center"/>
            <w:hideMark/>
          </w:tcPr>
          <w:p w:rsidR="00226D38" w:rsidRDefault="00C00E82">
            <w:pPr>
              <w:spacing w:after="0" w:line="240" w:lineRule="auto"/>
              <w:jc w:val="center"/>
              <w:rPr>
                <w:rFonts w:eastAsia="Times New Roman" w:cs="Arial"/>
                <w:color w:val="000000"/>
                <w:szCs w:val="20"/>
              </w:rPr>
            </w:pPr>
            <w:r w:rsidRPr="001B66AB">
              <w:rPr>
                <w:rFonts w:eastAsia="Times New Roman" w:cs="Arial"/>
                <w:color w:val="000000"/>
                <w:szCs w:val="20"/>
              </w:rPr>
              <w:t>SME</w:t>
            </w:r>
          </w:p>
        </w:tc>
        <w:tc>
          <w:tcPr>
            <w:tcW w:w="2129" w:type="dxa"/>
            <w:vMerge w:val="restart"/>
            <w:vAlign w:val="center"/>
          </w:tcPr>
          <w:p w:rsidR="00226D38" w:rsidRDefault="00226D38">
            <w:pPr>
              <w:spacing w:after="0" w:line="240" w:lineRule="auto"/>
              <w:jc w:val="center"/>
              <w:rPr>
                <w:rFonts w:eastAsia="Times New Roman" w:cs="Arial"/>
                <w:color w:val="000000"/>
                <w:szCs w:val="20"/>
              </w:rPr>
            </w:pPr>
          </w:p>
          <w:p w:rsidR="00226D38" w:rsidRDefault="00C00E82">
            <w:pPr>
              <w:spacing w:after="0" w:line="240" w:lineRule="auto"/>
              <w:jc w:val="center"/>
              <w:rPr>
                <w:rFonts w:eastAsia="Times New Roman" w:cs="Arial"/>
                <w:color w:val="000000"/>
                <w:szCs w:val="20"/>
              </w:rPr>
            </w:pPr>
            <w:r w:rsidRPr="001B66AB">
              <w:rPr>
                <w:rFonts w:eastAsia="Times New Roman" w:cs="Arial"/>
                <w:color w:val="000000"/>
                <w:szCs w:val="20"/>
              </w:rPr>
              <w:t>33 variables</w:t>
            </w:r>
          </w:p>
          <w:p w:rsidR="00226D38" w:rsidRDefault="00226D38">
            <w:pPr>
              <w:spacing w:after="0" w:line="240" w:lineRule="auto"/>
              <w:jc w:val="center"/>
              <w:rPr>
                <w:rFonts w:eastAsia="Times New Roman" w:cs="Arial"/>
                <w:color w:val="000000"/>
                <w:szCs w:val="20"/>
              </w:rPr>
            </w:pPr>
          </w:p>
        </w:tc>
      </w:tr>
      <w:tr w:rsidR="00C00E82" w:rsidRPr="001B66AB" w:rsidTr="00C00E82">
        <w:trPr>
          <w:trHeight w:val="506"/>
        </w:trPr>
        <w:tc>
          <w:tcPr>
            <w:tcW w:w="1561" w:type="dxa"/>
            <w:vMerge/>
            <w:vAlign w:val="center"/>
            <w:hideMark/>
          </w:tcPr>
          <w:p w:rsidR="00226D38" w:rsidRDefault="00226D38">
            <w:pPr>
              <w:spacing w:after="0" w:line="240" w:lineRule="auto"/>
              <w:rPr>
                <w:rFonts w:eastAsia="Times New Roman" w:cs="Arial"/>
                <w:color w:val="000000"/>
                <w:szCs w:val="20"/>
              </w:rPr>
            </w:pPr>
          </w:p>
        </w:tc>
        <w:tc>
          <w:tcPr>
            <w:tcW w:w="1562" w:type="dxa"/>
            <w:vMerge/>
            <w:vAlign w:val="center"/>
            <w:hideMark/>
          </w:tcPr>
          <w:p w:rsidR="00226D38" w:rsidRDefault="00226D38">
            <w:pPr>
              <w:spacing w:after="0" w:line="240" w:lineRule="auto"/>
              <w:rPr>
                <w:rFonts w:eastAsia="Times New Roman" w:cs="Arial"/>
                <w:color w:val="000000"/>
                <w:szCs w:val="20"/>
              </w:rPr>
            </w:pPr>
          </w:p>
        </w:tc>
        <w:tc>
          <w:tcPr>
            <w:tcW w:w="1562" w:type="dxa"/>
            <w:shd w:val="clear" w:color="auto" w:fill="auto"/>
            <w:noWrap/>
            <w:vAlign w:val="center"/>
            <w:hideMark/>
          </w:tcPr>
          <w:p w:rsidR="00226D38" w:rsidRDefault="00C00E82">
            <w:pPr>
              <w:spacing w:after="0" w:line="240" w:lineRule="auto"/>
              <w:rPr>
                <w:rFonts w:eastAsia="Times New Roman" w:cs="Arial"/>
                <w:color w:val="000000"/>
                <w:szCs w:val="20"/>
              </w:rPr>
            </w:pPr>
            <w:r w:rsidRPr="001B66AB">
              <w:rPr>
                <w:rFonts w:eastAsia="Times New Roman" w:cs="Arial"/>
                <w:color w:val="000000"/>
                <w:szCs w:val="20"/>
              </w:rPr>
              <w:t>62 variables</w:t>
            </w:r>
          </w:p>
        </w:tc>
        <w:tc>
          <w:tcPr>
            <w:tcW w:w="1562" w:type="dxa"/>
            <w:shd w:val="clear" w:color="auto" w:fill="auto"/>
            <w:noWrap/>
            <w:vAlign w:val="center"/>
            <w:hideMark/>
          </w:tcPr>
          <w:p w:rsidR="00226D38" w:rsidRDefault="00C00E82">
            <w:pPr>
              <w:spacing w:after="0" w:line="240" w:lineRule="auto"/>
              <w:rPr>
                <w:rFonts w:eastAsia="Times New Roman" w:cs="Arial"/>
                <w:color w:val="000000"/>
                <w:szCs w:val="20"/>
              </w:rPr>
            </w:pPr>
            <w:r w:rsidRPr="001B66AB">
              <w:rPr>
                <w:rFonts w:eastAsia="Times New Roman" w:cs="Arial"/>
                <w:color w:val="000000"/>
                <w:szCs w:val="20"/>
              </w:rPr>
              <w:t>72 variables</w:t>
            </w:r>
          </w:p>
        </w:tc>
        <w:tc>
          <w:tcPr>
            <w:tcW w:w="1562" w:type="dxa"/>
            <w:shd w:val="clear" w:color="auto" w:fill="auto"/>
            <w:noWrap/>
            <w:vAlign w:val="center"/>
            <w:hideMark/>
          </w:tcPr>
          <w:p w:rsidR="00226D38" w:rsidRDefault="00C00E82">
            <w:pPr>
              <w:spacing w:after="0" w:line="240" w:lineRule="auto"/>
              <w:rPr>
                <w:rFonts w:eastAsia="Times New Roman" w:cs="Arial"/>
                <w:color w:val="000000"/>
                <w:szCs w:val="20"/>
              </w:rPr>
            </w:pPr>
            <w:r w:rsidRPr="001B66AB">
              <w:rPr>
                <w:rFonts w:eastAsia="Times New Roman" w:cs="Arial"/>
                <w:color w:val="000000"/>
                <w:szCs w:val="20"/>
              </w:rPr>
              <w:t>36 variables</w:t>
            </w:r>
          </w:p>
        </w:tc>
        <w:tc>
          <w:tcPr>
            <w:tcW w:w="2129" w:type="dxa"/>
            <w:vMerge/>
          </w:tcPr>
          <w:p w:rsidR="00226D38" w:rsidRDefault="00226D38">
            <w:pPr>
              <w:spacing w:after="0" w:line="240" w:lineRule="auto"/>
              <w:rPr>
                <w:rFonts w:eastAsia="Times New Roman" w:cs="Arial"/>
                <w:color w:val="000000"/>
                <w:szCs w:val="20"/>
              </w:rPr>
            </w:pPr>
          </w:p>
        </w:tc>
      </w:tr>
    </w:tbl>
    <w:p w:rsidR="00226D38" w:rsidRDefault="00C00E82">
      <w:pPr>
        <w:spacing w:after="0" w:line="240" w:lineRule="auto"/>
        <w:rPr>
          <w:rFonts w:eastAsia="Times New Roman" w:cs="Arial"/>
          <w:color w:val="000000"/>
          <w:szCs w:val="20"/>
        </w:rPr>
      </w:pPr>
      <w:r w:rsidRPr="001B66AB">
        <w:rPr>
          <w:rFonts w:eastAsia="Times New Roman" w:cs="Arial"/>
          <w:color w:val="000000"/>
          <w:szCs w:val="20"/>
        </w:rPr>
        <w:t xml:space="preserve">   </w:t>
      </w:r>
    </w:p>
    <w:p w:rsidR="00226D38" w:rsidRDefault="00C00E82">
      <w:pPr>
        <w:spacing w:after="0" w:line="240" w:lineRule="auto"/>
        <w:rPr>
          <w:rFonts w:eastAsia="Times New Roman" w:cs="Arial"/>
          <w:color w:val="000000"/>
          <w:szCs w:val="20"/>
        </w:rPr>
      </w:pPr>
      <w:r w:rsidRPr="001B66AB">
        <w:rPr>
          <w:rFonts w:eastAsia="Times New Roman" w:cs="Arial"/>
          <w:color w:val="000000"/>
          <w:szCs w:val="20"/>
        </w:rPr>
        <w:t xml:space="preserve">All </w:t>
      </w:r>
      <w:r w:rsidR="0024451C">
        <w:rPr>
          <w:rFonts w:eastAsia="Times New Roman" w:cs="Arial"/>
          <w:color w:val="000000"/>
          <w:szCs w:val="20"/>
        </w:rPr>
        <w:t xml:space="preserve">non–financial </w:t>
      </w:r>
      <w:r w:rsidRPr="001B66AB">
        <w:rPr>
          <w:rFonts w:eastAsia="Times New Roman" w:cs="Arial"/>
          <w:color w:val="000000"/>
          <w:szCs w:val="20"/>
        </w:rPr>
        <w:t xml:space="preserve">variables are classified into 5 main categories: Obligor’s </w:t>
      </w:r>
      <w:r w:rsidR="004C3A1A">
        <w:rPr>
          <w:rFonts w:eastAsia="Times New Roman" w:cs="Arial"/>
          <w:color w:val="000000"/>
          <w:szCs w:val="20"/>
        </w:rPr>
        <w:t>repayment capacity</w:t>
      </w:r>
      <w:r w:rsidRPr="001B66AB">
        <w:rPr>
          <w:rFonts w:eastAsia="Times New Roman" w:cs="Arial"/>
          <w:color w:val="000000"/>
          <w:szCs w:val="20"/>
        </w:rPr>
        <w:t>, Management and internal environment, Relationship with the Bank, Factors affecting general industry and Factors affecting business o</w:t>
      </w:r>
      <w:r w:rsidR="0024451C">
        <w:rPr>
          <w:rFonts w:eastAsia="Times New Roman" w:cs="Arial"/>
          <w:color w:val="000000"/>
          <w:szCs w:val="20"/>
        </w:rPr>
        <w:t xml:space="preserve">peration. </w:t>
      </w:r>
      <w:r w:rsidR="00C34261" w:rsidRPr="001B66AB">
        <w:rPr>
          <w:rFonts w:eastAsia="Times New Roman" w:cs="Arial"/>
          <w:color w:val="000000" w:themeColor="text1"/>
          <w:szCs w:val="20"/>
        </w:rPr>
        <w:t xml:space="preserve">For the purpose of maximizing the number of non-financial variables in the long list, </w:t>
      </w:r>
      <w:r w:rsidR="00C34261" w:rsidRPr="001B66AB">
        <w:rPr>
          <w:rFonts w:eastAsia="Times New Roman" w:cs="Arial"/>
          <w:color w:val="000000" w:themeColor="text1"/>
          <w:szCs w:val="20"/>
        </w:rPr>
        <w:lastRenderedPageBreak/>
        <w:t>variables with similar interpretation in three scorecards are chosen.</w:t>
      </w:r>
      <w:r w:rsidR="00C34261">
        <w:rPr>
          <w:rFonts w:eastAsia="Times New Roman" w:cs="Arial"/>
          <w:color w:val="000000" w:themeColor="text1"/>
          <w:szCs w:val="20"/>
        </w:rPr>
        <w:t xml:space="preserve"> </w:t>
      </w:r>
      <w:r w:rsidR="001A75BD">
        <w:rPr>
          <w:rFonts w:eastAsia="Times New Roman" w:cs="Arial"/>
          <w:color w:val="000000"/>
          <w:szCs w:val="20"/>
        </w:rPr>
        <w:t>Among</w:t>
      </w:r>
      <w:r w:rsidR="001A75BD" w:rsidRPr="001B66AB">
        <w:rPr>
          <w:rFonts w:eastAsia="Times New Roman" w:cs="Arial"/>
          <w:color w:val="000000"/>
          <w:szCs w:val="20"/>
        </w:rPr>
        <w:t xml:space="preserve"> </w:t>
      </w:r>
      <w:r w:rsidRPr="001B66AB">
        <w:rPr>
          <w:rFonts w:eastAsia="Times New Roman" w:cs="Arial"/>
          <w:color w:val="000000"/>
          <w:szCs w:val="20"/>
        </w:rPr>
        <w:t>33 final non-financial variabl</w:t>
      </w:r>
      <w:r w:rsidR="0024451C">
        <w:rPr>
          <w:rFonts w:eastAsia="Times New Roman" w:cs="Arial"/>
          <w:color w:val="000000"/>
          <w:szCs w:val="20"/>
        </w:rPr>
        <w:t xml:space="preserve">es, 12 variables exist in </w:t>
      </w:r>
      <w:r w:rsidR="001A75BD">
        <w:rPr>
          <w:rFonts w:eastAsia="Times New Roman" w:cs="Arial"/>
          <w:color w:val="000000"/>
          <w:szCs w:val="20"/>
        </w:rPr>
        <w:t xml:space="preserve">all </w:t>
      </w:r>
      <w:r w:rsidR="0024451C">
        <w:rPr>
          <w:rFonts w:eastAsia="Times New Roman" w:cs="Arial"/>
          <w:color w:val="000000"/>
          <w:szCs w:val="20"/>
        </w:rPr>
        <w:t>three</w:t>
      </w:r>
      <w:r w:rsidRPr="001B66AB">
        <w:rPr>
          <w:rFonts w:eastAsia="Times New Roman" w:cs="Arial"/>
          <w:color w:val="000000"/>
          <w:szCs w:val="20"/>
        </w:rPr>
        <w:t xml:space="preserve"> scorecards while the rest is obtained from the last scorecard.</w:t>
      </w:r>
      <w:r w:rsidR="00C104E1">
        <w:rPr>
          <w:rFonts w:eastAsia="Times New Roman" w:cs="Arial"/>
          <w:color w:val="000000"/>
          <w:szCs w:val="20"/>
        </w:rPr>
        <w:t xml:space="preserve"> It is noted that those variables which do not exist in the two earlier scorecard</w:t>
      </w:r>
      <w:r w:rsidR="001B77EE">
        <w:rPr>
          <w:rFonts w:eastAsia="Times New Roman" w:cs="Arial"/>
          <w:color w:val="000000"/>
          <w:szCs w:val="20"/>
        </w:rPr>
        <w:t>s</w:t>
      </w:r>
      <w:r w:rsidR="00C104E1">
        <w:rPr>
          <w:rFonts w:eastAsia="Times New Roman" w:cs="Arial"/>
          <w:color w:val="000000"/>
          <w:szCs w:val="20"/>
        </w:rPr>
        <w:t xml:space="preserve"> are treated as missing.</w:t>
      </w:r>
    </w:p>
    <w:p w:rsidR="00226D38" w:rsidRDefault="00226D38">
      <w:pPr>
        <w:spacing w:after="0" w:line="240" w:lineRule="auto"/>
        <w:rPr>
          <w:rFonts w:eastAsia="Times New Roman" w:cs="Arial"/>
          <w:color w:val="000000"/>
          <w:szCs w:val="20"/>
        </w:rPr>
      </w:pPr>
    </w:p>
    <w:p w:rsidR="00226D38" w:rsidRDefault="00C00E82">
      <w:pPr>
        <w:spacing w:after="0" w:line="240" w:lineRule="auto"/>
        <w:rPr>
          <w:rFonts w:eastAsia="Times New Roman" w:cs="Arial"/>
          <w:color w:val="000000" w:themeColor="text1"/>
          <w:szCs w:val="20"/>
        </w:rPr>
      </w:pPr>
      <w:r w:rsidRPr="001B66AB">
        <w:rPr>
          <w:rFonts w:eastAsia="Times New Roman" w:cs="Arial"/>
          <w:b/>
          <w:color w:val="000000" w:themeColor="text1"/>
          <w:szCs w:val="20"/>
        </w:rPr>
        <w:t xml:space="preserve">Obligor’s </w:t>
      </w:r>
      <w:r w:rsidR="004C3A1A">
        <w:rPr>
          <w:rFonts w:eastAsia="Times New Roman" w:cs="Arial"/>
          <w:b/>
          <w:color w:val="000000" w:themeColor="text1"/>
          <w:szCs w:val="20"/>
        </w:rPr>
        <w:t>repayment capacity</w:t>
      </w:r>
      <w:r w:rsidRPr="001B66AB">
        <w:rPr>
          <w:rFonts w:eastAsia="Times New Roman" w:cs="Arial"/>
          <w:color w:val="000000" w:themeColor="text1"/>
          <w:szCs w:val="20"/>
        </w:rPr>
        <w:t xml:space="preserve"> assesses the repayment capacity of corporate customers </w:t>
      </w:r>
      <w:r w:rsidR="00DB7428">
        <w:rPr>
          <w:rFonts w:eastAsia="Times New Roman" w:cs="Arial"/>
          <w:color w:val="000000" w:themeColor="text1"/>
          <w:szCs w:val="20"/>
        </w:rPr>
        <w:t>by capturing</w:t>
      </w:r>
      <w:r w:rsidR="00DB7428" w:rsidRPr="001B66AB">
        <w:rPr>
          <w:rFonts w:eastAsia="Times New Roman" w:cs="Arial"/>
          <w:color w:val="000000" w:themeColor="text1"/>
          <w:szCs w:val="20"/>
        </w:rPr>
        <w:t xml:space="preserve"> </w:t>
      </w:r>
      <w:r w:rsidRPr="001B66AB">
        <w:rPr>
          <w:rFonts w:eastAsia="Times New Roman" w:cs="Arial"/>
          <w:color w:val="000000" w:themeColor="text1"/>
          <w:szCs w:val="20"/>
        </w:rPr>
        <w:t xml:space="preserve">information </w:t>
      </w:r>
      <w:r w:rsidR="00DB7428">
        <w:rPr>
          <w:rFonts w:eastAsia="Times New Roman" w:cs="Arial"/>
          <w:color w:val="000000" w:themeColor="text1"/>
          <w:szCs w:val="20"/>
        </w:rPr>
        <w:t>about</w:t>
      </w:r>
      <w:r w:rsidR="00DB7428" w:rsidRPr="001B66AB">
        <w:rPr>
          <w:rFonts w:eastAsia="Times New Roman" w:cs="Arial"/>
          <w:color w:val="000000" w:themeColor="text1"/>
          <w:szCs w:val="20"/>
        </w:rPr>
        <w:t xml:space="preserve"> </w:t>
      </w:r>
      <w:r w:rsidRPr="001B66AB">
        <w:rPr>
          <w:rFonts w:eastAsia="Times New Roman" w:cs="Arial"/>
          <w:color w:val="000000" w:themeColor="text1"/>
          <w:szCs w:val="20"/>
        </w:rPr>
        <w:t xml:space="preserve">net income after tax, future depreciation costs, cash &amp; cash equivalents, receivables that can be converted into cash in the next 6 months and inventories that can be liquidated within 6 months. For example, obligor with higher repayment capacity for medium and long term principal loan tends to better fulfill its obligations with the bank (lower P(x)). </w:t>
      </w:r>
    </w:p>
    <w:p w:rsidR="00226D38" w:rsidRDefault="00226D38">
      <w:pPr>
        <w:spacing w:after="0" w:line="240" w:lineRule="auto"/>
        <w:rPr>
          <w:rFonts w:eastAsia="Times New Roman" w:cs="Arial"/>
          <w:color w:val="000000" w:themeColor="text1"/>
          <w:szCs w:val="20"/>
        </w:rPr>
      </w:pPr>
    </w:p>
    <w:p w:rsidR="00226D38" w:rsidRDefault="00C00E82">
      <w:pPr>
        <w:spacing w:after="0" w:line="240" w:lineRule="auto"/>
        <w:rPr>
          <w:rFonts w:eastAsia="Times New Roman" w:cs="Arial"/>
          <w:color w:val="000000" w:themeColor="text1"/>
          <w:szCs w:val="20"/>
        </w:rPr>
      </w:pPr>
      <w:r w:rsidRPr="001B66AB">
        <w:rPr>
          <w:rFonts w:eastAsia="Times New Roman" w:cs="Arial"/>
          <w:b/>
          <w:color w:val="000000" w:themeColor="text1"/>
          <w:szCs w:val="20"/>
        </w:rPr>
        <w:t>Management and the internal environment</w:t>
      </w:r>
      <w:r w:rsidRPr="001B66AB">
        <w:rPr>
          <w:rFonts w:eastAsia="Times New Roman" w:cs="Arial"/>
          <w:color w:val="000000" w:themeColor="text1"/>
          <w:szCs w:val="20"/>
        </w:rPr>
        <w:t xml:space="preserve"> </w:t>
      </w:r>
      <w:r w:rsidR="00DB7428" w:rsidRPr="001B66AB">
        <w:rPr>
          <w:rFonts w:eastAsia="Times New Roman" w:cs="Arial"/>
          <w:color w:val="000000" w:themeColor="text1"/>
          <w:szCs w:val="20"/>
        </w:rPr>
        <w:t>assess</w:t>
      </w:r>
      <w:r w:rsidRPr="001B66AB">
        <w:rPr>
          <w:rFonts w:eastAsia="Times New Roman" w:cs="Arial"/>
          <w:color w:val="000000" w:themeColor="text1"/>
          <w:szCs w:val="20"/>
        </w:rPr>
        <w:t xml:space="preserve"> the internal environment as well as management experience of the Board of Directors. For example, strong leadership of the corporate would assure higher potential of development and lower probability of turning bad in the future.</w:t>
      </w:r>
    </w:p>
    <w:p w:rsidR="00226D38" w:rsidRDefault="00226D38">
      <w:pPr>
        <w:spacing w:after="0" w:line="240" w:lineRule="auto"/>
        <w:rPr>
          <w:rFonts w:eastAsia="Times New Roman" w:cs="Arial"/>
          <w:color w:val="000000" w:themeColor="text1"/>
          <w:szCs w:val="20"/>
        </w:rPr>
      </w:pPr>
    </w:p>
    <w:p w:rsidR="00226D38" w:rsidRDefault="00C00E82">
      <w:pPr>
        <w:spacing w:after="0" w:line="240" w:lineRule="auto"/>
        <w:rPr>
          <w:rFonts w:eastAsia="Times New Roman" w:cs="Arial"/>
          <w:color w:val="000000" w:themeColor="text1"/>
          <w:szCs w:val="20"/>
        </w:rPr>
      </w:pPr>
      <w:r w:rsidRPr="001B66AB">
        <w:rPr>
          <w:rFonts w:eastAsia="Times New Roman" w:cs="Arial"/>
          <w:b/>
          <w:color w:val="000000" w:themeColor="text1"/>
          <w:szCs w:val="20"/>
        </w:rPr>
        <w:t>Relationship with the bank</w:t>
      </w:r>
      <w:r w:rsidRPr="001B66AB">
        <w:rPr>
          <w:rFonts w:eastAsia="Times New Roman" w:cs="Arial"/>
          <w:color w:val="000000" w:themeColor="text1"/>
          <w:szCs w:val="20"/>
        </w:rPr>
        <w:t xml:space="preserve"> evaluates the relationship between the business and the bank, including level of co-operation in providing information as well as credit and non-credit history to the bank. Corporate with good relationship with the bank tends to better fulfill its payment obligations to the bank. For example, </w:t>
      </w:r>
      <w:r w:rsidR="006B5BDB" w:rsidRPr="001B66AB">
        <w:rPr>
          <w:rFonts w:eastAsia="Times New Roman" w:cs="Arial"/>
          <w:color w:val="000000" w:themeColor="text1"/>
          <w:szCs w:val="20"/>
        </w:rPr>
        <w:t>corporate</w:t>
      </w:r>
      <w:r w:rsidRPr="001B66AB">
        <w:rPr>
          <w:rFonts w:eastAsia="Times New Roman" w:cs="Arial"/>
          <w:color w:val="000000" w:themeColor="text1"/>
          <w:szCs w:val="20"/>
        </w:rPr>
        <w:t xml:space="preserve"> </w:t>
      </w:r>
      <w:r w:rsidR="006B5BDB" w:rsidRPr="001B66AB">
        <w:rPr>
          <w:rFonts w:eastAsia="Times New Roman" w:cs="Arial"/>
          <w:color w:val="000000" w:themeColor="text1"/>
          <w:szCs w:val="20"/>
        </w:rPr>
        <w:t>that provides</w:t>
      </w:r>
      <w:r w:rsidRPr="001B66AB">
        <w:rPr>
          <w:rFonts w:eastAsia="Times New Roman" w:cs="Arial"/>
          <w:color w:val="000000" w:themeColor="text1"/>
          <w:szCs w:val="20"/>
        </w:rPr>
        <w:t xml:space="preserve"> adequate information are supposed to have lower P(x) than those which do not provide sufficient or transparent information.</w:t>
      </w:r>
    </w:p>
    <w:p w:rsidR="00226D38" w:rsidRDefault="00226D38">
      <w:pPr>
        <w:spacing w:after="0" w:line="240" w:lineRule="auto"/>
        <w:rPr>
          <w:rFonts w:eastAsia="Times New Roman" w:cs="Arial"/>
          <w:color w:val="000000" w:themeColor="text1"/>
          <w:szCs w:val="20"/>
        </w:rPr>
      </w:pPr>
    </w:p>
    <w:p w:rsidR="00226D38" w:rsidRDefault="00C00E82">
      <w:pPr>
        <w:spacing w:after="0" w:line="240" w:lineRule="auto"/>
        <w:rPr>
          <w:rFonts w:eastAsia="Times New Roman" w:cs="Arial"/>
          <w:color w:val="000000" w:themeColor="text1"/>
          <w:szCs w:val="20"/>
        </w:rPr>
      </w:pPr>
      <w:r w:rsidRPr="001B66AB">
        <w:rPr>
          <w:rFonts w:eastAsia="Times New Roman" w:cs="Arial"/>
          <w:b/>
          <w:color w:val="000000" w:themeColor="text1"/>
          <w:szCs w:val="20"/>
        </w:rPr>
        <w:t>Factors affecting general industry</w:t>
      </w:r>
      <w:r w:rsidRPr="001B66AB">
        <w:rPr>
          <w:rFonts w:eastAsia="Times New Roman" w:cs="Arial"/>
          <w:color w:val="000000" w:themeColor="text1"/>
          <w:szCs w:val="20"/>
        </w:rPr>
        <w:t xml:space="preserve"> assess factors influencing the whole industry such as industry prospective, industry barriers and supporting policies from the government. For example, corporate operating in a promising industry is expected to </w:t>
      </w:r>
      <w:r w:rsidR="0024451C">
        <w:rPr>
          <w:rFonts w:eastAsia="Times New Roman" w:cs="Arial"/>
          <w:color w:val="000000" w:themeColor="text1"/>
          <w:szCs w:val="20"/>
        </w:rPr>
        <w:t xml:space="preserve">be </w:t>
      </w:r>
      <w:r w:rsidRPr="001B66AB">
        <w:rPr>
          <w:rFonts w:eastAsia="Times New Roman" w:cs="Arial"/>
          <w:color w:val="000000" w:themeColor="text1"/>
          <w:szCs w:val="20"/>
        </w:rPr>
        <w:t>higher potential of development in the future and therefore tends to better fulfill the repayment obligation with the bank (low P(x))</w:t>
      </w:r>
      <w:r w:rsidR="007271A1">
        <w:rPr>
          <w:rFonts w:eastAsia="Times New Roman" w:cs="Arial"/>
          <w:color w:val="000000" w:themeColor="text1"/>
          <w:szCs w:val="20"/>
        </w:rPr>
        <w:t>.</w:t>
      </w:r>
    </w:p>
    <w:p w:rsidR="00226D38" w:rsidRDefault="00226D38">
      <w:pPr>
        <w:spacing w:after="0" w:line="240" w:lineRule="auto"/>
        <w:rPr>
          <w:rFonts w:eastAsia="Times New Roman" w:cs="Arial"/>
          <w:color w:val="000000" w:themeColor="text1"/>
          <w:szCs w:val="20"/>
        </w:rPr>
      </w:pPr>
    </w:p>
    <w:p w:rsidR="00226D38" w:rsidRDefault="00C00E82">
      <w:pPr>
        <w:spacing w:after="0" w:line="240" w:lineRule="auto"/>
        <w:rPr>
          <w:rFonts w:eastAsia="Times New Roman" w:cs="Arial"/>
          <w:color w:val="000000" w:themeColor="text1"/>
          <w:szCs w:val="20"/>
        </w:rPr>
      </w:pPr>
      <w:r w:rsidRPr="001B66AB">
        <w:rPr>
          <w:rFonts w:eastAsia="Times New Roman" w:cs="Arial"/>
          <w:b/>
          <w:color w:val="000000" w:themeColor="text1"/>
          <w:szCs w:val="20"/>
        </w:rPr>
        <w:t>Factors affecting business operation</w:t>
      </w:r>
      <w:r w:rsidRPr="001B66AB">
        <w:rPr>
          <w:rFonts w:eastAsia="Times New Roman" w:cs="Arial"/>
          <w:color w:val="000000" w:themeColor="text1"/>
          <w:szCs w:val="20"/>
        </w:rPr>
        <w:t xml:space="preserve"> dimension captures specific characteristics of business and factors that affect its operation including supply, output markets, the number of years in the market and activities scope of the corporate. For example, the corporate with a stable supply tends to have lower risk exposure to the market volatility, therefore has ability to better fulfill repayment obligation (low PD(x)) than those with unstable supply.</w:t>
      </w:r>
    </w:p>
    <w:p w:rsidR="00226D38" w:rsidRDefault="00C00E82">
      <w:pPr>
        <w:spacing w:after="0" w:line="240" w:lineRule="auto"/>
        <w:rPr>
          <w:rFonts w:eastAsia="Times New Roman" w:cs="Arial"/>
          <w:color w:val="000000" w:themeColor="text1"/>
          <w:szCs w:val="20"/>
        </w:rPr>
      </w:pPr>
      <w:r w:rsidRPr="001B66AB">
        <w:rPr>
          <w:rFonts w:eastAsia="Times New Roman" w:cs="Arial"/>
          <w:color w:val="000000" w:themeColor="text1"/>
          <w:szCs w:val="20"/>
        </w:rPr>
        <w:t xml:space="preserve">  </w:t>
      </w:r>
    </w:p>
    <w:p w:rsidR="00226D38" w:rsidRDefault="00226D38">
      <w:pPr>
        <w:spacing w:after="0" w:line="240" w:lineRule="auto"/>
        <w:rPr>
          <w:rFonts w:eastAsia="Times New Roman" w:cs="Arial"/>
          <w:color w:val="000000" w:themeColor="text1"/>
          <w:szCs w:val="20"/>
        </w:rPr>
      </w:pPr>
    </w:p>
    <w:p w:rsidR="00C00E82" w:rsidRPr="001B66AB" w:rsidRDefault="00C00E82" w:rsidP="00C00E82">
      <w:pPr>
        <w:spacing w:after="0" w:line="240" w:lineRule="auto"/>
        <w:rPr>
          <w:rFonts w:eastAsia="Times New Roman" w:cs="Arial"/>
          <w:color w:val="000000" w:themeColor="text1"/>
          <w:szCs w:val="20"/>
        </w:rPr>
      </w:pPr>
    </w:p>
    <w:p w:rsidR="00C00E82" w:rsidRPr="009E2B44" w:rsidRDefault="00DF2B8B" w:rsidP="00EE7C59">
      <w:pPr>
        <w:pStyle w:val="Listtable"/>
      </w:pPr>
      <w:bookmarkStart w:id="37" w:name="_Toc377392988"/>
      <w:r w:rsidRPr="00DF2B8B">
        <w:t>Table 4.3 Summary number of non-financial variable in each dimension</w:t>
      </w:r>
      <w:bookmarkEnd w:id="37"/>
      <w:r w:rsidRPr="00DF2B8B">
        <w:t xml:space="preserve"> </w:t>
      </w:r>
    </w:p>
    <w:tbl>
      <w:tblPr>
        <w:tblW w:w="4869" w:type="pct"/>
        <w:tblInd w:w="25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751"/>
        <w:gridCol w:w="2853"/>
        <w:gridCol w:w="1559"/>
        <w:gridCol w:w="4716"/>
      </w:tblGrid>
      <w:tr w:rsidR="00C00E82" w:rsidRPr="001B66AB" w:rsidTr="00C00E82">
        <w:trPr>
          <w:trHeight w:val="315"/>
          <w:tblHeader/>
        </w:trPr>
        <w:tc>
          <w:tcPr>
            <w:tcW w:w="380" w:type="pct"/>
            <w:shd w:val="clear" w:color="000000" w:fill="FFC000"/>
            <w:noWrap/>
            <w:vAlign w:val="center"/>
            <w:hideMark/>
          </w:tcPr>
          <w:p w:rsidR="00226D38" w:rsidRDefault="00C00E82">
            <w:pPr>
              <w:spacing w:after="0" w:line="240" w:lineRule="auto"/>
              <w:jc w:val="center"/>
              <w:rPr>
                <w:rFonts w:eastAsia="Times New Roman" w:cs="Arial"/>
                <w:b/>
                <w:bCs/>
                <w:color w:val="000000"/>
                <w:szCs w:val="20"/>
              </w:rPr>
            </w:pPr>
            <w:r w:rsidRPr="001B66AB">
              <w:rPr>
                <w:rFonts w:eastAsia="Times New Roman" w:cs="Arial"/>
                <w:b/>
                <w:bCs/>
                <w:color w:val="000000"/>
                <w:szCs w:val="20"/>
              </w:rPr>
              <w:t>No</w:t>
            </w:r>
          </w:p>
        </w:tc>
        <w:tc>
          <w:tcPr>
            <w:tcW w:w="1444" w:type="pct"/>
            <w:shd w:val="clear" w:color="000000" w:fill="FFC000"/>
            <w:noWrap/>
            <w:vAlign w:val="center"/>
            <w:hideMark/>
          </w:tcPr>
          <w:p w:rsidR="00226D38" w:rsidRDefault="00C00E82">
            <w:pPr>
              <w:spacing w:after="0" w:line="240" w:lineRule="auto"/>
              <w:jc w:val="center"/>
              <w:rPr>
                <w:rFonts w:eastAsia="Times New Roman" w:cs="Arial"/>
                <w:b/>
                <w:bCs/>
                <w:color w:val="000000"/>
                <w:sz w:val="28"/>
                <w:szCs w:val="20"/>
              </w:rPr>
            </w:pPr>
            <w:r w:rsidRPr="001B66AB">
              <w:rPr>
                <w:rFonts w:eastAsia="Times New Roman" w:cs="Arial"/>
                <w:b/>
                <w:bCs/>
                <w:color w:val="000000"/>
                <w:szCs w:val="20"/>
              </w:rPr>
              <w:t>Dimensions</w:t>
            </w:r>
          </w:p>
        </w:tc>
        <w:tc>
          <w:tcPr>
            <w:tcW w:w="789" w:type="pct"/>
            <w:shd w:val="clear" w:color="000000" w:fill="FFC000"/>
            <w:vAlign w:val="center"/>
          </w:tcPr>
          <w:p w:rsidR="00226D38" w:rsidRDefault="00C00E82">
            <w:pPr>
              <w:spacing w:after="0" w:line="240" w:lineRule="auto"/>
              <w:jc w:val="center"/>
              <w:rPr>
                <w:rFonts w:eastAsia="Times New Roman" w:cs="Arial"/>
                <w:b/>
                <w:bCs/>
                <w:color w:val="000000"/>
                <w:sz w:val="28"/>
                <w:szCs w:val="20"/>
              </w:rPr>
            </w:pPr>
            <w:r w:rsidRPr="001B66AB">
              <w:rPr>
                <w:rFonts w:eastAsia="Times New Roman" w:cs="Arial"/>
                <w:b/>
                <w:bCs/>
                <w:color w:val="000000"/>
                <w:szCs w:val="20"/>
              </w:rPr>
              <w:t>Number of variables</w:t>
            </w:r>
          </w:p>
        </w:tc>
        <w:tc>
          <w:tcPr>
            <w:tcW w:w="2387" w:type="pct"/>
            <w:shd w:val="clear" w:color="000000" w:fill="FFC000"/>
            <w:noWrap/>
            <w:vAlign w:val="center"/>
            <w:hideMark/>
          </w:tcPr>
          <w:p w:rsidR="00226D38" w:rsidRDefault="00C00E82">
            <w:pPr>
              <w:spacing w:after="0" w:line="240" w:lineRule="auto"/>
              <w:jc w:val="center"/>
              <w:rPr>
                <w:rFonts w:eastAsia="Times New Roman" w:cs="Arial"/>
                <w:b/>
                <w:bCs/>
                <w:color w:val="000000"/>
                <w:sz w:val="28"/>
                <w:szCs w:val="20"/>
              </w:rPr>
            </w:pPr>
            <w:r w:rsidRPr="001B66AB">
              <w:rPr>
                <w:rFonts w:eastAsia="Times New Roman" w:cs="Arial"/>
                <w:b/>
                <w:bCs/>
                <w:color w:val="000000"/>
                <w:szCs w:val="20"/>
              </w:rPr>
              <w:t>Examples</w:t>
            </w:r>
          </w:p>
        </w:tc>
      </w:tr>
      <w:tr w:rsidR="00C00E82" w:rsidRPr="001B66AB" w:rsidTr="004454AC">
        <w:trPr>
          <w:trHeight w:val="813"/>
        </w:trPr>
        <w:tc>
          <w:tcPr>
            <w:tcW w:w="380" w:type="pct"/>
            <w:shd w:val="clear" w:color="auto" w:fill="auto"/>
            <w:noWrap/>
            <w:vAlign w:val="center"/>
            <w:hideMark/>
          </w:tcPr>
          <w:p w:rsidR="00226D38" w:rsidRDefault="00C00E82">
            <w:pPr>
              <w:spacing w:after="0" w:line="240" w:lineRule="auto"/>
              <w:rPr>
                <w:rFonts w:eastAsia="Times New Roman" w:cs="Arial"/>
                <w:b/>
                <w:bCs/>
                <w:color w:val="000000"/>
                <w:sz w:val="28"/>
                <w:szCs w:val="20"/>
              </w:rPr>
            </w:pPr>
            <w:r w:rsidRPr="001B66AB">
              <w:rPr>
                <w:rFonts w:eastAsia="Times New Roman" w:cs="Arial"/>
                <w:color w:val="000000"/>
                <w:szCs w:val="20"/>
              </w:rPr>
              <w:t>1</w:t>
            </w:r>
          </w:p>
        </w:tc>
        <w:tc>
          <w:tcPr>
            <w:tcW w:w="1444" w:type="pct"/>
            <w:shd w:val="clear" w:color="auto" w:fill="auto"/>
            <w:noWrap/>
            <w:vAlign w:val="center"/>
            <w:hideMark/>
          </w:tcPr>
          <w:p w:rsidR="00226D38" w:rsidRDefault="00C00E82">
            <w:pPr>
              <w:spacing w:after="0" w:line="240" w:lineRule="auto"/>
              <w:jc w:val="left"/>
              <w:rPr>
                <w:rFonts w:eastAsia="Times New Roman" w:cs="Arial"/>
                <w:b/>
                <w:bCs/>
                <w:color w:val="000000"/>
                <w:sz w:val="28"/>
                <w:szCs w:val="20"/>
              </w:rPr>
            </w:pPr>
            <w:r w:rsidRPr="001B66AB">
              <w:rPr>
                <w:rFonts w:eastAsia="Times New Roman" w:cs="Arial"/>
                <w:color w:val="000000"/>
                <w:szCs w:val="20"/>
              </w:rPr>
              <w:t xml:space="preserve">Obligor’s </w:t>
            </w:r>
            <w:r w:rsidR="00EF5EED">
              <w:rPr>
                <w:rFonts w:eastAsia="Times New Roman" w:cs="Arial"/>
                <w:color w:val="000000"/>
                <w:szCs w:val="20"/>
              </w:rPr>
              <w:t>repayment capacity</w:t>
            </w:r>
          </w:p>
        </w:tc>
        <w:tc>
          <w:tcPr>
            <w:tcW w:w="789" w:type="pct"/>
            <w:vAlign w:val="center"/>
          </w:tcPr>
          <w:p w:rsidR="00226D38" w:rsidRDefault="00C00E82">
            <w:pPr>
              <w:spacing w:after="0" w:line="240" w:lineRule="auto"/>
              <w:jc w:val="center"/>
              <w:rPr>
                <w:rFonts w:eastAsia="Times New Roman" w:cs="Arial"/>
                <w:b/>
                <w:bCs/>
                <w:color w:val="365F91"/>
                <w:sz w:val="28"/>
                <w:szCs w:val="20"/>
              </w:rPr>
            </w:pPr>
            <w:r w:rsidRPr="001B66AB">
              <w:rPr>
                <w:rFonts w:eastAsia="Times New Roman" w:cs="Arial"/>
                <w:szCs w:val="20"/>
              </w:rPr>
              <w:t>2</w:t>
            </w:r>
          </w:p>
        </w:tc>
        <w:tc>
          <w:tcPr>
            <w:tcW w:w="2387" w:type="pct"/>
            <w:shd w:val="clear" w:color="auto" w:fill="auto"/>
            <w:vAlign w:val="center"/>
            <w:hideMark/>
          </w:tcPr>
          <w:p w:rsidR="00226D38" w:rsidRDefault="00226D38">
            <w:pPr>
              <w:spacing w:after="0" w:line="240" w:lineRule="auto"/>
              <w:jc w:val="left"/>
              <w:rPr>
                <w:rFonts w:eastAsia="Times New Roman" w:cs="Arial"/>
                <w:szCs w:val="20"/>
              </w:rPr>
            </w:pPr>
          </w:p>
          <w:p w:rsidR="00226D38" w:rsidRDefault="00C00E82">
            <w:pPr>
              <w:spacing w:after="0" w:line="240" w:lineRule="auto"/>
              <w:jc w:val="left"/>
              <w:rPr>
                <w:rFonts w:eastAsia="Times New Roman" w:cs="Arial"/>
                <w:szCs w:val="20"/>
              </w:rPr>
            </w:pPr>
            <w:r w:rsidRPr="001B66AB">
              <w:rPr>
                <w:rFonts w:eastAsia="Times New Roman" w:cs="Arial"/>
                <w:szCs w:val="20"/>
              </w:rPr>
              <w:t xml:space="preserve">Ability to repay </w:t>
            </w:r>
            <w:r w:rsidR="00EF5EED">
              <w:rPr>
                <w:rFonts w:eastAsia="Times New Roman" w:cs="Arial"/>
                <w:szCs w:val="20"/>
              </w:rPr>
              <w:t>the obligations</w:t>
            </w:r>
            <w:r w:rsidR="00EF5EED" w:rsidRPr="001B66AB">
              <w:rPr>
                <w:rFonts w:eastAsia="Times New Roman" w:cs="Arial"/>
                <w:szCs w:val="20"/>
              </w:rPr>
              <w:t xml:space="preserve"> </w:t>
            </w:r>
            <w:r w:rsidRPr="001B66AB">
              <w:rPr>
                <w:rFonts w:eastAsia="Times New Roman" w:cs="Arial"/>
                <w:szCs w:val="20"/>
              </w:rPr>
              <w:t>in medium and long term</w:t>
            </w:r>
          </w:p>
        </w:tc>
      </w:tr>
      <w:tr w:rsidR="00C00E82" w:rsidRPr="001B66AB" w:rsidTr="004454AC">
        <w:trPr>
          <w:trHeight w:val="285"/>
        </w:trPr>
        <w:tc>
          <w:tcPr>
            <w:tcW w:w="380" w:type="pct"/>
            <w:shd w:val="clear" w:color="auto" w:fill="auto"/>
            <w:noWrap/>
            <w:vAlign w:val="center"/>
            <w:hideMark/>
          </w:tcPr>
          <w:p w:rsidR="00226D38" w:rsidRDefault="00C00E82">
            <w:pPr>
              <w:spacing w:after="0" w:line="240" w:lineRule="auto"/>
              <w:rPr>
                <w:rFonts w:eastAsia="Times New Roman" w:cs="Arial"/>
                <w:color w:val="000000"/>
                <w:szCs w:val="20"/>
              </w:rPr>
            </w:pPr>
            <w:r w:rsidRPr="001B66AB">
              <w:rPr>
                <w:rFonts w:eastAsia="Times New Roman" w:cs="Arial"/>
                <w:color w:val="000000"/>
                <w:szCs w:val="20"/>
              </w:rPr>
              <w:t>2</w:t>
            </w:r>
          </w:p>
        </w:tc>
        <w:tc>
          <w:tcPr>
            <w:tcW w:w="1444" w:type="pct"/>
            <w:shd w:val="clear" w:color="auto" w:fill="auto"/>
            <w:noWrap/>
            <w:vAlign w:val="center"/>
            <w:hideMark/>
          </w:tcPr>
          <w:p w:rsidR="00226D38" w:rsidRDefault="00C00E82">
            <w:pPr>
              <w:spacing w:after="0" w:line="240" w:lineRule="auto"/>
              <w:jc w:val="left"/>
              <w:rPr>
                <w:rFonts w:eastAsia="Times New Roman" w:cs="Arial"/>
                <w:b/>
                <w:bCs/>
                <w:color w:val="000000"/>
                <w:sz w:val="28"/>
                <w:szCs w:val="20"/>
              </w:rPr>
            </w:pPr>
            <w:r w:rsidRPr="001B66AB">
              <w:rPr>
                <w:rFonts w:eastAsia="Times New Roman" w:cs="Arial"/>
                <w:color w:val="000000"/>
                <w:szCs w:val="20"/>
              </w:rPr>
              <w:t>Management and internal environment</w:t>
            </w:r>
          </w:p>
        </w:tc>
        <w:tc>
          <w:tcPr>
            <w:tcW w:w="789" w:type="pct"/>
            <w:vAlign w:val="center"/>
          </w:tcPr>
          <w:p w:rsidR="00226D38" w:rsidRDefault="00C00E82">
            <w:pPr>
              <w:spacing w:after="0" w:line="240" w:lineRule="auto"/>
              <w:jc w:val="center"/>
              <w:rPr>
                <w:rFonts w:eastAsia="Times New Roman" w:cs="Arial"/>
                <w:b/>
                <w:bCs/>
                <w:color w:val="000000"/>
                <w:sz w:val="28"/>
                <w:szCs w:val="20"/>
              </w:rPr>
            </w:pPr>
            <w:r w:rsidRPr="001B66AB">
              <w:rPr>
                <w:rFonts w:eastAsia="Times New Roman" w:cs="Arial"/>
                <w:color w:val="000000"/>
                <w:szCs w:val="20"/>
              </w:rPr>
              <w:t>10</w:t>
            </w:r>
          </w:p>
        </w:tc>
        <w:tc>
          <w:tcPr>
            <w:tcW w:w="2387" w:type="pct"/>
            <w:shd w:val="clear" w:color="auto" w:fill="auto"/>
            <w:noWrap/>
            <w:vAlign w:val="center"/>
            <w:hideMark/>
          </w:tcPr>
          <w:p w:rsidR="00226D38" w:rsidRDefault="00C00E82">
            <w:pPr>
              <w:spacing w:after="0" w:line="240" w:lineRule="auto"/>
              <w:jc w:val="left"/>
              <w:rPr>
                <w:rFonts w:eastAsia="Times New Roman" w:cs="Arial"/>
                <w:b/>
                <w:bCs/>
                <w:color w:val="365F91"/>
                <w:sz w:val="28"/>
                <w:szCs w:val="20"/>
              </w:rPr>
            </w:pPr>
            <w:r w:rsidRPr="001B66AB">
              <w:rPr>
                <w:rFonts w:cs="Arial"/>
                <w:szCs w:val="20"/>
              </w:rPr>
              <w:t>Profession experiences of the business direct manager</w:t>
            </w:r>
          </w:p>
        </w:tc>
      </w:tr>
      <w:tr w:rsidR="00C00E82" w:rsidRPr="001B66AB" w:rsidTr="004454AC">
        <w:trPr>
          <w:trHeight w:val="285"/>
        </w:trPr>
        <w:tc>
          <w:tcPr>
            <w:tcW w:w="380" w:type="pct"/>
            <w:shd w:val="clear" w:color="auto" w:fill="auto"/>
            <w:noWrap/>
            <w:vAlign w:val="center"/>
            <w:hideMark/>
          </w:tcPr>
          <w:p w:rsidR="00226D38" w:rsidRDefault="00C00E82">
            <w:pPr>
              <w:spacing w:after="0" w:line="240" w:lineRule="auto"/>
              <w:rPr>
                <w:rFonts w:eastAsia="Times New Roman" w:cs="Arial"/>
                <w:b/>
                <w:bCs/>
                <w:color w:val="000000"/>
                <w:sz w:val="28"/>
                <w:szCs w:val="20"/>
              </w:rPr>
            </w:pPr>
            <w:r w:rsidRPr="001B66AB">
              <w:rPr>
                <w:rFonts w:eastAsia="Times New Roman" w:cs="Arial"/>
                <w:color w:val="000000"/>
                <w:szCs w:val="20"/>
              </w:rPr>
              <w:t>3</w:t>
            </w:r>
          </w:p>
        </w:tc>
        <w:tc>
          <w:tcPr>
            <w:tcW w:w="1444" w:type="pct"/>
            <w:shd w:val="clear" w:color="auto" w:fill="auto"/>
            <w:noWrap/>
            <w:vAlign w:val="center"/>
            <w:hideMark/>
          </w:tcPr>
          <w:p w:rsidR="00226D38" w:rsidRDefault="00C00E82">
            <w:pPr>
              <w:spacing w:after="0" w:line="240" w:lineRule="auto"/>
              <w:jc w:val="left"/>
              <w:rPr>
                <w:rFonts w:eastAsia="Times New Roman" w:cs="Arial"/>
                <w:b/>
                <w:bCs/>
                <w:color w:val="000000"/>
                <w:sz w:val="28"/>
                <w:szCs w:val="20"/>
              </w:rPr>
            </w:pPr>
            <w:r w:rsidRPr="001B66AB">
              <w:rPr>
                <w:rFonts w:eastAsia="Times New Roman" w:cs="Arial"/>
                <w:color w:val="000000"/>
                <w:szCs w:val="20"/>
              </w:rPr>
              <w:t>Relationship with the Bank</w:t>
            </w:r>
          </w:p>
        </w:tc>
        <w:tc>
          <w:tcPr>
            <w:tcW w:w="789" w:type="pct"/>
            <w:vAlign w:val="center"/>
          </w:tcPr>
          <w:p w:rsidR="00226D38" w:rsidRDefault="00C00E82">
            <w:pPr>
              <w:spacing w:after="0" w:line="240" w:lineRule="auto"/>
              <w:jc w:val="center"/>
              <w:rPr>
                <w:rFonts w:eastAsia="Times New Roman" w:cs="Arial"/>
                <w:b/>
                <w:bCs/>
                <w:color w:val="000000"/>
                <w:sz w:val="28"/>
                <w:szCs w:val="20"/>
              </w:rPr>
            </w:pPr>
            <w:r w:rsidRPr="001B66AB">
              <w:rPr>
                <w:rFonts w:eastAsia="Times New Roman" w:cs="Arial"/>
                <w:color w:val="000000"/>
                <w:szCs w:val="20"/>
              </w:rPr>
              <w:t>9</w:t>
            </w:r>
          </w:p>
        </w:tc>
        <w:tc>
          <w:tcPr>
            <w:tcW w:w="2387" w:type="pct"/>
            <w:shd w:val="clear" w:color="auto" w:fill="auto"/>
            <w:noWrap/>
            <w:vAlign w:val="center"/>
            <w:hideMark/>
          </w:tcPr>
          <w:p w:rsidR="00226D38" w:rsidRDefault="00C00E82">
            <w:pPr>
              <w:spacing w:after="0" w:line="240" w:lineRule="auto"/>
              <w:jc w:val="left"/>
              <w:rPr>
                <w:rFonts w:eastAsia="Times New Roman" w:cs="Arial"/>
                <w:b/>
                <w:bCs/>
                <w:color w:val="000000"/>
                <w:sz w:val="28"/>
                <w:szCs w:val="20"/>
              </w:rPr>
            </w:pPr>
            <w:r w:rsidRPr="001B66AB">
              <w:rPr>
                <w:rFonts w:eastAsia="Times New Roman" w:cs="Arial"/>
                <w:color w:val="000000"/>
                <w:szCs w:val="20"/>
              </w:rPr>
              <w:t xml:space="preserve">Debt status at other banks in the last 12 months </w:t>
            </w:r>
          </w:p>
        </w:tc>
      </w:tr>
      <w:tr w:rsidR="00C00E82" w:rsidRPr="001B66AB" w:rsidTr="004454AC">
        <w:trPr>
          <w:trHeight w:val="593"/>
        </w:trPr>
        <w:tc>
          <w:tcPr>
            <w:tcW w:w="380" w:type="pct"/>
            <w:shd w:val="clear" w:color="auto" w:fill="auto"/>
            <w:noWrap/>
            <w:vAlign w:val="center"/>
            <w:hideMark/>
          </w:tcPr>
          <w:p w:rsidR="00226D38" w:rsidRDefault="00C00E82">
            <w:pPr>
              <w:spacing w:after="0" w:line="240" w:lineRule="auto"/>
              <w:rPr>
                <w:rFonts w:eastAsia="Times New Roman" w:cs="Arial"/>
                <w:b/>
                <w:bCs/>
                <w:color w:val="000000"/>
                <w:sz w:val="28"/>
                <w:szCs w:val="20"/>
              </w:rPr>
            </w:pPr>
            <w:r w:rsidRPr="001B66AB">
              <w:rPr>
                <w:rFonts w:eastAsia="Times New Roman" w:cs="Arial"/>
                <w:color w:val="000000"/>
                <w:szCs w:val="20"/>
              </w:rPr>
              <w:t>4</w:t>
            </w:r>
          </w:p>
        </w:tc>
        <w:tc>
          <w:tcPr>
            <w:tcW w:w="1444" w:type="pct"/>
            <w:shd w:val="clear" w:color="auto" w:fill="auto"/>
            <w:noWrap/>
            <w:vAlign w:val="center"/>
            <w:hideMark/>
          </w:tcPr>
          <w:p w:rsidR="00226D38" w:rsidRDefault="00C00E82">
            <w:pPr>
              <w:spacing w:after="0" w:line="240" w:lineRule="auto"/>
              <w:jc w:val="left"/>
              <w:rPr>
                <w:rFonts w:eastAsia="Times New Roman" w:cs="Arial"/>
                <w:b/>
                <w:bCs/>
                <w:color w:val="000000"/>
                <w:sz w:val="28"/>
                <w:szCs w:val="20"/>
              </w:rPr>
            </w:pPr>
            <w:r w:rsidRPr="001B66AB">
              <w:rPr>
                <w:rFonts w:eastAsia="Times New Roman" w:cs="Arial"/>
                <w:color w:val="000000"/>
                <w:szCs w:val="20"/>
              </w:rPr>
              <w:t xml:space="preserve">Factors affecting general industry </w:t>
            </w:r>
          </w:p>
        </w:tc>
        <w:tc>
          <w:tcPr>
            <w:tcW w:w="789" w:type="pct"/>
            <w:vAlign w:val="center"/>
          </w:tcPr>
          <w:p w:rsidR="00226D38" w:rsidRDefault="00C00E82">
            <w:pPr>
              <w:spacing w:after="0" w:line="240" w:lineRule="auto"/>
              <w:jc w:val="center"/>
              <w:rPr>
                <w:rFonts w:eastAsia="Times New Roman" w:cs="Arial"/>
                <w:b/>
                <w:bCs/>
                <w:color w:val="000000"/>
                <w:sz w:val="28"/>
                <w:szCs w:val="20"/>
              </w:rPr>
            </w:pPr>
            <w:r w:rsidRPr="001B66AB">
              <w:rPr>
                <w:rFonts w:eastAsia="Times New Roman" w:cs="Arial"/>
                <w:color w:val="000000"/>
                <w:szCs w:val="20"/>
              </w:rPr>
              <w:t>3</w:t>
            </w:r>
          </w:p>
        </w:tc>
        <w:tc>
          <w:tcPr>
            <w:tcW w:w="2387" w:type="pct"/>
            <w:shd w:val="clear" w:color="auto" w:fill="auto"/>
            <w:noWrap/>
            <w:vAlign w:val="center"/>
            <w:hideMark/>
          </w:tcPr>
          <w:p w:rsidR="00226D38" w:rsidRDefault="00C00E82">
            <w:pPr>
              <w:spacing w:after="0" w:line="240" w:lineRule="auto"/>
              <w:jc w:val="left"/>
              <w:rPr>
                <w:rFonts w:eastAsia="Times New Roman" w:cs="Arial"/>
                <w:b/>
                <w:bCs/>
                <w:color w:val="000000"/>
                <w:sz w:val="28"/>
                <w:szCs w:val="20"/>
              </w:rPr>
            </w:pPr>
            <w:r w:rsidRPr="001B66AB">
              <w:rPr>
                <w:rFonts w:eastAsia="Times New Roman" w:cs="Arial"/>
                <w:color w:val="000000"/>
                <w:szCs w:val="20"/>
              </w:rPr>
              <w:t>Government related policies</w:t>
            </w:r>
          </w:p>
        </w:tc>
      </w:tr>
      <w:tr w:rsidR="00C00E82" w:rsidRPr="001B66AB" w:rsidTr="004454AC">
        <w:trPr>
          <w:trHeight w:val="285"/>
        </w:trPr>
        <w:tc>
          <w:tcPr>
            <w:tcW w:w="380" w:type="pct"/>
            <w:shd w:val="clear" w:color="auto" w:fill="auto"/>
            <w:noWrap/>
            <w:vAlign w:val="center"/>
            <w:hideMark/>
          </w:tcPr>
          <w:p w:rsidR="00226D38" w:rsidRDefault="00C00E82">
            <w:pPr>
              <w:spacing w:after="0" w:line="240" w:lineRule="auto"/>
              <w:rPr>
                <w:rFonts w:eastAsia="Times New Roman" w:cs="Arial"/>
                <w:b/>
                <w:bCs/>
                <w:color w:val="000000"/>
                <w:sz w:val="28"/>
                <w:szCs w:val="20"/>
              </w:rPr>
            </w:pPr>
            <w:r w:rsidRPr="001B66AB">
              <w:rPr>
                <w:rFonts w:eastAsia="Times New Roman" w:cs="Arial"/>
                <w:color w:val="000000"/>
                <w:szCs w:val="20"/>
              </w:rPr>
              <w:t>5</w:t>
            </w:r>
          </w:p>
        </w:tc>
        <w:tc>
          <w:tcPr>
            <w:tcW w:w="1444" w:type="pct"/>
            <w:shd w:val="clear" w:color="auto" w:fill="auto"/>
            <w:noWrap/>
            <w:vAlign w:val="center"/>
            <w:hideMark/>
          </w:tcPr>
          <w:p w:rsidR="00226D38" w:rsidRDefault="00C00E82">
            <w:pPr>
              <w:spacing w:after="0" w:line="240" w:lineRule="auto"/>
              <w:jc w:val="left"/>
              <w:rPr>
                <w:rFonts w:eastAsia="Times New Roman" w:cs="Arial"/>
                <w:b/>
                <w:bCs/>
                <w:color w:val="000000"/>
                <w:sz w:val="28"/>
                <w:szCs w:val="20"/>
              </w:rPr>
            </w:pPr>
            <w:r w:rsidRPr="001B66AB">
              <w:rPr>
                <w:rFonts w:eastAsia="Times New Roman" w:cs="Arial"/>
                <w:color w:val="000000"/>
                <w:szCs w:val="20"/>
              </w:rPr>
              <w:t xml:space="preserve">Factors affecting business operation </w:t>
            </w:r>
          </w:p>
        </w:tc>
        <w:tc>
          <w:tcPr>
            <w:tcW w:w="789" w:type="pct"/>
            <w:vAlign w:val="center"/>
          </w:tcPr>
          <w:p w:rsidR="00226D38" w:rsidRDefault="00C00E82">
            <w:pPr>
              <w:spacing w:after="0" w:line="240" w:lineRule="auto"/>
              <w:jc w:val="center"/>
              <w:rPr>
                <w:rFonts w:eastAsia="Times New Roman" w:cs="Arial"/>
                <w:b/>
                <w:bCs/>
                <w:color w:val="4F81BD" w:themeColor="accent1"/>
                <w:sz w:val="28"/>
                <w:szCs w:val="20"/>
              </w:rPr>
            </w:pPr>
            <w:r w:rsidRPr="001B66AB">
              <w:rPr>
                <w:rFonts w:eastAsia="Times New Roman" w:cs="Arial"/>
                <w:szCs w:val="20"/>
              </w:rPr>
              <w:t>9</w:t>
            </w:r>
          </w:p>
        </w:tc>
        <w:tc>
          <w:tcPr>
            <w:tcW w:w="2387" w:type="pct"/>
            <w:shd w:val="clear" w:color="auto" w:fill="auto"/>
            <w:vAlign w:val="center"/>
            <w:hideMark/>
          </w:tcPr>
          <w:p w:rsidR="00226D38" w:rsidRDefault="00C00E82">
            <w:pPr>
              <w:spacing w:after="0" w:line="240" w:lineRule="auto"/>
              <w:jc w:val="left"/>
              <w:rPr>
                <w:rFonts w:eastAsia="Times New Roman" w:cs="Arial"/>
                <w:b/>
                <w:bCs/>
                <w:color w:val="4F81BD" w:themeColor="accent1"/>
                <w:sz w:val="28"/>
                <w:szCs w:val="20"/>
              </w:rPr>
            </w:pPr>
            <w:r w:rsidRPr="001B66AB">
              <w:rPr>
                <w:rFonts w:eastAsia="Times New Roman" w:cs="Arial"/>
                <w:szCs w:val="20"/>
              </w:rPr>
              <w:t>Dependence on input suppliers</w:t>
            </w:r>
          </w:p>
        </w:tc>
      </w:tr>
    </w:tbl>
    <w:p w:rsidR="001D09CA" w:rsidRDefault="001D09CA">
      <w:pPr>
        <w:spacing w:after="0" w:line="240" w:lineRule="auto"/>
        <w:rPr>
          <w:rFonts w:eastAsia="Times New Roman" w:cs="Arial"/>
          <w:color w:val="000000"/>
          <w:szCs w:val="20"/>
          <w:highlight w:val="yellow"/>
        </w:rPr>
      </w:pPr>
    </w:p>
    <w:p w:rsidR="001D09CA" w:rsidRDefault="001D09CA">
      <w:pPr>
        <w:spacing w:after="0" w:line="240" w:lineRule="auto"/>
        <w:jc w:val="left"/>
        <w:rPr>
          <w:rFonts w:eastAsia="Times New Roman" w:cs="Arial"/>
          <w:color w:val="000000"/>
          <w:szCs w:val="20"/>
          <w:highlight w:val="yellow"/>
        </w:rPr>
      </w:pPr>
      <w:r>
        <w:rPr>
          <w:rFonts w:eastAsia="Times New Roman" w:cs="Arial"/>
          <w:color w:val="000000"/>
          <w:szCs w:val="20"/>
          <w:highlight w:val="yellow"/>
        </w:rPr>
        <w:br w:type="page"/>
      </w:r>
    </w:p>
    <w:p w:rsidR="00226D38" w:rsidRDefault="00552A09">
      <w:pPr>
        <w:pStyle w:val="Heading1"/>
      </w:pPr>
      <w:bookmarkStart w:id="38" w:name="_Toc377390665"/>
      <w:r>
        <w:lastRenderedPageBreak/>
        <w:t xml:space="preserve">5. Data </w:t>
      </w:r>
      <w:r w:rsidRPr="00B40EBF">
        <w:t>cleansing</w:t>
      </w:r>
      <w:bookmarkEnd w:id="38"/>
      <w:r w:rsidR="00300960">
        <w:t xml:space="preserve"> </w:t>
      </w:r>
    </w:p>
    <w:p w:rsidR="00C00E82" w:rsidRDefault="00C00E82" w:rsidP="00B40EBF">
      <w:pPr>
        <w:pStyle w:val="Heading2"/>
      </w:pPr>
      <w:bookmarkStart w:id="39" w:name="_Toc377390666"/>
      <w:r>
        <w:t>5.1</w:t>
      </w:r>
      <w:r w:rsidR="00B92272">
        <w:t>.</w:t>
      </w:r>
      <w:r>
        <w:t xml:space="preserve"> Missing </w:t>
      </w:r>
      <w:r w:rsidR="00EA52FD">
        <w:t xml:space="preserve">value </w:t>
      </w:r>
      <w:r w:rsidRPr="006A4A76">
        <w:t>analysis</w:t>
      </w:r>
      <w:bookmarkEnd w:id="39"/>
    </w:p>
    <w:p w:rsidR="00C00E82" w:rsidRDefault="00C00E82" w:rsidP="00C00E82">
      <w:pPr>
        <w:spacing w:after="0" w:line="240" w:lineRule="auto"/>
      </w:pPr>
    </w:p>
    <w:p w:rsidR="00BC4E30" w:rsidRDefault="00EA52FD" w:rsidP="00EA52FD">
      <w:pPr>
        <w:spacing w:after="0" w:line="240" w:lineRule="auto"/>
        <w:rPr>
          <w:rFonts w:cs="Arial"/>
          <w:szCs w:val="20"/>
        </w:rPr>
      </w:pPr>
      <w:r>
        <w:rPr>
          <w:rFonts w:cs="Arial"/>
          <w:szCs w:val="20"/>
        </w:rPr>
        <w:t xml:space="preserve">As a rule of thumb, </w:t>
      </w:r>
      <w:r w:rsidRPr="00F4239D">
        <w:rPr>
          <w:rFonts w:cs="Arial"/>
          <w:szCs w:val="20"/>
        </w:rPr>
        <w:t xml:space="preserve">any observation </w:t>
      </w:r>
      <w:r>
        <w:t xml:space="preserve">which has missing value of </w:t>
      </w:r>
      <w:r w:rsidRPr="00F4239D">
        <w:rPr>
          <w:rFonts w:cs="Arial"/>
          <w:szCs w:val="20"/>
        </w:rPr>
        <w:t>30%</w:t>
      </w:r>
      <w:r>
        <w:rPr>
          <w:rFonts w:cs="Arial"/>
          <w:szCs w:val="20"/>
        </w:rPr>
        <w:t xml:space="preserve"> </w:t>
      </w:r>
      <w:r w:rsidRPr="00F4239D">
        <w:rPr>
          <w:rFonts w:cs="Arial"/>
          <w:szCs w:val="20"/>
        </w:rPr>
        <w:t xml:space="preserve">or higher </w:t>
      </w:r>
      <w:r>
        <w:rPr>
          <w:rFonts w:cs="Arial"/>
          <w:szCs w:val="20"/>
        </w:rPr>
        <w:t xml:space="preserve">is </w:t>
      </w:r>
      <w:r w:rsidRPr="00F4239D">
        <w:rPr>
          <w:rFonts w:cs="Arial"/>
          <w:szCs w:val="20"/>
        </w:rPr>
        <w:t xml:space="preserve">removed. </w:t>
      </w:r>
      <w:proofErr w:type="gramStart"/>
      <w:r>
        <w:rPr>
          <w:rFonts w:cs="Arial"/>
          <w:szCs w:val="20"/>
        </w:rPr>
        <w:t>V</w:t>
      </w:r>
      <w:r w:rsidR="00944288">
        <w:rPr>
          <w:rFonts w:cs="Arial"/>
          <w:szCs w:val="20"/>
        </w:rPr>
        <w:t xml:space="preserve">ertically </w:t>
      </w:r>
      <w:r w:rsidRPr="00F4239D">
        <w:rPr>
          <w:rFonts w:cs="Arial"/>
          <w:szCs w:val="20"/>
        </w:rPr>
        <w:t>any variable</w:t>
      </w:r>
      <w:r w:rsidR="00273D5B">
        <w:rPr>
          <w:rFonts w:cs="Arial"/>
          <w:szCs w:val="20"/>
        </w:rPr>
        <w:t>,</w:t>
      </w:r>
      <w:r w:rsidR="00FD20C3">
        <w:rPr>
          <w:rFonts w:cs="Arial"/>
          <w:szCs w:val="20"/>
        </w:rPr>
        <w:t xml:space="preserve"> </w:t>
      </w:r>
      <w:r w:rsidRPr="00F4239D">
        <w:rPr>
          <w:rFonts w:cs="Arial"/>
          <w:szCs w:val="20"/>
        </w:rPr>
        <w:t>which h</w:t>
      </w:r>
      <w:r w:rsidR="00766384">
        <w:rPr>
          <w:rFonts w:cs="Arial"/>
          <w:szCs w:val="20"/>
        </w:rPr>
        <w:t>as</w:t>
      </w:r>
      <w:r w:rsidRPr="00F4239D">
        <w:rPr>
          <w:rFonts w:cs="Arial"/>
          <w:szCs w:val="20"/>
        </w:rPr>
        <w:t xml:space="preserve"> </w:t>
      </w:r>
      <w:r>
        <w:rPr>
          <w:rFonts w:cs="Arial"/>
          <w:szCs w:val="20"/>
        </w:rPr>
        <w:t xml:space="preserve">missing value of </w:t>
      </w:r>
      <w:r w:rsidRPr="00F4239D">
        <w:rPr>
          <w:rFonts w:cs="Arial"/>
          <w:szCs w:val="20"/>
        </w:rPr>
        <w:t xml:space="preserve">30% or </w:t>
      </w:r>
      <w:r w:rsidR="00944288">
        <w:rPr>
          <w:rFonts w:cs="Arial"/>
          <w:szCs w:val="20"/>
        </w:rPr>
        <w:t>higher</w:t>
      </w:r>
      <w:r w:rsidR="00BC4E30" w:rsidRPr="00F4239D">
        <w:rPr>
          <w:rFonts w:cs="Arial"/>
          <w:szCs w:val="20"/>
        </w:rPr>
        <w:t xml:space="preserve"> </w:t>
      </w:r>
      <w:r w:rsidR="00766384">
        <w:rPr>
          <w:rFonts w:cs="Arial"/>
          <w:szCs w:val="20"/>
        </w:rPr>
        <w:t>is</w:t>
      </w:r>
      <w:r w:rsidR="00BC4E30">
        <w:rPr>
          <w:rFonts w:cs="Arial"/>
          <w:szCs w:val="20"/>
        </w:rPr>
        <w:t xml:space="preserve"> removed.</w:t>
      </w:r>
      <w:proofErr w:type="gramEnd"/>
    </w:p>
    <w:p w:rsidR="00EA52FD" w:rsidRDefault="00EA52FD" w:rsidP="00EA52FD">
      <w:pPr>
        <w:spacing w:after="0" w:line="240" w:lineRule="auto"/>
        <w:rPr>
          <w:rFonts w:cs="Arial"/>
          <w:szCs w:val="20"/>
        </w:rPr>
      </w:pPr>
      <w:r>
        <w:rPr>
          <w:rFonts w:cs="Arial"/>
          <w:szCs w:val="20"/>
        </w:rPr>
        <w:t xml:space="preserve"> </w:t>
      </w:r>
    </w:p>
    <w:p w:rsidR="00C00E82" w:rsidRPr="00EA52FD" w:rsidRDefault="00EA52FD" w:rsidP="00C00E82">
      <w:pPr>
        <w:spacing w:after="0" w:line="240" w:lineRule="auto"/>
        <w:rPr>
          <w:rFonts w:cs="Arial"/>
          <w:szCs w:val="20"/>
        </w:rPr>
      </w:pPr>
      <w:r>
        <w:rPr>
          <w:rFonts w:cs="Arial"/>
          <w:szCs w:val="20"/>
        </w:rPr>
        <w:t xml:space="preserve">Having performed the </w:t>
      </w:r>
      <w:r w:rsidRPr="00F4239D">
        <w:rPr>
          <w:rFonts w:cs="Arial"/>
          <w:szCs w:val="20"/>
        </w:rPr>
        <w:t xml:space="preserve">analysis, no observation </w:t>
      </w:r>
      <w:r w:rsidR="00061245">
        <w:rPr>
          <w:rFonts w:cs="Arial"/>
          <w:szCs w:val="20"/>
        </w:rPr>
        <w:t xml:space="preserve">(horizontally) </w:t>
      </w:r>
      <w:r w:rsidR="006B3151">
        <w:rPr>
          <w:rFonts w:cs="Arial"/>
          <w:szCs w:val="20"/>
        </w:rPr>
        <w:t>is</w:t>
      </w:r>
      <w:r>
        <w:rPr>
          <w:rFonts w:cs="Arial"/>
          <w:szCs w:val="20"/>
        </w:rPr>
        <w:t xml:space="preserve"> </w:t>
      </w:r>
      <w:r w:rsidRPr="00F4239D">
        <w:rPr>
          <w:rFonts w:cs="Arial"/>
          <w:szCs w:val="20"/>
        </w:rPr>
        <w:t>removed.</w:t>
      </w:r>
      <w:r>
        <w:rPr>
          <w:rFonts w:cs="Arial"/>
          <w:szCs w:val="20"/>
        </w:rPr>
        <w:t xml:space="preserve"> The missing value</w:t>
      </w:r>
      <w:r w:rsidR="00061245">
        <w:rPr>
          <w:rFonts w:cs="Arial"/>
          <w:szCs w:val="20"/>
        </w:rPr>
        <w:t>s</w:t>
      </w:r>
      <w:r>
        <w:rPr>
          <w:rFonts w:cs="Arial"/>
          <w:szCs w:val="20"/>
        </w:rPr>
        <w:t xml:space="preserve"> </w:t>
      </w:r>
      <w:r w:rsidR="00061245">
        <w:rPr>
          <w:rFonts w:cs="Arial"/>
          <w:szCs w:val="20"/>
        </w:rPr>
        <w:t>in each ob</w:t>
      </w:r>
      <w:r w:rsidR="00E46B90">
        <w:rPr>
          <w:rFonts w:cs="Arial"/>
          <w:szCs w:val="20"/>
        </w:rPr>
        <w:t>s</w:t>
      </w:r>
      <w:r w:rsidR="00061245">
        <w:rPr>
          <w:rFonts w:cs="Arial"/>
          <w:szCs w:val="20"/>
        </w:rPr>
        <w:t xml:space="preserve">ervation </w:t>
      </w:r>
      <w:r w:rsidR="006B5BDB">
        <w:rPr>
          <w:rFonts w:cs="Arial"/>
          <w:szCs w:val="20"/>
        </w:rPr>
        <w:t>are</w:t>
      </w:r>
      <w:r>
        <w:rPr>
          <w:rFonts w:cs="Arial"/>
          <w:szCs w:val="20"/>
        </w:rPr>
        <w:t xml:space="preserve"> assigned special value of -999999 for further analysis. </w:t>
      </w:r>
      <w:r w:rsidR="00061245">
        <w:t>Missing values for all financial</w:t>
      </w:r>
      <w:r w:rsidR="00944288">
        <w:t xml:space="preserve"> </w:t>
      </w:r>
      <w:r w:rsidR="00C00E82">
        <w:t xml:space="preserve">and non-financial </w:t>
      </w:r>
      <w:r w:rsidR="00061245">
        <w:t xml:space="preserve">variables (vertically) </w:t>
      </w:r>
      <w:r w:rsidR="00C00E82">
        <w:t xml:space="preserve">are presented in </w:t>
      </w:r>
      <w:r w:rsidR="007D17FD" w:rsidRPr="00134CDC">
        <w:rPr>
          <w:b/>
        </w:rPr>
        <w:t>Appendix 8 and 9</w:t>
      </w:r>
      <w:r w:rsidR="00C00E82" w:rsidRPr="00134CDC">
        <w:rPr>
          <w:b/>
        </w:rPr>
        <w:t xml:space="preserve"> long list financial </w:t>
      </w:r>
      <w:r w:rsidR="007D17FD" w:rsidRPr="00134CDC">
        <w:rPr>
          <w:b/>
        </w:rPr>
        <w:t xml:space="preserve">variables </w:t>
      </w:r>
      <w:r w:rsidR="00273D5B">
        <w:rPr>
          <w:b/>
        </w:rPr>
        <w:t>and non-</w:t>
      </w:r>
      <w:r w:rsidR="00C00E82" w:rsidRPr="00134CDC">
        <w:rPr>
          <w:b/>
        </w:rPr>
        <w:t>financial</w:t>
      </w:r>
      <w:r w:rsidR="007D17FD" w:rsidRPr="00134CDC">
        <w:rPr>
          <w:b/>
        </w:rPr>
        <w:t xml:space="preserve"> variables</w:t>
      </w:r>
      <w:r w:rsidRPr="00134CDC">
        <w:t>.</w:t>
      </w:r>
    </w:p>
    <w:p w:rsidR="00C00E82" w:rsidRDefault="00C00E82" w:rsidP="00C00E82">
      <w:pPr>
        <w:spacing w:after="0" w:line="240" w:lineRule="auto"/>
        <w:rPr>
          <w:rFonts w:cs="Arial"/>
          <w:szCs w:val="20"/>
        </w:rPr>
      </w:pPr>
    </w:p>
    <w:p w:rsidR="00C00E82" w:rsidRDefault="00DF2B8B" w:rsidP="000B74FB">
      <w:pPr>
        <w:pStyle w:val="Listtable"/>
      </w:pPr>
      <w:bookmarkStart w:id="40" w:name="_Toc377392989"/>
      <w:r w:rsidRPr="00DF2B8B">
        <w:t>Table 5.1: Number of missing variables</w:t>
      </w:r>
      <w:bookmarkEnd w:id="40"/>
    </w:p>
    <w:tbl>
      <w:tblPr>
        <w:tblW w:w="4891" w:type="pct"/>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3741"/>
        <w:gridCol w:w="1221"/>
        <w:gridCol w:w="1842"/>
        <w:gridCol w:w="1276"/>
        <w:gridCol w:w="1844"/>
      </w:tblGrid>
      <w:tr w:rsidR="00C00E82" w:rsidRPr="00E43FB9" w:rsidTr="00061245">
        <w:trPr>
          <w:trHeight w:val="1275"/>
        </w:trPr>
        <w:tc>
          <w:tcPr>
            <w:tcW w:w="1885" w:type="pct"/>
            <w:shd w:val="clear" w:color="auto" w:fill="FFC000"/>
            <w:noWrap/>
            <w:vAlign w:val="center"/>
            <w:hideMark/>
          </w:tcPr>
          <w:p w:rsidR="00226D38" w:rsidRDefault="00C00E82">
            <w:pPr>
              <w:spacing w:after="0" w:line="240" w:lineRule="auto"/>
              <w:jc w:val="center"/>
              <w:rPr>
                <w:rFonts w:eastAsia="Times New Roman" w:cs="Arial"/>
                <w:b/>
                <w:bCs/>
                <w:color w:val="000000"/>
                <w:szCs w:val="20"/>
              </w:rPr>
            </w:pPr>
            <w:r w:rsidRPr="00E43FB9">
              <w:rPr>
                <w:rFonts w:eastAsia="Times New Roman" w:cs="Arial"/>
                <w:b/>
                <w:bCs/>
                <w:color w:val="000000"/>
                <w:szCs w:val="20"/>
              </w:rPr>
              <w:t>Name of segmentation</w:t>
            </w:r>
          </w:p>
        </w:tc>
        <w:tc>
          <w:tcPr>
            <w:tcW w:w="615" w:type="pct"/>
            <w:shd w:val="clear" w:color="auto" w:fill="FFC000"/>
            <w:vAlign w:val="center"/>
            <w:hideMark/>
          </w:tcPr>
          <w:p w:rsidR="00226D38" w:rsidRDefault="00C00E82">
            <w:pPr>
              <w:spacing w:after="0" w:line="240" w:lineRule="auto"/>
              <w:jc w:val="center"/>
              <w:rPr>
                <w:rFonts w:eastAsia="Times New Roman" w:cs="Arial"/>
                <w:b/>
                <w:bCs/>
                <w:color w:val="000000"/>
                <w:szCs w:val="20"/>
              </w:rPr>
            </w:pPr>
            <w:r w:rsidRPr="00E43FB9">
              <w:rPr>
                <w:rFonts w:eastAsia="Times New Roman" w:cs="Arial"/>
                <w:b/>
                <w:bCs/>
                <w:color w:val="000000"/>
                <w:szCs w:val="20"/>
              </w:rPr>
              <w:t>Number of financial variable</w:t>
            </w:r>
            <w:r w:rsidR="00061245">
              <w:rPr>
                <w:rFonts w:eastAsia="Times New Roman" w:cs="Arial"/>
                <w:b/>
                <w:bCs/>
                <w:color w:val="000000"/>
                <w:szCs w:val="20"/>
              </w:rPr>
              <w:t>s</w:t>
            </w:r>
          </w:p>
        </w:tc>
        <w:tc>
          <w:tcPr>
            <w:tcW w:w="928" w:type="pct"/>
            <w:shd w:val="clear" w:color="auto" w:fill="FFC000"/>
            <w:vAlign w:val="center"/>
            <w:hideMark/>
          </w:tcPr>
          <w:p w:rsidR="00226D38" w:rsidRDefault="00C00E82">
            <w:pPr>
              <w:spacing w:after="0" w:line="240" w:lineRule="auto"/>
              <w:jc w:val="center"/>
              <w:rPr>
                <w:rFonts w:eastAsia="Times New Roman" w:cs="Arial"/>
                <w:b/>
                <w:bCs/>
                <w:color w:val="000000"/>
                <w:szCs w:val="20"/>
              </w:rPr>
            </w:pPr>
            <w:r w:rsidRPr="00E43FB9">
              <w:rPr>
                <w:rFonts w:eastAsia="Times New Roman" w:cs="Arial"/>
                <w:b/>
                <w:bCs/>
                <w:color w:val="000000"/>
                <w:szCs w:val="20"/>
              </w:rPr>
              <w:t xml:space="preserve">Number of </w:t>
            </w:r>
            <w:r w:rsidR="006B5BDB" w:rsidRPr="00E43FB9">
              <w:rPr>
                <w:rFonts w:eastAsia="Times New Roman" w:cs="Arial"/>
                <w:b/>
                <w:bCs/>
                <w:color w:val="000000"/>
                <w:szCs w:val="20"/>
              </w:rPr>
              <w:t>financial</w:t>
            </w:r>
            <w:r w:rsidRPr="00E43FB9">
              <w:rPr>
                <w:rFonts w:eastAsia="Times New Roman" w:cs="Arial"/>
                <w:b/>
                <w:bCs/>
                <w:color w:val="000000"/>
                <w:szCs w:val="20"/>
              </w:rPr>
              <w:t xml:space="preserve"> variable</w:t>
            </w:r>
            <w:r w:rsidR="00061245">
              <w:rPr>
                <w:rFonts w:eastAsia="Times New Roman" w:cs="Arial"/>
                <w:b/>
                <w:bCs/>
                <w:color w:val="000000"/>
                <w:szCs w:val="20"/>
              </w:rPr>
              <w:t>s</w:t>
            </w:r>
            <w:r w:rsidRPr="00E43FB9">
              <w:rPr>
                <w:rFonts w:eastAsia="Times New Roman" w:cs="Arial"/>
                <w:b/>
                <w:bCs/>
                <w:color w:val="000000"/>
                <w:szCs w:val="20"/>
              </w:rPr>
              <w:t xml:space="preserve"> which has missing value more than 30%</w:t>
            </w:r>
          </w:p>
        </w:tc>
        <w:tc>
          <w:tcPr>
            <w:tcW w:w="643" w:type="pct"/>
            <w:shd w:val="clear" w:color="auto" w:fill="FFC000"/>
            <w:vAlign w:val="center"/>
            <w:hideMark/>
          </w:tcPr>
          <w:p w:rsidR="00226D38" w:rsidRDefault="00C00E82">
            <w:pPr>
              <w:spacing w:after="0" w:line="240" w:lineRule="auto"/>
              <w:jc w:val="center"/>
              <w:rPr>
                <w:rFonts w:eastAsia="Times New Roman" w:cs="Arial"/>
                <w:b/>
                <w:bCs/>
                <w:color w:val="000000"/>
                <w:szCs w:val="20"/>
              </w:rPr>
            </w:pPr>
            <w:r w:rsidRPr="00E43FB9">
              <w:rPr>
                <w:rFonts w:eastAsia="Times New Roman" w:cs="Arial"/>
                <w:b/>
                <w:bCs/>
                <w:color w:val="000000"/>
                <w:szCs w:val="20"/>
              </w:rPr>
              <w:t>Number of non-</w:t>
            </w:r>
            <w:r w:rsidR="006B5BDB" w:rsidRPr="00E43FB9">
              <w:rPr>
                <w:rFonts w:eastAsia="Times New Roman" w:cs="Arial"/>
                <w:b/>
                <w:bCs/>
                <w:color w:val="000000"/>
                <w:szCs w:val="20"/>
              </w:rPr>
              <w:t>financial</w:t>
            </w:r>
            <w:r w:rsidRPr="00E43FB9">
              <w:rPr>
                <w:rFonts w:eastAsia="Times New Roman" w:cs="Arial"/>
                <w:b/>
                <w:bCs/>
                <w:color w:val="000000"/>
                <w:szCs w:val="20"/>
              </w:rPr>
              <w:t xml:space="preserve"> variable</w:t>
            </w:r>
            <w:r w:rsidR="00061245">
              <w:rPr>
                <w:rFonts w:eastAsia="Times New Roman" w:cs="Arial"/>
                <w:b/>
                <w:bCs/>
                <w:color w:val="000000"/>
                <w:szCs w:val="20"/>
              </w:rPr>
              <w:t>s</w:t>
            </w:r>
          </w:p>
        </w:tc>
        <w:tc>
          <w:tcPr>
            <w:tcW w:w="929" w:type="pct"/>
            <w:shd w:val="clear" w:color="auto" w:fill="FFC000"/>
            <w:vAlign w:val="center"/>
            <w:hideMark/>
          </w:tcPr>
          <w:p w:rsidR="00226D38" w:rsidRDefault="00C00E82">
            <w:pPr>
              <w:spacing w:after="0" w:line="240" w:lineRule="auto"/>
              <w:jc w:val="center"/>
              <w:rPr>
                <w:rFonts w:eastAsia="Times New Roman" w:cs="Arial"/>
                <w:b/>
                <w:bCs/>
                <w:color w:val="000000"/>
                <w:szCs w:val="20"/>
              </w:rPr>
            </w:pPr>
            <w:r w:rsidRPr="00E43FB9">
              <w:rPr>
                <w:rFonts w:eastAsia="Times New Roman" w:cs="Arial"/>
                <w:b/>
                <w:bCs/>
                <w:color w:val="000000"/>
                <w:szCs w:val="20"/>
              </w:rPr>
              <w:t>Number of non-</w:t>
            </w:r>
            <w:r w:rsidR="006B5BDB" w:rsidRPr="00E43FB9">
              <w:rPr>
                <w:rFonts w:eastAsia="Times New Roman" w:cs="Arial"/>
                <w:b/>
                <w:bCs/>
                <w:color w:val="000000"/>
                <w:szCs w:val="20"/>
              </w:rPr>
              <w:t>financial</w:t>
            </w:r>
            <w:r w:rsidRPr="00E43FB9">
              <w:rPr>
                <w:rFonts w:eastAsia="Times New Roman" w:cs="Arial"/>
                <w:b/>
                <w:bCs/>
                <w:color w:val="000000"/>
                <w:szCs w:val="20"/>
              </w:rPr>
              <w:t xml:space="preserve"> variable</w:t>
            </w:r>
            <w:r w:rsidR="00061245">
              <w:rPr>
                <w:rFonts w:eastAsia="Times New Roman" w:cs="Arial"/>
                <w:b/>
                <w:bCs/>
                <w:color w:val="000000"/>
                <w:szCs w:val="20"/>
              </w:rPr>
              <w:t>s</w:t>
            </w:r>
            <w:r w:rsidRPr="00E43FB9">
              <w:rPr>
                <w:rFonts w:eastAsia="Times New Roman" w:cs="Arial"/>
                <w:b/>
                <w:bCs/>
                <w:color w:val="000000"/>
                <w:szCs w:val="20"/>
              </w:rPr>
              <w:t xml:space="preserve"> which has missing value more than 30%</w:t>
            </w:r>
          </w:p>
        </w:tc>
      </w:tr>
      <w:tr w:rsidR="00C00E82" w:rsidRPr="00E43FB9" w:rsidTr="00C00E82">
        <w:trPr>
          <w:trHeight w:val="255"/>
        </w:trPr>
        <w:tc>
          <w:tcPr>
            <w:tcW w:w="1885" w:type="pct"/>
            <w:shd w:val="clear" w:color="auto" w:fill="auto"/>
            <w:noWrap/>
            <w:vAlign w:val="center"/>
            <w:hideMark/>
          </w:tcPr>
          <w:p w:rsidR="00C00E82" w:rsidRDefault="00C00E82" w:rsidP="00C00E82">
            <w:pPr>
              <w:spacing w:after="0" w:line="240" w:lineRule="auto"/>
              <w:rPr>
                <w:rFonts w:eastAsia="Times New Roman" w:cs="Arial"/>
                <w:color w:val="000000"/>
                <w:szCs w:val="20"/>
              </w:rPr>
            </w:pPr>
            <w:r w:rsidRPr="00E43FB9">
              <w:rPr>
                <w:rFonts w:eastAsia="Times New Roman" w:cs="Arial"/>
                <w:color w:val="000000"/>
                <w:szCs w:val="20"/>
              </w:rPr>
              <w:t>General commerce &amp; business services</w:t>
            </w:r>
          </w:p>
        </w:tc>
        <w:tc>
          <w:tcPr>
            <w:tcW w:w="61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482</w:t>
            </w:r>
          </w:p>
        </w:tc>
        <w:tc>
          <w:tcPr>
            <w:tcW w:w="928"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146</w:t>
            </w:r>
          </w:p>
        </w:tc>
        <w:tc>
          <w:tcPr>
            <w:tcW w:w="643"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33</w:t>
            </w:r>
          </w:p>
        </w:tc>
        <w:tc>
          <w:tcPr>
            <w:tcW w:w="929"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5</w:t>
            </w:r>
          </w:p>
        </w:tc>
      </w:tr>
      <w:tr w:rsidR="00C00E82" w:rsidRPr="00E43FB9" w:rsidTr="00C00E82">
        <w:trPr>
          <w:trHeight w:val="255"/>
        </w:trPr>
        <w:tc>
          <w:tcPr>
            <w:tcW w:w="1885" w:type="pct"/>
            <w:shd w:val="clear" w:color="auto" w:fill="auto"/>
            <w:noWrap/>
            <w:vAlign w:val="center"/>
            <w:hideMark/>
          </w:tcPr>
          <w:p w:rsidR="00C00E82" w:rsidRDefault="00C00E82" w:rsidP="00C00E82">
            <w:pPr>
              <w:spacing w:after="0" w:line="240" w:lineRule="auto"/>
              <w:rPr>
                <w:rFonts w:eastAsia="Times New Roman" w:cs="Arial"/>
                <w:color w:val="000000"/>
                <w:szCs w:val="20"/>
              </w:rPr>
            </w:pPr>
            <w:r w:rsidRPr="00E43FB9">
              <w:rPr>
                <w:rFonts w:eastAsia="Times New Roman" w:cs="Arial"/>
                <w:color w:val="000000"/>
                <w:szCs w:val="20"/>
              </w:rPr>
              <w:t>Light Manufacturing</w:t>
            </w:r>
          </w:p>
        </w:tc>
        <w:tc>
          <w:tcPr>
            <w:tcW w:w="61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482</w:t>
            </w:r>
          </w:p>
        </w:tc>
        <w:tc>
          <w:tcPr>
            <w:tcW w:w="928"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136</w:t>
            </w:r>
          </w:p>
        </w:tc>
        <w:tc>
          <w:tcPr>
            <w:tcW w:w="643"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33</w:t>
            </w:r>
          </w:p>
        </w:tc>
        <w:tc>
          <w:tcPr>
            <w:tcW w:w="929"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12</w:t>
            </w:r>
          </w:p>
        </w:tc>
      </w:tr>
      <w:tr w:rsidR="00C00E82" w:rsidRPr="00E43FB9" w:rsidTr="00C00E82">
        <w:trPr>
          <w:trHeight w:val="255"/>
        </w:trPr>
        <w:tc>
          <w:tcPr>
            <w:tcW w:w="1885" w:type="pct"/>
            <w:shd w:val="clear" w:color="auto" w:fill="auto"/>
            <w:noWrap/>
            <w:vAlign w:val="center"/>
            <w:hideMark/>
          </w:tcPr>
          <w:p w:rsidR="00C00E82" w:rsidRDefault="00C00E82" w:rsidP="00C00E82">
            <w:pPr>
              <w:spacing w:after="0" w:line="240" w:lineRule="auto"/>
              <w:rPr>
                <w:rFonts w:eastAsia="Times New Roman" w:cs="Arial"/>
                <w:color w:val="000000"/>
                <w:szCs w:val="20"/>
              </w:rPr>
            </w:pPr>
            <w:r w:rsidRPr="00E43FB9">
              <w:rPr>
                <w:rFonts w:eastAsia="Times New Roman" w:cs="Arial"/>
                <w:color w:val="000000"/>
                <w:szCs w:val="20"/>
              </w:rPr>
              <w:t>Property (or infrastructure) building</w:t>
            </w:r>
          </w:p>
        </w:tc>
        <w:tc>
          <w:tcPr>
            <w:tcW w:w="61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482</w:t>
            </w:r>
          </w:p>
        </w:tc>
        <w:tc>
          <w:tcPr>
            <w:tcW w:w="928"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142</w:t>
            </w:r>
          </w:p>
        </w:tc>
        <w:tc>
          <w:tcPr>
            <w:tcW w:w="643"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33</w:t>
            </w:r>
          </w:p>
        </w:tc>
        <w:tc>
          <w:tcPr>
            <w:tcW w:w="929"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14</w:t>
            </w:r>
          </w:p>
        </w:tc>
      </w:tr>
      <w:tr w:rsidR="00C00E82" w:rsidRPr="00E43FB9" w:rsidTr="00C00E82">
        <w:trPr>
          <w:trHeight w:val="255"/>
        </w:trPr>
        <w:tc>
          <w:tcPr>
            <w:tcW w:w="1885" w:type="pct"/>
            <w:shd w:val="clear" w:color="auto" w:fill="auto"/>
            <w:noWrap/>
            <w:vAlign w:val="center"/>
            <w:hideMark/>
          </w:tcPr>
          <w:p w:rsidR="00C00E82" w:rsidRDefault="00C00E82" w:rsidP="00C00E82">
            <w:pPr>
              <w:spacing w:after="0" w:line="240" w:lineRule="auto"/>
              <w:rPr>
                <w:rFonts w:eastAsia="Times New Roman" w:cs="Arial"/>
                <w:color w:val="000000"/>
                <w:szCs w:val="20"/>
              </w:rPr>
            </w:pPr>
            <w:r w:rsidRPr="00E43FB9">
              <w:rPr>
                <w:rFonts w:eastAsia="Times New Roman" w:cs="Arial"/>
                <w:color w:val="000000"/>
                <w:szCs w:val="20"/>
              </w:rPr>
              <w:t>Transportation and logistics</w:t>
            </w:r>
          </w:p>
        </w:tc>
        <w:tc>
          <w:tcPr>
            <w:tcW w:w="61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482</w:t>
            </w:r>
          </w:p>
        </w:tc>
        <w:tc>
          <w:tcPr>
            <w:tcW w:w="928"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176</w:t>
            </w:r>
          </w:p>
        </w:tc>
        <w:tc>
          <w:tcPr>
            <w:tcW w:w="643"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33</w:t>
            </w:r>
          </w:p>
        </w:tc>
        <w:tc>
          <w:tcPr>
            <w:tcW w:w="929"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13</w:t>
            </w:r>
          </w:p>
        </w:tc>
      </w:tr>
      <w:tr w:rsidR="00C00E82" w:rsidRPr="00E43FB9" w:rsidTr="00C00E82">
        <w:trPr>
          <w:trHeight w:val="255"/>
        </w:trPr>
        <w:tc>
          <w:tcPr>
            <w:tcW w:w="1885" w:type="pct"/>
            <w:shd w:val="clear" w:color="auto" w:fill="auto"/>
            <w:noWrap/>
            <w:vAlign w:val="center"/>
            <w:hideMark/>
          </w:tcPr>
          <w:p w:rsidR="00C00E82" w:rsidRDefault="00C00E82" w:rsidP="00C00E82">
            <w:pPr>
              <w:spacing w:after="0" w:line="240" w:lineRule="auto"/>
              <w:rPr>
                <w:rFonts w:eastAsia="Times New Roman" w:cs="Arial"/>
                <w:color w:val="000000"/>
                <w:szCs w:val="20"/>
              </w:rPr>
            </w:pPr>
            <w:r w:rsidRPr="00E43FB9">
              <w:rPr>
                <w:rFonts w:eastAsia="Times New Roman" w:cs="Arial"/>
                <w:color w:val="000000"/>
                <w:szCs w:val="20"/>
              </w:rPr>
              <w:t>SME</w:t>
            </w:r>
          </w:p>
        </w:tc>
        <w:tc>
          <w:tcPr>
            <w:tcW w:w="61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482</w:t>
            </w:r>
          </w:p>
        </w:tc>
        <w:tc>
          <w:tcPr>
            <w:tcW w:w="928"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182</w:t>
            </w:r>
          </w:p>
        </w:tc>
        <w:tc>
          <w:tcPr>
            <w:tcW w:w="643"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33</w:t>
            </w:r>
          </w:p>
        </w:tc>
        <w:tc>
          <w:tcPr>
            <w:tcW w:w="929"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10</w:t>
            </w:r>
          </w:p>
        </w:tc>
      </w:tr>
      <w:tr w:rsidR="00C00E82" w:rsidRPr="00E43FB9" w:rsidTr="00C00E82">
        <w:trPr>
          <w:trHeight w:val="255"/>
        </w:trPr>
        <w:tc>
          <w:tcPr>
            <w:tcW w:w="1885" w:type="pct"/>
            <w:shd w:val="clear" w:color="auto" w:fill="auto"/>
            <w:noWrap/>
            <w:vAlign w:val="center"/>
            <w:hideMark/>
          </w:tcPr>
          <w:p w:rsidR="00C00E82" w:rsidRDefault="00C00E82" w:rsidP="00C00E82">
            <w:pPr>
              <w:spacing w:after="0" w:line="240" w:lineRule="auto"/>
              <w:rPr>
                <w:rFonts w:eastAsia="Times New Roman" w:cs="Arial"/>
                <w:color w:val="000000"/>
                <w:szCs w:val="20"/>
              </w:rPr>
            </w:pPr>
            <w:r w:rsidRPr="00E43FB9">
              <w:rPr>
                <w:rFonts w:eastAsia="Times New Roman" w:cs="Arial"/>
                <w:color w:val="000000"/>
                <w:szCs w:val="20"/>
              </w:rPr>
              <w:t>Micro SME</w:t>
            </w:r>
          </w:p>
        </w:tc>
        <w:tc>
          <w:tcPr>
            <w:tcW w:w="615"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482</w:t>
            </w:r>
          </w:p>
        </w:tc>
        <w:tc>
          <w:tcPr>
            <w:tcW w:w="928"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203</w:t>
            </w:r>
          </w:p>
        </w:tc>
        <w:tc>
          <w:tcPr>
            <w:tcW w:w="643"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33</w:t>
            </w:r>
          </w:p>
        </w:tc>
        <w:tc>
          <w:tcPr>
            <w:tcW w:w="929" w:type="pct"/>
            <w:shd w:val="clear" w:color="auto" w:fill="auto"/>
            <w:noWrap/>
            <w:vAlign w:val="center"/>
            <w:hideMark/>
          </w:tcPr>
          <w:p w:rsidR="00C00E82" w:rsidRDefault="00C00E82" w:rsidP="00C00E82">
            <w:pPr>
              <w:spacing w:after="0" w:line="240" w:lineRule="auto"/>
              <w:jc w:val="center"/>
              <w:rPr>
                <w:rFonts w:eastAsia="Times New Roman" w:cs="Arial"/>
                <w:color w:val="000000"/>
                <w:szCs w:val="20"/>
              </w:rPr>
            </w:pPr>
            <w:r w:rsidRPr="00E43FB9">
              <w:rPr>
                <w:rFonts w:eastAsia="Times New Roman" w:cs="Arial"/>
                <w:color w:val="000000"/>
                <w:szCs w:val="20"/>
              </w:rPr>
              <w:t>10</w:t>
            </w:r>
          </w:p>
        </w:tc>
      </w:tr>
    </w:tbl>
    <w:p w:rsidR="00C00E82" w:rsidRDefault="00C00E82" w:rsidP="00C00E82">
      <w:pPr>
        <w:spacing w:after="0" w:line="240" w:lineRule="auto"/>
        <w:rPr>
          <w:rFonts w:cs="Arial"/>
          <w:szCs w:val="20"/>
        </w:rPr>
      </w:pPr>
    </w:p>
    <w:p w:rsidR="00C00E82" w:rsidRDefault="00C00E82" w:rsidP="006A4A76">
      <w:pPr>
        <w:pStyle w:val="Heading2"/>
      </w:pPr>
      <w:bookmarkStart w:id="41" w:name="_Toc377390667"/>
      <w:r>
        <w:t>5.2</w:t>
      </w:r>
      <w:r w:rsidR="00B92272">
        <w:t>.</w:t>
      </w:r>
      <w:r>
        <w:t xml:space="preserve"> </w:t>
      </w:r>
      <w:r w:rsidRPr="006A4A76">
        <w:t>Outlier</w:t>
      </w:r>
      <w:r>
        <w:t xml:space="preserve"> analysis</w:t>
      </w:r>
      <w:bookmarkEnd w:id="41"/>
    </w:p>
    <w:p w:rsidR="00EA52FD" w:rsidRDefault="00EA52FD" w:rsidP="00EA52FD">
      <w:pPr>
        <w:spacing w:after="0" w:line="240" w:lineRule="auto"/>
        <w:rPr>
          <w:rFonts w:cs="Arial"/>
          <w:szCs w:val="20"/>
        </w:rPr>
      </w:pPr>
      <w:r>
        <w:rPr>
          <w:rFonts w:cs="Arial"/>
          <w:szCs w:val="20"/>
        </w:rPr>
        <w:t xml:space="preserve">Outlier analysis is performed to identify unusual cases in </w:t>
      </w:r>
      <w:r w:rsidR="00E46B90">
        <w:rPr>
          <w:rFonts w:cs="Arial"/>
          <w:szCs w:val="20"/>
        </w:rPr>
        <w:t>the</w:t>
      </w:r>
      <w:r>
        <w:rPr>
          <w:rFonts w:cs="Arial"/>
          <w:szCs w:val="20"/>
        </w:rPr>
        <w:t xml:space="preserve"> development sample </w:t>
      </w:r>
      <w:r w:rsidR="00E46B90">
        <w:rPr>
          <w:rFonts w:cs="Arial"/>
          <w:szCs w:val="20"/>
        </w:rPr>
        <w:t>due to</w:t>
      </w:r>
      <w:r w:rsidR="00B2433B">
        <w:rPr>
          <w:rFonts w:cs="Arial"/>
          <w:szCs w:val="20"/>
        </w:rPr>
        <w:t xml:space="preserve"> </w:t>
      </w:r>
      <w:r>
        <w:rPr>
          <w:rFonts w:cs="Arial"/>
          <w:szCs w:val="20"/>
        </w:rPr>
        <w:t xml:space="preserve">data entry errors or actual exceptional cases. </w:t>
      </w:r>
    </w:p>
    <w:p w:rsidR="00EA52FD" w:rsidRDefault="00EA52FD" w:rsidP="00EA52FD">
      <w:pPr>
        <w:spacing w:after="0" w:line="240" w:lineRule="auto"/>
        <w:rPr>
          <w:rFonts w:cs="Arial"/>
          <w:szCs w:val="20"/>
        </w:rPr>
      </w:pPr>
    </w:p>
    <w:p w:rsidR="00EA52FD" w:rsidRDefault="00CD1FCC" w:rsidP="00EA52FD">
      <w:pPr>
        <w:spacing w:after="0" w:line="240" w:lineRule="auto"/>
        <w:rPr>
          <w:rFonts w:cs="Arial"/>
          <w:szCs w:val="20"/>
        </w:rPr>
      </w:pPr>
      <w:r>
        <w:rPr>
          <w:rFonts w:cs="Arial"/>
          <w:szCs w:val="20"/>
        </w:rPr>
        <w:t>If</w:t>
      </w:r>
      <w:r w:rsidR="00EA52FD">
        <w:rPr>
          <w:rFonts w:cs="Arial"/>
          <w:szCs w:val="20"/>
        </w:rPr>
        <w:t xml:space="preserve"> </w:t>
      </w:r>
      <w:r>
        <w:rPr>
          <w:rFonts w:cs="Arial"/>
          <w:szCs w:val="20"/>
        </w:rPr>
        <w:t>the data was witnessed</w:t>
      </w:r>
      <w:r w:rsidR="00EA52FD">
        <w:rPr>
          <w:rFonts w:cs="Arial"/>
          <w:szCs w:val="20"/>
        </w:rPr>
        <w:t xml:space="preserve"> error, removal or correction of that entry </w:t>
      </w:r>
      <w:r>
        <w:rPr>
          <w:rFonts w:cs="Arial"/>
          <w:szCs w:val="20"/>
        </w:rPr>
        <w:t>would be</w:t>
      </w:r>
      <w:r w:rsidR="00EA52FD">
        <w:rPr>
          <w:rFonts w:cs="Arial"/>
          <w:szCs w:val="20"/>
        </w:rPr>
        <w:t xml:space="preserve"> made. Nevertheless, the analysis found no circumstances of error. </w:t>
      </w:r>
    </w:p>
    <w:p w:rsidR="00EA52FD" w:rsidRDefault="00EA52FD" w:rsidP="00EA52FD">
      <w:pPr>
        <w:tabs>
          <w:tab w:val="left" w:pos="7798"/>
        </w:tabs>
        <w:spacing w:after="0" w:line="240" w:lineRule="auto"/>
        <w:rPr>
          <w:rFonts w:cs="Arial"/>
          <w:szCs w:val="20"/>
        </w:rPr>
      </w:pPr>
      <w:r>
        <w:rPr>
          <w:rFonts w:cs="Arial"/>
          <w:szCs w:val="20"/>
        </w:rPr>
        <w:tab/>
      </w:r>
    </w:p>
    <w:p w:rsidR="00EA52FD" w:rsidRDefault="00061245" w:rsidP="00EA52FD">
      <w:pPr>
        <w:spacing w:after="0" w:line="240" w:lineRule="auto"/>
        <w:rPr>
          <w:rFonts w:cs="Arial"/>
          <w:szCs w:val="20"/>
        </w:rPr>
      </w:pPr>
      <w:r>
        <w:rPr>
          <w:rFonts w:cs="Arial"/>
          <w:szCs w:val="20"/>
        </w:rPr>
        <w:t>In cases</w:t>
      </w:r>
      <w:r w:rsidR="00EA52FD">
        <w:rPr>
          <w:rFonts w:cs="Arial"/>
          <w:szCs w:val="20"/>
        </w:rPr>
        <w:t xml:space="preserve"> of valid outlier</w:t>
      </w:r>
      <w:r>
        <w:rPr>
          <w:rFonts w:cs="Arial"/>
          <w:szCs w:val="20"/>
        </w:rPr>
        <w:t>s</w:t>
      </w:r>
      <w:r w:rsidR="00EA52FD">
        <w:rPr>
          <w:rFonts w:cs="Arial"/>
          <w:szCs w:val="20"/>
        </w:rPr>
        <w:t xml:space="preserve">, data </w:t>
      </w:r>
      <w:r w:rsidR="00CD1FCC">
        <w:rPr>
          <w:rFonts w:cs="Arial"/>
          <w:szCs w:val="20"/>
        </w:rPr>
        <w:t>w</w:t>
      </w:r>
      <w:r w:rsidR="006D5D2D">
        <w:rPr>
          <w:rFonts w:cs="Arial"/>
          <w:szCs w:val="20"/>
        </w:rPr>
        <w:t>as</w:t>
      </w:r>
      <w:r w:rsidR="00CD1FCC">
        <w:rPr>
          <w:rFonts w:cs="Arial"/>
          <w:szCs w:val="20"/>
        </w:rPr>
        <w:t xml:space="preserve"> not</w:t>
      </w:r>
      <w:r w:rsidR="00EA52FD">
        <w:rPr>
          <w:rFonts w:cs="Arial"/>
          <w:szCs w:val="20"/>
        </w:rPr>
        <w:t xml:space="preserve"> removed</w:t>
      </w:r>
      <w:r w:rsidR="00E46B90">
        <w:rPr>
          <w:rFonts w:cs="Arial"/>
          <w:szCs w:val="20"/>
        </w:rPr>
        <w:t>;</w:t>
      </w:r>
      <w:r w:rsidR="00EA52FD">
        <w:rPr>
          <w:rFonts w:cs="Arial"/>
          <w:szCs w:val="20"/>
        </w:rPr>
        <w:t xml:space="preserve"> transformation/binning of data </w:t>
      </w:r>
      <w:r w:rsidR="00E46B90">
        <w:rPr>
          <w:rFonts w:cs="Arial"/>
          <w:szCs w:val="20"/>
        </w:rPr>
        <w:t>have</w:t>
      </w:r>
      <w:r w:rsidR="00EA52FD">
        <w:rPr>
          <w:rFonts w:cs="Arial"/>
          <w:szCs w:val="20"/>
        </w:rPr>
        <w:t xml:space="preserve"> to be performed to mitigate impact of the outlier</w:t>
      </w:r>
      <w:r>
        <w:rPr>
          <w:rFonts w:cs="Arial"/>
          <w:szCs w:val="20"/>
        </w:rPr>
        <w:t>s</w:t>
      </w:r>
      <w:r w:rsidR="00EA52FD">
        <w:rPr>
          <w:rFonts w:cs="Arial"/>
          <w:szCs w:val="20"/>
        </w:rPr>
        <w:t>. Transformation/binning process for financial variables and non-financial varia</w:t>
      </w:r>
      <w:r>
        <w:rPr>
          <w:rFonts w:cs="Arial"/>
          <w:szCs w:val="20"/>
        </w:rPr>
        <w:t xml:space="preserve">bles </w:t>
      </w:r>
      <w:r w:rsidR="006D5D2D">
        <w:rPr>
          <w:rFonts w:cs="Arial"/>
          <w:szCs w:val="20"/>
        </w:rPr>
        <w:t>is</w:t>
      </w:r>
      <w:r>
        <w:rPr>
          <w:rFonts w:cs="Arial"/>
          <w:szCs w:val="20"/>
        </w:rPr>
        <w:t xml:space="preserve"> presented in </w:t>
      </w:r>
      <w:r w:rsidRPr="00061245">
        <w:rPr>
          <w:rFonts w:cs="Arial"/>
          <w:b/>
          <w:szCs w:val="20"/>
        </w:rPr>
        <w:t>Section 6</w:t>
      </w:r>
      <w:r>
        <w:rPr>
          <w:rFonts w:cs="Arial"/>
          <w:szCs w:val="20"/>
        </w:rPr>
        <w:t xml:space="preserve"> </w:t>
      </w:r>
      <w:r w:rsidRPr="00061245">
        <w:rPr>
          <w:rFonts w:cs="Arial"/>
          <w:b/>
          <w:szCs w:val="20"/>
        </w:rPr>
        <w:t>-</w:t>
      </w:r>
      <w:r w:rsidR="00EA52FD">
        <w:rPr>
          <w:rFonts w:cs="Arial"/>
          <w:szCs w:val="20"/>
        </w:rPr>
        <w:t xml:space="preserve"> </w:t>
      </w:r>
      <w:r w:rsidR="00EA52FD" w:rsidRPr="00061245">
        <w:rPr>
          <w:rFonts w:cs="Arial"/>
          <w:b/>
          <w:szCs w:val="20"/>
        </w:rPr>
        <w:t>Single factor analysis</w:t>
      </w:r>
      <w:r w:rsidR="00EA52FD">
        <w:rPr>
          <w:rFonts w:cs="Arial"/>
          <w:szCs w:val="20"/>
        </w:rPr>
        <w:t xml:space="preserve">. </w:t>
      </w:r>
    </w:p>
    <w:p w:rsidR="00C00E82" w:rsidRDefault="00C00E82" w:rsidP="00C00E82">
      <w:pPr>
        <w:spacing w:after="0" w:line="240" w:lineRule="auto"/>
      </w:pPr>
    </w:p>
    <w:p w:rsidR="00C00E82" w:rsidRDefault="00C00E82" w:rsidP="00B40EBF">
      <w:pPr>
        <w:pStyle w:val="Heading2"/>
      </w:pPr>
      <w:bookmarkStart w:id="42" w:name="_Toc377390668"/>
      <w:r>
        <w:t>5.3</w:t>
      </w:r>
      <w:r w:rsidR="00B92272">
        <w:t>.</w:t>
      </w:r>
      <w:r>
        <w:t xml:space="preserve"> </w:t>
      </w:r>
      <w:r w:rsidRPr="004432DC">
        <w:t xml:space="preserve">Expected </w:t>
      </w:r>
      <w:r w:rsidRPr="006A4A76">
        <w:t>signs</w:t>
      </w:r>
      <w:bookmarkEnd w:id="42"/>
    </w:p>
    <w:p w:rsidR="00C00E82" w:rsidRDefault="00C00E82" w:rsidP="00C00E82">
      <w:pPr>
        <w:spacing w:after="0" w:line="240" w:lineRule="auto"/>
        <w:rPr>
          <w:rFonts w:cs="Arial"/>
          <w:szCs w:val="20"/>
        </w:rPr>
      </w:pPr>
    </w:p>
    <w:p w:rsidR="00C00E82" w:rsidRDefault="00C00E82" w:rsidP="00C00E82">
      <w:pPr>
        <w:spacing w:after="0" w:line="240" w:lineRule="auto"/>
        <w:rPr>
          <w:rFonts w:cs="Arial"/>
          <w:szCs w:val="20"/>
        </w:rPr>
      </w:pPr>
      <w:r>
        <w:rPr>
          <w:rFonts w:cs="Arial"/>
          <w:szCs w:val="20"/>
        </w:rPr>
        <w:t>Identifying</w:t>
      </w:r>
      <w:r w:rsidRPr="004432DC">
        <w:rPr>
          <w:rFonts w:cs="Arial"/>
          <w:szCs w:val="20"/>
        </w:rPr>
        <w:t xml:space="preserve"> expected negative or positive signs for variables is a </w:t>
      </w:r>
      <w:r>
        <w:rPr>
          <w:rFonts w:cs="Arial"/>
          <w:szCs w:val="20"/>
        </w:rPr>
        <w:t xml:space="preserve">vital and </w:t>
      </w:r>
      <w:r w:rsidRPr="004432DC">
        <w:rPr>
          <w:rFonts w:cs="Arial"/>
          <w:szCs w:val="20"/>
        </w:rPr>
        <w:t xml:space="preserve">crucial step. The sign indicates the expected </w:t>
      </w:r>
      <w:r>
        <w:rPr>
          <w:rFonts w:cs="Arial"/>
          <w:szCs w:val="20"/>
        </w:rPr>
        <w:t>relationship</w:t>
      </w:r>
      <w:r w:rsidRPr="004432DC">
        <w:rPr>
          <w:rFonts w:cs="Arial"/>
          <w:szCs w:val="20"/>
        </w:rPr>
        <w:t xml:space="preserve"> between </w:t>
      </w:r>
      <w:r>
        <w:rPr>
          <w:rFonts w:cs="Arial"/>
          <w:szCs w:val="20"/>
        </w:rPr>
        <w:t>a</w:t>
      </w:r>
      <w:r w:rsidRPr="004432DC">
        <w:rPr>
          <w:rFonts w:cs="Arial"/>
          <w:szCs w:val="20"/>
        </w:rPr>
        <w:t xml:space="preserve"> variable and P</w:t>
      </w:r>
      <w:r>
        <w:rPr>
          <w:rFonts w:cs="Arial"/>
          <w:szCs w:val="20"/>
        </w:rPr>
        <w:t>(x)</w:t>
      </w:r>
      <w:r w:rsidRPr="004432DC">
        <w:rPr>
          <w:rFonts w:cs="Arial"/>
          <w:szCs w:val="20"/>
        </w:rPr>
        <w:t xml:space="preserve">. </w:t>
      </w:r>
      <w:r>
        <w:rPr>
          <w:rFonts w:cs="Arial"/>
          <w:szCs w:val="20"/>
        </w:rPr>
        <w:t>Negative</w:t>
      </w:r>
      <w:r w:rsidRPr="004432DC">
        <w:rPr>
          <w:rFonts w:cs="Arial"/>
          <w:szCs w:val="20"/>
        </w:rPr>
        <w:t xml:space="preserve"> sign indicates </w:t>
      </w:r>
      <w:r>
        <w:rPr>
          <w:rFonts w:cs="Arial"/>
          <w:szCs w:val="20"/>
        </w:rPr>
        <w:t xml:space="preserve">that higher value of the variable results in P(x) being lower and vice versa. For example, the higher </w:t>
      </w:r>
      <w:r w:rsidR="001A75BD" w:rsidRPr="004432DC">
        <w:rPr>
          <w:rFonts w:eastAsia="Times New Roman" w:cs="Arial"/>
          <w:color w:val="000000"/>
          <w:szCs w:val="20"/>
        </w:rPr>
        <w:t>(Short term loan + long-term loan)/Equity</w:t>
      </w:r>
      <w:r w:rsidR="001A75BD">
        <w:rPr>
          <w:rFonts w:cs="Arial"/>
          <w:szCs w:val="20"/>
        </w:rPr>
        <w:t xml:space="preserve"> l</w:t>
      </w:r>
      <w:r>
        <w:rPr>
          <w:rFonts w:cs="Arial"/>
          <w:szCs w:val="20"/>
        </w:rPr>
        <w:t xml:space="preserve">eads to higher P(x). In this case, the expected sign for </w:t>
      </w:r>
      <w:r w:rsidR="001A75BD" w:rsidRPr="004432DC">
        <w:rPr>
          <w:rFonts w:eastAsia="Times New Roman" w:cs="Arial"/>
          <w:color w:val="000000"/>
          <w:szCs w:val="20"/>
        </w:rPr>
        <w:t>(Short term loan + long-term loan)/Equity</w:t>
      </w:r>
      <w:r>
        <w:rPr>
          <w:rFonts w:cs="Arial"/>
          <w:szCs w:val="20"/>
        </w:rPr>
        <w:t xml:space="preserve"> </w:t>
      </w:r>
      <w:proofErr w:type="gramStart"/>
      <w:r>
        <w:rPr>
          <w:rFonts w:cs="Arial"/>
          <w:szCs w:val="20"/>
        </w:rPr>
        <w:t>is</w:t>
      </w:r>
      <w:proofErr w:type="gramEnd"/>
      <w:r>
        <w:rPr>
          <w:rFonts w:cs="Arial"/>
          <w:szCs w:val="20"/>
        </w:rPr>
        <w:t xml:space="preserve"> positive. </w:t>
      </w:r>
    </w:p>
    <w:p w:rsidR="00C00E82" w:rsidRDefault="00C00E82" w:rsidP="00C00E82">
      <w:pPr>
        <w:spacing w:after="0" w:line="240" w:lineRule="auto"/>
        <w:rPr>
          <w:rFonts w:cs="Arial"/>
          <w:szCs w:val="20"/>
        </w:rPr>
      </w:pPr>
    </w:p>
    <w:p w:rsidR="00C00E82" w:rsidRDefault="00C00E82" w:rsidP="00C00E82">
      <w:pPr>
        <w:spacing w:after="0" w:line="240" w:lineRule="auto"/>
        <w:rPr>
          <w:rFonts w:cs="Arial"/>
          <w:szCs w:val="20"/>
        </w:rPr>
      </w:pPr>
      <w:r>
        <w:rPr>
          <w:rFonts w:cs="Arial"/>
          <w:szCs w:val="20"/>
        </w:rPr>
        <w:t xml:space="preserve">The expected sign of a variable is consistent with the sign of its coefficient in the final model. Therefore, the accuracy in expected sign analysis results in rational variables chosen in statistic models. For example, if the sign </w:t>
      </w:r>
      <w:r w:rsidR="00E03086">
        <w:rPr>
          <w:rFonts w:cs="Arial"/>
          <w:szCs w:val="20"/>
        </w:rPr>
        <w:t>Debt/Equity</w:t>
      </w:r>
      <w:r>
        <w:rPr>
          <w:rFonts w:cs="Arial"/>
          <w:szCs w:val="20"/>
        </w:rPr>
        <w:t xml:space="preserve"> is wrongly set to be negative, the high value of bad </w:t>
      </w:r>
      <w:r w:rsidR="00E03086">
        <w:rPr>
          <w:rFonts w:cs="Arial"/>
          <w:szCs w:val="20"/>
        </w:rPr>
        <w:t xml:space="preserve">Debt/Equity </w:t>
      </w:r>
      <w:r>
        <w:rPr>
          <w:rFonts w:cs="Arial"/>
          <w:szCs w:val="20"/>
        </w:rPr>
        <w:t xml:space="preserve">means lower P(x) and lower expected loss for the Bank. </w:t>
      </w:r>
    </w:p>
    <w:p w:rsidR="00C00E82" w:rsidRDefault="00C00E82" w:rsidP="00C00E82">
      <w:pPr>
        <w:spacing w:after="0" w:line="240" w:lineRule="auto"/>
        <w:rPr>
          <w:rFonts w:cs="Arial"/>
          <w:szCs w:val="20"/>
        </w:rPr>
      </w:pPr>
    </w:p>
    <w:p w:rsidR="00C00E82" w:rsidRDefault="00C00E82" w:rsidP="00C00E82">
      <w:pPr>
        <w:spacing w:after="0" w:line="240" w:lineRule="auto"/>
        <w:rPr>
          <w:rFonts w:cs="Arial"/>
          <w:szCs w:val="20"/>
        </w:rPr>
      </w:pPr>
      <w:r w:rsidRPr="00E34668">
        <w:rPr>
          <w:rFonts w:cs="Arial"/>
          <w:szCs w:val="20"/>
        </w:rPr>
        <w:t xml:space="preserve">Expected signs for all financial variables are presented in </w:t>
      </w:r>
      <w:r w:rsidR="007D17FD" w:rsidRPr="00E34668">
        <w:rPr>
          <w:rFonts w:cs="Arial"/>
          <w:b/>
          <w:szCs w:val="20"/>
        </w:rPr>
        <w:t>Appendix 8 and 9</w:t>
      </w:r>
      <w:r w:rsidRPr="00E34668">
        <w:rPr>
          <w:rFonts w:cs="Arial"/>
          <w:b/>
          <w:szCs w:val="20"/>
        </w:rPr>
        <w:t xml:space="preserve"> Long lists of financial and non</w:t>
      </w:r>
      <w:r w:rsidR="00273D5B">
        <w:rPr>
          <w:rFonts w:cs="Arial"/>
          <w:b/>
          <w:szCs w:val="20"/>
        </w:rPr>
        <w:t>-</w:t>
      </w:r>
      <w:r w:rsidRPr="00E34668">
        <w:rPr>
          <w:rFonts w:cs="Arial"/>
          <w:b/>
          <w:szCs w:val="20"/>
        </w:rPr>
        <w:t>financial variables</w:t>
      </w:r>
      <w:r w:rsidRPr="00E34668">
        <w:rPr>
          <w:rFonts w:cs="Arial"/>
          <w:szCs w:val="20"/>
        </w:rPr>
        <w:t>.</w:t>
      </w:r>
      <w:r w:rsidRPr="00E34668">
        <w:rPr>
          <w:rFonts w:cs="Arial"/>
          <w:b/>
          <w:szCs w:val="20"/>
        </w:rPr>
        <w:t xml:space="preserve"> </w:t>
      </w:r>
      <w:r w:rsidRPr="00E34668">
        <w:rPr>
          <w:rFonts w:cs="Arial"/>
          <w:szCs w:val="20"/>
        </w:rPr>
        <w:t xml:space="preserve">It is noted that the expected signs of several variables such as </w:t>
      </w:r>
      <w:r w:rsidRPr="00E34668">
        <w:rPr>
          <w:rFonts w:cs="Arial"/>
          <w:b/>
          <w:szCs w:val="20"/>
        </w:rPr>
        <w:t>Growth rate_ Revenue/ Cash and cash equivalents</w:t>
      </w:r>
      <w:r w:rsidRPr="00E34668">
        <w:rPr>
          <w:rFonts w:cs="Arial"/>
          <w:szCs w:val="20"/>
        </w:rPr>
        <w:t xml:space="preserve"> can be either positive or negative a</w:t>
      </w:r>
      <w:r>
        <w:rPr>
          <w:rFonts w:cs="Arial"/>
          <w:szCs w:val="20"/>
        </w:rPr>
        <w:t xml:space="preserve">s the value of this variable can </w:t>
      </w:r>
      <w:r w:rsidR="007D17FD">
        <w:rPr>
          <w:rFonts w:cs="Arial"/>
          <w:szCs w:val="20"/>
        </w:rPr>
        <w:t>hardly determine the level of P(x)</w:t>
      </w:r>
      <w:r>
        <w:rPr>
          <w:rFonts w:cs="Arial"/>
          <w:szCs w:val="20"/>
        </w:rPr>
        <w:t>.</w:t>
      </w:r>
    </w:p>
    <w:p w:rsidR="00C00E82" w:rsidRDefault="00C00E82" w:rsidP="00C00E82">
      <w:pPr>
        <w:spacing w:after="0" w:line="240" w:lineRule="auto"/>
        <w:rPr>
          <w:rFonts w:cs="Arial"/>
          <w:szCs w:val="20"/>
        </w:rPr>
      </w:pPr>
    </w:p>
    <w:p w:rsidR="00ED5281" w:rsidRDefault="00DF2B8B">
      <w:pPr>
        <w:pStyle w:val="Listtable"/>
      </w:pPr>
      <w:bookmarkStart w:id="43" w:name="_Toc377392990"/>
      <w:r w:rsidRPr="00DF2B8B">
        <w:t>Table 5.2: Examples of expected signs</w:t>
      </w:r>
      <w:bookmarkEnd w:id="43"/>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2410"/>
        <w:gridCol w:w="4252"/>
        <w:gridCol w:w="1701"/>
      </w:tblGrid>
      <w:tr w:rsidR="00C00E82" w:rsidTr="00C00E82">
        <w:trPr>
          <w:trHeight w:hRule="exact" w:val="397"/>
          <w:jc w:val="center"/>
        </w:trPr>
        <w:tc>
          <w:tcPr>
            <w:tcW w:w="2410" w:type="dxa"/>
            <w:shd w:val="clear" w:color="auto" w:fill="FFC000"/>
            <w:vAlign w:val="bottom"/>
          </w:tcPr>
          <w:p w:rsidR="00C00E82" w:rsidRDefault="00C00E82" w:rsidP="00C00E82">
            <w:pPr>
              <w:spacing w:after="0" w:line="240" w:lineRule="auto"/>
              <w:rPr>
                <w:rFonts w:cs="Arial"/>
                <w:b/>
                <w:szCs w:val="20"/>
              </w:rPr>
            </w:pPr>
            <w:r w:rsidRPr="00BF1268">
              <w:rPr>
                <w:rFonts w:cs="Arial"/>
                <w:b/>
                <w:szCs w:val="20"/>
              </w:rPr>
              <w:t>Dimensions</w:t>
            </w:r>
          </w:p>
        </w:tc>
        <w:tc>
          <w:tcPr>
            <w:tcW w:w="4252" w:type="dxa"/>
            <w:shd w:val="clear" w:color="auto" w:fill="FFC000"/>
            <w:vAlign w:val="bottom"/>
          </w:tcPr>
          <w:p w:rsidR="00C00E82" w:rsidRDefault="00C00E82" w:rsidP="00C00E82">
            <w:pPr>
              <w:spacing w:after="0" w:line="240" w:lineRule="auto"/>
              <w:rPr>
                <w:rFonts w:cs="Arial"/>
                <w:b/>
                <w:szCs w:val="20"/>
              </w:rPr>
            </w:pPr>
            <w:r w:rsidRPr="00BF1268">
              <w:rPr>
                <w:rFonts w:cs="Arial"/>
                <w:b/>
                <w:szCs w:val="20"/>
              </w:rPr>
              <w:t>Quantitative variables</w:t>
            </w:r>
          </w:p>
        </w:tc>
        <w:tc>
          <w:tcPr>
            <w:tcW w:w="1701" w:type="dxa"/>
            <w:shd w:val="clear" w:color="auto" w:fill="FFC000"/>
            <w:vAlign w:val="bottom"/>
          </w:tcPr>
          <w:p w:rsidR="00C00E82" w:rsidRDefault="00C00E82" w:rsidP="00C00E82">
            <w:pPr>
              <w:spacing w:after="0" w:line="240" w:lineRule="auto"/>
              <w:rPr>
                <w:rFonts w:cs="Arial"/>
                <w:b/>
                <w:szCs w:val="20"/>
              </w:rPr>
            </w:pPr>
            <w:r w:rsidRPr="00BF1268">
              <w:rPr>
                <w:rFonts w:cs="Arial"/>
                <w:b/>
                <w:szCs w:val="20"/>
              </w:rPr>
              <w:t>Expected signs</w:t>
            </w:r>
          </w:p>
        </w:tc>
      </w:tr>
      <w:tr w:rsidR="00C00E82" w:rsidTr="00C00E82">
        <w:trPr>
          <w:trHeight w:hRule="exact" w:val="397"/>
          <w:jc w:val="center"/>
        </w:trPr>
        <w:tc>
          <w:tcPr>
            <w:tcW w:w="2410" w:type="dxa"/>
            <w:vAlign w:val="bottom"/>
          </w:tcPr>
          <w:p w:rsidR="00C00E82" w:rsidRDefault="00C00E82" w:rsidP="00C00E82">
            <w:pPr>
              <w:spacing w:after="0" w:line="240" w:lineRule="auto"/>
              <w:rPr>
                <w:rFonts w:cs="Arial"/>
                <w:szCs w:val="20"/>
              </w:rPr>
            </w:pPr>
            <w:r>
              <w:rPr>
                <w:rFonts w:cs="Arial"/>
                <w:szCs w:val="20"/>
              </w:rPr>
              <w:t>Asset/Liability structure</w:t>
            </w:r>
          </w:p>
        </w:tc>
        <w:tc>
          <w:tcPr>
            <w:tcW w:w="4252" w:type="dxa"/>
            <w:vAlign w:val="bottom"/>
          </w:tcPr>
          <w:p w:rsidR="00C00E82" w:rsidRDefault="00C00E82" w:rsidP="00C00E82">
            <w:pPr>
              <w:spacing w:after="0" w:line="240" w:lineRule="auto"/>
              <w:rPr>
                <w:rFonts w:cs="Arial"/>
                <w:szCs w:val="20"/>
              </w:rPr>
            </w:pPr>
            <w:r>
              <w:rPr>
                <w:rFonts w:cs="Arial"/>
                <w:szCs w:val="20"/>
              </w:rPr>
              <w:t>Total depreciation / fixed assets</w:t>
            </w:r>
          </w:p>
        </w:tc>
        <w:tc>
          <w:tcPr>
            <w:tcW w:w="1701" w:type="dxa"/>
            <w:vAlign w:val="bottom"/>
          </w:tcPr>
          <w:p w:rsidR="00C00E82" w:rsidRDefault="00C00E82" w:rsidP="00C00E82">
            <w:pPr>
              <w:spacing w:after="0" w:line="240" w:lineRule="auto"/>
              <w:rPr>
                <w:rFonts w:cs="Arial"/>
                <w:szCs w:val="20"/>
              </w:rPr>
            </w:pPr>
            <w:r>
              <w:rPr>
                <w:rFonts w:cs="Arial"/>
                <w:szCs w:val="20"/>
              </w:rPr>
              <w:t>Positive</w:t>
            </w:r>
          </w:p>
        </w:tc>
      </w:tr>
      <w:tr w:rsidR="00C00E82" w:rsidTr="00C00E82">
        <w:trPr>
          <w:trHeight w:hRule="exact" w:val="397"/>
          <w:jc w:val="center"/>
        </w:trPr>
        <w:tc>
          <w:tcPr>
            <w:tcW w:w="2410" w:type="dxa"/>
            <w:vAlign w:val="bottom"/>
          </w:tcPr>
          <w:p w:rsidR="00C00E82" w:rsidRDefault="00C00E82" w:rsidP="00C00E82">
            <w:pPr>
              <w:spacing w:after="0" w:line="240" w:lineRule="auto"/>
              <w:rPr>
                <w:rFonts w:cs="Arial"/>
                <w:szCs w:val="20"/>
              </w:rPr>
            </w:pPr>
            <w:r>
              <w:rPr>
                <w:rFonts w:cs="Arial"/>
                <w:szCs w:val="20"/>
              </w:rPr>
              <w:t>Productivity</w:t>
            </w:r>
          </w:p>
        </w:tc>
        <w:tc>
          <w:tcPr>
            <w:tcW w:w="4252" w:type="dxa"/>
            <w:vAlign w:val="bottom"/>
          </w:tcPr>
          <w:p w:rsidR="00C00E82" w:rsidRDefault="00C00E82" w:rsidP="00C00E82">
            <w:pPr>
              <w:spacing w:after="0" w:line="240" w:lineRule="auto"/>
              <w:rPr>
                <w:rFonts w:cs="Arial"/>
                <w:szCs w:val="20"/>
              </w:rPr>
            </w:pPr>
            <w:r>
              <w:rPr>
                <w:rFonts w:cs="Arial"/>
                <w:szCs w:val="20"/>
              </w:rPr>
              <w:t>Owners’ Equity productivity</w:t>
            </w:r>
          </w:p>
        </w:tc>
        <w:tc>
          <w:tcPr>
            <w:tcW w:w="1701" w:type="dxa"/>
            <w:vAlign w:val="bottom"/>
          </w:tcPr>
          <w:p w:rsidR="00C00E82" w:rsidRDefault="00C00E82" w:rsidP="00C00E82">
            <w:pPr>
              <w:spacing w:after="0" w:line="240" w:lineRule="auto"/>
              <w:rPr>
                <w:rFonts w:cs="Arial"/>
                <w:szCs w:val="20"/>
              </w:rPr>
            </w:pPr>
            <w:r>
              <w:rPr>
                <w:rFonts w:cs="Arial"/>
                <w:szCs w:val="20"/>
              </w:rPr>
              <w:t>Negative</w:t>
            </w:r>
          </w:p>
        </w:tc>
      </w:tr>
      <w:tr w:rsidR="00C00E82" w:rsidTr="00C00E82">
        <w:trPr>
          <w:trHeight w:hRule="exact" w:val="526"/>
          <w:jc w:val="center"/>
        </w:trPr>
        <w:tc>
          <w:tcPr>
            <w:tcW w:w="2410" w:type="dxa"/>
            <w:vAlign w:val="bottom"/>
          </w:tcPr>
          <w:p w:rsidR="00C00E82" w:rsidRDefault="00C00E82" w:rsidP="00C00E82">
            <w:pPr>
              <w:spacing w:after="0" w:line="240" w:lineRule="auto"/>
              <w:rPr>
                <w:rFonts w:cs="Arial"/>
                <w:szCs w:val="20"/>
              </w:rPr>
            </w:pPr>
            <w:r>
              <w:rPr>
                <w:rFonts w:cs="Arial"/>
                <w:szCs w:val="20"/>
              </w:rPr>
              <w:t>Growth rate</w:t>
            </w:r>
          </w:p>
        </w:tc>
        <w:tc>
          <w:tcPr>
            <w:tcW w:w="4252" w:type="dxa"/>
            <w:vAlign w:val="bottom"/>
          </w:tcPr>
          <w:p w:rsidR="00C00E82" w:rsidRDefault="00C00E82" w:rsidP="00C00E82">
            <w:pPr>
              <w:spacing w:after="0" w:line="240" w:lineRule="auto"/>
              <w:rPr>
                <w:rFonts w:cs="Arial"/>
                <w:szCs w:val="20"/>
              </w:rPr>
            </w:pPr>
            <w:r>
              <w:rPr>
                <w:rFonts w:cs="Arial"/>
                <w:szCs w:val="20"/>
              </w:rPr>
              <w:t>Growth rate_Revenue / Cash and cash equivalents</w:t>
            </w:r>
          </w:p>
        </w:tc>
        <w:tc>
          <w:tcPr>
            <w:tcW w:w="1701" w:type="dxa"/>
            <w:vAlign w:val="bottom"/>
          </w:tcPr>
          <w:p w:rsidR="00C00E82" w:rsidRDefault="00C00E82" w:rsidP="00C00E82">
            <w:pPr>
              <w:spacing w:after="0" w:line="240" w:lineRule="auto"/>
              <w:rPr>
                <w:rFonts w:cs="Arial"/>
                <w:szCs w:val="20"/>
              </w:rPr>
            </w:pPr>
            <w:r>
              <w:rPr>
                <w:rFonts w:cs="Arial"/>
                <w:szCs w:val="20"/>
              </w:rPr>
              <w:t>Can be both</w:t>
            </w:r>
          </w:p>
        </w:tc>
      </w:tr>
      <w:tr w:rsidR="00C00E82" w:rsidTr="00C00E82">
        <w:trPr>
          <w:trHeight w:hRule="exact" w:val="397"/>
          <w:jc w:val="center"/>
        </w:trPr>
        <w:tc>
          <w:tcPr>
            <w:tcW w:w="2410" w:type="dxa"/>
            <w:vAlign w:val="bottom"/>
          </w:tcPr>
          <w:p w:rsidR="00C00E82" w:rsidRDefault="00C00E82" w:rsidP="00C00E82">
            <w:pPr>
              <w:spacing w:after="0" w:line="240" w:lineRule="auto"/>
              <w:rPr>
                <w:rFonts w:cs="Arial"/>
                <w:szCs w:val="20"/>
              </w:rPr>
            </w:pPr>
            <w:r>
              <w:rPr>
                <w:rFonts w:cs="Arial"/>
                <w:szCs w:val="20"/>
              </w:rPr>
              <w:t>Growth rate</w:t>
            </w:r>
          </w:p>
        </w:tc>
        <w:tc>
          <w:tcPr>
            <w:tcW w:w="4252" w:type="dxa"/>
            <w:vAlign w:val="bottom"/>
          </w:tcPr>
          <w:p w:rsidR="00C00E82" w:rsidRDefault="00C00E82" w:rsidP="00C00E82">
            <w:pPr>
              <w:spacing w:after="0" w:line="240" w:lineRule="auto"/>
              <w:rPr>
                <w:rFonts w:cs="Arial"/>
                <w:szCs w:val="20"/>
              </w:rPr>
            </w:pPr>
            <w:r>
              <w:rPr>
                <w:rFonts w:cs="Arial"/>
                <w:szCs w:val="20"/>
              </w:rPr>
              <w:t>Growth rate_Liabilities / Total assets</w:t>
            </w:r>
          </w:p>
        </w:tc>
        <w:tc>
          <w:tcPr>
            <w:tcW w:w="1701" w:type="dxa"/>
            <w:vAlign w:val="bottom"/>
          </w:tcPr>
          <w:p w:rsidR="00C00E82" w:rsidRDefault="00C00E82" w:rsidP="00C00E82">
            <w:pPr>
              <w:spacing w:after="0" w:line="240" w:lineRule="auto"/>
              <w:rPr>
                <w:rFonts w:cs="Arial"/>
                <w:szCs w:val="20"/>
              </w:rPr>
            </w:pPr>
            <w:r>
              <w:rPr>
                <w:rFonts w:cs="Arial"/>
                <w:szCs w:val="20"/>
              </w:rPr>
              <w:t>Positive</w:t>
            </w:r>
          </w:p>
        </w:tc>
      </w:tr>
    </w:tbl>
    <w:p w:rsidR="00C00E82" w:rsidRDefault="00C00E82" w:rsidP="00C00E82">
      <w:pPr>
        <w:spacing w:after="0" w:line="240" w:lineRule="auto"/>
        <w:rPr>
          <w:rFonts w:cs="Arial"/>
          <w:szCs w:val="20"/>
        </w:rPr>
      </w:pPr>
    </w:p>
    <w:p w:rsidR="00226D38" w:rsidRDefault="00C00E82">
      <w:pPr>
        <w:spacing w:line="240" w:lineRule="auto"/>
        <w:rPr>
          <w:rFonts w:cs="Arial"/>
          <w:szCs w:val="20"/>
        </w:rPr>
      </w:pPr>
      <w:r>
        <w:rPr>
          <w:rFonts w:cs="Arial"/>
          <w:color w:val="000000" w:themeColor="text1"/>
          <w:szCs w:val="20"/>
        </w:rPr>
        <w:t>Expected signs</w:t>
      </w:r>
      <w:r w:rsidR="00C0469E">
        <w:rPr>
          <w:rFonts w:cs="Arial"/>
          <w:color w:val="000000" w:themeColor="text1"/>
          <w:szCs w:val="20"/>
        </w:rPr>
        <w:t xml:space="preserve"> of</w:t>
      </w:r>
      <w:r w:rsidRPr="00F4239D">
        <w:rPr>
          <w:rFonts w:cs="Arial"/>
          <w:color w:val="000000" w:themeColor="text1"/>
          <w:szCs w:val="20"/>
        </w:rPr>
        <w:t xml:space="preserve"> </w:t>
      </w:r>
      <w:r>
        <w:rPr>
          <w:rFonts w:cs="Arial"/>
          <w:color w:val="000000" w:themeColor="text1"/>
          <w:szCs w:val="20"/>
        </w:rPr>
        <w:t>non-financial variables, however, are</w:t>
      </w:r>
      <w:r w:rsidRPr="00F4239D">
        <w:rPr>
          <w:rFonts w:cs="Arial"/>
          <w:color w:val="000000" w:themeColor="text1"/>
          <w:szCs w:val="20"/>
        </w:rPr>
        <w:t xml:space="preserve"> not necessary </w:t>
      </w:r>
      <w:r>
        <w:rPr>
          <w:rFonts w:cs="Arial"/>
          <w:color w:val="000000" w:themeColor="text1"/>
          <w:szCs w:val="20"/>
        </w:rPr>
        <w:t>to be figured out as after</w:t>
      </w:r>
      <w:r w:rsidRPr="00F4239D">
        <w:rPr>
          <w:rFonts w:cs="Arial"/>
          <w:color w:val="000000" w:themeColor="text1"/>
          <w:szCs w:val="20"/>
        </w:rPr>
        <w:t xml:space="preserve"> transformation</w:t>
      </w:r>
      <w:r>
        <w:rPr>
          <w:rFonts w:cs="Arial"/>
          <w:color w:val="000000" w:themeColor="text1"/>
          <w:szCs w:val="20"/>
        </w:rPr>
        <w:t xml:space="preserve"> process</w:t>
      </w:r>
      <w:r w:rsidRPr="00F4239D">
        <w:rPr>
          <w:rFonts w:cs="Arial"/>
          <w:color w:val="000000" w:themeColor="text1"/>
          <w:szCs w:val="20"/>
        </w:rPr>
        <w:t xml:space="preserve">, original value is replaced by </w:t>
      </w:r>
      <w:r>
        <w:rPr>
          <w:rFonts w:cs="Arial"/>
          <w:color w:val="000000" w:themeColor="text1"/>
          <w:szCs w:val="20"/>
        </w:rPr>
        <w:t xml:space="preserve">Weight of evidence </w:t>
      </w:r>
      <w:r w:rsidR="00C0469E">
        <w:rPr>
          <w:rFonts w:cs="Arial"/>
          <w:color w:val="000000" w:themeColor="text1"/>
          <w:szCs w:val="20"/>
        </w:rPr>
        <w:t>(WOE) (the definition of WOE is</w:t>
      </w:r>
      <w:r>
        <w:rPr>
          <w:rFonts w:cs="Arial"/>
          <w:color w:val="000000" w:themeColor="text1"/>
          <w:szCs w:val="20"/>
        </w:rPr>
        <w:t xml:space="preserve"> illustrated in Section 6.1.2 Non-financial variables). WOE</w:t>
      </w:r>
      <w:r w:rsidRPr="00F4239D">
        <w:rPr>
          <w:rFonts w:cs="Arial"/>
          <w:color w:val="000000" w:themeColor="text1"/>
          <w:szCs w:val="20"/>
        </w:rPr>
        <w:t xml:space="preserve"> always ha</w:t>
      </w:r>
      <w:r>
        <w:rPr>
          <w:rFonts w:cs="Arial"/>
          <w:color w:val="000000" w:themeColor="text1"/>
          <w:szCs w:val="20"/>
        </w:rPr>
        <w:t xml:space="preserve">s the </w:t>
      </w:r>
      <w:r w:rsidR="005D606C">
        <w:rPr>
          <w:rFonts w:cs="Arial"/>
          <w:color w:val="000000" w:themeColor="text1"/>
          <w:szCs w:val="20"/>
        </w:rPr>
        <w:t>opposite trend with P(x) as the higher the value of WOE is, the lower the PD would be.</w:t>
      </w:r>
      <w:r>
        <w:rPr>
          <w:rFonts w:cs="Arial"/>
          <w:color w:val="000000" w:themeColor="text1"/>
          <w:szCs w:val="20"/>
        </w:rPr>
        <w:t xml:space="preserve"> T</w:t>
      </w:r>
      <w:r w:rsidRPr="00F4239D">
        <w:rPr>
          <w:rFonts w:cs="Arial"/>
          <w:color w:val="000000" w:themeColor="text1"/>
          <w:szCs w:val="20"/>
        </w:rPr>
        <w:t xml:space="preserve">herefore all the signs of </w:t>
      </w:r>
      <w:r>
        <w:rPr>
          <w:rFonts w:cs="Arial"/>
          <w:color w:val="000000" w:themeColor="text1"/>
          <w:szCs w:val="20"/>
        </w:rPr>
        <w:t>non-financial variable</w:t>
      </w:r>
      <w:r w:rsidR="005D606C">
        <w:rPr>
          <w:rFonts w:cs="Arial"/>
          <w:color w:val="000000" w:themeColor="text1"/>
          <w:szCs w:val="20"/>
        </w:rPr>
        <w:t>s’</w:t>
      </w:r>
      <w:r>
        <w:rPr>
          <w:rFonts w:cs="Arial"/>
          <w:color w:val="000000" w:themeColor="text1"/>
          <w:szCs w:val="20"/>
        </w:rPr>
        <w:t xml:space="preserve"> </w:t>
      </w:r>
      <w:r w:rsidRPr="00F4239D">
        <w:rPr>
          <w:rFonts w:cs="Arial"/>
          <w:color w:val="000000" w:themeColor="text1"/>
          <w:szCs w:val="20"/>
        </w:rPr>
        <w:t>coefficient</w:t>
      </w:r>
      <w:r w:rsidR="005D606C">
        <w:rPr>
          <w:rFonts w:cs="Arial"/>
          <w:color w:val="000000" w:themeColor="text1"/>
          <w:szCs w:val="20"/>
        </w:rPr>
        <w:t>s</w:t>
      </w:r>
      <w:r w:rsidRPr="00F4239D">
        <w:rPr>
          <w:rFonts w:cs="Arial"/>
          <w:color w:val="000000" w:themeColor="text1"/>
          <w:szCs w:val="20"/>
        </w:rPr>
        <w:t xml:space="preserve"> </w:t>
      </w:r>
      <w:r>
        <w:rPr>
          <w:rFonts w:cs="Arial"/>
          <w:color w:val="000000" w:themeColor="text1"/>
          <w:szCs w:val="20"/>
        </w:rPr>
        <w:t>are</w:t>
      </w:r>
      <w:r w:rsidRPr="00F4239D">
        <w:rPr>
          <w:rFonts w:cs="Arial"/>
          <w:color w:val="000000" w:themeColor="text1"/>
          <w:szCs w:val="20"/>
        </w:rPr>
        <w:t xml:space="preserve"> negative. </w:t>
      </w:r>
      <w:r>
        <w:rPr>
          <w:rFonts w:cs="Arial"/>
          <w:color w:val="000000" w:themeColor="text1"/>
          <w:szCs w:val="20"/>
        </w:rPr>
        <w:t>The transformation process is described in the next section.</w:t>
      </w:r>
    </w:p>
    <w:p w:rsidR="00FA5FAE" w:rsidRPr="00FA5FAE" w:rsidRDefault="00ED001E" w:rsidP="00FA5FAE">
      <w:pPr>
        <w:pStyle w:val="Heading1"/>
      </w:pPr>
      <w:bookmarkStart w:id="44" w:name="_Toc377390669"/>
      <w:r>
        <w:t>6</w:t>
      </w:r>
      <w:r w:rsidR="00E62A60" w:rsidRPr="004432DC">
        <w:t xml:space="preserve">. Single factor </w:t>
      </w:r>
      <w:r w:rsidR="00E62A60" w:rsidRPr="00B40EBF">
        <w:t>analysis</w:t>
      </w:r>
      <w:bookmarkEnd w:id="44"/>
    </w:p>
    <w:p w:rsidR="00F01D5D" w:rsidRDefault="00ED001E" w:rsidP="00B40EBF">
      <w:pPr>
        <w:pStyle w:val="Heading2"/>
      </w:pPr>
      <w:bookmarkStart w:id="45" w:name="_Toc377390670"/>
      <w:r>
        <w:t>6</w:t>
      </w:r>
      <w:r w:rsidR="0092588F">
        <w:t>.1</w:t>
      </w:r>
      <w:r w:rsidR="00B92272">
        <w:t>.</w:t>
      </w:r>
      <w:r w:rsidR="0092588F">
        <w:t xml:space="preserve"> Overview of </w:t>
      </w:r>
      <w:r w:rsidR="0092588F" w:rsidRPr="006A4A76">
        <w:t>single</w:t>
      </w:r>
      <w:r w:rsidR="0092588F">
        <w:t xml:space="preserve"> factor analysis</w:t>
      </w:r>
      <w:bookmarkEnd w:id="45"/>
      <w:r w:rsidR="0092588F">
        <w:t xml:space="preserve"> </w:t>
      </w:r>
    </w:p>
    <w:p w:rsidR="00F45C03" w:rsidRDefault="00F45C03" w:rsidP="00F45C03">
      <w:pPr>
        <w:spacing w:after="0" w:line="240" w:lineRule="auto"/>
        <w:rPr>
          <w:rFonts w:eastAsia="Times New Roman" w:cs="Arial"/>
          <w:color w:val="000000"/>
          <w:szCs w:val="20"/>
        </w:rPr>
      </w:pPr>
      <w:r w:rsidRPr="00F45C03">
        <w:rPr>
          <w:szCs w:val="20"/>
        </w:rPr>
        <w:t xml:space="preserve"> </w:t>
      </w:r>
      <w:r w:rsidRPr="00550C80">
        <w:rPr>
          <w:szCs w:val="20"/>
        </w:rPr>
        <w:t>Single factor analysis (SFA)</w:t>
      </w:r>
      <w:r>
        <w:rPr>
          <w:szCs w:val="20"/>
        </w:rPr>
        <w:t xml:space="preserve"> is to </w:t>
      </w:r>
      <w:r w:rsidRPr="00550C80">
        <w:rPr>
          <w:szCs w:val="20"/>
        </w:rPr>
        <w:t>select</w:t>
      </w:r>
      <w:r>
        <w:rPr>
          <w:szCs w:val="20"/>
        </w:rPr>
        <w:t xml:space="preserve"> relevant variables </w:t>
      </w:r>
      <w:r>
        <w:rPr>
          <w:rFonts w:eastAsia="Times New Roman" w:cs="Arial"/>
          <w:color w:val="000000"/>
          <w:szCs w:val="20"/>
        </w:rPr>
        <w:t>in</w:t>
      </w:r>
      <w:r>
        <w:rPr>
          <w:szCs w:val="20"/>
        </w:rPr>
        <w:t xml:space="preserve"> predicting a good/bad status of a customer over a certain time period. The analysis for financial variables and non-financial variables is presented respectively in the following parts.</w:t>
      </w:r>
    </w:p>
    <w:p w:rsidR="00F45C03" w:rsidRDefault="00F45C03" w:rsidP="00F45C03">
      <w:pPr>
        <w:pStyle w:val="Heading3"/>
      </w:pPr>
      <w:bookmarkStart w:id="46" w:name="_Toc377390671"/>
      <w:r>
        <w:t>6</w:t>
      </w:r>
      <w:r w:rsidRPr="00286312">
        <w:t>.1.1</w:t>
      </w:r>
      <w:r>
        <w:t>.</w:t>
      </w:r>
      <w:r w:rsidRPr="00286312">
        <w:t xml:space="preserve"> </w:t>
      </w:r>
      <w:r w:rsidRPr="00B40EBF">
        <w:t>Financial</w:t>
      </w:r>
      <w:r>
        <w:t xml:space="preserve"> variables</w:t>
      </w:r>
      <w:bookmarkEnd w:id="46"/>
    </w:p>
    <w:p w:rsidR="00F45C03" w:rsidRDefault="00F45C03" w:rsidP="00F45C03">
      <w:pPr>
        <w:pStyle w:val="Heading4"/>
        <w:spacing w:line="240" w:lineRule="auto"/>
      </w:pPr>
      <w:r>
        <w:t>6.1.1.1. Financial</w:t>
      </w:r>
      <w:r w:rsidRPr="008F2553">
        <w:t xml:space="preserve"> variable transformation</w:t>
      </w:r>
    </w:p>
    <w:p w:rsidR="00F45C03" w:rsidRDefault="00F45C03" w:rsidP="00F45C03">
      <w:pPr>
        <w:spacing w:after="0" w:line="240" w:lineRule="auto"/>
        <w:rPr>
          <w:rFonts w:cs="Arial"/>
          <w:b/>
          <w:szCs w:val="20"/>
        </w:rPr>
      </w:pPr>
    </w:p>
    <w:p w:rsidR="00F45C03" w:rsidRDefault="00F45C03" w:rsidP="00F45C03">
      <w:pPr>
        <w:rPr>
          <w:rFonts w:cs="Arial"/>
          <w:szCs w:val="20"/>
        </w:rPr>
      </w:pPr>
      <w:r>
        <w:rPr>
          <w:rFonts w:cs="Arial"/>
          <w:szCs w:val="20"/>
        </w:rPr>
        <w:t>F</w:t>
      </w:r>
      <w:r w:rsidRPr="009969AE">
        <w:rPr>
          <w:rFonts w:cs="Arial"/>
          <w:szCs w:val="20"/>
        </w:rPr>
        <w:t xml:space="preserve">rom a statistical point of view, </w:t>
      </w:r>
      <w:r>
        <w:rPr>
          <w:rFonts w:cs="Arial"/>
          <w:szCs w:val="20"/>
        </w:rPr>
        <w:t>using original values of explanatory financial variables as inputs in</w:t>
      </w:r>
      <w:r w:rsidRPr="009969AE">
        <w:rPr>
          <w:rFonts w:cs="Arial"/>
          <w:szCs w:val="20"/>
        </w:rPr>
        <w:t xml:space="preserve"> </w:t>
      </w:r>
      <w:r>
        <w:rPr>
          <w:rFonts w:cs="Arial"/>
          <w:szCs w:val="20"/>
        </w:rPr>
        <w:t>logistic regression</w:t>
      </w:r>
      <w:r w:rsidRPr="009969AE">
        <w:rPr>
          <w:rFonts w:cs="Arial"/>
          <w:szCs w:val="20"/>
        </w:rPr>
        <w:t xml:space="preserve"> </w:t>
      </w:r>
      <w:r>
        <w:rPr>
          <w:rFonts w:cs="Arial"/>
          <w:szCs w:val="20"/>
        </w:rPr>
        <w:t>is no</w:t>
      </w:r>
      <w:r w:rsidR="00182441">
        <w:rPr>
          <w:rFonts w:cs="Arial"/>
          <w:szCs w:val="20"/>
        </w:rPr>
        <w:t>t</w:t>
      </w:r>
      <w:r>
        <w:rPr>
          <w:rFonts w:cs="Arial"/>
          <w:szCs w:val="20"/>
        </w:rPr>
        <w:t xml:space="preserve"> </w:t>
      </w:r>
      <w:r w:rsidR="00182441">
        <w:rPr>
          <w:rFonts w:cs="Arial"/>
          <w:szCs w:val="20"/>
        </w:rPr>
        <w:t xml:space="preserve">efficient </w:t>
      </w:r>
      <w:r>
        <w:rPr>
          <w:rFonts w:cs="Arial"/>
          <w:szCs w:val="20"/>
        </w:rPr>
        <w:t>as it</w:t>
      </w:r>
      <w:r w:rsidRPr="009969AE">
        <w:rPr>
          <w:rFonts w:cs="Arial"/>
          <w:szCs w:val="20"/>
        </w:rPr>
        <w:t xml:space="preserve"> may result in biased estimate</w:t>
      </w:r>
      <w:r>
        <w:rPr>
          <w:rFonts w:cs="Arial"/>
          <w:szCs w:val="20"/>
        </w:rPr>
        <w:t xml:space="preserve">s. Practices show variables in its original value may have significantly wide variety in value range, highly skewed distribution or greatly different in terms of units. Hence, in order to obtain efficient and un-biased estimates in logistic regression, transformation for financial variables is performed.   </w:t>
      </w:r>
    </w:p>
    <w:p w:rsidR="00F45C03" w:rsidRDefault="00F45C03" w:rsidP="00F45C03">
      <w:pPr>
        <w:spacing w:after="0" w:line="240" w:lineRule="auto"/>
        <w:rPr>
          <w:rFonts w:cs="Arial"/>
          <w:szCs w:val="20"/>
        </w:rPr>
      </w:pPr>
      <w:r>
        <w:rPr>
          <w:rFonts w:cs="Arial"/>
          <w:szCs w:val="20"/>
        </w:rPr>
        <w:t>As P(x), which is the dependent variable Y, follows logistic distribution, logit transform</w:t>
      </w:r>
      <w:r>
        <w:rPr>
          <w:rStyle w:val="FootnoteReference"/>
          <w:rFonts w:cs="Arial"/>
          <w:szCs w:val="20"/>
        </w:rPr>
        <w:footnoteReference w:id="3"/>
      </w:r>
      <w:r>
        <w:rPr>
          <w:rFonts w:cs="Arial"/>
          <w:szCs w:val="20"/>
        </w:rPr>
        <w:t xml:space="preserve"> is selected as the efficient method to transform all independent financial variables “X”. The chart below shows the distribution shape of an explanatory variable before and after the transformation. </w:t>
      </w:r>
      <w:r w:rsidRPr="009969AE">
        <w:rPr>
          <w:rFonts w:cs="Arial"/>
          <w:szCs w:val="20"/>
        </w:rPr>
        <w:t xml:space="preserve">It can be seen that the projection of distribution </w:t>
      </w:r>
      <w:proofErr w:type="gramStart"/>
      <w:r w:rsidRPr="009969AE">
        <w:rPr>
          <w:rFonts w:cs="Arial"/>
          <w:szCs w:val="20"/>
        </w:rPr>
        <w:t>A</w:t>
      </w:r>
      <w:proofErr w:type="gramEnd"/>
      <w:r w:rsidRPr="009969AE">
        <w:rPr>
          <w:rFonts w:cs="Arial"/>
          <w:szCs w:val="20"/>
        </w:rPr>
        <w:t xml:space="preserve"> on dis</w:t>
      </w:r>
      <w:r>
        <w:rPr>
          <w:rFonts w:cs="Arial"/>
          <w:szCs w:val="20"/>
        </w:rPr>
        <w:t>tribution of dependent variable is less effective</w:t>
      </w:r>
      <w:r w:rsidRPr="009969AE">
        <w:rPr>
          <w:rFonts w:cs="Arial"/>
          <w:szCs w:val="20"/>
        </w:rPr>
        <w:t xml:space="preserve"> than</w:t>
      </w:r>
      <w:r>
        <w:rPr>
          <w:rFonts w:cs="Arial"/>
          <w:szCs w:val="20"/>
        </w:rPr>
        <w:t xml:space="preserve"> that</w:t>
      </w:r>
      <w:r w:rsidRPr="009969AE">
        <w:rPr>
          <w:rFonts w:cs="Arial"/>
          <w:szCs w:val="20"/>
        </w:rPr>
        <w:t xml:space="preserve"> o</w:t>
      </w:r>
      <w:r>
        <w:rPr>
          <w:rFonts w:cs="Arial"/>
          <w:szCs w:val="20"/>
        </w:rPr>
        <w:t>f distribution B (transformed format</w:t>
      </w:r>
      <w:r w:rsidRPr="009969AE">
        <w:rPr>
          <w:rFonts w:cs="Arial"/>
          <w:szCs w:val="20"/>
        </w:rPr>
        <w:t xml:space="preserve">). </w:t>
      </w:r>
    </w:p>
    <w:p w:rsidR="00F45C03" w:rsidRDefault="00F45C03" w:rsidP="00F45C03">
      <w:pPr>
        <w:spacing w:after="0" w:line="240" w:lineRule="auto"/>
        <w:jc w:val="left"/>
        <w:rPr>
          <w:rFonts w:cs="Arial"/>
          <w:szCs w:val="20"/>
        </w:rPr>
      </w:pPr>
      <w:r>
        <w:rPr>
          <w:rFonts w:cs="Arial"/>
          <w:szCs w:val="20"/>
        </w:rPr>
        <w:br w:type="page"/>
      </w:r>
    </w:p>
    <w:p w:rsidR="00F45C03" w:rsidRDefault="00627DE2" w:rsidP="00F45C03">
      <w:pPr>
        <w:spacing w:after="0" w:line="240" w:lineRule="auto"/>
        <w:rPr>
          <w:rFonts w:cs="Arial"/>
          <w:szCs w:val="20"/>
        </w:rPr>
      </w:pPr>
      <w:r>
        <w:rPr>
          <w:rFonts w:cs="Arial"/>
          <w:noProof/>
          <w:szCs w:val="20"/>
        </w:rPr>
        <w:lastRenderedPageBreak/>
        <mc:AlternateContent>
          <mc:Choice Requires="wpg">
            <w:drawing>
              <wp:anchor distT="0" distB="0" distL="114300" distR="114300" simplePos="0" relativeHeight="251684352" behindDoc="0" locked="0" layoutInCell="1" allowOverlap="1" wp14:anchorId="1B0F50C2" wp14:editId="3599D547">
                <wp:simplePos x="0" y="0"/>
                <wp:positionH relativeFrom="column">
                  <wp:posOffset>-362585</wp:posOffset>
                </wp:positionH>
                <wp:positionV relativeFrom="paragraph">
                  <wp:posOffset>133350</wp:posOffset>
                </wp:positionV>
                <wp:extent cx="6301105" cy="3245485"/>
                <wp:effectExtent l="0" t="0" r="4445" b="0"/>
                <wp:wrapNone/>
                <wp:docPr id="77" name="Group 8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105" cy="3245485"/>
                          <a:chOff x="1139" y="9128"/>
                          <a:chExt cx="9923" cy="5111"/>
                        </a:xfrm>
                      </wpg:grpSpPr>
                      <wps:wsp>
                        <wps:cNvPr id="78" name="Text Box 850"/>
                        <wps:cNvSpPr txBox="1">
                          <a:spLocks noChangeArrowheads="1"/>
                        </wps:cNvSpPr>
                        <wps:spPr bwMode="auto">
                          <a:xfrm>
                            <a:off x="1139" y="13825"/>
                            <a:ext cx="4333" cy="4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rsidP="00F45C03">
                              <w:pPr>
                                <w:jc w:val="center"/>
                              </w:pPr>
                              <w:r w:rsidRPr="00CC7A98">
                                <w:rPr>
                                  <w:b/>
                                </w:rPr>
                                <w:t xml:space="preserve">C. </w:t>
                              </w:r>
                              <w:r>
                                <w:t>Distribution of Probability of default</w:t>
                              </w:r>
                            </w:p>
                          </w:txbxContent>
                        </wps:txbx>
                        <wps:bodyPr rot="0" vert="horz" wrap="square" lIns="91440" tIns="45720" rIns="91440" bIns="45720" anchor="t" anchorCtr="0" upright="1">
                          <a:noAutofit/>
                        </wps:bodyPr>
                      </wps:wsp>
                      <wps:wsp>
                        <wps:cNvPr id="79" name="Text Box 851"/>
                        <wps:cNvSpPr txBox="1">
                          <a:spLocks noChangeArrowheads="1"/>
                        </wps:cNvSpPr>
                        <wps:spPr bwMode="auto">
                          <a:xfrm>
                            <a:off x="1598" y="11283"/>
                            <a:ext cx="3464" cy="4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rsidP="00F45C03">
                              <w:pPr>
                                <w:jc w:val="center"/>
                              </w:pPr>
                              <w:r w:rsidRPr="00CC7A98">
                                <w:rPr>
                                  <w:b/>
                                </w:rPr>
                                <w:t>A.</w:t>
                              </w:r>
                              <w:r>
                                <w:t xml:space="preserve"> Distribution of original variables</w:t>
                              </w:r>
                            </w:p>
                          </w:txbxContent>
                        </wps:txbx>
                        <wps:bodyPr rot="0" vert="horz" wrap="square" lIns="91440" tIns="45720" rIns="91440" bIns="45720" anchor="t" anchorCtr="0" upright="1">
                          <a:noAutofit/>
                        </wps:bodyPr>
                      </wps:wsp>
                      <wps:wsp>
                        <wps:cNvPr id="80" name="Text Box 852"/>
                        <wps:cNvSpPr txBox="1">
                          <a:spLocks noChangeArrowheads="1"/>
                        </wps:cNvSpPr>
                        <wps:spPr bwMode="auto">
                          <a:xfrm>
                            <a:off x="6903" y="11154"/>
                            <a:ext cx="4159" cy="4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rsidP="00F45C03">
                              <w:pPr>
                                <w:jc w:val="center"/>
                              </w:pPr>
                              <w:r w:rsidRPr="00CC7A98">
                                <w:rPr>
                                  <w:b/>
                                </w:rPr>
                                <w:t xml:space="preserve">B. </w:t>
                              </w:r>
                              <w:r>
                                <w:t>Distribution of transformed variables</w:t>
                              </w:r>
                            </w:p>
                          </w:txbxContent>
                        </wps:txbx>
                        <wps:bodyPr rot="0" vert="horz" wrap="square" lIns="91440" tIns="45720" rIns="91440" bIns="45720" anchor="t" anchorCtr="0" upright="1">
                          <a:noAutofit/>
                        </wps:bodyPr>
                      </wps:wsp>
                      <wps:wsp>
                        <wps:cNvPr id="81" name="Text Box 853"/>
                        <wps:cNvSpPr txBox="1">
                          <a:spLocks noChangeArrowheads="1"/>
                        </wps:cNvSpPr>
                        <wps:spPr bwMode="auto">
                          <a:xfrm>
                            <a:off x="6466" y="13797"/>
                            <a:ext cx="4593" cy="4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rsidP="00F45C03">
                              <w:pPr>
                                <w:jc w:val="center"/>
                              </w:pPr>
                              <w:r w:rsidRPr="00CC7A98">
                                <w:rPr>
                                  <w:b/>
                                </w:rPr>
                                <w:t xml:space="preserve">C. </w:t>
                              </w:r>
                              <w:r>
                                <w:t>Distribution of Probability of default</w:t>
                              </w:r>
                            </w:p>
                          </w:txbxContent>
                        </wps:txbx>
                        <wps:bodyPr rot="0" vert="horz" wrap="square" lIns="91440" tIns="45720" rIns="91440" bIns="45720" anchor="t" anchorCtr="0" upright="1">
                          <a:noAutofit/>
                        </wps:bodyPr>
                      </wps:wsp>
                      <wps:wsp>
                        <wps:cNvPr id="82" name="Text Box 854"/>
                        <wps:cNvSpPr txBox="1">
                          <a:spLocks noChangeArrowheads="1"/>
                        </wps:cNvSpPr>
                        <wps:spPr bwMode="auto">
                          <a:xfrm>
                            <a:off x="2274" y="9128"/>
                            <a:ext cx="8391" cy="4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Pr="009A032F" w:rsidRDefault="00747043" w:rsidP="009A032F">
                              <w:pPr>
                                <w:pStyle w:val="ListFigure"/>
                              </w:pPr>
                              <w:bookmarkStart w:id="47" w:name="_Toc377393121"/>
                              <w:r w:rsidRPr="009A032F">
                                <w:t>Figure 6.1: Comparison between original variables and transformation variables</w:t>
                              </w:r>
                              <w:bookmarkEnd w:id="47"/>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49" o:spid="_x0000_s1078" style="position:absolute;left:0;text-align:left;margin-left:-28.55pt;margin-top:10.5pt;width:496.15pt;height:255.55pt;z-index:251684352;mso-position-horizontal-relative:text;mso-position-vertical-relative:text" coordorigin="1139,9128" coordsize="9923,5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">
                <v:shape id="Text Box 850" o:spid="_x0000_s1079" type="#_x0000_t202" style="position:absolute;left:1139;top:13825;width:4333;height: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gS278A&#10;AADbAAAADwAAAGRycy9kb3ducmV2LnhtbERPy4rCMBTdD/gP4QpuBpsqM1arUXRgxG3VD7g2tw9s&#10;bkoTbf37yUKY5eG8N7vBNOJJnastK5hFMQji3OqaSwXXy+90CcJ5ZI2NZVLwIge77ehjg6m2PWf0&#10;PPtShBB2KSqovG9TKV1ekUEX2ZY4cIXtDPoAu1LqDvsQbho5j+OFNFhzaKiwpZ+K8vv5YRQUp/7z&#10;e9Xfjv6aZF+LA9bJzb6UmoyH/RqEp8H/i9/uk1aQhLHhS/gBcvs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yBLbvwAAANsAAAAPAAAAAAAAAAAAAAAAAJgCAABkcnMvZG93bnJl&#10;di54bWxQSwUGAAAAAAQABAD1AAAAhAMAAAAA&#10;" stroked="f">
                  <v:textbox>
                    <w:txbxContent>
                      <w:p w:rsidR="00747043" w:rsidRDefault="00747043" w:rsidP="00F45C03">
                        <w:pPr>
                          <w:jc w:val="center"/>
                        </w:pPr>
                        <w:r w:rsidRPr="00CC7A98">
                          <w:rPr>
                            <w:b/>
                          </w:rPr>
                          <w:t xml:space="preserve">C. </w:t>
                        </w:r>
                        <w:r>
                          <w:t>Distribution of Probability of default</w:t>
                        </w:r>
                      </w:p>
                    </w:txbxContent>
                  </v:textbox>
                </v:shape>
                <v:shape id="Text Box 851" o:spid="_x0000_s1080" type="#_x0000_t202" style="position:absolute;left:1598;top:11283;width:3464;height: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S3QMMA&#10;AADbAAAADwAAAGRycy9kb3ducmV2LnhtbESP0WrCQBRE3wX/YbmFvohulJrU1FW00JJXNR9wzV6T&#10;0OzdkF1N8vfdQsHHYWbOMNv9YBrxoM7VlhUsFxEI4sLqmksF+eVr/g7CeWSNjWVSMJKD/W462WKq&#10;bc8nepx9KQKEXYoKKu/bVEpXVGTQLWxLHLyb7Qz6ILtS6g77ADeNXEVRLA3WHBYqbOmzouLnfDcK&#10;blk/W2/667fPk9NbfMQ6udpRqdeX4fABwtPgn+H/dqYVJBv4+xJ+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S3QMMAAADbAAAADwAAAAAAAAAAAAAAAACYAgAAZHJzL2Rv&#10;d25yZXYueG1sUEsFBgAAAAAEAAQA9QAAAIgDAAAAAA==&#10;" stroked="f">
                  <v:textbox>
                    <w:txbxContent>
                      <w:p w:rsidR="00747043" w:rsidRDefault="00747043" w:rsidP="00F45C03">
                        <w:pPr>
                          <w:jc w:val="center"/>
                        </w:pPr>
                        <w:r w:rsidRPr="00CC7A98">
                          <w:rPr>
                            <w:b/>
                          </w:rPr>
                          <w:t>A.</w:t>
                        </w:r>
                        <w:r>
                          <w:t xml:space="preserve"> Distribution of original variables</w:t>
                        </w:r>
                      </w:p>
                    </w:txbxContent>
                  </v:textbox>
                </v:shape>
                <v:shape id="Text Box 852" o:spid="_x0000_s1081" type="#_x0000_t202" style="position:absolute;left:6903;top:11154;width:4159;height: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tu+rwA&#10;AADbAAAADwAAAGRycy9kb3ducmV2LnhtbERPSwrCMBDdC94hjOBGNFX8VqOooLj1c4CxGdtiMylN&#10;tPX2ZiG4fLz/atOYQrypcrllBcNBBII4sTrnVMHteujPQTiPrLGwTAo+5GCzbrdWGGtb85neF5+K&#10;EMIuRgWZ92UspUsyMugGtiQO3MNWBn2AVSp1hXUIN4UcRdFUGsw5NGRY0j6j5Hl5GQWPU92bLOr7&#10;0d9m5/F0h/nsbj9KdTvNdgnCU+P/4p/7pBXMw/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la276vAAAANsAAAAPAAAAAAAAAAAAAAAAAJgCAABkcnMvZG93bnJldi54&#10;bWxQSwUGAAAAAAQABAD1AAAAgQMAAAAA&#10;" stroked="f">
                  <v:textbox>
                    <w:txbxContent>
                      <w:p w:rsidR="00747043" w:rsidRDefault="00747043" w:rsidP="00F45C03">
                        <w:pPr>
                          <w:jc w:val="center"/>
                        </w:pPr>
                        <w:r w:rsidRPr="00CC7A98">
                          <w:rPr>
                            <w:b/>
                          </w:rPr>
                          <w:t xml:space="preserve">B. </w:t>
                        </w:r>
                        <w:r>
                          <w:t>Distribution of transformed variables</w:t>
                        </w:r>
                      </w:p>
                    </w:txbxContent>
                  </v:textbox>
                </v:shape>
                <v:shape id="Text Box 853" o:spid="_x0000_s1082" type="#_x0000_t202" style="position:absolute;left:6466;top:13797;width:4593;height: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fLYcMA&#10;AADbAAAADwAAAGRycy9kb3ducmV2LnhtbESP0WrCQBRE34X+w3ILfRHdKDZqmo1ooeKr0Q+4Zq9J&#10;aPZuyK4m/n1XEPo4zMwZJt0MphF36lxtWcFsGoEgLqyuuVRwPv1MViCcR9bYWCYFD3Kwyd5GKSba&#10;9nyke+5LESDsElRQed8mUrqiIoNualvi4F1tZ9AH2ZVSd9gHuGnkPIpiabDmsFBhS98VFb/5zSi4&#10;Hvrx57q/7P15eVzEO6yXF/tQ6uN92H6B8DT4//CrfdAKVjN4fgk/QG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ifLYcMAAADbAAAADwAAAAAAAAAAAAAAAACYAgAAZHJzL2Rv&#10;d25yZXYueG1sUEsFBgAAAAAEAAQA9QAAAIgDAAAAAA==&#10;" stroked="f">
                  <v:textbox>
                    <w:txbxContent>
                      <w:p w:rsidR="00747043" w:rsidRDefault="00747043" w:rsidP="00F45C03">
                        <w:pPr>
                          <w:jc w:val="center"/>
                        </w:pPr>
                        <w:r w:rsidRPr="00CC7A98">
                          <w:rPr>
                            <w:b/>
                          </w:rPr>
                          <w:t xml:space="preserve">C. </w:t>
                        </w:r>
                        <w:r>
                          <w:t>Distribution of Probability of default</w:t>
                        </w:r>
                      </w:p>
                    </w:txbxContent>
                  </v:textbox>
                </v:shape>
                <v:shape id="Text Box 854" o:spid="_x0000_s1083" type="#_x0000_t202" style="position:absolute;left:2274;top:9128;width:8391;height: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VFsEA&#10;AADbAAAADwAAAGRycy9kb3ducmV2LnhtbESP3arCMBCE7wXfIazgjWiqePypRlFB8dafB1ibtS02&#10;m9JEW9/eCMK5HGbmG2a5bkwhXlS53LKC4SACQZxYnXOq4HrZ92cgnEfWWFgmBW9ysF61W0uMta35&#10;RK+zT0WAsItRQeZ9GUvpkowMuoEtiYN3t5VBH2SVSl1hHeCmkKMomkiDOYeFDEvaZZQ8zk+j4H6s&#10;e3/z+nbw1+lpPNliPr3Zt1LdTrNZgPDU+P/wr33UCmYj+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r1VRbBAAAA2wAAAA8AAAAAAAAAAAAAAAAAmAIAAGRycy9kb3du&#10;cmV2LnhtbFBLBQYAAAAABAAEAPUAAACGAwAAAAA=&#10;" stroked="f">
                  <v:textbox>
                    <w:txbxContent>
                      <w:p w:rsidR="00747043" w:rsidRPr="009A032F" w:rsidRDefault="00747043" w:rsidP="009A032F">
                        <w:pPr>
                          <w:pStyle w:val="ListFigure"/>
                        </w:pPr>
                        <w:bookmarkStart w:id="48" w:name="_Toc377393121"/>
                        <w:r w:rsidRPr="009A032F">
                          <w:t>Figure 6.1: Comparison between original variables and transformation variables</w:t>
                        </w:r>
                        <w:bookmarkEnd w:id="48"/>
                      </w:p>
                    </w:txbxContent>
                  </v:textbox>
                </v:shape>
              </v:group>
            </w:pict>
          </mc:Fallback>
        </mc:AlternateContent>
      </w:r>
    </w:p>
    <w:p w:rsidR="00F45C03" w:rsidRDefault="00F45C03" w:rsidP="00F45C03">
      <w:pPr>
        <w:spacing w:after="0" w:line="240" w:lineRule="auto"/>
        <w:rPr>
          <w:rFonts w:cs="Arial"/>
          <w:szCs w:val="20"/>
        </w:rPr>
      </w:pPr>
    </w:p>
    <w:p w:rsidR="00F45C03" w:rsidRDefault="00627DE2" w:rsidP="00F45C03">
      <w:pPr>
        <w:spacing w:after="0" w:line="240" w:lineRule="auto"/>
        <w:rPr>
          <w:rFonts w:cs="Arial"/>
          <w:szCs w:val="20"/>
        </w:rPr>
      </w:pPr>
      <w:r>
        <w:rPr>
          <w:rFonts w:cs="Arial"/>
          <w:noProof/>
          <w:szCs w:val="20"/>
        </w:rPr>
        <mc:AlternateContent>
          <mc:Choice Requires="wpg">
            <w:drawing>
              <wp:anchor distT="0" distB="0" distL="114300" distR="114300" simplePos="0" relativeHeight="251683328" behindDoc="0" locked="0" layoutInCell="1" allowOverlap="1" wp14:anchorId="6E6CE9C9" wp14:editId="6351C3EC">
                <wp:simplePos x="0" y="0"/>
                <wp:positionH relativeFrom="column">
                  <wp:posOffset>-76390</wp:posOffset>
                </wp:positionH>
                <wp:positionV relativeFrom="paragraph">
                  <wp:posOffset>-1691</wp:posOffset>
                </wp:positionV>
                <wp:extent cx="6177915" cy="2567305"/>
                <wp:effectExtent l="0" t="38100" r="13335" b="99695"/>
                <wp:wrapNone/>
                <wp:docPr id="59" name="Group 8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7915" cy="2567305"/>
                          <a:chOff x="1333" y="9257"/>
                          <a:chExt cx="9729" cy="4236"/>
                        </a:xfrm>
                      </wpg:grpSpPr>
                      <wps:wsp>
                        <wps:cNvPr id="60" name="AutoShape 831"/>
                        <wps:cNvCnPr>
                          <a:cxnSpLocks noChangeShapeType="1"/>
                        </wps:cNvCnPr>
                        <wps:spPr bwMode="auto">
                          <a:xfrm>
                            <a:off x="7062" y="11053"/>
                            <a:ext cx="382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 name="AutoShape 832"/>
                        <wps:cNvCnPr>
                          <a:cxnSpLocks noChangeShapeType="1"/>
                        </wps:cNvCnPr>
                        <wps:spPr bwMode="auto">
                          <a:xfrm flipV="1">
                            <a:off x="7062" y="9331"/>
                            <a:ext cx="0" cy="172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 name="AutoShape 833"/>
                        <wps:cNvCnPr>
                          <a:cxnSpLocks noChangeShapeType="1"/>
                        </wps:cNvCnPr>
                        <wps:spPr bwMode="auto">
                          <a:xfrm flipV="1">
                            <a:off x="1472" y="9257"/>
                            <a:ext cx="0" cy="18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 name="AutoShape 834"/>
                        <wps:cNvCnPr>
                          <a:cxnSpLocks noChangeShapeType="1"/>
                        </wps:cNvCnPr>
                        <wps:spPr bwMode="auto">
                          <a:xfrm>
                            <a:off x="1333" y="11062"/>
                            <a:ext cx="35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 name="Freeform 835"/>
                        <wps:cNvSpPr>
                          <a:spLocks/>
                        </wps:cNvSpPr>
                        <wps:spPr bwMode="auto">
                          <a:xfrm>
                            <a:off x="1866" y="9547"/>
                            <a:ext cx="3007" cy="1174"/>
                          </a:xfrm>
                          <a:custGeom>
                            <a:avLst/>
                            <a:gdLst>
                              <a:gd name="T0" fmla="*/ 0 w 2865"/>
                              <a:gd name="T1" fmla="*/ 1912 h 1912"/>
                              <a:gd name="T2" fmla="*/ 180 w 2865"/>
                              <a:gd name="T3" fmla="*/ 1327 h 1912"/>
                              <a:gd name="T4" fmla="*/ 960 w 2865"/>
                              <a:gd name="T5" fmla="*/ 1087 h 1912"/>
                              <a:gd name="T6" fmla="*/ 1875 w 2865"/>
                              <a:gd name="T7" fmla="*/ 142 h 1912"/>
                              <a:gd name="T8" fmla="*/ 2865 w 2865"/>
                              <a:gd name="T9" fmla="*/ 232 h 1912"/>
                            </a:gdLst>
                            <a:ahLst/>
                            <a:cxnLst>
                              <a:cxn ang="0">
                                <a:pos x="T0" y="T1"/>
                              </a:cxn>
                              <a:cxn ang="0">
                                <a:pos x="T2" y="T3"/>
                              </a:cxn>
                              <a:cxn ang="0">
                                <a:pos x="T4" y="T5"/>
                              </a:cxn>
                              <a:cxn ang="0">
                                <a:pos x="T6" y="T7"/>
                              </a:cxn>
                              <a:cxn ang="0">
                                <a:pos x="T8" y="T9"/>
                              </a:cxn>
                            </a:cxnLst>
                            <a:rect l="0" t="0" r="r" b="b"/>
                            <a:pathLst>
                              <a:path w="2865" h="1912">
                                <a:moveTo>
                                  <a:pt x="0" y="1912"/>
                                </a:moveTo>
                                <a:cubicBezTo>
                                  <a:pt x="10" y="1688"/>
                                  <a:pt x="20" y="1464"/>
                                  <a:pt x="180" y="1327"/>
                                </a:cubicBezTo>
                                <a:cubicBezTo>
                                  <a:pt x="340" y="1190"/>
                                  <a:pt x="678" y="1284"/>
                                  <a:pt x="960" y="1087"/>
                                </a:cubicBezTo>
                                <a:cubicBezTo>
                                  <a:pt x="1242" y="890"/>
                                  <a:pt x="1558" y="284"/>
                                  <a:pt x="1875" y="142"/>
                                </a:cubicBezTo>
                                <a:cubicBezTo>
                                  <a:pt x="2192" y="0"/>
                                  <a:pt x="2700" y="217"/>
                                  <a:pt x="2865" y="23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Freeform 836"/>
                        <wps:cNvSpPr>
                          <a:spLocks/>
                        </wps:cNvSpPr>
                        <wps:spPr bwMode="auto">
                          <a:xfrm>
                            <a:off x="7314" y="9542"/>
                            <a:ext cx="3748" cy="1397"/>
                          </a:xfrm>
                          <a:custGeom>
                            <a:avLst/>
                            <a:gdLst>
                              <a:gd name="T0" fmla="*/ 0 w 3570"/>
                              <a:gd name="T1" fmla="*/ 2220 h 2275"/>
                              <a:gd name="T2" fmla="*/ 885 w 3570"/>
                              <a:gd name="T3" fmla="*/ 2130 h 2275"/>
                              <a:gd name="T4" fmla="*/ 1890 w 3570"/>
                              <a:gd name="T5" fmla="*/ 1350 h 2275"/>
                              <a:gd name="T6" fmla="*/ 2580 w 3570"/>
                              <a:gd name="T7" fmla="*/ 315 h 2275"/>
                              <a:gd name="T8" fmla="*/ 3570 w 3570"/>
                              <a:gd name="T9" fmla="*/ 0 h 2275"/>
                            </a:gdLst>
                            <a:ahLst/>
                            <a:cxnLst>
                              <a:cxn ang="0">
                                <a:pos x="T0" y="T1"/>
                              </a:cxn>
                              <a:cxn ang="0">
                                <a:pos x="T2" y="T3"/>
                              </a:cxn>
                              <a:cxn ang="0">
                                <a:pos x="T4" y="T5"/>
                              </a:cxn>
                              <a:cxn ang="0">
                                <a:pos x="T6" y="T7"/>
                              </a:cxn>
                              <a:cxn ang="0">
                                <a:pos x="T8" y="T9"/>
                              </a:cxn>
                            </a:cxnLst>
                            <a:rect l="0" t="0" r="r" b="b"/>
                            <a:pathLst>
                              <a:path w="3570" h="2275">
                                <a:moveTo>
                                  <a:pt x="0" y="2220"/>
                                </a:moveTo>
                                <a:cubicBezTo>
                                  <a:pt x="285" y="2247"/>
                                  <a:pt x="570" y="2275"/>
                                  <a:pt x="885" y="2130"/>
                                </a:cubicBezTo>
                                <a:cubicBezTo>
                                  <a:pt x="1200" y="1985"/>
                                  <a:pt x="1608" y="1652"/>
                                  <a:pt x="1890" y="1350"/>
                                </a:cubicBezTo>
                                <a:cubicBezTo>
                                  <a:pt x="2172" y="1048"/>
                                  <a:pt x="2300" y="540"/>
                                  <a:pt x="2580" y="315"/>
                                </a:cubicBezTo>
                                <a:cubicBezTo>
                                  <a:pt x="2860" y="90"/>
                                  <a:pt x="3405" y="52"/>
                                  <a:pt x="357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AutoShape 837"/>
                        <wps:cNvCnPr>
                          <a:cxnSpLocks noChangeShapeType="1"/>
                        </wps:cNvCnPr>
                        <wps:spPr bwMode="auto">
                          <a:xfrm>
                            <a:off x="1472" y="13493"/>
                            <a:ext cx="382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 name="AutoShape 838"/>
                        <wps:cNvCnPr>
                          <a:cxnSpLocks noChangeShapeType="1"/>
                        </wps:cNvCnPr>
                        <wps:spPr bwMode="auto">
                          <a:xfrm flipV="1">
                            <a:off x="1472" y="11771"/>
                            <a:ext cx="0" cy="172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 name="Freeform 839"/>
                        <wps:cNvSpPr>
                          <a:spLocks/>
                        </wps:cNvSpPr>
                        <wps:spPr bwMode="auto">
                          <a:xfrm>
                            <a:off x="1724" y="11983"/>
                            <a:ext cx="3748" cy="1396"/>
                          </a:xfrm>
                          <a:custGeom>
                            <a:avLst/>
                            <a:gdLst>
                              <a:gd name="T0" fmla="*/ 0 w 3570"/>
                              <a:gd name="T1" fmla="*/ 2220 h 2275"/>
                              <a:gd name="T2" fmla="*/ 885 w 3570"/>
                              <a:gd name="T3" fmla="*/ 2130 h 2275"/>
                              <a:gd name="T4" fmla="*/ 1890 w 3570"/>
                              <a:gd name="T5" fmla="*/ 1350 h 2275"/>
                              <a:gd name="T6" fmla="*/ 2580 w 3570"/>
                              <a:gd name="T7" fmla="*/ 315 h 2275"/>
                              <a:gd name="T8" fmla="*/ 3570 w 3570"/>
                              <a:gd name="T9" fmla="*/ 0 h 2275"/>
                            </a:gdLst>
                            <a:ahLst/>
                            <a:cxnLst>
                              <a:cxn ang="0">
                                <a:pos x="T0" y="T1"/>
                              </a:cxn>
                              <a:cxn ang="0">
                                <a:pos x="T2" y="T3"/>
                              </a:cxn>
                              <a:cxn ang="0">
                                <a:pos x="T4" y="T5"/>
                              </a:cxn>
                              <a:cxn ang="0">
                                <a:pos x="T6" y="T7"/>
                              </a:cxn>
                              <a:cxn ang="0">
                                <a:pos x="T8" y="T9"/>
                              </a:cxn>
                            </a:cxnLst>
                            <a:rect l="0" t="0" r="r" b="b"/>
                            <a:pathLst>
                              <a:path w="3570" h="2275">
                                <a:moveTo>
                                  <a:pt x="0" y="2220"/>
                                </a:moveTo>
                                <a:cubicBezTo>
                                  <a:pt x="285" y="2247"/>
                                  <a:pt x="570" y="2275"/>
                                  <a:pt x="885" y="2130"/>
                                </a:cubicBezTo>
                                <a:cubicBezTo>
                                  <a:pt x="1200" y="1985"/>
                                  <a:pt x="1608" y="1652"/>
                                  <a:pt x="1890" y="1350"/>
                                </a:cubicBezTo>
                                <a:cubicBezTo>
                                  <a:pt x="2172" y="1048"/>
                                  <a:pt x="2300" y="540"/>
                                  <a:pt x="2580" y="315"/>
                                </a:cubicBezTo>
                                <a:cubicBezTo>
                                  <a:pt x="2860" y="90"/>
                                  <a:pt x="3405" y="52"/>
                                  <a:pt x="357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AutoShape 840"/>
                        <wps:cNvCnPr>
                          <a:cxnSpLocks noChangeShapeType="1"/>
                        </wps:cNvCnPr>
                        <wps:spPr bwMode="auto">
                          <a:xfrm>
                            <a:off x="1960" y="10528"/>
                            <a:ext cx="1" cy="2824"/>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69" name="AutoShape 841"/>
                        <wps:cNvCnPr>
                          <a:cxnSpLocks noChangeShapeType="1"/>
                        </wps:cNvCnPr>
                        <wps:spPr bwMode="auto">
                          <a:xfrm>
                            <a:off x="3897" y="9588"/>
                            <a:ext cx="0" cy="3003"/>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70" name="AutoShape 842"/>
                        <wps:cNvCnPr>
                          <a:cxnSpLocks noChangeShapeType="1"/>
                        </wps:cNvCnPr>
                        <wps:spPr bwMode="auto">
                          <a:xfrm>
                            <a:off x="2858" y="10233"/>
                            <a:ext cx="0" cy="2947"/>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71" name="AutoShape 843"/>
                        <wps:cNvCnPr>
                          <a:cxnSpLocks noChangeShapeType="1"/>
                        </wps:cNvCnPr>
                        <wps:spPr bwMode="auto">
                          <a:xfrm>
                            <a:off x="6968" y="13465"/>
                            <a:ext cx="382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 name="AutoShape 844"/>
                        <wps:cNvCnPr>
                          <a:cxnSpLocks noChangeShapeType="1"/>
                        </wps:cNvCnPr>
                        <wps:spPr bwMode="auto">
                          <a:xfrm flipV="1">
                            <a:off x="6968" y="11743"/>
                            <a:ext cx="0" cy="172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 name="Freeform 845"/>
                        <wps:cNvSpPr>
                          <a:spLocks/>
                        </wps:cNvSpPr>
                        <wps:spPr bwMode="auto">
                          <a:xfrm>
                            <a:off x="7220" y="11955"/>
                            <a:ext cx="3748" cy="1397"/>
                          </a:xfrm>
                          <a:custGeom>
                            <a:avLst/>
                            <a:gdLst>
                              <a:gd name="T0" fmla="*/ 0 w 3570"/>
                              <a:gd name="T1" fmla="*/ 2220 h 2275"/>
                              <a:gd name="T2" fmla="*/ 885 w 3570"/>
                              <a:gd name="T3" fmla="*/ 2130 h 2275"/>
                              <a:gd name="T4" fmla="*/ 1890 w 3570"/>
                              <a:gd name="T5" fmla="*/ 1350 h 2275"/>
                              <a:gd name="T6" fmla="*/ 2580 w 3570"/>
                              <a:gd name="T7" fmla="*/ 315 h 2275"/>
                              <a:gd name="T8" fmla="*/ 3570 w 3570"/>
                              <a:gd name="T9" fmla="*/ 0 h 2275"/>
                            </a:gdLst>
                            <a:ahLst/>
                            <a:cxnLst>
                              <a:cxn ang="0">
                                <a:pos x="T0" y="T1"/>
                              </a:cxn>
                              <a:cxn ang="0">
                                <a:pos x="T2" y="T3"/>
                              </a:cxn>
                              <a:cxn ang="0">
                                <a:pos x="T4" y="T5"/>
                              </a:cxn>
                              <a:cxn ang="0">
                                <a:pos x="T6" y="T7"/>
                              </a:cxn>
                              <a:cxn ang="0">
                                <a:pos x="T8" y="T9"/>
                              </a:cxn>
                            </a:cxnLst>
                            <a:rect l="0" t="0" r="r" b="b"/>
                            <a:pathLst>
                              <a:path w="3570" h="2275">
                                <a:moveTo>
                                  <a:pt x="0" y="2220"/>
                                </a:moveTo>
                                <a:cubicBezTo>
                                  <a:pt x="285" y="2247"/>
                                  <a:pt x="570" y="2275"/>
                                  <a:pt x="885" y="2130"/>
                                </a:cubicBezTo>
                                <a:cubicBezTo>
                                  <a:pt x="1200" y="1985"/>
                                  <a:pt x="1608" y="1652"/>
                                  <a:pt x="1890" y="1350"/>
                                </a:cubicBezTo>
                                <a:cubicBezTo>
                                  <a:pt x="2172" y="1048"/>
                                  <a:pt x="2300" y="540"/>
                                  <a:pt x="2580" y="315"/>
                                </a:cubicBezTo>
                                <a:cubicBezTo>
                                  <a:pt x="2860" y="90"/>
                                  <a:pt x="3405" y="52"/>
                                  <a:pt x="357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AutoShape 846"/>
                        <wps:cNvCnPr>
                          <a:cxnSpLocks noChangeShapeType="1"/>
                        </wps:cNvCnPr>
                        <wps:spPr bwMode="auto">
                          <a:xfrm>
                            <a:off x="10480" y="9588"/>
                            <a:ext cx="0" cy="239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75" name="AutoShape 847"/>
                        <wps:cNvCnPr>
                          <a:cxnSpLocks noChangeShapeType="1"/>
                        </wps:cNvCnPr>
                        <wps:spPr bwMode="auto">
                          <a:xfrm>
                            <a:off x="8763" y="10629"/>
                            <a:ext cx="0" cy="2367"/>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76" name="AutoShape 848"/>
                        <wps:cNvCnPr>
                          <a:cxnSpLocks noChangeShapeType="1"/>
                        </wps:cNvCnPr>
                        <wps:spPr bwMode="auto">
                          <a:xfrm>
                            <a:off x="7409" y="10939"/>
                            <a:ext cx="0" cy="2361"/>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830" o:spid="_x0000_s1026" style="position:absolute;margin-left:-6pt;margin-top:-.15pt;width:486.45pt;height:202.15pt;z-index:251683328" coordorigin="1333,9257" coordsize="9729,4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">
                <v:shapetype id="_x0000_t32" coordsize="21600,21600" o:spt="32" o:oned="t" path="m,l21600,21600e" filled="f">
                  <v:path arrowok="t" fillok="f" o:connecttype="none"/>
                  <o:lock v:ext="edit" shapetype="t"/>
                </v:shapetype>
                <v:shape id="AutoShape 831" o:spid="_x0000_s1027" type="#_x0000_t32" style="position:absolute;left:7062;top:11053;width:382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ebBMAAAADbAAAADwAAAGRycy9kb3ducmV2LnhtbERPy4rCMBTdC/5DuMLsNHUWotUoIjgM&#10;igsfFN1dmmtbbG5KErX69WYxMMvDec8WranFg5yvLCsYDhIQxLnVFRcKTsd1fwzCB2SNtWVS8CIP&#10;i3m3M8NU2yfv6XEIhYgh7FNUUIbQpFL6vCSDfmAb4shdrTMYInSF1A6fMdzU8jtJRtJgxbGhxIZW&#10;JeW3w90oOG8n9+yV7WiTDSebCzrj38cfpb567XIKIlAb/sV/7l+tYBTXxy/xB8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cHmwTAAAAA2wAAAA8AAAAAAAAAAAAAAAAA&#10;oQIAAGRycy9kb3ducmV2LnhtbFBLBQYAAAAABAAEAPkAAACOAwAAAAA=&#10;">
                  <v:stroke endarrow="block"/>
                </v:shape>
                <v:shape id="AutoShape 832" o:spid="_x0000_s1028" type="#_x0000_t32" style="position:absolute;left:7062;top:9331;width:0;height:172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DGvcIAAADbAAAADwAAAGRycy9kb3ducmV2LnhtbESPwWrDMBBE74X8g9hAbrWcQExxrYQ2&#10;EAi9hLqF9rhYG1vEWhlLtZy/jwqFHoeZecNU+9n2YqLRG8cK1lkOgrhx2nCr4PPj+PgEwgdkjb1j&#10;UnAjD/vd4qHCUrvI7zTVoRUJwr5EBV0IQymlbzqy6DM3ECfv4kaLIcmxlXrEmOC2l5s8L6RFw2mh&#10;w4EOHTXX+scqMPFspuF0iK9vX99eRzK3rTNKrZbzyzOIQHP4D/+1T1pBsYbfL+kHyN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DDGvcIAAADbAAAADwAAAAAAAAAAAAAA&#10;AAChAgAAZHJzL2Rvd25yZXYueG1sUEsFBgAAAAAEAAQA+QAAAJADAAAAAA==&#10;">
                  <v:stroke endarrow="block"/>
                </v:shape>
                <v:shape id="AutoShape 833" o:spid="_x0000_s1029" type="#_x0000_t32" style="position:absolute;left:1472;top:9257;width:0;height:180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JYysEAAADbAAAADwAAAGRycy9kb3ducmV2LnhtbESPT4vCMBTE78J+h/AW9qbpCitSjaLC&#10;gnhZ/AN6fDTPNti8lCY29dtvBMHjMDO/YebL3taio9Ybxwq+RxkI4sJpw6WC0/F3OAXhA7LG2jEp&#10;eJCH5eJjMMdcu8h76g6hFAnCPkcFVQhNLqUvKrLoR64hTt7VtRZDkm0pdYsxwW0tx1k2kRYNp4UK&#10;G9pUVNwOd6vAxD/TNdtNXO/OF68jmcePM0p9ffarGYhAfXiHX+2tVjAZw/NL+gFy8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w4ljKwQAAANsAAAAPAAAAAAAAAAAAAAAA&#10;AKECAABkcnMvZG93bnJldi54bWxQSwUGAAAAAAQABAD5AAAAjwMAAAAA&#10;">
                  <v:stroke endarrow="block"/>
                </v:shape>
                <v:shape id="AutoShape 834" o:spid="_x0000_s1030" type="#_x0000_t32" style="position:absolute;left:1333;top:11062;width:35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UFc8UAAADbAAAADwAAAGRycy9kb3ducmV2LnhtbESPQWvCQBSE7wX/w/KE3uomLUiNriKC&#10;pVh6qJagt0f2mQSzb8PuaqK/3i0IPQ4z8w0zW/SmERdyvrasIB0lIIgLq2suFfzu1i/vIHxA1thY&#10;JgVX8rCYD55mmGnb8Q9dtqEUEcI+QwVVCG0mpS8qMuhHtiWO3tE6gyFKV0rtsItw08jXJBlLgzXH&#10;hQpbWlVUnLZno2D/NTnn1/ybNnk62RzQGX/bfSj1POyXUxCB+vAffrQ/tYLxG/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9UFc8UAAADbAAAADwAAAAAAAAAA&#10;AAAAAAChAgAAZHJzL2Rvd25yZXYueG1sUEsFBgAAAAAEAAQA+QAAAJMDAAAAAA==&#10;">
                  <v:stroke endarrow="block"/>
                </v:shape>
                <v:shape id="Freeform 835" o:spid="_x0000_s1031" style="position:absolute;left:1866;top:9547;width:3007;height:1174;visibility:visible;mso-wrap-style:square;v-text-anchor:top" coordsize="2865,1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EAGsQA&#10;AADcAAAADwAAAGRycy9kb3ducmV2LnhtbESPQWvDMAyF74P9B6PBbqvTDsaa1i2hECjrLmv7A0Ss&#10;xWGxHGy3Sf79dBjsJvGe3vu03U++V3eKqQtsYLkoQBE3wXbcGrhe6pd3UCkjW+wDk4GZEux3jw9b&#10;LG0Y+Yvu59wqCeFUogGX81BqnRpHHtMiDMSifYfoMcsaW20jjhLue70qijftsWNpcDjQwVHzc755&#10;A9Vp/qDDKc5uvdZV+1rXn2NcGvP8NFUbUJmm/G/+uz5awV8JrTwjE+jd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RABrEAAAA3AAAAA8AAAAAAAAAAAAAAAAAmAIAAGRycy9k&#10;b3ducmV2LnhtbFBLBQYAAAAABAAEAPUAAACJAwAAAAA=&#10;" path="m,1912c10,1688,20,1464,180,1327v160,-137,498,-43,780,-240c1242,890,1558,284,1875,142v317,-142,825,75,990,90e" filled="f">
                  <v:path arrowok="t" o:connecttype="custom" o:connectlocs="0,1174;189,815;1008,667;1968,87;3007,142" o:connectangles="0,0,0,0,0"/>
                </v:shape>
                <v:shape id="Freeform 836" o:spid="_x0000_s1032" style="position:absolute;left:7314;top:9542;width:3748;height:1397;visibility:visible;mso-wrap-style:square;v-text-anchor:top" coordsize="3570,2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GWfMMA&#10;AADbAAAADwAAAGRycy9kb3ducmV2LnhtbESPQWvCQBSE7wX/w/KE3urGUkKJbkTFSvHWqIi3R/Yl&#10;G8y+Ddk1pv++Wyj0OMzMN8xyNdpWDNT7xrGC+SwBQVw63XCt4HT8eHkH4QOyxtYxKfgmD6t88rTE&#10;TLsHf9FQhFpECPsMFZgQukxKXxqy6GeuI45e5XqLIcq+lrrHR4TbVr4mSSotNhwXDHa0NVTeirtV&#10;MByOOxovLDe3fXXeNsXh2ppUqefpuF6ACDSG//Bf+1MrSN/g90v8AT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QGWfMMAAADbAAAADwAAAAAAAAAAAAAAAACYAgAAZHJzL2Rv&#10;d25yZXYueG1sUEsFBgAAAAAEAAQA9QAAAIgDAAAAAA==&#10;" path="m,2220v285,27,570,55,885,-90c1200,1985,1608,1652,1890,1350,2172,1048,2300,540,2580,315,2860,90,3405,52,3570,e" filled="f">
                  <v:path arrowok="t" o:connecttype="custom" o:connectlocs="0,1363;929,1308;1984,829;2709,193;3748,0" o:connectangles="0,0,0,0,0"/>
                </v:shape>
                <v:shape id="AutoShape 837" o:spid="_x0000_s1033" type="#_x0000_t32" style="position:absolute;left:1472;top:13493;width:382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A4nMUAAADbAAAADwAAAGRycy9kb3ducmV2LnhtbESPQWvCQBSE7wX/w/KE3uomhUqNriKC&#10;pVh6qJagt0f2mQSzb8PuaqK/3i0IPQ4z8w0zW/SmERdyvrasIB0lIIgLq2suFfzu1i/vIHxA1thY&#10;JgVX8rCYD55mmGnb8Q9dtqEUEcI+QwVVCG0mpS8qMuhHtiWO3tE6gyFKV0rtsItw08jXJBlLgzXH&#10;hQpbWlVUnLZno2D/NTnn1/ybNnk62RzQGX/bfSj1POyXUxCB+vAffrQ/tYLxG/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3A4nMUAAADbAAAADwAAAAAAAAAA&#10;AAAAAAChAgAAZHJzL2Rvd25yZXYueG1sUEsFBgAAAAAEAAQA+QAAAJMDAAAAAA==&#10;">
                  <v:stroke endarrow="block"/>
                </v:shape>
                <v:shape id="AutoShape 838" o:spid="_x0000_s1034" type="#_x0000_t32" style="position:absolute;left:1472;top:11771;width:0;height:172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leycIAAADbAAAADwAAAGRycy9kb3ducmV2LnhtbESPwWrDMBBE74X8g9hAb7XcQE1xopjU&#10;EAi9lKSB9rhYG1vEWhlLtZy/rwKFHoeZecNsqtn2YqLRG8cKnrMcBHHjtOFWwflz//QKwgdkjb1j&#10;UnAjD9V28bDBUrvIR5pOoRUJwr5EBV0IQymlbzqy6DM3ECfv4kaLIcmxlXrEmOC2l6s8L6RFw2mh&#10;w4Hqjprr6ccqMPHDTMOhjm/vX99eRzK3F2eUelzOuzWIQHP4D/+1D1pBUcD9S/oBcvs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9leycIAAADbAAAADwAAAAAAAAAAAAAA&#10;AAChAgAAZHJzL2Rvd25yZXYueG1sUEsFBgAAAAAEAAQA+QAAAJADAAAAAA==&#10;">
                  <v:stroke endarrow="block"/>
                </v:shape>
                <v:shape id="Freeform 839" o:spid="_x0000_s1035" style="position:absolute;left:1724;top:11983;width:3748;height:1396;visibility:visible;mso-wrap-style:square;v-text-anchor:top" coordsize="3570,2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MIC8MA&#10;AADbAAAADwAAAGRycy9kb3ducmV2LnhtbESPQWvCQBSE7wX/w/KE3urGHmKJrqJipXgzKuLtkX1m&#10;g9m3IbvG9N93BaHHYWa+YWaL3taio9ZXjhWMRwkI4sLpiksFx8P3xxcIH5A11o5JwS95WMwHbzPM&#10;tHvwnro8lCJC2GeowITQZFL6wpBFP3INcfSurrUYomxLqVt8RLit5WeSpNJixXHBYENrQ8Utv1sF&#10;3e6wof7McnXbXk/rKt9dapMq9T7sl1MQgfrwH361f7SCdALPL/EHyP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dMIC8MAAADbAAAADwAAAAAAAAAAAAAAAACYAgAAZHJzL2Rv&#10;d25yZXYueG1sUEsFBgAAAAAEAAQA9QAAAIgDAAAAAA==&#10;" path="m,2220v285,27,570,55,885,-90c1200,1985,1608,1652,1890,1350,2172,1048,2300,540,2580,315,2860,90,3405,52,3570,e" filled="f">
                  <v:path arrowok="t" o:connecttype="custom" o:connectlocs="0,1362;929,1307;1984,828;2709,193;3748,0" o:connectangles="0,0,0,0,0"/>
                </v:shape>
                <v:shape id="AutoShape 840" o:spid="_x0000_s1036" type="#_x0000_t32" style="position:absolute;left:1960;top:10528;width:1;height:28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69WcEAAADbAAAADwAAAGRycy9kb3ducmV2LnhtbERPS2vCQBC+C/0PyxR6002CSomu0hYq&#10;nqS1RTyO2TEPs7Mhu9X47zuHQo8f33u5HlyrrtSH2rOBdJKAIi68rbk08P31Pn4GFSKyxdYzGbhT&#10;gPXqYbTE3Pobf9J1H0slIRxyNFDF2OVah6Iih2HiO2Lhzr53GAX2pbY93iTctTpLkrl2WLM0VNjR&#10;W0XFZf/jDDTtLGt2vPk4HcrjafoqTU16NObpcXhZgIo0xH/xn3trDcxlrHyRH6B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r1ZwQAAANsAAAAPAAAAAAAAAAAAAAAA&#10;AKECAABkcnMvZG93bnJldi54bWxQSwUGAAAAAAQABAD5AAAAjwMAAAAA&#10;">
                  <v:stroke dashstyle="dash" endarrow="block"/>
                </v:shape>
                <v:shape id="AutoShape 841" o:spid="_x0000_s1037" type="#_x0000_t32" style="position:absolute;left:3897;top:9588;width:0;height:30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IYwsQAAADbAAAADwAAAGRycy9kb3ducmV2LnhtbESPS2vCQBSF94X+h+EW3NVJgpU2OooK&#10;SlfF2iIur5nbPJq5EzJjkv57RxC6PJzHx5kvB1OLjlpXWlYQjyMQxJnVJecKvr+2z68gnEfWWFsm&#10;BX/kYLl4fJhjqm3Pn9QdfC7CCLsUFRTeN6mULivIoBvbhjh4P7Y16INsc6lb7MO4qWUSRVNpsORA&#10;KLChTUHZ7+FiFFT1S1J98G5/Puan82QdSFV8Umr0NKxmIDwN/j98b79rBdM3uH0JP0Au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shjCxAAAANsAAAAPAAAAAAAAAAAA&#10;AAAAAKECAABkcnMvZG93bnJldi54bWxQSwUGAAAAAAQABAD5AAAAkgMAAAAA&#10;">
                  <v:stroke dashstyle="dash" endarrow="block"/>
                </v:shape>
                <v:shape id="AutoShape 842" o:spid="_x0000_s1038" type="#_x0000_t32" style="position:absolute;left:2858;top:10233;width:0;height:29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EngsEAAADbAAAADwAAAGRycy9kb3ducmV2LnhtbERPS2vCQBC+F/oflil4041Sq0RXaQst&#10;PUlNi3gcs2Mezc6G7Krx3zsHoceP771c965RZ+pC5dnAeJSAIs69rbgw8PvzMZyDChHZYuOZDFwp&#10;wHr1+LDE1PoLb+mcxUJJCIcUDZQxtqnWIS/JYRj5lli4o+8cRoFdoW2HFwl3jZ4kyYt2WLE0lNjS&#10;e0n5X3ZyBupmOqk3/Pl92BX7w/ObNNXjvTGDp/51ASpSH//Fd/eXNTCT9fJFfoBe3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USeCwQAAANsAAAAPAAAAAAAAAAAAAAAA&#10;AKECAABkcnMvZG93bnJldi54bWxQSwUGAAAAAAQABAD5AAAAjwMAAAAA&#10;">
                  <v:stroke dashstyle="dash" endarrow="block"/>
                </v:shape>
                <v:shape id="AutoShape 843" o:spid="_x0000_s1039" type="#_x0000_t32" style="position:absolute;left:6968;top:13465;width:382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KoQsQAAADbAAAADwAAAGRycy9kb3ducmV2LnhtbESPQWvCQBSE70L/w/IKvekmHlqNrlIK&#10;lmLxoJZQb4/sMwlm34bdVaO/3hUEj8PMfMNM551pxImcry0rSAcJCOLC6ppLBX/bRX8EwgdkjY1l&#10;UnAhD/PZS2+KmbZnXtNpE0oRIewzVFCF0GZS+qIig35gW+Lo7a0zGKJ0pdQOzxFuGjlMkndpsOa4&#10;UGFLXxUVh83RKPj/HR/zS76iZZ6Olzt0xl+330q9vXafExCBuvAMP9o/WsFHCv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kqhCxAAAANsAAAAPAAAAAAAAAAAA&#10;AAAAAKECAABkcnMvZG93bnJldi54bWxQSwUGAAAAAAQABAD5AAAAkgMAAAAA&#10;">
                  <v:stroke endarrow="block"/>
                </v:shape>
                <v:shape id="AutoShape 844" o:spid="_x0000_s1040" type="#_x0000_t32" style="position:absolute;left:6968;top:11743;width:0;height:172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vOF8MAAADbAAAADwAAAGRycy9kb3ducmV2LnhtbESPT2sCMRTE7wW/Q3hCb91shVpZjVKF&#10;gvRS/AN6fGyeu8HNy7KJm/XbN4LQ4zAzv2EWq8E2oqfOG8cK3rMcBHHptOFKwfHw/TYD4QOyxsYx&#10;KbiTh9Vy9LLAQrvIO+r3oRIJwr5ABXUIbSGlL2uy6DPXEifv4jqLIcmukrrDmOC2kZM8n0qLhtNC&#10;jS1taiqv+5tVYOKv6dvtJq5/TmevI5n7hzNKvY6HrzmIQEP4Dz/bW63gcwKP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U7zhfDAAAA2wAAAA8AAAAAAAAAAAAA&#10;AAAAoQIAAGRycy9kb3ducmV2LnhtbFBLBQYAAAAABAAEAPkAAACRAwAAAAA=&#10;">
                  <v:stroke endarrow="block"/>
                </v:shape>
                <v:shape id="Freeform 845" o:spid="_x0000_s1041" style="position:absolute;left:7220;top:11955;width:3748;height:1397;visibility:visible;mso-wrap-style:square;v-text-anchor:top" coordsize="3570,2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GY1cMA&#10;AADbAAAADwAAAGRycy9kb3ducmV2LnhtbESPQWvCQBSE70L/w/KE3nSjBZXoRqzYUrwZW8TbI/uS&#10;DWbfhuw2pv++Wyh4HGbmG2azHWwjeup87VjBbJqAIC6crrlS8Hl+m6xA+ICssXFMCn7IwzZ7Gm0w&#10;1e7OJ+rzUIkIYZ+iAhNCm0rpC0MW/dS1xNErXWcxRNlVUnd4j3DbyHmSLKTFmuOCwZb2hopb/m0V&#10;9MfzgYYLy9fbe/m1r/PjtTELpZ7Hw24NItAQHuH/9odWsHyBv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zGY1cMAAADbAAAADwAAAAAAAAAAAAAAAACYAgAAZHJzL2Rv&#10;d25yZXYueG1sUEsFBgAAAAAEAAQA9QAAAIgDAAAAAA==&#10;" path="m,2220v285,27,570,55,885,-90c1200,1985,1608,1652,1890,1350,2172,1048,2300,540,2580,315,2860,90,3405,52,3570,e" filled="f">
                  <v:path arrowok="t" o:connecttype="custom" o:connectlocs="0,1363;929,1308;1984,829;2709,193;3748,0" o:connectangles="0,0,0,0,0"/>
                </v:shape>
                <v:shape id="AutoShape 846" o:spid="_x0000_s1042" type="#_x0000_t32" style="position:absolute;left:10480;top:9588;width:0;height:23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ohgcQAAADbAAAADwAAAGRycy9kb3ducmV2LnhtbESPS2vCQBSF90L/w3AL7nSSYG2JjtIK&#10;lq6KpkVcXjO3eTRzJ2RGk/77jiC4PJzHx1muB9OIC3WusqwgnkYgiHOrKy4UfH9tJy8gnEfW2Fgm&#10;BX/kYL16GC0x1bbnPV0yX4gwwi5FBaX3bSqly0sy6Ka2JQ7ej+0M+iC7QuoO+zBuGplE0VwarDgQ&#10;SmxpU1L+m52Ngrp5SupPft+dDsXxNHsLpDo+KjV+HF4XIDwN/h6+tT+0gucZXL+EHy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aiGBxAAAANsAAAAPAAAAAAAAAAAA&#10;AAAAAKECAABkcnMvZG93bnJldi54bWxQSwUGAAAAAAQABAD5AAAAkgMAAAAA&#10;">
                  <v:stroke dashstyle="dash" endarrow="block"/>
                </v:shape>
                <v:shape id="AutoShape 847" o:spid="_x0000_s1043" type="#_x0000_t32" style="position:absolute;left:8763;top:10629;width:0;height:23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aEGsQAAADbAAAADwAAAGRycy9kb3ducmV2LnhtbESPS2vCQBSF94X+h+EW3NVJgrElOkor&#10;WFwVTYu4vGZu82jmTshMNf77jiC4PJzHx5kvB9OKE/WutqwgHkcgiAuray4VfH+tn19BOI+ssbVM&#10;Ci7kYLl4fJhjpu2Zd3TKfSnCCLsMFVTed5mUrqjIoBvbjjh4P7Y36IPsS6l7PIdx08okiqbSYM2B&#10;UGFHq4qK3/zPKGjaNGk++WN73JeH4+Q9kJr4oNToaXibgfA0+Hv41t5oBS8pXL+E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oQaxAAAANsAAAAPAAAAAAAAAAAA&#10;AAAAAKECAABkcnMvZG93bnJldi54bWxQSwUGAAAAAAQABAD5AAAAkgMAAAAA&#10;">
                  <v:stroke dashstyle="dash" endarrow="block"/>
                </v:shape>
                <v:shape id="AutoShape 848" o:spid="_x0000_s1044" type="#_x0000_t32" style="position:absolute;left:7409;top:10939;width:0;height:23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QabcQAAADbAAAADwAAAGRycy9kb3ducmV2LnhtbESPS2vCQBSF94X+h+EW3NVJgrUlOooK&#10;SlfF2iIur5nbPJq5EzJjkv57RxC6PJzHx5kvB1OLjlpXWlYQjyMQxJnVJecKvr+2z28gnEfWWFsm&#10;BX/kYLl4fJhjqm3Pn9QdfC7CCLsUFRTeN6mULivIoBvbhjh4P7Y16INsc6lb7MO4qWUSRVNpsORA&#10;KLChTUHZ7+FiFFT1S1J98G5/Puan82QdSFV8Umr0NKxmIDwN/j98b79rBa9TuH0JP0Au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9BptxAAAANsAAAAPAAAAAAAAAAAA&#10;AAAAAKECAABkcnMvZG93bnJldi54bWxQSwUGAAAAAAQABAD5AAAAkgMAAAAA&#10;">
                  <v:stroke dashstyle="dash" endarrow="block"/>
                </v:shape>
              </v:group>
            </w:pict>
          </mc:Fallback>
        </mc:AlternateContent>
      </w: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r>
        <w:rPr>
          <w:rFonts w:cs="Arial"/>
          <w:szCs w:val="20"/>
        </w:rPr>
        <w:t xml:space="preserve">  </w:t>
      </w: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p>
    <w:p w:rsidR="00F45C03" w:rsidRDefault="00F45C03" w:rsidP="00F45C03">
      <w:pPr>
        <w:spacing w:after="0" w:line="240" w:lineRule="auto"/>
        <w:rPr>
          <w:rFonts w:cs="Arial"/>
          <w:szCs w:val="20"/>
        </w:rPr>
      </w:pPr>
    </w:p>
    <w:p w:rsidR="00F45C03" w:rsidRDefault="00F45C03" w:rsidP="00F45C03">
      <w:pPr>
        <w:rPr>
          <w:rFonts w:cs="Arial"/>
          <w:szCs w:val="20"/>
        </w:rPr>
      </w:pPr>
      <w:r>
        <w:rPr>
          <w:rFonts w:cs="Arial"/>
          <w:szCs w:val="20"/>
        </w:rPr>
        <w:t>I</w:t>
      </w:r>
      <w:r w:rsidRPr="009969AE">
        <w:rPr>
          <w:rFonts w:cs="Arial"/>
          <w:szCs w:val="20"/>
        </w:rPr>
        <w:t xml:space="preserve">n addition, </w:t>
      </w:r>
      <w:r>
        <w:rPr>
          <w:rFonts w:cs="Arial"/>
          <w:szCs w:val="20"/>
        </w:rPr>
        <w:t xml:space="preserve">having performed </w:t>
      </w:r>
      <w:r w:rsidRPr="009969AE">
        <w:rPr>
          <w:rFonts w:cs="Arial"/>
          <w:szCs w:val="20"/>
        </w:rPr>
        <w:t>transformation</w:t>
      </w:r>
      <w:r>
        <w:rPr>
          <w:rFonts w:cs="Arial"/>
          <w:szCs w:val="20"/>
        </w:rPr>
        <w:t xml:space="preserve">, </w:t>
      </w:r>
      <w:r w:rsidRPr="009969AE">
        <w:rPr>
          <w:rFonts w:cs="Arial"/>
          <w:szCs w:val="20"/>
        </w:rPr>
        <w:t>it ensures that the regression result will be driven by</w:t>
      </w:r>
      <w:r>
        <w:rPr>
          <w:rFonts w:cs="Arial"/>
          <w:szCs w:val="20"/>
        </w:rPr>
        <w:t xml:space="preserve"> the normal value</w:t>
      </w:r>
      <w:r w:rsidR="00182441">
        <w:rPr>
          <w:rFonts w:cs="Arial"/>
          <w:szCs w:val="20"/>
        </w:rPr>
        <w:t>s of</w:t>
      </w:r>
      <w:r>
        <w:rPr>
          <w:rFonts w:cs="Arial"/>
          <w:szCs w:val="20"/>
        </w:rPr>
        <w:t xml:space="preserve"> range of the explanatory factor</w:t>
      </w:r>
      <w:r w:rsidR="00182441">
        <w:rPr>
          <w:rFonts w:cs="Arial"/>
          <w:szCs w:val="20"/>
        </w:rPr>
        <w:t>s</w:t>
      </w:r>
      <w:r>
        <w:rPr>
          <w:rFonts w:cs="Arial"/>
          <w:szCs w:val="20"/>
        </w:rPr>
        <w:t>. Assume the linear line in the below chart indicates the original value of a variable. After transformation to the logit shape, the</w:t>
      </w:r>
      <w:r w:rsidRPr="009969AE">
        <w:rPr>
          <w:rFonts w:cs="Arial"/>
          <w:szCs w:val="20"/>
        </w:rPr>
        <w:t xml:space="preserve"> “mass” of</w:t>
      </w:r>
      <w:r>
        <w:rPr>
          <w:rFonts w:cs="Arial"/>
          <w:szCs w:val="20"/>
        </w:rPr>
        <w:t xml:space="preserve"> the variable is defined allowing more meaningful explanation of</w:t>
      </w:r>
      <w:r w:rsidRPr="009969AE">
        <w:rPr>
          <w:rFonts w:cs="Arial"/>
          <w:szCs w:val="20"/>
        </w:rPr>
        <w:t xml:space="preserve"> PD</w:t>
      </w:r>
      <w:r>
        <w:rPr>
          <w:rFonts w:cs="Arial"/>
          <w:szCs w:val="20"/>
        </w:rPr>
        <w:t xml:space="preserve"> as demonstrated in the following chart. </w:t>
      </w:r>
    </w:p>
    <w:p w:rsidR="00F45C03" w:rsidRDefault="00F45C03" w:rsidP="00F45C03">
      <w:pPr>
        <w:spacing w:after="0" w:line="240" w:lineRule="auto"/>
        <w:rPr>
          <w:rFonts w:cs="Arial"/>
          <w:szCs w:val="20"/>
        </w:rPr>
      </w:pPr>
      <w:r w:rsidRPr="009969AE">
        <w:rPr>
          <w:rFonts w:cs="Arial"/>
          <w:szCs w:val="20"/>
        </w:rPr>
        <w:t xml:space="preserve">According to Logit method, each factor (e.g. factor x) </w:t>
      </w:r>
      <w:r>
        <w:rPr>
          <w:rFonts w:cs="Arial"/>
          <w:szCs w:val="20"/>
        </w:rPr>
        <w:t>can be transformed by using the following</w:t>
      </w:r>
      <w:r w:rsidRPr="009969AE">
        <w:rPr>
          <w:rFonts w:cs="Arial"/>
          <w:szCs w:val="20"/>
        </w:rPr>
        <w:t xml:space="preserve"> formula:</w:t>
      </w:r>
    </w:p>
    <w:p w:rsidR="00F45C03" w:rsidRDefault="00F45C03" w:rsidP="00F45C03">
      <w:pPr>
        <w:tabs>
          <w:tab w:val="left" w:pos="3270"/>
        </w:tabs>
        <w:spacing w:after="0" w:line="240" w:lineRule="auto"/>
        <w:rPr>
          <w:rFonts w:cs="Arial"/>
          <w:position w:val="-28"/>
          <w:szCs w:val="20"/>
        </w:rPr>
      </w:pPr>
      <w:r w:rsidRPr="00BD1DBA">
        <w:rPr>
          <w:rFonts w:cs="Arial"/>
          <w:color w:val="000000"/>
          <w:szCs w:val="20"/>
        </w:rPr>
        <w:t xml:space="preserve">                               </w:t>
      </w:r>
      <w:r>
        <w:rPr>
          <w:rFonts w:cs="Arial"/>
          <w:color w:val="000000"/>
          <w:szCs w:val="20"/>
        </w:rPr>
        <w:t xml:space="preserve">     </w:t>
      </w:r>
      <w:r w:rsidRPr="00BD1DBA">
        <w:rPr>
          <w:rFonts w:cs="Arial"/>
          <w:color w:val="000000"/>
          <w:szCs w:val="20"/>
        </w:rPr>
        <w:t xml:space="preserve">  </w:t>
      </w:r>
      <w:r w:rsidR="00E4098E">
        <w:rPr>
          <w:rFonts w:cs="Arial"/>
          <w:color w:val="000000"/>
          <w:szCs w:val="20"/>
        </w:rPr>
        <w:t>X=</w:t>
      </w:r>
      <w:r w:rsidRPr="00BD1DBA">
        <w:rPr>
          <w:rFonts w:cs="Arial"/>
          <w:color w:val="000000"/>
          <w:szCs w:val="20"/>
        </w:rPr>
        <w:t>Logit(x) =</w:t>
      </w:r>
      <w:r>
        <w:rPr>
          <w:rFonts w:cs="Arial"/>
          <w:color w:val="000000"/>
          <w:szCs w:val="20"/>
        </w:rPr>
        <w:t xml:space="preserve"> </w:t>
      </w:r>
      <w:r w:rsidRPr="009969AE">
        <w:rPr>
          <w:rFonts w:cs="Arial"/>
          <w:position w:val="-28"/>
          <w:szCs w:val="20"/>
        </w:rPr>
        <w:object w:dxaOrig="1700" w:dyaOrig="660">
          <v:shape id="_x0000_i1026" type="#_x0000_t75" style="width:92.85pt;height:36pt" o:ole="">
            <v:imagedata r:id="rId20" o:title=""/>
          </v:shape>
          <o:OLEObject Type="Embed" ProgID="Equation.3" ShapeID="_x0000_i1026" DrawAspect="Content" ObjectID="_1581523364" r:id="rId21"/>
        </w:object>
      </w:r>
      <w:r w:rsidRPr="009969AE">
        <w:rPr>
          <w:rFonts w:cs="Arial"/>
          <w:position w:val="-28"/>
          <w:szCs w:val="20"/>
        </w:rPr>
        <w:tab/>
      </w:r>
    </w:p>
    <w:p w:rsidR="00F45C03" w:rsidRDefault="00F45C03" w:rsidP="00F45C03">
      <w:pPr>
        <w:tabs>
          <w:tab w:val="left" w:pos="3270"/>
        </w:tabs>
        <w:spacing w:after="0" w:line="240" w:lineRule="auto"/>
        <w:rPr>
          <w:rFonts w:cs="Arial"/>
          <w:szCs w:val="20"/>
        </w:rPr>
      </w:pPr>
      <w:proofErr w:type="gramStart"/>
      <w:r>
        <w:rPr>
          <w:rFonts w:cs="Arial"/>
          <w:position w:val="-28"/>
          <w:szCs w:val="20"/>
        </w:rPr>
        <w:t>w</w:t>
      </w:r>
      <w:r w:rsidRPr="009969AE">
        <w:rPr>
          <w:rFonts w:cs="Arial"/>
          <w:position w:val="-28"/>
          <w:szCs w:val="20"/>
        </w:rPr>
        <w:t>here</w:t>
      </w:r>
      <w:proofErr w:type="gramEnd"/>
      <w:r w:rsidRPr="009969AE">
        <w:rPr>
          <w:rFonts w:cs="Arial"/>
          <w:position w:val="-28"/>
          <w:szCs w:val="20"/>
        </w:rPr>
        <w:t xml:space="preserve"> u, v are integers which </w:t>
      </w:r>
      <w:r>
        <w:rPr>
          <w:rFonts w:cs="Arial"/>
          <w:position w:val="-28"/>
          <w:szCs w:val="20"/>
        </w:rPr>
        <w:t xml:space="preserve">have to be </w:t>
      </w:r>
      <w:r w:rsidRPr="009969AE">
        <w:rPr>
          <w:rFonts w:cs="Arial"/>
          <w:position w:val="-28"/>
          <w:szCs w:val="20"/>
        </w:rPr>
        <w:t>f</w:t>
      </w:r>
      <w:r>
        <w:rPr>
          <w:rFonts w:cs="Arial"/>
          <w:position w:val="-28"/>
          <w:szCs w:val="20"/>
        </w:rPr>
        <w:t>ound</w:t>
      </w:r>
      <w:r w:rsidRPr="009969AE">
        <w:rPr>
          <w:rFonts w:cs="Arial"/>
          <w:position w:val="-28"/>
          <w:szCs w:val="20"/>
        </w:rPr>
        <w:t xml:space="preserve"> out </w:t>
      </w:r>
    </w:p>
    <w:p w:rsidR="00F45C03" w:rsidRDefault="00F45C03" w:rsidP="00F45C03">
      <w:pPr>
        <w:spacing w:after="0" w:line="240" w:lineRule="auto"/>
        <w:rPr>
          <w:rFonts w:eastAsia="Times New Roman" w:cs="Arial"/>
          <w:color w:val="000000"/>
          <w:szCs w:val="20"/>
        </w:rPr>
      </w:pPr>
    </w:p>
    <w:p w:rsidR="00F45C03" w:rsidRDefault="00F45C03" w:rsidP="00F45C03">
      <w:pPr>
        <w:spacing w:after="0" w:line="240" w:lineRule="auto"/>
        <w:rPr>
          <w:rFonts w:eastAsia="Times New Roman" w:cs="Arial"/>
          <w:color w:val="000000"/>
          <w:szCs w:val="20"/>
        </w:rPr>
      </w:pPr>
      <w:r w:rsidRPr="009969AE">
        <w:rPr>
          <w:rFonts w:eastAsia="Times New Roman" w:cs="Arial"/>
          <w:color w:val="000000"/>
          <w:szCs w:val="20"/>
        </w:rPr>
        <w:t>With a list of variables x1, x2, x3..., x (n),</w:t>
      </w:r>
      <w:r>
        <w:rPr>
          <w:rFonts w:eastAsia="Times New Roman" w:cs="Arial"/>
          <w:color w:val="000000"/>
          <w:szCs w:val="20"/>
        </w:rPr>
        <w:t xml:space="preserve"> </w:t>
      </w:r>
      <w:r w:rsidRPr="009969AE">
        <w:rPr>
          <w:rFonts w:eastAsia="Times New Roman" w:cs="Arial"/>
          <w:color w:val="000000"/>
          <w:szCs w:val="20"/>
        </w:rPr>
        <w:t>assum</w:t>
      </w:r>
      <w:r>
        <w:rPr>
          <w:rFonts w:eastAsia="Times New Roman" w:cs="Arial"/>
          <w:color w:val="000000"/>
          <w:szCs w:val="20"/>
        </w:rPr>
        <w:t xml:space="preserve">ing </w:t>
      </w:r>
      <w:r w:rsidRPr="009969AE">
        <w:rPr>
          <w:rFonts w:eastAsia="Times New Roman" w:cs="Arial"/>
          <w:color w:val="000000"/>
          <w:szCs w:val="20"/>
        </w:rPr>
        <w:t>value U and L stands for the values of Upper cutoff (95%), and Lower cutoff (5%</w:t>
      </w:r>
      <w:r>
        <w:rPr>
          <w:rFonts w:eastAsia="Times New Roman" w:cs="Arial"/>
          <w:color w:val="000000"/>
          <w:szCs w:val="20"/>
        </w:rPr>
        <w:t>). T</w:t>
      </w:r>
      <w:r w:rsidRPr="009969AE">
        <w:rPr>
          <w:rFonts w:eastAsia="Times New Roman" w:cs="Arial"/>
          <w:color w:val="000000"/>
          <w:szCs w:val="20"/>
        </w:rPr>
        <w:t xml:space="preserve">he </w:t>
      </w:r>
      <w:r>
        <w:rPr>
          <w:rFonts w:eastAsia="Times New Roman" w:cs="Arial"/>
          <w:color w:val="000000"/>
          <w:szCs w:val="20"/>
        </w:rPr>
        <w:t xml:space="preserve">above </w:t>
      </w:r>
      <w:r w:rsidRPr="009969AE">
        <w:rPr>
          <w:rFonts w:eastAsia="Times New Roman" w:cs="Arial"/>
          <w:color w:val="000000"/>
          <w:szCs w:val="20"/>
        </w:rPr>
        <w:t>formula in terms of U and L</w:t>
      </w:r>
      <w:r>
        <w:rPr>
          <w:rFonts w:eastAsia="Times New Roman" w:cs="Arial"/>
          <w:color w:val="000000"/>
          <w:szCs w:val="20"/>
        </w:rPr>
        <w:t xml:space="preserve"> can be related from the above formula as follows:</w:t>
      </w:r>
    </w:p>
    <w:p w:rsidR="00F45C03" w:rsidRDefault="00F45C03" w:rsidP="00F45C03">
      <w:pPr>
        <w:spacing w:after="0" w:line="240" w:lineRule="auto"/>
        <w:rPr>
          <w:rFonts w:cs="Arial"/>
          <w:szCs w:val="20"/>
        </w:rPr>
      </w:pPr>
      <w:r>
        <w:rPr>
          <w:rFonts w:cs="Arial"/>
          <w:szCs w:val="20"/>
        </w:rPr>
        <w:t xml:space="preserve">                             </w:t>
      </w:r>
      <w:r w:rsidRPr="009969AE">
        <w:rPr>
          <w:rFonts w:cs="Arial"/>
          <w:position w:val="-28"/>
          <w:szCs w:val="20"/>
        </w:rPr>
        <w:object w:dxaOrig="1760" w:dyaOrig="660">
          <v:shape id="_x0000_i1027" type="#_x0000_t75" style="width:88.1pt;height:34.1pt" o:ole="">
            <v:imagedata r:id="rId22" o:title=""/>
          </v:shape>
          <o:OLEObject Type="Embed" ProgID="Equation.3" ShapeID="_x0000_i1027" DrawAspect="Content" ObjectID="_1581523365" r:id="rId23"/>
        </w:object>
      </w:r>
      <w:r w:rsidRPr="009969AE">
        <w:rPr>
          <w:rFonts w:cs="Arial"/>
          <w:szCs w:val="20"/>
        </w:rPr>
        <w:t xml:space="preserve"> = 0.95 </w:t>
      </w:r>
      <w:r w:rsidRPr="009969AE">
        <w:rPr>
          <w:rFonts w:ascii="MS Mincho" w:eastAsia="MS Mincho" w:hAnsi="MS Mincho" w:cs="MS Mincho" w:hint="eastAsia"/>
          <w:szCs w:val="20"/>
        </w:rPr>
        <w:t>，</w:t>
      </w:r>
      <w:r w:rsidRPr="009969AE">
        <w:rPr>
          <w:rFonts w:cs="Arial"/>
          <w:position w:val="-28"/>
          <w:szCs w:val="20"/>
        </w:rPr>
        <w:object w:dxaOrig="1719" w:dyaOrig="660">
          <v:shape id="_x0000_i1028" type="#_x0000_t75" style="width:86.2pt;height:34.1pt" o:ole="">
            <v:imagedata r:id="rId24" o:title=""/>
          </v:shape>
          <o:OLEObject Type="Embed" ProgID="Equation.3" ShapeID="_x0000_i1028" DrawAspect="Content" ObjectID="_1581523366" r:id="rId25"/>
        </w:object>
      </w:r>
      <w:r w:rsidRPr="009969AE">
        <w:rPr>
          <w:rFonts w:cs="Arial"/>
          <w:szCs w:val="20"/>
        </w:rPr>
        <w:t xml:space="preserve"> = 0.05</w:t>
      </w:r>
    </w:p>
    <w:p w:rsidR="00F45C03" w:rsidRDefault="00F45C03" w:rsidP="00F45C03">
      <w:pPr>
        <w:spacing w:after="0" w:line="240" w:lineRule="auto"/>
        <w:rPr>
          <w:rFonts w:eastAsia="Times New Roman" w:cs="Arial"/>
          <w:color w:val="000000"/>
          <w:szCs w:val="20"/>
        </w:rPr>
      </w:pPr>
    </w:p>
    <w:p w:rsidR="00F45C03" w:rsidRDefault="00F45C03" w:rsidP="00F45C03">
      <w:pPr>
        <w:spacing w:after="0" w:line="240" w:lineRule="auto"/>
        <w:rPr>
          <w:rFonts w:eastAsia="Times New Roman" w:cs="Arial"/>
          <w:color w:val="000000"/>
          <w:szCs w:val="20"/>
        </w:rPr>
      </w:pPr>
      <w:r w:rsidRPr="009969AE">
        <w:rPr>
          <w:rFonts w:eastAsia="Times New Roman" w:cs="Arial"/>
          <w:color w:val="000000"/>
          <w:szCs w:val="20"/>
        </w:rPr>
        <w:t xml:space="preserve">By solving u and v which are based on these formulae, </w:t>
      </w:r>
      <w:r>
        <w:rPr>
          <w:rFonts w:eastAsia="Times New Roman" w:cs="Arial"/>
          <w:color w:val="000000"/>
          <w:szCs w:val="20"/>
        </w:rPr>
        <w:t>it is</w:t>
      </w:r>
      <w:r w:rsidRPr="009969AE">
        <w:rPr>
          <w:rFonts w:eastAsia="Times New Roman" w:cs="Arial"/>
          <w:color w:val="000000"/>
          <w:szCs w:val="20"/>
        </w:rPr>
        <w:t xml:space="preserve"> f</w:t>
      </w:r>
      <w:r>
        <w:rPr>
          <w:rFonts w:eastAsia="Times New Roman" w:cs="Arial"/>
          <w:color w:val="000000"/>
          <w:szCs w:val="20"/>
        </w:rPr>
        <w:t>ound</w:t>
      </w:r>
      <w:r w:rsidRPr="009969AE">
        <w:rPr>
          <w:rFonts w:eastAsia="Times New Roman" w:cs="Arial"/>
          <w:color w:val="000000"/>
          <w:szCs w:val="20"/>
        </w:rPr>
        <w:t xml:space="preserve"> that:</w:t>
      </w:r>
    </w:p>
    <w:p w:rsidR="00F45C03" w:rsidRDefault="00F45C03" w:rsidP="00F45C03">
      <w:pPr>
        <w:tabs>
          <w:tab w:val="left" w:pos="2160"/>
        </w:tabs>
        <w:spacing w:after="0" w:line="240" w:lineRule="auto"/>
        <w:rPr>
          <w:rFonts w:cs="Arial"/>
          <w:szCs w:val="20"/>
        </w:rPr>
      </w:pPr>
      <w:r>
        <w:rPr>
          <w:rFonts w:cs="Arial"/>
          <w:szCs w:val="20"/>
        </w:rPr>
        <w:t xml:space="preserve">                                      </w:t>
      </w:r>
      <w:r w:rsidRPr="009969AE">
        <w:rPr>
          <w:rFonts w:cs="Arial"/>
          <w:position w:val="-24"/>
          <w:szCs w:val="20"/>
        </w:rPr>
        <w:object w:dxaOrig="1740" w:dyaOrig="620">
          <v:shape id="_x0000_i1029" type="#_x0000_t75" style="width:87.15pt;height:31.25pt" o:ole="">
            <v:imagedata r:id="rId26" o:title=""/>
          </v:shape>
          <o:OLEObject Type="Embed" ProgID="Equation.3" ShapeID="_x0000_i1029" DrawAspect="Content" ObjectID="_1581523367" r:id="rId27"/>
        </w:object>
      </w:r>
      <w:r w:rsidRPr="009969AE">
        <w:rPr>
          <w:rFonts w:cs="Arial"/>
          <w:position w:val="-24"/>
          <w:szCs w:val="20"/>
        </w:rPr>
        <w:object w:dxaOrig="960" w:dyaOrig="620">
          <v:shape id="_x0000_i1030" type="#_x0000_t75" style="width:48.3pt;height:31.25pt" o:ole="">
            <v:imagedata r:id="rId28" o:title=""/>
          </v:shape>
          <o:OLEObject Type="Embed" ProgID="Equation.3" ShapeID="_x0000_i1030" DrawAspect="Content" ObjectID="_1581523368" r:id="rId29"/>
        </w:object>
      </w:r>
      <w:r w:rsidRPr="009969AE">
        <w:rPr>
          <w:rFonts w:cs="Arial"/>
          <w:szCs w:val="20"/>
        </w:rPr>
        <w:t xml:space="preserve"> </w:t>
      </w:r>
    </w:p>
    <w:p w:rsidR="00F45C03" w:rsidRDefault="00F45C03" w:rsidP="00F45C03">
      <w:pPr>
        <w:spacing w:after="0" w:line="240" w:lineRule="auto"/>
        <w:rPr>
          <w:rFonts w:eastAsia="Times New Roman" w:cs="Arial"/>
          <w:color w:val="000000"/>
          <w:szCs w:val="20"/>
        </w:rPr>
      </w:pPr>
      <w:r>
        <w:rPr>
          <w:rFonts w:eastAsia="Times New Roman" w:cs="Arial"/>
          <w:color w:val="000000"/>
          <w:szCs w:val="20"/>
        </w:rPr>
        <w:t xml:space="preserve">                                            </w:t>
      </w:r>
      <w:r w:rsidRPr="009969AE">
        <w:rPr>
          <w:rFonts w:eastAsia="Times New Roman" w:cs="Arial"/>
          <w:color w:val="000000"/>
          <w:szCs w:val="20"/>
        </w:rPr>
        <w:t xml:space="preserve">v = </w:t>
      </w:r>
      <w:r w:rsidRPr="009969AE">
        <w:rPr>
          <w:rFonts w:cs="Arial"/>
          <w:position w:val="-28"/>
          <w:szCs w:val="20"/>
        </w:rPr>
        <w:object w:dxaOrig="1640" w:dyaOrig="660">
          <v:shape id="_x0000_i1031" type="#_x0000_t75" style="width:82.4pt;height:34.1pt" o:ole="">
            <v:imagedata r:id="rId30" o:title=""/>
          </v:shape>
          <o:OLEObject Type="Embed" ProgID="Equation.3" ShapeID="_x0000_i1031" DrawAspect="Content" ObjectID="_1581523369" r:id="rId31"/>
        </w:object>
      </w:r>
      <w:r w:rsidRPr="009969AE">
        <w:rPr>
          <w:rFonts w:eastAsia="Times New Roman" w:cs="Arial"/>
          <w:color w:val="000000"/>
          <w:szCs w:val="20"/>
        </w:rPr>
        <w:t xml:space="preserve"> </w:t>
      </w:r>
    </w:p>
    <w:p w:rsidR="00F45C03" w:rsidRDefault="00F45C03" w:rsidP="00F45C03">
      <w:pPr>
        <w:spacing w:after="0" w:line="240" w:lineRule="auto"/>
        <w:rPr>
          <w:rFonts w:cs="Arial"/>
          <w:position w:val="-24"/>
          <w:szCs w:val="20"/>
        </w:rPr>
      </w:pPr>
      <w:proofErr w:type="gramStart"/>
      <w:r>
        <w:rPr>
          <w:rFonts w:eastAsia="Times New Roman" w:cs="Arial"/>
          <w:color w:val="000000"/>
          <w:szCs w:val="20"/>
        </w:rPr>
        <w:t>w</w:t>
      </w:r>
      <w:r w:rsidRPr="009969AE">
        <w:rPr>
          <w:rFonts w:eastAsia="Times New Roman" w:cs="Arial"/>
          <w:color w:val="000000"/>
          <w:szCs w:val="20"/>
        </w:rPr>
        <w:t>here</w:t>
      </w:r>
      <w:proofErr w:type="gramEnd"/>
      <w:r w:rsidRPr="009969AE">
        <w:rPr>
          <w:rFonts w:eastAsia="Times New Roman" w:cs="Arial"/>
          <w:color w:val="000000"/>
          <w:szCs w:val="20"/>
        </w:rPr>
        <w:t xml:space="preserve">, </w:t>
      </w:r>
      <w:r w:rsidRPr="009969AE">
        <w:rPr>
          <w:rFonts w:cs="Arial"/>
          <w:i/>
          <w:szCs w:val="20"/>
        </w:rPr>
        <w:t xml:space="preserve">Midpoint </w:t>
      </w:r>
      <w:r w:rsidRPr="009969AE">
        <w:rPr>
          <w:rFonts w:cs="Arial"/>
          <w:szCs w:val="20"/>
        </w:rPr>
        <w:t>=</w:t>
      </w:r>
      <w:r w:rsidRPr="009969AE">
        <w:rPr>
          <w:rFonts w:cs="Arial"/>
          <w:position w:val="-24"/>
          <w:szCs w:val="20"/>
        </w:rPr>
        <w:object w:dxaOrig="1180" w:dyaOrig="620">
          <v:shape id="_x0000_i1032" type="#_x0000_t75" style="width:60.65pt;height:31.25pt" o:ole="">
            <v:imagedata r:id="rId32" o:title=""/>
          </v:shape>
          <o:OLEObject Type="Embed" ProgID="Equation.3" ShapeID="_x0000_i1032" DrawAspect="Content" ObjectID="_1581523370" r:id="rId33"/>
        </w:object>
      </w:r>
    </w:p>
    <w:p w:rsidR="00F45C03" w:rsidRDefault="00F45C03" w:rsidP="00F45C03">
      <w:pPr>
        <w:spacing w:after="0" w:line="240" w:lineRule="auto"/>
        <w:rPr>
          <w:rFonts w:cs="Arial"/>
          <w:position w:val="-24"/>
          <w:szCs w:val="20"/>
        </w:rPr>
      </w:pPr>
      <w:r w:rsidRPr="009969AE">
        <w:rPr>
          <w:rFonts w:cs="Arial"/>
          <w:position w:val="-24"/>
          <w:szCs w:val="20"/>
        </w:rPr>
        <w:t xml:space="preserve">Substituting the value of u and v to the first equation, </w:t>
      </w:r>
      <w:r>
        <w:rPr>
          <w:rFonts w:cs="Arial"/>
          <w:position w:val="-24"/>
          <w:szCs w:val="20"/>
        </w:rPr>
        <w:t>the formula is</w:t>
      </w:r>
      <w:r w:rsidRPr="009969AE">
        <w:rPr>
          <w:rFonts w:cs="Arial"/>
          <w:position w:val="-24"/>
          <w:szCs w:val="20"/>
        </w:rPr>
        <w:t>:</w:t>
      </w:r>
    </w:p>
    <w:p w:rsidR="00F45C03" w:rsidRDefault="00F45C03" w:rsidP="00F45C03">
      <w:pPr>
        <w:spacing w:after="0" w:line="240" w:lineRule="auto"/>
        <w:rPr>
          <w:rFonts w:cs="Arial"/>
          <w:position w:val="-28"/>
          <w:szCs w:val="20"/>
        </w:rPr>
      </w:pPr>
      <w:r>
        <w:rPr>
          <w:rFonts w:cs="Arial"/>
          <w:i/>
          <w:color w:val="000000"/>
          <w:szCs w:val="20"/>
        </w:rPr>
        <w:t xml:space="preserve">                                              </w:t>
      </w:r>
      <w:r w:rsidR="00E4098E">
        <w:rPr>
          <w:rFonts w:cs="Arial"/>
          <w:i/>
          <w:color w:val="000000"/>
          <w:szCs w:val="20"/>
        </w:rPr>
        <w:t>X=</w:t>
      </w:r>
      <w:r>
        <w:rPr>
          <w:rFonts w:cs="Arial"/>
          <w:i/>
          <w:color w:val="000000"/>
          <w:szCs w:val="20"/>
        </w:rPr>
        <w:t xml:space="preserve"> </w:t>
      </w:r>
      <w:r w:rsidRPr="009969AE">
        <w:rPr>
          <w:rFonts w:cs="Arial"/>
          <w:i/>
          <w:color w:val="000000"/>
          <w:szCs w:val="20"/>
        </w:rPr>
        <w:t xml:space="preserve">Logit(x) </w:t>
      </w:r>
      <w:r w:rsidRPr="009969AE">
        <w:rPr>
          <w:rFonts w:cs="Arial"/>
          <w:szCs w:val="20"/>
        </w:rPr>
        <w:t xml:space="preserve">= </w:t>
      </w:r>
      <w:r w:rsidRPr="009969AE">
        <w:rPr>
          <w:rFonts w:cs="Arial"/>
          <w:position w:val="-28"/>
          <w:szCs w:val="20"/>
        </w:rPr>
        <w:object w:dxaOrig="2360" w:dyaOrig="660">
          <v:shape id="_x0000_i1033" type="#_x0000_t75" style="width:117.45pt;height:34.1pt" o:ole="">
            <v:imagedata r:id="rId34" o:title=""/>
          </v:shape>
          <o:OLEObject Type="Embed" ProgID="Equation.3" ShapeID="_x0000_i1033" DrawAspect="Content" ObjectID="_1581523371" r:id="rId35"/>
        </w:object>
      </w:r>
    </w:p>
    <w:p w:rsidR="00F45C03" w:rsidRDefault="00F45C03" w:rsidP="00F45C03">
      <w:pPr>
        <w:spacing w:after="0" w:line="240" w:lineRule="auto"/>
        <w:rPr>
          <w:rFonts w:cs="Arial"/>
          <w:szCs w:val="20"/>
        </w:rPr>
      </w:pPr>
      <w:r w:rsidRPr="009969AE">
        <w:rPr>
          <w:rFonts w:cs="Arial"/>
          <w:i/>
          <w:color w:val="000000"/>
          <w:szCs w:val="20"/>
        </w:rPr>
        <w:t xml:space="preserve">Where slope =  </w:t>
      </w:r>
      <w:r w:rsidRPr="009969AE">
        <w:rPr>
          <w:rFonts w:cs="Arial"/>
          <w:position w:val="-24"/>
          <w:szCs w:val="20"/>
        </w:rPr>
        <w:object w:dxaOrig="2659" w:dyaOrig="620">
          <v:shape id="_x0000_i1034" type="#_x0000_t75" style="width:131.7pt;height:31.25pt" o:ole="">
            <v:imagedata r:id="rId36" o:title=""/>
          </v:shape>
          <o:OLEObject Type="Embed" ProgID="Equation.3" ShapeID="_x0000_i1034" DrawAspect="Content" ObjectID="_1581523372" r:id="rId37"/>
        </w:object>
      </w:r>
    </w:p>
    <w:p w:rsidR="00F45C03" w:rsidRDefault="00F45C03" w:rsidP="00F45C03">
      <w:pPr>
        <w:spacing w:after="0" w:line="240" w:lineRule="auto"/>
        <w:rPr>
          <w:rFonts w:cs="Arial"/>
          <w:position w:val="-24"/>
          <w:szCs w:val="20"/>
        </w:rPr>
      </w:pPr>
      <w:r w:rsidRPr="009969AE">
        <w:rPr>
          <w:rFonts w:cs="Arial"/>
          <w:position w:val="-24"/>
          <w:szCs w:val="20"/>
        </w:rPr>
        <w:t xml:space="preserve">The steps </w:t>
      </w:r>
      <w:r>
        <w:rPr>
          <w:rFonts w:cs="Arial"/>
          <w:position w:val="-24"/>
          <w:szCs w:val="20"/>
        </w:rPr>
        <w:t>that have been made</w:t>
      </w:r>
      <w:r w:rsidRPr="009969AE">
        <w:rPr>
          <w:rFonts w:cs="Arial"/>
          <w:position w:val="-24"/>
          <w:szCs w:val="20"/>
        </w:rPr>
        <w:t xml:space="preserve"> according to this equation </w:t>
      </w:r>
      <w:r>
        <w:rPr>
          <w:rFonts w:cs="Arial"/>
          <w:position w:val="-24"/>
          <w:szCs w:val="20"/>
        </w:rPr>
        <w:t xml:space="preserve">are listed </w:t>
      </w:r>
      <w:r w:rsidRPr="009969AE">
        <w:rPr>
          <w:rFonts w:cs="Arial"/>
          <w:position w:val="-24"/>
          <w:szCs w:val="20"/>
        </w:rPr>
        <w:t>as follows:</w:t>
      </w:r>
    </w:p>
    <w:p w:rsidR="00F45C03" w:rsidRDefault="00F45C03" w:rsidP="00F45C03">
      <w:pPr>
        <w:pStyle w:val="ListParagraph"/>
        <w:numPr>
          <w:ilvl w:val="0"/>
          <w:numId w:val="15"/>
        </w:numPr>
        <w:spacing w:after="0" w:line="240" w:lineRule="auto"/>
        <w:ind w:left="0" w:firstLine="0"/>
        <w:rPr>
          <w:rFonts w:cs="Arial"/>
          <w:position w:val="-24"/>
          <w:szCs w:val="20"/>
        </w:rPr>
      </w:pPr>
      <w:r w:rsidRPr="009969AE">
        <w:rPr>
          <w:rFonts w:cs="Arial"/>
          <w:position w:val="-24"/>
          <w:szCs w:val="20"/>
        </w:rPr>
        <w:lastRenderedPageBreak/>
        <w:t>Reorder the value of every variable from the smallest to the biggest.</w:t>
      </w:r>
    </w:p>
    <w:p w:rsidR="00F45C03" w:rsidRDefault="00F45C03" w:rsidP="00F45C03">
      <w:pPr>
        <w:pStyle w:val="ListParagraph"/>
        <w:numPr>
          <w:ilvl w:val="0"/>
          <w:numId w:val="15"/>
        </w:numPr>
        <w:spacing w:after="0" w:line="240" w:lineRule="auto"/>
        <w:ind w:left="0" w:firstLine="0"/>
        <w:rPr>
          <w:rFonts w:cs="Arial"/>
          <w:position w:val="-24"/>
          <w:szCs w:val="20"/>
        </w:rPr>
      </w:pPr>
      <w:r w:rsidRPr="009969AE">
        <w:rPr>
          <w:rFonts w:cs="Arial"/>
          <w:position w:val="-24"/>
          <w:szCs w:val="20"/>
        </w:rPr>
        <w:t>Identify the 5% values and 95% values of each variable</w:t>
      </w:r>
    </w:p>
    <w:p w:rsidR="00F45C03" w:rsidRDefault="00F45C03" w:rsidP="00F45C03">
      <w:pPr>
        <w:pStyle w:val="ListParagraph"/>
        <w:numPr>
          <w:ilvl w:val="0"/>
          <w:numId w:val="15"/>
        </w:numPr>
        <w:spacing w:after="0" w:line="240" w:lineRule="auto"/>
        <w:ind w:left="0" w:firstLine="0"/>
        <w:rPr>
          <w:rFonts w:cs="Arial"/>
          <w:position w:val="-24"/>
          <w:szCs w:val="20"/>
        </w:rPr>
      </w:pPr>
      <w:r w:rsidRPr="009969AE">
        <w:rPr>
          <w:rFonts w:cs="Arial"/>
          <w:position w:val="-24"/>
          <w:szCs w:val="20"/>
        </w:rPr>
        <w:t>Calculate the value of Midpoint M (addressed by value B) and slope (addressed by value A)</w:t>
      </w:r>
    </w:p>
    <w:p w:rsidR="00F45C03" w:rsidRDefault="00F45C03" w:rsidP="00F45C03">
      <w:pPr>
        <w:pStyle w:val="ListParagraph"/>
        <w:spacing w:after="0" w:line="240" w:lineRule="auto"/>
        <w:ind w:left="0"/>
        <w:rPr>
          <w:rFonts w:cs="Arial"/>
          <w:position w:val="-24"/>
          <w:szCs w:val="20"/>
        </w:rPr>
      </w:pPr>
    </w:p>
    <w:p w:rsidR="001A1719" w:rsidRDefault="001A1719" w:rsidP="001A1719">
      <w:pPr>
        <w:spacing w:line="240" w:lineRule="auto"/>
        <w:rPr>
          <w:rFonts w:cs="Arial"/>
          <w:i/>
          <w:szCs w:val="20"/>
          <w:u w:val="single"/>
        </w:rPr>
      </w:pPr>
      <w:r w:rsidRPr="00466EA5">
        <w:rPr>
          <w:rFonts w:cs="Arial"/>
          <w:i/>
          <w:szCs w:val="20"/>
          <w:u w:val="single"/>
        </w:rPr>
        <w:t>Illustration of variable transformation</w:t>
      </w:r>
      <w:r>
        <w:rPr>
          <w:rFonts w:cs="Arial"/>
          <w:i/>
          <w:szCs w:val="20"/>
          <w:u w:val="single"/>
        </w:rPr>
        <w:t>:</w:t>
      </w:r>
    </w:p>
    <w:p w:rsidR="001A1719" w:rsidRDefault="00627DE2" w:rsidP="001A1719">
      <w:pPr>
        <w:spacing w:line="240" w:lineRule="auto"/>
      </w:pPr>
      <w:r>
        <w:rPr>
          <w:rFonts w:asciiTheme="minorHAnsi" w:hAnsiTheme="minorHAnsi" w:cstheme="minorBidi"/>
          <w:noProof/>
          <w:sz w:val="22"/>
        </w:rPr>
        <mc:AlternateContent>
          <mc:Choice Requires="wps">
            <w:drawing>
              <wp:anchor distT="0" distB="0" distL="114300" distR="114300" simplePos="0" relativeHeight="251687424" behindDoc="0" locked="0" layoutInCell="1" allowOverlap="1" wp14:anchorId="1F64D0B9" wp14:editId="79A7FEB4">
                <wp:simplePos x="0" y="0"/>
                <wp:positionH relativeFrom="column">
                  <wp:posOffset>2814955</wp:posOffset>
                </wp:positionH>
                <wp:positionV relativeFrom="paragraph">
                  <wp:posOffset>886460</wp:posOffset>
                </wp:positionV>
                <wp:extent cx="262255" cy="230505"/>
                <wp:effectExtent l="5080" t="8255" r="8890" b="8890"/>
                <wp:wrapNone/>
                <wp:docPr id="43" name="AutoShape 8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255" cy="230505"/>
                        </a:xfrm>
                        <a:prstGeom prst="rightArrow">
                          <a:avLst>
                            <a:gd name="adj1" fmla="val 50000"/>
                            <a:gd name="adj2" fmla="val 28444"/>
                          </a:avLst>
                        </a:prstGeom>
                        <a:solidFill>
                          <a:schemeClr val="bg1">
                            <a:lumMod val="50000"/>
                            <a:lumOff val="0"/>
                          </a:schemeClr>
                        </a:solidFill>
                        <a:ln>
                          <a:noFill/>
                        </a:ln>
                        <a:effectLst/>
                        <a:extLst>
                          <a:ext uri="{91240B29-F687-4F45-9708-019B960494DF}">
                            <a14:hiddenLine xmlns:a14="http://schemas.microsoft.com/office/drawing/2010/main" w="31750">
                              <a:solidFill>
                                <a:schemeClr val="dk1">
                                  <a:lumMod val="100000"/>
                                  <a:lumOff val="0"/>
                                </a:schemeClr>
                              </a:solidFill>
                              <a:miter lim="800000"/>
                              <a:headEnd/>
                              <a:tailEnd/>
                            </a14:hiddenLine>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847" o:spid="_x0000_s1026" type="#_x0000_t13" style="position:absolute;margin-left:221.65pt;margin-top:69.8pt;width:20.65pt;height:18.1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" fillcolor="#7f7f7f [1612]" stroked="f" strokecolor="black [3200]" strokeweight="2.5pt">
                <v:shadow color="#868686"/>
              </v:shape>
            </w:pict>
          </mc:Fallback>
        </mc:AlternateContent>
      </w:r>
      <w:r w:rsidR="001A1719">
        <w:rPr>
          <w:noProof/>
        </w:rPr>
        <w:drawing>
          <wp:inline distT="0" distB="0" distL="0" distR="0" wp14:anchorId="3CE333C1" wp14:editId="73455065">
            <wp:extent cx="2628900" cy="2019300"/>
            <wp:effectExtent l="19050" t="0" r="19050" b="0"/>
            <wp:docPr id="1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r w:rsidR="001A1719">
        <w:t xml:space="preserve">          </w:t>
      </w:r>
      <w:r w:rsidR="001A1719" w:rsidRPr="001D3053">
        <w:rPr>
          <w:noProof/>
        </w:rPr>
        <w:drawing>
          <wp:inline distT="0" distB="0" distL="0" distR="0" wp14:anchorId="452A385D" wp14:editId="7FC1236B">
            <wp:extent cx="2795712" cy="2019632"/>
            <wp:effectExtent l="19050" t="0" r="23688" b="0"/>
            <wp:docPr id="1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F45C03" w:rsidRDefault="00F45C03" w:rsidP="00F45C03">
      <w:pPr>
        <w:spacing w:line="240" w:lineRule="auto"/>
      </w:pPr>
    </w:p>
    <w:p w:rsidR="00F45C03" w:rsidRDefault="001043DC" w:rsidP="00F45C03">
      <w:pPr>
        <w:spacing w:line="240" w:lineRule="auto"/>
        <w:rPr>
          <w:rFonts w:cs="Arial"/>
          <w:i/>
          <w:szCs w:val="20"/>
          <w:u w:val="single"/>
        </w:rPr>
      </w:pPr>
      <w:r>
        <w:rPr>
          <w:rFonts w:cs="Arial"/>
          <w:szCs w:val="20"/>
        </w:rPr>
        <w:t>With the horizontal and vertical axis respectively illustrate the value of variable and number</w:t>
      </w:r>
      <w:r w:rsidR="0058304B">
        <w:rPr>
          <w:rFonts w:cs="Arial"/>
          <w:szCs w:val="20"/>
        </w:rPr>
        <w:t xml:space="preserve"> of customer</w:t>
      </w:r>
      <w:r>
        <w:rPr>
          <w:rFonts w:cs="Arial"/>
          <w:szCs w:val="20"/>
        </w:rPr>
        <w:t>, t</w:t>
      </w:r>
      <w:r w:rsidR="00F45C03">
        <w:rPr>
          <w:rFonts w:cs="Arial"/>
          <w:szCs w:val="20"/>
        </w:rPr>
        <w:t>he t</w:t>
      </w:r>
      <w:r w:rsidR="00F45C03" w:rsidRPr="009969AE">
        <w:rPr>
          <w:rFonts w:cs="Arial"/>
          <w:szCs w:val="20"/>
        </w:rPr>
        <w:t>wo charts abov</w:t>
      </w:r>
      <w:r w:rsidR="00F45C03">
        <w:rPr>
          <w:rFonts w:cs="Arial"/>
          <w:szCs w:val="20"/>
        </w:rPr>
        <w:t>e show the</w:t>
      </w:r>
      <w:r w:rsidR="00F45C03" w:rsidRPr="009969AE">
        <w:rPr>
          <w:rFonts w:cs="Arial"/>
          <w:szCs w:val="20"/>
        </w:rPr>
        <w:t xml:space="preserve"> distribution </w:t>
      </w:r>
      <w:r w:rsidR="00F45C03">
        <w:rPr>
          <w:rFonts w:cs="Arial"/>
          <w:szCs w:val="20"/>
        </w:rPr>
        <w:t xml:space="preserve">of Current Asset variable </w:t>
      </w:r>
      <w:r w:rsidR="00F45C03" w:rsidRPr="009969AE">
        <w:rPr>
          <w:rFonts w:cs="Arial"/>
          <w:szCs w:val="20"/>
        </w:rPr>
        <w:t>before and after transformation.</w:t>
      </w:r>
      <w:r w:rsidR="00F02ED9">
        <w:rPr>
          <w:rFonts w:cs="Arial"/>
          <w:szCs w:val="20"/>
        </w:rPr>
        <w:t xml:space="preserve"> </w:t>
      </w:r>
      <w:r w:rsidR="00F45C03">
        <w:rPr>
          <w:rFonts w:cs="Arial"/>
          <w:szCs w:val="20"/>
        </w:rPr>
        <w:t>B</w:t>
      </w:r>
      <w:r w:rsidR="00F45C03" w:rsidRPr="001D60AD">
        <w:rPr>
          <w:rFonts w:cs="Arial"/>
          <w:szCs w:val="20"/>
        </w:rPr>
        <w:t>efore transformation, the</w:t>
      </w:r>
      <w:r w:rsidR="00F45C03">
        <w:rPr>
          <w:rFonts w:cs="Arial"/>
          <w:szCs w:val="20"/>
        </w:rPr>
        <w:t xml:space="preserve"> value of variable varies from </w:t>
      </w:r>
      <w:r w:rsidR="00F45C03" w:rsidRPr="001D3053">
        <w:rPr>
          <w:rFonts w:eastAsia="Times New Roman" w:cs="Arial"/>
          <w:color w:val="000000"/>
          <w:szCs w:val="20"/>
        </w:rPr>
        <w:t xml:space="preserve">0 to </w:t>
      </w:r>
      <w:r w:rsidR="00F45C03">
        <w:rPr>
          <w:rFonts w:eastAsia="Times New Roman" w:cs="Arial"/>
          <w:color w:val="000000"/>
          <w:szCs w:val="20"/>
        </w:rPr>
        <w:t xml:space="preserve">more than 18 billion VND while after </w:t>
      </w:r>
      <w:r w:rsidR="00843B36">
        <w:rPr>
          <w:rFonts w:eastAsia="Times New Roman" w:cs="Arial"/>
          <w:color w:val="000000"/>
          <w:szCs w:val="20"/>
        </w:rPr>
        <w:t>transformation;</w:t>
      </w:r>
      <w:r w:rsidR="00F45C03">
        <w:rPr>
          <w:rFonts w:eastAsia="Times New Roman" w:cs="Arial"/>
          <w:color w:val="000000"/>
          <w:szCs w:val="20"/>
        </w:rPr>
        <w:t xml:space="preserve"> the variable is scaled and transformed into the range of value from 0 to 1</w:t>
      </w:r>
      <w:r w:rsidR="00F45C03" w:rsidRPr="001D3053">
        <w:rPr>
          <w:rFonts w:eastAsia="Times New Roman" w:cs="Arial"/>
          <w:color w:val="000000"/>
          <w:szCs w:val="20"/>
        </w:rPr>
        <w:t xml:space="preserve">. </w:t>
      </w:r>
      <w:r w:rsidR="00F45C03">
        <w:rPr>
          <w:rFonts w:cs="Arial"/>
          <w:szCs w:val="20"/>
        </w:rPr>
        <w:t>In</w:t>
      </w:r>
      <w:r w:rsidR="00F45C03" w:rsidRPr="009969AE">
        <w:rPr>
          <w:rFonts w:cs="Arial"/>
          <w:szCs w:val="20"/>
        </w:rPr>
        <w:t xml:space="preserve"> the right chart, the transformed values are distinguished more sharply</w:t>
      </w:r>
      <w:r w:rsidR="00F45C03">
        <w:rPr>
          <w:rFonts w:cs="Arial"/>
          <w:szCs w:val="20"/>
        </w:rPr>
        <w:t>,</w:t>
      </w:r>
      <w:r w:rsidR="00F45C03" w:rsidRPr="009969AE">
        <w:rPr>
          <w:rFonts w:cs="Arial"/>
          <w:szCs w:val="20"/>
        </w:rPr>
        <w:t xml:space="preserve"> allowing more significant differentiation between very “good” and very “bad” values</w:t>
      </w:r>
      <w:r w:rsidR="00F45C03">
        <w:rPr>
          <w:rFonts w:cs="Arial"/>
          <w:szCs w:val="20"/>
        </w:rPr>
        <w:t xml:space="preserve">, which </w:t>
      </w:r>
      <w:r w:rsidR="00F45C03" w:rsidRPr="009969AE">
        <w:rPr>
          <w:rFonts w:cs="Arial"/>
          <w:szCs w:val="20"/>
        </w:rPr>
        <w:t>helps increase the accuracy of P</w:t>
      </w:r>
      <w:r w:rsidR="00F45C03">
        <w:rPr>
          <w:rFonts w:cs="Arial"/>
          <w:szCs w:val="20"/>
        </w:rPr>
        <w:t>(x)</w:t>
      </w:r>
      <w:r w:rsidR="00F45C03" w:rsidRPr="009969AE">
        <w:rPr>
          <w:rFonts w:cs="Arial"/>
          <w:szCs w:val="20"/>
        </w:rPr>
        <w:t xml:space="preserve"> estimation.</w:t>
      </w:r>
      <w:r w:rsidR="00F45C03">
        <w:rPr>
          <w:rFonts w:cs="Arial"/>
          <w:szCs w:val="20"/>
        </w:rPr>
        <w:t xml:space="preserve"> </w:t>
      </w:r>
    </w:p>
    <w:p w:rsidR="00F45C03" w:rsidRDefault="00F45C03" w:rsidP="00F45C03">
      <w:pPr>
        <w:spacing w:line="240" w:lineRule="auto"/>
        <w:rPr>
          <w:rFonts w:cs="Arial"/>
          <w:i/>
          <w:szCs w:val="20"/>
          <w:u w:val="single"/>
        </w:rPr>
      </w:pPr>
      <w:r>
        <w:rPr>
          <w:rFonts w:cs="Arial"/>
          <w:i/>
          <w:szCs w:val="20"/>
          <w:u w:val="single"/>
        </w:rPr>
        <w:t>Financial variable</w:t>
      </w:r>
      <w:r w:rsidRPr="005E1273">
        <w:rPr>
          <w:rFonts w:cs="Arial"/>
          <w:i/>
          <w:szCs w:val="20"/>
          <w:u w:val="single"/>
        </w:rPr>
        <w:t xml:space="preserve"> transformation calculation issues/notes</w:t>
      </w:r>
    </w:p>
    <w:p w:rsidR="00F45C03" w:rsidRDefault="00F45C03" w:rsidP="00F45C03">
      <w:pPr>
        <w:pStyle w:val="ListParagraph"/>
        <w:numPr>
          <w:ilvl w:val="0"/>
          <w:numId w:val="14"/>
        </w:numPr>
        <w:tabs>
          <w:tab w:val="left" w:pos="709"/>
          <w:tab w:val="left" w:pos="1905"/>
        </w:tabs>
        <w:spacing w:after="0" w:line="240" w:lineRule="auto"/>
        <w:ind w:left="0" w:firstLine="0"/>
        <w:rPr>
          <w:rFonts w:cs="Arial"/>
          <w:i/>
          <w:szCs w:val="20"/>
        </w:rPr>
      </w:pPr>
      <w:r>
        <w:rPr>
          <w:rFonts w:cs="Arial"/>
          <w:szCs w:val="20"/>
        </w:rPr>
        <w:t xml:space="preserve">For missing data: </w:t>
      </w:r>
      <w:r w:rsidRPr="009C225A">
        <w:rPr>
          <w:rFonts w:cs="Arial"/>
          <w:szCs w:val="20"/>
        </w:rPr>
        <w:t>Missing values are assign</w:t>
      </w:r>
      <w:r>
        <w:rPr>
          <w:rFonts w:cs="Arial"/>
          <w:szCs w:val="20"/>
        </w:rPr>
        <w:t>ed</w:t>
      </w:r>
      <w:r w:rsidRPr="009C225A">
        <w:rPr>
          <w:rFonts w:cs="Arial"/>
          <w:szCs w:val="20"/>
        </w:rPr>
        <w:t xml:space="preserve"> special values</w:t>
      </w:r>
      <w:r>
        <w:rPr>
          <w:rFonts w:cs="Arial"/>
          <w:szCs w:val="20"/>
        </w:rPr>
        <w:t xml:space="preserve"> of “-999999”. They are </w:t>
      </w:r>
      <w:r w:rsidRPr="009C225A">
        <w:rPr>
          <w:rFonts w:cs="Arial"/>
          <w:szCs w:val="20"/>
        </w:rPr>
        <w:t>grouped separately and not included in the calculation process to define U</w:t>
      </w:r>
      <w:r>
        <w:rPr>
          <w:rFonts w:cs="Arial"/>
          <w:szCs w:val="20"/>
        </w:rPr>
        <w:t>pper and Lower value. In other words,</w:t>
      </w:r>
      <w:r w:rsidRPr="009C225A">
        <w:rPr>
          <w:rFonts w:cs="Arial"/>
          <w:szCs w:val="20"/>
        </w:rPr>
        <w:t xml:space="preserve"> </w:t>
      </w:r>
      <w:r>
        <w:rPr>
          <w:rFonts w:cs="Arial"/>
          <w:szCs w:val="20"/>
        </w:rPr>
        <w:t xml:space="preserve">only a set of </w:t>
      </w:r>
      <w:r w:rsidRPr="009C225A">
        <w:rPr>
          <w:rFonts w:cs="Arial"/>
          <w:szCs w:val="20"/>
        </w:rPr>
        <w:t>valid values</w:t>
      </w:r>
      <w:r>
        <w:rPr>
          <w:rFonts w:cs="Arial"/>
          <w:szCs w:val="20"/>
        </w:rPr>
        <w:t xml:space="preserve"> is employed in identifying </w:t>
      </w:r>
      <w:r w:rsidRPr="009C225A">
        <w:rPr>
          <w:rFonts w:cs="Arial"/>
          <w:szCs w:val="20"/>
        </w:rPr>
        <w:t>the</w:t>
      </w:r>
      <w:r>
        <w:rPr>
          <w:rFonts w:cs="Arial"/>
          <w:szCs w:val="20"/>
        </w:rPr>
        <w:t xml:space="preserve"> Lower</w:t>
      </w:r>
      <w:r w:rsidRPr="009C225A">
        <w:rPr>
          <w:rFonts w:cs="Arial"/>
          <w:szCs w:val="20"/>
        </w:rPr>
        <w:t xml:space="preserve"> </w:t>
      </w:r>
      <w:r>
        <w:rPr>
          <w:rFonts w:cs="Arial"/>
          <w:szCs w:val="20"/>
        </w:rPr>
        <w:t>(</w:t>
      </w:r>
      <w:r w:rsidRPr="009C225A">
        <w:rPr>
          <w:rFonts w:cs="Arial"/>
          <w:szCs w:val="20"/>
        </w:rPr>
        <w:t>5%</w:t>
      </w:r>
      <w:r>
        <w:rPr>
          <w:rFonts w:cs="Arial"/>
          <w:szCs w:val="20"/>
        </w:rPr>
        <w:t>)</w:t>
      </w:r>
      <w:r w:rsidRPr="009C225A">
        <w:rPr>
          <w:rFonts w:cs="Arial"/>
          <w:szCs w:val="20"/>
        </w:rPr>
        <w:t xml:space="preserve"> and </w:t>
      </w:r>
      <w:r>
        <w:rPr>
          <w:rFonts w:cs="Arial"/>
          <w:szCs w:val="20"/>
        </w:rPr>
        <w:t>the Upper (</w:t>
      </w:r>
      <w:r w:rsidRPr="009C225A">
        <w:rPr>
          <w:rFonts w:cs="Arial"/>
          <w:szCs w:val="20"/>
        </w:rPr>
        <w:t>95%</w:t>
      </w:r>
      <w:r>
        <w:rPr>
          <w:rFonts w:cs="Arial"/>
          <w:szCs w:val="20"/>
        </w:rPr>
        <w:t>)</w:t>
      </w:r>
      <w:r w:rsidRPr="009C225A">
        <w:rPr>
          <w:rFonts w:cs="Arial"/>
          <w:szCs w:val="20"/>
        </w:rPr>
        <w:t xml:space="preserve"> point</w:t>
      </w:r>
      <w:r>
        <w:rPr>
          <w:rFonts w:cs="Arial"/>
          <w:szCs w:val="20"/>
        </w:rPr>
        <w:t>s</w:t>
      </w:r>
      <w:r w:rsidRPr="009C225A">
        <w:rPr>
          <w:rFonts w:cs="Arial"/>
          <w:szCs w:val="20"/>
        </w:rPr>
        <w:t xml:space="preserve">. </w:t>
      </w:r>
      <w:r>
        <w:rPr>
          <w:rFonts w:cs="Arial"/>
          <w:szCs w:val="20"/>
        </w:rPr>
        <w:t xml:space="preserve">The missing values of “-999999” is remained the same after the transformation process. </w:t>
      </w:r>
    </w:p>
    <w:p w:rsidR="00F45C03" w:rsidRDefault="00F45C03" w:rsidP="00F45C03">
      <w:pPr>
        <w:pStyle w:val="ListParagraph"/>
        <w:numPr>
          <w:ilvl w:val="0"/>
          <w:numId w:val="14"/>
        </w:numPr>
        <w:tabs>
          <w:tab w:val="left" w:pos="709"/>
          <w:tab w:val="left" w:pos="1905"/>
        </w:tabs>
        <w:spacing w:after="0" w:line="240" w:lineRule="auto"/>
        <w:ind w:left="0" w:firstLine="0"/>
        <w:contextualSpacing w:val="0"/>
        <w:rPr>
          <w:rFonts w:cs="Arial"/>
          <w:i/>
          <w:szCs w:val="20"/>
        </w:rPr>
      </w:pPr>
      <w:r w:rsidRPr="00765E74">
        <w:rPr>
          <w:rFonts w:cs="Arial"/>
          <w:szCs w:val="20"/>
        </w:rPr>
        <w:t>Error transformed value</w:t>
      </w:r>
      <w:r>
        <w:rPr>
          <w:rFonts w:cs="Arial"/>
          <w:szCs w:val="20"/>
        </w:rPr>
        <w:t xml:space="preserve"> from </w:t>
      </w:r>
      <w:r w:rsidR="00843B36">
        <w:rPr>
          <w:rFonts w:cs="Arial"/>
          <w:szCs w:val="20"/>
        </w:rPr>
        <w:t>non-missing</w:t>
      </w:r>
      <w:r>
        <w:rPr>
          <w:rFonts w:cs="Arial"/>
          <w:szCs w:val="20"/>
        </w:rPr>
        <w:t xml:space="preserve"> value</w:t>
      </w:r>
      <w:r w:rsidRPr="00765E74">
        <w:rPr>
          <w:rFonts w:cs="Arial"/>
          <w:szCs w:val="20"/>
        </w:rPr>
        <w:t>: In some cases, the calculation process generates error result because the value of the result exceeds the calculation limit of the software, which can be later misclassified as missing or invalid values. In our calculation process, if the exponent in the formula “exp [</w:t>
      </w:r>
      <w:r w:rsidRPr="00765E74">
        <w:rPr>
          <w:rFonts w:cs="Arial"/>
          <w:i/>
          <w:szCs w:val="20"/>
        </w:rPr>
        <w:t>slope</w:t>
      </w:r>
      <w:r w:rsidRPr="00765E74">
        <w:rPr>
          <w:rFonts w:cs="Arial"/>
          <w:szCs w:val="20"/>
        </w:rPr>
        <w:t xml:space="preserve"> * </w:t>
      </w:r>
      <w:r w:rsidRPr="002C144D">
        <w:rPr>
          <w:rFonts w:cs="Arial"/>
          <w:i/>
          <w:szCs w:val="20"/>
        </w:rPr>
        <w:t>(</w:t>
      </w:r>
      <w:r w:rsidRPr="009969AE">
        <w:rPr>
          <w:rFonts w:cs="Arial"/>
          <w:i/>
          <w:szCs w:val="20"/>
        </w:rPr>
        <w:t>M</w:t>
      </w:r>
      <w:r w:rsidRPr="009969AE">
        <w:rPr>
          <w:rFonts w:cs="Arial"/>
          <w:szCs w:val="20"/>
        </w:rPr>
        <w:t xml:space="preserve">-x)]” is: </w:t>
      </w:r>
    </w:p>
    <w:p w:rsidR="00F45C03" w:rsidRDefault="00F45C03" w:rsidP="00F45C03">
      <w:pPr>
        <w:pStyle w:val="ListParagraph"/>
        <w:tabs>
          <w:tab w:val="left" w:pos="709"/>
          <w:tab w:val="left" w:pos="1905"/>
        </w:tabs>
        <w:spacing w:after="0" w:line="240" w:lineRule="auto"/>
        <w:ind w:left="0"/>
        <w:contextualSpacing w:val="0"/>
        <w:rPr>
          <w:rFonts w:cs="Arial"/>
          <w:i/>
          <w:szCs w:val="20"/>
        </w:rPr>
      </w:pPr>
    </w:p>
    <w:p w:rsidR="00F45C03" w:rsidRDefault="00F45C03" w:rsidP="00F45C03">
      <w:pPr>
        <w:tabs>
          <w:tab w:val="left" w:pos="1905"/>
        </w:tabs>
        <w:spacing w:after="0" w:line="240" w:lineRule="auto"/>
        <w:rPr>
          <w:rFonts w:cs="Arial"/>
          <w:szCs w:val="20"/>
        </w:rPr>
      </w:pPr>
      <w:r w:rsidRPr="009969AE">
        <w:rPr>
          <w:rFonts w:cs="Arial"/>
          <w:szCs w:val="20"/>
        </w:rPr>
        <w:t xml:space="preserve">i) </w:t>
      </w:r>
      <w:proofErr w:type="gramStart"/>
      <w:r w:rsidRPr="009969AE">
        <w:rPr>
          <w:rFonts w:cs="Arial"/>
          <w:szCs w:val="20"/>
        </w:rPr>
        <w:t>positively</w:t>
      </w:r>
      <w:proofErr w:type="gramEnd"/>
      <w:r w:rsidRPr="009969AE">
        <w:rPr>
          <w:rFonts w:cs="Arial"/>
          <w:szCs w:val="20"/>
        </w:rPr>
        <w:t xml:space="preserve"> excessive, the exponential function generates </w:t>
      </w:r>
      <w:r w:rsidRPr="009969AE">
        <w:rPr>
          <w:rFonts w:cs="Arial"/>
          <w:i/>
          <w:szCs w:val="20"/>
        </w:rPr>
        <w:t xml:space="preserve">#NUM, </w:t>
      </w:r>
      <w:r w:rsidRPr="009969AE">
        <w:rPr>
          <w:rFonts w:cs="Arial"/>
          <w:szCs w:val="20"/>
        </w:rPr>
        <w:t xml:space="preserve">Logit(x) </w:t>
      </w:r>
      <w:r>
        <w:rPr>
          <w:rFonts w:cs="Arial"/>
          <w:szCs w:val="20"/>
        </w:rPr>
        <w:t xml:space="preserve">is set at </w:t>
      </w:r>
      <w:r w:rsidRPr="009969AE">
        <w:rPr>
          <w:rFonts w:cs="Arial"/>
          <w:szCs w:val="20"/>
        </w:rPr>
        <w:t xml:space="preserve">0 (the denominator is positively high); </w:t>
      </w:r>
    </w:p>
    <w:p w:rsidR="00F45C03" w:rsidRDefault="00F45C03" w:rsidP="00F45C03">
      <w:pPr>
        <w:tabs>
          <w:tab w:val="left" w:pos="1905"/>
        </w:tabs>
        <w:spacing w:after="0" w:line="240" w:lineRule="auto"/>
        <w:rPr>
          <w:rFonts w:cs="Arial"/>
          <w:i/>
          <w:szCs w:val="20"/>
        </w:rPr>
      </w:pPr>
    </w:p>
    <w:p w:rsidR="00F45C03" w:rsidRDefault="00F45C03" w:rsidP="00F45C03">
      <w:pPr>
        <w:tabs>
          <w:tab w:val="left" w:pos="1905"/>
        </w:tabs>
        <w:spacing w:after="0" w:line="240" w:lineRule="auto"/>
        <w:rPr>
          <w:rFonts w:cs="Arial"/>
          <w:i/>
          <w:szCs w:val="20"/>
        </w:rPr>
      </w:pPr>
      <w:r w:rsidRPr="009969AE">
        <w:rPr>
          <w:rFonts w:cs="Arial"/>
          <w:szCs w:val="20"/>
        </w:rPr>
        <w:t xml:space="preserve">ii) </w:t>
      </w:r>
      <w:proofErr w:type="gramStart"/>
      <w:r w:rsidRPr="009969AE">
        <w:rPr>
          <w:rFonts w:cs="Arial"/>
          <w:szCs w:val="20"/>
        </w:rPr>
        <w:t>in</w:t>
      </w:r>
      <w:proofErr w:type="gramEnd"/>
      <w:r w:rsidRPr="009969AE">
        <w:rPr>
          <w:rFonts w:cs="Arial"/>
          <w:szCs w:val="20"/>
        </w:rPr>
        <w:t xml:space="preserve"> contrast, if negatively excessive, the exponential function becomes 0 and Logit(x) becomes 1. </w:t>
      </w:r>
    </w:p>
    <w:p w:rsidR="00F45C03" w:rsidRDefault="00F45C03" w:rsidP="00F45C03">
      <w:pPr>
        <w:spacing w:after="0" w:line="240" w:lineRule="auto"/>
        <w:rPr>
          <w:rFonts w:cs="Arial"/>
          <w:position w:val="-24"/>
          <w:szCs w:val="20"/>
        </w:rPr>
      </w:pPr>
      <w:r>
        <w:rPr>
          <w:rFonts w:cs="Arial"/>
          <w:position w:val="-24"/>
          <w:szCs w:val="20"/>
        </w:rPr>
        <w:t>.</w:t>
      </w:r>
    </w:p>
    <w:p w:rsidR="00F45C03" w:rsidRDefault="00F45C03" w:rsidP="00F45C03">
      <w:pPr>
        <w:pStyle w:val="Heading4"/>
      </w:pPr>
      <w:r>
        <w:t>6</w:t>
      </w:r>
      <w:r w:rsidRPr="00BE4739">
        <w:t xml:space="preserve">.1.1.2. </w:t>
      </w:r>
      <w:r>
        <w:t>Financial v</w:t>
      </w:r>
      <w:r w:rsidRPr="00BE4739">
        <w:t>ariable standardization</w:t>
      </w:r>
    </w:p>
    <w:p w:rsidR="00F45C03" w:rsidRDefault="00F45C03" w:rsidP="00F45C03">
      <w:pPr>
        <w:spacing w:after="0" w:line="240" w:lineRule="auto"/>
        <w:rPr>
          <w:rFonts w:eastAsia="Times New Roman" w:cs="Arial"/>
          <w:color w:val="000000"/>
          <w:szCs w:val="20"/>
        </w:rPr>
      </w:pPr>
    </w:p>
    <w:p w:rsidR="00F45C03" w:rsidRDefault="00F45C03" w:rsidP="00F45C03">
      <w:pPr>
        <w:spacing w:after="0" w:line="240" w:lineRule="auto"/>
        <w:rPr>
          <w:rFonts w:eastAsia="Times New Roman" w:cs="Arial"/>
          <w:color w:val="000000"/>
          <w:szCs w:val="20"/>
        </w:rPr>
      </w:pPr>
      <w:r>
        <w:rPr>
          <w:rFonts w:eastAsia="Times New Roman" w:cs="Arial"/>
          <w:color w:val="000000"/>
          <w:szCs w:val="20"/>
        </w:rPr>
        <w:t xml:space="preserve">Standardizing variables should be done before performing logistic regression. </w:t>
      </w:r>
      <w:r w:rsidRPr="00603C36">
        <w:rPr>
          <w:rFonts w:eastAsia="Times New Roman" w:cs="Arial"/>
          <w:color w:val="000000"/>
          <w:szCs w:val="20"/>
        </w:rPr>
        <w:t>Once being standardized, a variabl</w:t>
      </w:r>
      <w:r>
        <w:rPr>
          <w:rFonts w:eastAsia="Times New Roman" w:cs="Arial"/>
          <w:color w:val="000000"/>
          <w:szCs w:val="20"/>
        </w:rPr>
        <w:t>e will be transformed to a standardized value</w:t>
      </w:r>
      <w:r w:rsidRPr="00603C36">
        <w:rPr>
          <w:rFonts w:eastAsia="Times New Roman" w:cs="Arial"/>
          <w:color w:val="000000"/>
          <w:szCs w:val="20"/>
        </w:rPr>
        <w:t xml:space="preserve"> with mean </w:t>
      </w:r>
      <w:r>
        <w:rPr>
          <w:rFonts w:eastAsia="Times New Roman" w:cs="Arial"/>
          <w:color w:val="000000"/>
          <w:szCs w:val="20"/>
        </w:rPr>
        <w:t xml:space="preserve">of 0 </w:t>
      </w:r>
      <w:r w:rsidRPr="00603C36">
        <w:rPr>
          <w:rFonts w:eastAsia="Times New Roman" w:cs="Arial"/>
          <w:color w:val="000000"/>
          <w:szCs w:val="20"/>
        </w:rPr>
        <w:t xml:space="preserve">and standard deviation </w:t>
      </w:r>
      <w:r>
        <w:rPr>
          <w:rFonts w:eastAsia="Times New Roman" w:cs="Arial"/>
          <w:color w:val="000000"/>
          <w:szCs w:val="20"/>
        </w:rPr>
        <w:t>of</w:t>
      </w:r>
      <w:r w:rsidRPr="00603C36">
        <w:rPr>
          <w:rFonts w:eastAsia="Times New Roman" w:cs="Arial"/>
          <w:color w:val="000000"/>
          <w:szCs w:val="20"/>
        </w:rPr>
        <w:t xml:space="preserve"> 1. The formula for standardization is as follow:</w:t>
      </w:r>
    </w:p>
    <w:p w:rsidR="00F45C03" w:rsidRDefault="00F45C03" w:rsidP="00F45C03">
      <w:pPr>
        <w:spacing w:after="0" w:line="240" w:lineRule="auto"/>
        <w:rPr>
          <w:rFonts w:eastAsia="Times New Roman" w:cs="Arial"/>
          <w:color w:val="000000"/>
          <w:szCs w:val="20"/>
        </w:rPr>
      </w:pPr>
      <m:oMathPara>
        <m:oMath>
          <m:r>
            <w:rPr>
              <w:rFonts w:ascii="Cambria Math" w:eastAsia="Times New Roman" w:hAnsi="Cambria Math" w:cs="Arial"/>
              <w:color w:val="000000"/>
              <w:szCs w:val="20"/>
            </w:rPr>
            <m:t>Z</m:t>
          </m:r>
          <m:r>
            <w:rPr>
              <w:rFonts w:ascii="Cambria Math" w:eastAsia="Times New Roman" w:cs="Arial"/>
              <w:color w:val="000000"/>
              <w:szCs w:val="20"/>
            </w:rPr>
            <m:t>=</m:t>
          </m:r>
          <m:f>
            <m:fPr>
              <m:ctrlPr>
                <w:rPr>
                  <w:rFonts w:ascii="Cambria Math" w:eastAsia="Times New Roman" w:hAnsi="Cambria Math" w:cs="Arial"/>
                  <w:i/>
                  <w:color w:val="000000"/>
                  <w:szCs w:val="20"/>
                </w:rPr>
              </m:ctrlPr>
            </m:fPr>
            <m:num>
              <m:r>
                <w:rPr>
                  <w:rFonts w:ascii="Cambria Math" w:eastAsia="Times New Roman" w:hAnsi="Cambria Math" w:cs="Arial"/>
                  <w:color w:val="000000"/>
                  <w:szCs w:val="20"/>
                </w:rPr>
                <m:t>X-E</m:t>
              </m:r>
              <m:r>
                <w:rPr>
                  <w:rFonts w:ascii="Cambria Math" w:eastAsia="Times New Roman" w:cs="Arial"/>
                  <w:color w:val="000000"/>
                  <w:szCs w:val="20"/>
                </w:rPr>
                <m:t>(</m:t>
              </m:r>
              <m:r>
                <w:rPr>
                  <w:rFonts w:ascii="Cambria Math" w:eastAsia="Times New Roman" w:hAnsi="Cambria Math" w:cs="Arial"/>
                  <w:color w:val="000000"/>
                  <w:szCs w:val="20"/>
                </w:rPr>
                <m:t>X</m:t>
              </m:r>
              <m:r>
                <w:rPr>
                  <w:rFonts w:ascii="Cambria Math" w:eastAsia="Times New Roman" w:cs="Arial"/>
                  <w:color w:val="000000"/>
                  <w:szCs w:val="20"/>
                </w:rPr>
                <m:t>)</m:t>
              </m:r>
            </m:num>
            <m:den>
              <m:r>
                <w:rPr>
                  <w:rFonts w:ascii="Cambria Math" w:eastAsia="Times New Roman" w:hAnsi="Cambria Math" w:cs="Arial"/>
                  <w:color w:val="000000"/>
                  <w:szCs w:val="20"/>
                </w:rPr>
                <m:t>δ</m:t>
              </m:r>
              <m:r>
                <w:rPr>
                  <w:rFonts w:ascii="Cambria Math" w:eastAsia="Times New Roman" w:cs="Arial"/>
                  <w:color w:val="000000"/>
                  <w:szCs w:val="20"/>
                </w:rPr>
                <m:t xml:space="preserve"> (</m:t>
              </m:r>
              <m:r>
                <w:rPr>
                  <w:rFonts w:ascii="Cambria Math" w:eastAsia="Times New Roman" w:hAnsi="Cambria Math" w:cs="Arial"/>
                  <w:color w:val="000000"/>
                  <w:szCs w:val="20"/>
                </w:rPr>
                <m:t>X</m:t>
              </m:r>
              <m:r>
                <w:rPr>
                  <w:rFonts w:ascii="Cambria Math" w:eastAsia="Times New Roman" w:cs="Arial"/>
                  <w:color w:val="000000"/>
                  <w:szCs w:val="20"/>
                </w:rPr>
                <m:t>)</m:t>
              </m:r>
            </m:den>
          </m:f>
        </m:oMath>
      </m:oMathPara>
    </w:p>
    <w:p w:rsidR="00F45C03" w:rsidRDefault="00F45C03" w:rsidP="00F45C03">
      <w:pPr>
        <w:spacing w:after="0" w:line="240" w:lineRule="auto"/>
        <w:rPr>
          <w:rFonts w:eastAsia="Times New Roman" w:cs="Arial"/>
          <w:color w:val="000000"/>
          <w:szCs w:val="20"/>
        </w:rPr>
      </w:pPr>
      <w:r w:rsidRPr="00603C36">
        <w:rPr>
          <w:rFonts w:eastAsia="Times New Roman" w:cs="Arial"/>
          <w:color w:val="000000"/>
          <w:szCs w:val="20"/>
        </w:rPr>
        <w:t>Where</w:t>
      </w:r>
    </w:p>
    <w:p w:rsidR="00F45C03" w:rsidRDefault="00F45C03" w:rsidP="00F45C03">
      <w:pPr>
        <w:spacing w:after="0" w:line="240" w:lineRule="auto"/>
        <w:rPr>
          <w:rFonts w:eastAsia="Times New Roman" w:cs="Arial"/>
          <w:color w:val="000000"/>
          <w:szCs w:val="20"/>
        </w:rPr>
      </w:pPr>
      <w:r w:rsidRPr="00603C36">
        <w:rPr>
          <w:rFonts w:eastAsia="Times New Roman" w:cs="Arial"/>
          <w:color w:val="000000"/>
          <w:szCs w:val="20"/>
        </w:rPr>
        <w:t>E(x): expected value</w:t>
      </w:r>
    </w:p>
    <w:p w:rsidR="00F45C03" w:rsidRDefault="00F45C03" w:rsidP="00F45C03">
      <w:pPr>
        <w:spacing w:after="0" w:line="240" w:lineRule="auto"/>
        <w:rPr>
          <w:rFonts w:eastAsia="Times New Roman" w:cs="Arial"/>
          <w:color w:val="000000"/>
          <w:szCs w:val="20"/>
        </w:rPr>
      </w:pPr>
      <m:oMath>
        <m:r>
          <w:rPr>
            <w:rFonts w:ascii="Cambria Math" w:eastAsia="Times New Roman" w:hAnsi="Cambria Math" w:cs="Arial"/>
            <w:color w:val="000000"/>
            <w:szCs w:val="20"/>
          </w:rPr>
          <w:lastRenderedPageBreak/>
          <m:t>δ</m:t>
        </m:r>
        <m:r>
          <w:rPr>
            <w:rFonts w:ascii="Cambria Math" w:eastAsia="Times New Roman" w:cs="Arial"/>
            <w:color w:val="000000"/>
            <w:szCs w:val="20"/>
          </w:rPr>
          <m:t xml:space="preserve"> (</m:t>
        </m:r>
        <m:r>
          <w:rPr>
            <w:rFonts w:ascii="Cambria Math" w:eastAsia="Times New Roman" w:hAnsi="Cambria Math" w:cs="Arial"/>
            <w:color w:val="000000"/>
            <w:szCs w:val="20"/>
          </w:rPr>
          <m:t>x</m:t>
        </m:r>
        <m:r>
          <w:rPr>
            <w:rFonts w:ascii="Cambria Math" w:eastAsia="Times New Roman" w:cs="Arial"/>
            <w:color w:val="000000"/>
            <w:szCs w:val="20"/>
          </w:rPr>
          <m:t>)</m:t>
        </m:r>
      </m:oMath>
      <w:r w:rsidRPr="00603C36">
        <w:rPr>
          <w:rFonts w:eastAsia="Times New Roman" w:cs="Arial"/>
          <w:color w:val="000000"/>
          <w:szCs w:val="20"/>
        </w:rPr>
        <w:t>: Standard deviation</w:t>
      </w:r>
      <w:r w:rsidRPr="00742BB1">
        <w:rPr>
          <w:rFonts w:eastAsia="Times New Roman" w:cs="Arial"/>
          <w:color w:val="000000"/>
          <w:szCs w:val="20"/>
        </w:rPr>
        <w:t xml:space="preserve"> </w:t>
      </w:r>
    </w:p>
    <w:p w:rsidR="00F45C03" w:rsidRDefault="00F45C03" w:rsidP="00F45C03">
      <w:pPr>
        <w:spacing w:after="0" w:line="240" w:lineRule="auto"/>
        <w:rPr>
          <w:rFonts w:eastAsia="Times New Roman" w:cs="Arial"/>
          <w:color w:val="000000"/>
          <w:szCs w:val="20"/>
        </w:rPr>
      </w:pPr>
    </w:p>
    <w:p w:rsidR="00F45C03" w:rsidRDefault="00F45C03" w:rsidP="00F45C03">
      <w:pPr>
        <w:spacing w:after="0" w:line="240" w:lineRule="auto"/>
        <w:rPr>
          <w:rFonts w:eastAsia="Times New Roman" w:cs="Arial"/>
          <w:color w:val="000000"/>
          <w:szCs w:val="20"/>
        </w:rPr>
      </w:pPr>
      <w:r>
        <w:rPr>
          <w:rFonts w:eastAsia="Times New Roman" w:cs="Arial"/>
          <w:color w:val="000000"/>
          <w:szCs w:val="20"/>
        </w:rPr>
        <w:t>The obvious motivation for standardization is the</w:t>
      </w:r>
      <w:r w:rsidRPr="00EA58F6">
        <w:rPr>
          <w:rFonts w:eastAsia="Times New Roman" w:cs="Arial"/>
          <w:color w:val="000000"/>
          <w:szCs w:val="20"/>
        </w:rPr>
        <w:t xml:space="preserve"> magnitude of the coefficients</w:t>
      </w:r>
      <w:r>
        <w:rPr>
          <w:rFonts w:eastAsia="Times New Roman" w:cs="Arial"/>
          <w:color w:val="000000"/>
          <w:szCs w:val="20"/>
        </w:rPr>
        <w:t xml:space="preserve"> of different variables can be compared with each other. In particular, the higher value of coefficient indicates the higher impact of the related variable on P(x) and </w:t>
      </w:r>
      <w:r w:rsidR="00273D5B">
        <w:rPr>
          <w:rFonts w:eastAsia="Times New Roman" w:cs="Arial"/>
          <w:color w:val="000000"/>
          <w:szCs w:val="20"/>
        </w:rPr>
        <w:t>vice</w:t>
      </w:r>
      <w:r>
        <w:rPr>
          <w:rFonts w:eastAsia="Times New Roman" w:cs="Arial"/>
          <w:color w:val="000000"/>
          <w:szCs w:val="20"/>
        </w:rPr>
        <w:t xml:space="preserve"> versa. </w:t>
      </w:r>
    </w:p>
    <w:p w:rsidR="00F45C03" w:rsidRDefault="00F45C03" w:rsidP="00F45C03">
      <w:pPr>
        <w:spacing w:after="0" w:line="240" w:lineRule="auto"/>
        <w:rPr>
          <w:rFonts w:cs="Arial"/>
          <w:i/>
          <w:position w:val="-24"/>
          <w:szCs w:val="20"/>
        </w:rPr>
      </w:pPr>
    </w:p>
    <w:p w:rsidR="00F45C03" w:rsidRDefault="00F45C03" w:rsidP="009A032F">
      <w:pPr>
        <w:pStyle w:val="ListFigure"/>
      </w:pPr>
      <w:bookmarkStart w:id="49" w:name="_Toc377393122"/>
      <w:r w:rsidRPr="00DF2B8B">
        <w:t>Figure 6.2: An example of standardizing variables</w:t>
      </w:r>
      <w:bookmarkEnd w:id="49"/>
      <w:r w:rsidRPr="00DF2B8B">
        <w:t xml:space="preserve"> </w:t>
      </w:r>
    </w:p>
    <w:p w:rsidR="00F45C03" w:rsidRDefault="00627DE2" w:rsidP="00F45C03">
      <w:pPr>
        <w:spacing w:after="0" w:line="240" w:lineRule="auto"/>
        <w:rPr>
          <w:rFonts w:cs="Arial"/>
          <w:position w:val="-24"/>
          <w:szCs w:val="20"/>
        </w:rPr>
      </w:pPr>
      <w:r>
        <w:rPr>
          <w:rFonts w:cs="Arial"/>
          <w:noProof/>
          <w:position w:val="-24"/>
          <w:szCs w:val="20"/>
        </w:rPr>
        <mc:AlternateContent>
          <mc:Choice Requires="wpg">
            <w:drawing>
              <wp:inline distT="0" distB="0" distL="0" distR="0" wp14:anchorId="2F78C5B2" wp14:editId="474500E0">
                <wp:extent cx="5943600" cy="2447925"/>
                <wp:effectExtent l="0" t="5080" r="0" b="4445"/>
                <wp:docPr id="37"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2447925"/>
                          <a:chOff x="6835" y="15567"/>
                          <a:chExt cx="82731" cy="25922"/>
                        </a:xfrm>
                      </wpg:grpSpPr>
                      <pic:pic xmlns:pic="http://schemas.openxmlformats.org/drawingml/2006/picture">
                        <pic:nvPicPr>
                          <pic:cNvPr id="38" name="Picture 1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6835" y="15567"/>
                            <a:ext cx="39100" cy="243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 name="Picture 1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49320" y="15567"/>
                            <a:ext cx="40247" cy="24013"/>
                          </a:xfrm>
                          <a:prstGeom prst="rect">
                            <a:avLst/>
                          </a:prstGeom>
                          <a:noFill/>
                          <a:extLst>
                            <a:ext uri="{909E8E84-426E-40DD-AFC4-6F175D3DCCD1}">
                              <a14:hiddenFill xmlns:a14="http://schemas.microsoft.com/office/drawing/2010/main">
                                <a:solidFill>
                                  <a:srgbClr val="FFFFFF"/>
                                </a:solidFill>
                              </a14:hiddenFill>
                            </a:ext>
                          </a:extLst>
                        </pic:spPr>
                      </pic:pic>
                      <wps:wsp>
                        <wps:cNvPr id="42" name="Curved Up Arrow 142"/>
                        <wps:cNvSpPr>
                          <a:spLocks noChangeArrowheads="1"/>
                        </wps:cNvSpPr>
                        <wps:spPr bwMode="auto">
                          <a:xfrm>
                            <a:off x="38519" y="35010"/>
                            <a:ext cx="12161" cy="6480"/>
                          </a:xfrm>
                          <a:prstGeom prst="curvedUpArrow">
                            <a:avLst>
                              <a:gd name="adj1" fmla="val 24997"/>
                              <a:gd name="adj2" fmla="val 50002"/>
                              <a:gd name="adj3" fmla="val 25000"/>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Default="00747043" w:rsidP="0087370A">
                              <w:pPr>
                                <w:rPr>
                                  <w:rFonts w:eastAsia="Times New Roman"/>
                                </w:rPr>
                              </w:pPr>
                            </w:p>
                          </w:txbxContent>
                        </wps:txbx>
                        <wps:bodyPr rot="0" vert="horz" wrap="square" lIns="86478" tIns="43240" rIns="86478" bIns="43240" anchor="ctr" anchorCtr="0" upright="1">
                          <a:noAutofit/>
                        </wps:bodyPr>
                      </wps:wsp>
                    </wpg:wgp>
                  </a:graphicData>
                </a:graphic>
              </wp:inline>
            </w:drawing>
          </mc:Choice>
          <mc:Fallback>
            <w:pict>
              <v:group id="Group 139" o:spid="_x0000_s1084" style="width:468pt;height:192.75pt;mso-position-horizontal-relative:char;mso-position-vertical-relative:line" coordorigin="6835,15567" coordsize="82731,259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">
                <v:shape id="Picture 140" o:spid="_x0000_s1085" type="#_x0000_t75" style="position:absolute;left:6835;top:15567;width:39100;height:243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8MjzBAAAA2wAAAA8AAABkcnMvZG93bnJldi54bWxET91qwjAUvhf2DuEMdqdpN3SjGqUMhGHn&#10;xZwPcGiOTbfkpDTRtm+/XAi7/Pj+N7vRWXGjPrSeFeSLDARx7XXLjYLz937+BiJEZI3WMymYKMBu&#10;+zDbYKH9wF90O8VGpBAOBSowMXaFlKE25DAsfEecuIvvHcYE+0bqHocU7qx8zrKVdNhyajDY0buh&#10;+vd0dQoqWx3OnzrqoykPrzT95GGZW6WeHsdyDSLSGP/Fd/eHVvCSxqYv6QfI7R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O8MjzBAAAA2wAAAA8AAAAAAAAAAAAAAAAAnwIA&#10;AGRycy9kb3ducmV2LnhtbFBLBQYAAAAABAAEAPcAAACNAwAAAAA=&#10;">
                  <v:imagedata r:id="rId42" o:title=""/>
                </v:shape>
                <v:shape id="Picture 141" o:spid="_x0000_s1086" type="#_x0000_t75" style="position:absolute;left:49320;top:15567;width:40247;height:240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ZVp4/FAAAA2wAAAA8AAABkcnMvZG93bnJldi54bWxEj0FrAjEUhO+C/yE8wYtodq3YuhpFWlrs&#10;Sas9eHxsnpvVzct2k+r23zeFgsdhZr5hFqvWVuJKjS8dK0hHCQji3OmSCwWfh9fhEwgfkDVWjknB&#10;D3lYLbudBWba3fiDrvtQiAhhn6ECE0KdSelzQxb9yNXE0Tu5xmKIsimkbvAW4baS4ySZSoslxwWD&#10;NT0byi/7b6ugfXwzL+/br910UMn1xKWT9IxHpfq9dj0HEagN9/B/e6MVPMzg70v8AXL5C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GVaePxQAAANsAAAAPAAAAAAAAAAAAAAAA&#10;AJ8CAABkcnMvZG93bnJldi54bWxQSwUGAAAAAAQABAD3AAAAkQMAAAAA&#10;">
                  <v:imagedata r:id="rId43" o:title=""/>
                </v:shape>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Curved Up Arrow 142" o:spid="_x0000_s1087" type="#_x0000_t104" style="position:absolute;left:38519;top:35010;width:12161;height:64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5hsUA&#10;AADbAAAADwAAAGRycy9kb3ducmV2LnhtbESPQUsDMRSE70L/Q3gFbzZrFZW1aSmFgiiCXRfa42Pz&#10;3CwmL9skdrf+eiMIHoeZ+YZZrEZnxYlC7DwruJ4VIIgbrztuFdTv26sHEDEha7SeScGZIqyWk4sF&#10;ltoPvKNTlVqRIRxLVGBS6kspY2PIYZz5njh7Hz44TFmGVuqAQ4Y7K+dFcScddpwXDPa0MdR8Vl9O&#10;weFs7t+Odv1S19XzjX397oZ92Ch1OR3XjyASjek//Nd+0gpu5/D7Jf8A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LmGxQAAANsAAAAPAAAAAAAAAAAAAAAAAJgCAABkcnMv&#10;ZG93bnJldi54bWxQSwUGAAAAAAQABAD1AAAAigMAAAAA&#10;" adj="15845,20161,5400" fillcolor="#ddd" stroked="f">
                  <v:textbox inset="2.40217mm,1.2011mm,2.40217mm,1.2011mm">
                    <w:txbxContent>
                      <w:p w:rsidR="00747043" w:rsidRDefault="00747043" w:rsidP="0087370A">
                        <w:pPr>
                          <w:rPr>
                            <w:rFonts w:eastAsia="Times New Roman"/>
                          </w:rPr>
                        </w:pPr>
                      </w:p>
                    </w:txbxContent>
                  </v:textbox>
                </v:shape>
                <w10:anchorlock/>
              </v:group>
            </w:pict>
          </mc:Fallback>
        </mc:AlternateContent>
      </w:r>
    </w:p>
    <w:p w:rsidR="00F45C03" w:rsidRDefault="00F45C03" w:rsidP="00F45C03">
      <w:pPr>
        <w:pStyle w:val="Heading4"/>
        <w:spacing w:line="240" w:lineRule="auto"/>
      </w:pPr>
      <w:r>
        <w:t>6.1.1.3 Testing the discriminatory power of financial variables</w:t>
      </w:r>
    </w:p>
    <w:p w:rsidR="00F45C03" w:rsidRDefault="00F45C03" w:rsidP="00F45C03">
      <w:pPr>
        <w:spacing w:after="0" w:line="240" w:lineRule="auto"/>
        <w:rPr>
          <w:rFonts w:cs="Arial"/>
          <w:szCs w:val="20"/>
        </w:rPr>
      </w:pPr>
    </w:p>
    <w:p w:rsidR="00F45C03" w:rsidRDefault="00F45C03" w:rsidP="00F45C03">
      <w:pPr>
        <w:spacing w:after="0" w:line="240" w:lineRule="auto"/>
        <w:rPr>
          <w:rFonts w:cs="Arial"/>
          <w:position w:val="-24"/>
          <w:szCs w:val="20"/>
        </w:rPr>
      </w:pPr>
      <w:r w:rsidRPr="00010248">
        <w:rPr>
          <w:rFonts w:cs="Arial"/>
          <w:position w:val="-24"/>
          <w:szCs w:val="20"/>
        </w:rPr>
        <w:t>Receiver Operating C</w:t>
      </w:r>
      <w:r>
        <w:rPr>
          <w:rFonts w:cs="Arial"/>
          <w:position w:val="-24"/>
          <w:szCs w:val="20"/>
        </w:rPr>
        <w:t>haracteristic</w:t>
      </w:r>
      <w:r w:rsidRPr="00010248">
        <w:rPr>
          <w:rFonts w:cs="Arial"/>
          <w:position w:val="-24"/>
          <w:szCs w:val="20"/>
        </w:rPr>
        <w:t xml:space="preserve"> (ROC)</w:t>
      </w:r>
      <w:r>
        <w:rPr>
          <w:rFonts w:cs="Arial"/>
          <w:position w:val="-24"/>
          <w:szCs w:val="20"/>
        </w:rPr>
        <w:t xml:space="preserve"> curve, which is known as a popular tool in testing the performance of a rating procedure, is also employed in assessing the discriminatory power of financial variables. The curve </w:t>
      </w:r>
      <w:r w:rsidRPr="00010248">
        <w:rPr>
          <w:rFonts w:cs="Arial"/>
          <w:position w:val="-24"/>
          <w:szCs w:val="20"/>
        </w:rPr>
        <w:t xml:space="preserve">is constructed by plotting the cumulative frequencies of bad cases as points on the y axis and the cumulative frequencies of good cases along the x axis. Each </w:t>
      </w:r>
      <w:r>
        <w:rPr>
          <w:rFonts w:cs="Arial"/>
          <w:position w:val="-24"/>
          <w:szCs w:val="20"/>
        </w:rPr>
        <w:t>point</w:t>
      </w:r>
      <w:r w:rsidRPr="00010248">
        <w:rPr>
          <w:rFonts w:cs="Arial"/>
          <w:position w:val="-24"/>
          <w:szCs w:val="20"/>
        </w:rPr>
        <w:t xml:space="preserve"> of the ROC curve corresponds to a </w:t>
      </w:r>
      <w:r>
        <w:rPr>
          <w:rFonts w:cs="Arial"/>
          <w:position w:val="-24"/>
          <w:szCs w:val="20"/>
        </w:rPr>
        <w:t>value of a variable</w:t>
      </w:r>
      <w:r w:rsidRPr="00010248">
        <w:rPr>
          <w:rFonts w:cs="Arial"/>
          <w:position w:val="-24"/>
          <w:szCs w:val="20"/>
        </w:rPr>
        <w:t xml:space="preserve">, beginning at the left with the worst </w:t>
      </w:r>
      <w:r>
        <w:rPr>
          <w:rFonts w:cs="Arial"/>
          <w:position w:val="-24"/>
          <w:szCs w:val="20"/>
        </w:rPr>
        <w:t>value</w:t>
      </w:r>
      <w:r w:rsidRPr="00010248">
        <w:rPr>
          <w:rFonts w:cs="Arial"/>
          <w:position w:val="-24"/>
          <w:szCs w:val="20"/>
        </w:rPr>
        <w:t>.</w:t>
      </w:r>
    </w:p>
    <w:p w:rsidR="00F45C03" w:rsidRDefault="00F45C03" w:rsidP="00F45C03">
      <w:pPr>
        <w:spacing w:after="0" w:line="240" w:lineRule="auto"/>
        <w:rPr>
          <w:rFonts w:cs="Arial"/>
          <w:position w:val="-24"/>
          <w:szCs w:val="20"/>
        </w:rPr>
      </w:pPr>
    </w:p>
    <w:p w:rsidR="00F45C03" w:rsidRDefault="00F45C03" w:rsidP="00F45C03">
      <w:pPr>
        <w:spacing w:after="0" w:line="240" w:lineRule="auto"/>
        <w:rPr>
          <w:rFonts w:cs="Arial"/>
          <w:position w:val="-24"/>
          <w:szCs w:val="20"/>
        </w:rPr>
      </w:pPr>
      <w:r w:rsidRPr="00010248">
        <w:rPr>
          <w:rFonts w:cs="Arial"/>
          <w:position w:val="-24"/>
          <w:szCs w:val="20"/>
        </w:rPr>
        <w:t xml:space="preserve">An ideal </w:t>
      </w:r>
      <w:r>
        <w:rPr>
          <w:rFonts w:cs="Arial"/>
          <w:position w:val="-24"/>
          <w:szCs w:val="20"/>
        </w:rPr>
        <w:t>variable</w:t>
      </w:r>
      <w:r w:rsidRPr="00010248">
        <w:rPr>
          <w:rFonts w:cs="Arial"/>
          <w:position w:val="-24"/>
          <w:szCs w:val="20"/>
        </w:rPr>
        <w:t xml:space="preserve"> would classify all actual defaults in the worst </w:t>
      </w:r>
      <w:r>
        <w:rPr>
          <w:rFonts w:cs="Arial"/>
          <w:position w:val="-24"/>
          <w:szCs w:val="20"/>
        </w:rPr>
        <w:t>value</w:t>
      </w:r>
      <w:r w:rsidRPr="00010248">
        <w:rPr>
          <w:rFonts w:cs="Arial"/>
          <w:position w:val="-24"/>
          <w:szCs w:val="20"/>
        </w:rPr>
        <w:t xml:space="preserve">. Accordingly, the ROC curve of the ideal </w:t>
      </w:r>
      <w:r>
        <w:rPr>
          <w:rFonts w:cs="Arial"/>
          <w:position w:val="-24"/>
          <w:szCs w:val="20"/>
        </w:rPr>
        <w:t>variable</w:t>
      </w:r>
      <w:r w:rsidRPr="00010248">
        <w:rPr>
          <w:rFonts w:cs="Arial"/>
          <w:position w:val="-24"/>
          <w:szCs w:val="20"/>
        </w:rPr>
        <w:t xml:space="preserve"> would run vertically from the lower left point (0%, 0%) upwards to point (0%, 100%) and from there to the right to point (100%, 100%). The x and y values of the ROC curve are always equal if the frequency distributions of good and bad cases are </w:t>
      </w:r>
      <w:r>
        <w:rPr>
          <w:rFonts w:cs="Arial"/>
          <w:position w:val="-24"/>
          <w:szCs w:val="20"/>
        </w:rPr>
        <w:t>indifferent indicating a variable</w:t>
      </w:r>
      <w:r w:rsidRPr="00010248">
        <w:rPr>
          <w:rFonts w:cs="Arial"/>
          <w:position w:val="-24"/>
          <w:szCs w:val="20"/>
        </w:rPr>
        <w:t xml:space="preserve"> </w:t>
      </w:r>
      <w:r>
        <w:rPr>
          <w:rFonts w:cs="Arial"/>
          <w:position w:val="-24"/>
          <w:szCs w:val="20"/>
        </w:rPr>
        <w:t>not being able to</w:t>
      </w:r>
      <w:r w:rsidRPr="00010248">
        <w:rPr>
          <w:rFonts w:cs="Arial"/>
          <w:position w:val="-24"/>
          <w:szCs w:val="20"/>
        </w:rPr>
        <w:t xml:space="preserve"> distinguish between good and bad </w:t>
      </w:r>
      <w:r>
        <w:rPr>
          <w:rFonts w:cs="Arial"/>
          <w:position w:val="-24"/>
          <w:szCs w:val="20"/>
        </w:rPr>
        <w:t xml:space="preserve">customer. In this </w:t>
      </w:r>
      <w:r w:rsidRPr="00010248">
        <w:rPr>
          <w:rFonts w:cs="Arial"/>
          <w:position w:val="-24"/>
          <w:szCs w:val="20"/>
        </w:rPr>
        <w:t>case</w:t>
      </w:r>
      <w:r>
        <w:rPr>
          <w:rFonts w:cs="Arial"/>
          <w:position w:val="-24"/>
          <w:szCs w:val="20"/>
        </w:rPr>
        <w:t>, the ROC curve</w:t>
      </w:r>
      <w:r w:rsidRPr="00010248">
        <w:rPr>
          <w:rFonts w:cs="Arial"/>
          <w:position w:val="-24"/>
          <w:szCs w:val="20"/>
        </w:rPr>
        <w:t xml:space="preserve"> will run along the diagonal.</w:t>
      </w:r>
      <w:r>
        <w:rPr>
          <w:rFonts w:cs="Arial"/>
          <w:position w:val="-24"/>
          <w:szCs w:val="20"/>
        </w:rPr>
        <w:t xml:space="preserve"> </w:t>
      </w:r>
      <w:r w:rsidRPr="00010248">
        <w:rPr>
          <w:rFonts w:cs="Arial"/>
          <w:position w:val="-24"/>
          <w:szCs w:val="20"/>
        </w:rPr>
        <w:t>Example of ROC curve</w:t>
      </w:r>
      <w:r>
        <w:rPr>
          <w:rFonts w:cs="Arial"/>
          <w:position w:val="-24"/>
          <w:szCs w:val="20"/>
        </w:rPr>
        <w:t>:</w:t>
      </w:r>
    </w:p>
    <w:p w:rsidR="00F45C03" w:rsidRDefault="003679F5" w:rsidP="00F45C03">
      <w:pPr>
        <w:autoSpaceDE w:val="0"/>
        <w:autoSpaceDN w:val="0"/>
        <w:adjustRightInd w:val="0"/>
        <w:spacing w:after="0" w:line="240" w:lineRule="auto"/>
        <w:rPr>
          <w:rFonts w:cs="Arial"/>
          <w:szCs w:val="20"/>
        </w:rPr>
      </w:pPr>
      <w:r>
        <w:rPr>
          <w:rFonts w:cs="Arial"/>
          <w:noProof/>
          <w:szCs w:val="20"/>
        </w:rPr>
        <w:drawing>
          <wp:inline distT="0" distB="0" distL="0" distR="0" wp14:anchorId="3D3F6898" wp14:editId="449C532E">
            <wp:extent cx="3058104" cy="2033226"/>
            <wp:effectExtent l="19050" t="0" r="8946"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srcRect/>
                    <a:stretch>
                      <a:fillRect/>
                    </a:stretch>
                  </pic:blipFill>
                  <pic:spPr bwMode="auto">
                    <a:xfrm>
                      <a:off x="0" y="0"/>
                      <a:ext cx="3059579" cy="2034207"/>
                    </a:xfrm>
                    <a:prstGeom prst="rect">
                      <a:avLst/>
                    </a:prstGeom>
                    <a:noFill/>
                    <a:ln w="9525">
                      <a:noFill/>
                      <a:miter lim="800000"/>
                      <a:headEnd/>
                      <a:tailEnd/>
                    </a:ln>
                  </pic:spPr>
                </pic:pic>
              </a:graphicData>
            </a:graphic>
          </wp:inline>
        </w:drawing>
      </w:r>
    </w:p>
    <w:p w:rsidR="00F45C03" w:rsidRDefault="00F45C03" w:rsidP="00F45C03">
      <w:pPr>
        <w:autoSpaceDE w:val="0"/>
        <w:autoSpaceDN w:val="0"/>
        <w:adjustRightInd w:val="0"/>
        <w:spacing w:after="0" w:line="240" w:lineRule="auto"/>
        <w:rPr>
          <w:rFonts w:cs="Arial"/>
          <w:szCs w:val="20"/>
        </w:rPr>
      </w:pPr>
    </w:p>
    <w:p w:rsidR="00F45C03" w:rsidRDefault="00F45C03" w:rsidP="00F45C03">
      <w:pPr>
        <w:spacing w:after="0" w:line="240" w:lineRule="auto"/>
        <w:rPr>
          <w:rFonts w:cs="Arial"/>
          <w:position w:val="-24"/>
          <w:szCs w:val="20"/>
        </w:rPr>
      </w:pPr>
      <w:r w:rsidRPr="00010248">
        <w:rPr>
          <w:rFonts w:cs="Arial"/>
          <w:position w:val="-24"/>
          <w:szCs w:val="20"/>
        </w:rPr>
        <w:t>Area under R</w:t>
      </w:r>
      <w:r>
        <w:rPr>
          <w:rFonts w:cs="Arial"/>
          <w:position w:val="-24"/>
          <w:szCs w:val="20"/>
        </w:rPr>
        <w:t>OC</w:t>
      </w:r>
      <w:r w:rsidRPr="00010248">
        <w:rPr>
          <w:rFonts w:cs="Arial"/>
          <w:position w:val="-24"/>
          <w:szCs w:val="20"/>
        </w:rPr>
        <w:t xml:space="preserve"> Curve (AUROC) is a graphic measure of a rating discriminatory power derived from the ROC curve and refers to the area under the ROC curve. The higher the AU</w:t>
      </w:r>
      <w:r>
        <w:rPr>
          <w:rFonts w:cs="Arial"/>
          <w:position w:val="-24"/>
          <w:szCs w:val="20"/>
        </w:rPr>
        <w:t>ROC</w:t>
      </w:r>
      <w:r w:rsidRPr="00010248">
        <w:rPr>
          <w:rFonts w:cs="Arial"/>
          <w:position w:val="-24"/>
          <w:szCs w:val="20"/>
        </w:rPr>
        <w:t xml:space="preserve"> value is, the higher the discriminatory power of the </w:t>
      </w:r>
      <w:r>
        <w:rPr>
          <w:rFonts w:cs="Arial"/>
          <w:position w:val="-24"/>
          <w:szCs w:val="20"/>
        </w:rPr>
        <w:t>variable</w:t>
      </w:r>
      <w:r w:rsidRPr="00010248">
        <w:rPr>
          <w:rFonts w:cs="Arial"/>
          <w:position w:val="-24"/>
          <w:szCs w:val="20"/>
        </w:rPr>
        <w:t>.</w:t>
      </w:r>
    </w:p>
    <w:p w:rsidR="00F45C03" w:rsidRDefault="00F45C03" w:rsidP="00F45C03">
      <w:pPr>
        <w:spacing w:after="0" w:line="240" w:lineRule="auto"/>
        <w:rPr>
          <w:rFonts w:cs="Arial"/>
          <w:position w:val="-24"/>
          <w:szCs w:val="20"/>
        </w:rPr>
      </w:pPr>
      <w:r w:rsidRPr="009C757C">
        <w:rPr>
          <w:rFonts w:cs="Arial"/>
          <w:position w:val="-24"/>
          <w:szCs w:val="20"/>
        </w:rPr>
        <w:lastRenderedPageBreak/>
        <w:t xml:space="preserve">Discrimination power </w:t>
      </w:r>
      <w:r w:rsidR="00843DE8">
        <w:rPr>
          <w:rFonts w:cs="Arial"/>
          <w:position w:val="-24"/>
          <w:szCs w:val="20"/>
        </w:rPr>
        <w:t xml:space="preserve">for variables with positive relationship with P(x) </w:t>
      </w:r>
      <w:r w:rsidRPr="009C757C">
        <w:rPr>
          <w:rFonts w:cs="Arial"/>
          <w:position w:val="-24"/>
          <w:szCs w:val="20"/>
        </w:rPr>
        <w:t>may follow the general rules as interpreted below (but too high AUROC may imply over-fitting):</w:t>
      </w:r>
    </w:p>
    <w:p w:rsidR="00F45C03" w:rsidRDefault="00F45C03" w:rsidP="00F45C03">
      <w:pPr>
        <w:spacing w:after="0" w:line="240" w:lineRule="auto"/>
        <w:rPr>
          <w:rFonts w:cs="Arial"/>
          <w:position w:val="-24"/>
          <w:szCs w:val="20"/>
        </w:rPr>
      </w:pPr>
    </w:p>
    <w:tbl>
      <w:tblPr>
        <w:tblW w:w="5810" w:type="dxa"/>
        <w:tblInd w:w="1526"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2977"/>
        <w:gridCol w:w="2833"/>
      </w:tblGrid>
      <w:tr w:rsidR="00F45C03" w:rsidRPr="00287763" w:rsidTr="00227AEA">
        <w:tc>
          <w:tcPr>
            <w:tcW w:w="2977" w:type="dxa"/>
            <w:shd w:val="clear" w:color="auto" w:fill="FFC000"/>
          </w:tcPr>
          <w:p w:rsidR="00F45C03" w:rsidRDefault="00F45C03" w:rsidP="00227AEA">
            <w:pPr>
              <w:spacing w:after="0" w:line="240" w:lineRule="auto"/>
              <w:rPr>
                <w:rFonts w:cs="Arial"/>
                <w:position w:val="-24"/>
                <w:szCs w:val="20"/>
              </w:rPr>
            </w:pPr>
            <w:r w:rsidRPr="00287763">
              <w:rPr>
                <w:rFonts w:cs="Arial"/>
                <w:position w:val="-24"/>
                <w:szCs w:val="20"/>
              </w:rPr>
              <w:t>AUROC results</w:t>
            </w:r>
          </w:p>
        </w:tc>
        <w:tc>
          <w:tcPr>
            <w:tcW w:w="2833" w:type="dxa"/>
            <w:shd w:val="clear" w:color="auto" w:fill="FFC000"/>
          </w:tcPr>
          <w:p w:rsidR="00F45C03" w:rsidRDefault="00F45C03" w:rsidP="00227AEA">
            <w:pPr>
              <w:spacing w:after="0" w:line="240" w:lineRule="auto"/>
              <w:rPr>
                <w:rFonts w:cs="Arial"/>
                <w:position w:val="-24"/>
                <w:szCs w:val="20"/>
              </w:rPr>
            </w:pPr>
            <w:r w:rsidRPr="00287763">
              <w:rPr>
                <w:rFonts w:cs="Arial"/>
                <w:position w:val="-24"/>
                <w:szCs w:val="20"/>
              </w:rPr>
              <w:t>Discrimination Power</w:t>
            </w:r>
          </w:p>
        </w:tc>
      </w:tr>
      <w:tr w:rsidR="00F45C03" w:rsidRPr="00287763" w:rsidTr="00227AEA">
        <w:tc>
          <w:tcPr>
            <w:tcW w:w="2977" w:type="dxa"/>
          </w:tcPr>
          <w:p w:rsidR="00F45C03" w:rsidRDefault="00F45C03" w:rsidP="00227AEA">
            <w:pPr>
              <w:spacing w:after="0" w:line="240" w:lineRule="auto"/>
              <w:rPr>
                <w:rFonts w:cs="Arial"/>
                <w:position w:val="-24"/>
                <w:szCs w:val="20"/>
              </w:rPr>
            </w:pPr>
            <w:r w:rsidRPr="00287763">
              <w:rPr>
                <w:rFonts w:cs="Arial"/>
                <w:position w:val="-24"/>
                <w:szCs w:val="20"/>
              </w:rPr>
              <w:t>AUROC = 0.5</w:t>
            </w:r>
          </w:p>
        </w:tc>
        <w:tc>
          <w:tcPr>
            <w:tcW w:w="2833" w:type="dxa"/>
          </w:tcPr>
          <w:p w:rsidR="00F45C03" w:rsidRDefault="00F45C03" w:rsidP="00227AEA">
            <w:pPr>
              <w:spacing w:after="0" w:line="240" w:lineRule="auto"/>
              <w:rPr>
                <w:rFonts w:cs="Arial"/>
                <w:position w:val="-24"/>
                <w:szCs w:val="20"/>
              </w:rPr>
            </w:pPr>
            <w:r w:rsidRPr="00287763">
              <w:rPr>
                <w:rFonts w:cs="Arial"/>
                <w:position w:val="-24"/>
                <w:szCs w:val="20"/>
              </w:rPr>
              <w:t>No discrimination</w:t>
            </w:r>
          </w:p>
        </w:tc>
      </w:tr>
      <w:tr w:rsidR="00F45C03" w:rsidRPr="00287763" w:rsidTr="00227AEA">
        <w:tc>
          <w:tcPr>
            <w:tcW w:w="2977" w:type="dxa"/>
          </w:tcPr>
          <w:p w:rsidR="00F45C03" w:rsidRPr="00287763" w:rsidRDefault="00F45C03" w:rsidP="00227AEA">
            <w:pPr>
              <w:spacing w:after="0" w:line="240" w:lineRule="auto"/>
              <w:rPr>
                <w:rFonts w:cs="Arial"/>
                <w:position w:val="-24"/>
                <w:szCs w:val="20"/>
              </w:rPr>
            </w:pPr>
            <w:r>
              <w:rPr>
                <w:rFonts w:cs="Arial"/>
                <w:position w:val="-24"/>
                <w:szCs w:val="20"/>
              </w:rPr>
              <w:t>0.5&lt; AUROC &lt; 0.7</w:t>
            </w:r>
          </w:p>
        </w:tc>
        <w:tc>
          <w:tcPr>
            <w:tcW w:w="2833" w:type="dxa"/>
          </w:tcPr>
          <w:p w:rsidR="00F45C03" w:rsidRPr="00287763" w:rsidRDefault="00F45C03" w:rsidP="00227AEA">
            <w:pPr>
              <w:spacing w:after="0" w:line="240" w:lineRule="auto"/>
              <w:rPr>
                <w:rFonts w:cs="Arial"/>
                <w:position w:val="-24"/>
                <w:szCs w:val="20"/>
              </w:rPr>
            </w:pPr>
            <w:r>
              <w:rPr>
                <w:rFonts w:cs="Arial"/>
                <w:position w:val="-24"/>
                <w:szCs w:val="20"/>
              </w:rPr>
              <w:t>Low discrimination</w:t>
            </w:r>
          </w:p>
        </w:tc>
      </w:tr>
      <w:tr w:rsidR="00F45C03" w:rsidRPr="00287763" w:rsidTr="00227AEA">
        <w:tc>
          <w:tcPr>
            <w:tcW w:w="2977" w:type="dxa"/>
          </w:tcPr>
          <w:p w:rsidR="00F45C03" w:rsidRDefault="00F45C03" w:rsidP="00227AEA">
            <w:pPr>
              <w:spacing w:after="0" w:line="240" w:lineRule="auto"/>
              <w:rPr>
                <w:rFonts w:cs="Arial"/>
                <w:position w:val="-24"/>
                <w:szCs w:val="20"/>
              </w:rPr>
            </w:pPr>
            <w:r w:rsidRPr="00287763">
              <w:rPr>
                <w:rFonts w:cs="Arial"/>
                <w:position w:val="-24"/>
                <w:szCs w:val="20"/>
              </w:rPr>
              <w:t>0.7&lt;= AUROC &lt;= 0.8</w:t>
            </w:r>
          </w:p>
        </w:tc>
        <w:tc>
          <w:tcPr>
            <w:tcW w:w="2833" w:type="dxa"/>
          </w:tcPr>
          <w:p w:rsidR="00F45C03" w:rsidRDefault="00F45C03" w:rsidP="00227AEA">
            <w:pPr>
              <w:spacing w:after="0" w:line="240" w:lineRule="auto"/>
              <w:rPr>
                <w:rFonts w:cs="Arial"/>
                <w:position w:val="-24"/>
                <w:szCs w:val="20"/>
              </w:rPr>
            </w:pPr>
            <w:r w:rsidRPr="00287763">
              <w:rPr>
                <w:rFonts w:cs="Arial"/>
                <w:position w:val="-24"/>
                <w:szCs w:val="20"/>
              </w:rPr>
              <w:t>Acceptable discrimination</w:t>
            </w:r>
          </w:p>
        </w:tc>
      </w:tr>
      <w:tr w:rsidR="00F45C03" w:rsidRPr="00287763" w:rsidTr="00227AEA">
        <w:tc>
          <w:tcPr>
            <w:tcW w:w="2977" w:type="dxa"/>
          </w:tcPr>
          <w:p w:rsidR="00F45C03" w:rsidRDefault="00F45C03" w:rsidP="00227AEA">
            <w:pPr>
              <w:spacing w:after="0" w:line="240" w:lineRule="auto"/>
              <w:rPr>
                <w:rFonts w:cs="Arial"/>
                <w:position w:val="-24"/>
                <w:szCs w:val="20"/>
              </w:rPr>
            </w:pPr>
            <w:r>
              <w:rPr>
                <w:rFonts w:cs="Arial"/>
                <w:position w:val="-24"/>
                <w:szCs w:val="20"/>
              </w:rPr>
              <w:t>0.8&lt; AUROC &lt;</w:t>
            </w:r>
            <w:r w:rsidRPr="00287763">
              <w:rPr>
                <w:rFonts w:cs="Arial"/>
                <w:position w:val="-24"/>
                <w:szCs w:val="20"/>
              </w:rPr>
              <w:t xml:space="preserve"> 0.9</w:t>
            </w:r>
          </w:p>
        </w:tc>
        <w:tc>
          <w:tcPr>
            <w:tcW w:w="2833" w:type="dxa"/>
          </w:tcPr>
          <w:p w:rsidR="00F45C03" w:rsidRDefault="00F45C03" w:rsidP="00227AEA">
            <w:pPr>
              <w:spacing w:after="0" w:line="240" w:lineRule="auto"/>
              <w:rPr>
                <w:rFonts w:cs="Arial"/>
                <w:position w:val="-24"/>
                <w:szCs w:val="20"/>
              </w:rPr>
            </w:pPr>
            <w:r w:rsidRPr="00287763">
              <w:rPr>
                <w:rFonts w:cs="Arial"/>
                <w:position w:val="-24"/>
                <w:szCs w:val="20"/>
              </w:rPr>
              <w:t>Excellent Discrimination</w:t>
            </w:r>
          </w:p>
        </w:tc>
      </w:tr>
      <w:tr w:rsidR="00F45C03" w:rsidRPr="00287763" w:rsidTr="00227AEA">
        <w:tc>
          <w:tcPr>
            <w:tcW w:w="2977" w:type="dxa"/>
          </w:tcPr>
          <w:p w:rsidR="00F45C03" w:rsidRDefault="00F45C03" w:rsidP="00227AEA">
            <w:pPr>
              <w:spacing w:after="0" w:line="240" w:lineRule="auto"/>
              <w:rPr>
                <w:rFonts w:cs="Arial"/>
                <w:position w:val="-24"/>
                <w:szCs w:val="20"/>
              </w:rPr>
            </w:pPr>
            <w:r w:rsidRPr="00287763">
              <w:rPr>
                <w:rFonts w:cs="Arial"/>
                <w:position w:val="-24"/>
                <w:szCs w:val="20"/>
              </w:rPr>
              <w:t>AUROC &gt;= 0.9</w:t>
            </w:r>
          </w:p>
        </w:tc>
        <w:tc>
          <w:tcPr>
            <w:tcW w:w="2833" w:type="dxa"/>
          </w:tcPr>
          <w:p w:rsidR="00F45C03" w:rsidRDefault="00F45C03" w:rsidP="00227AEA">
            <w:pPr>
              <w:spacing w:after="0" w:line="240" w:lineRule="auto"/>
              <w:rPr>
                <w:rFonts w:cs="Arial"/>
                <w:position w:val="-24"/>
                <w:szCs w:val="20"/>
              </w:rPr>
            </w:pPr>
            <w:r w:rsidRPr="00287763">
              <w:rPr>
                <w:rFonts w:cs="Arial"/>
                <w:position w:val="-24"/>
                <w:szCs w:val="20"/>
              </w:rPr>
              <w:t>Outstanding discrimination</w:t>
            </w:r>
          </w:p>
        </w:tc>
      </w:tr>
    </w:tbl>
    <w:p w:rsidR="00F45C03" w:rsidRDefault="00F45C03" w:rsidP="00F45C03">
      <w:pPr>
        <w:autoSpaceDE w:val="0"/>
        <w:autoSpaceDN w:val="0"/>
        <w:adjustRightInd w:val="0"/>
        <w:spacing w:after="0" w:line="240" w:lineRule="auto"/>
        <w:rPr>
          <w:rFonts w:cs="Arial"/>
          <w:color w:val="000000"/>
          <w:sz w:val="18"/>
          <w:szCs w:val="18"/>
        </w:rPr>
      </w:pPr>
    </w:p>
    <w:p w:rsidR="00F45C03" w:rsidRDefault="00F45C03" w:rsidP="00F45C03">
      <w:pPr>
        <w:spacing w:after="0" w:line="240" w:lineRule="auto"/>
        <w:rPr>
          <w:rFonts w:cs="Arial"/>
          <w:position w:val="-24"/>
          <w:szCs w:val="20"/>
        </w:rPr>
      </w:pPr>
      <w:r>
        <w:rPr>
          <w:rFonts w:cs="Arial"/>
          <w:position w:val="-24"/>
          <w:szCs w:val="20"/>
        </w:rPr>
        <w:t xml:space="preserve">The software tool employed to derive AUROCs for financial variables is SPSS. The software requires </w:t>
      </w:r>
      <w:proofErr w:type="gramStart"/>
      <w:r>
        <w:rPr>
          <w:rFonts w:cs="Arial"/>
          <w:position w:val="-24"/>
          <w:szCs w:val="20"/>
        </w:rPr>
        <w:t>to define</w:t>
      </w:r>
      <w:proofErr w:type="gramEnd"/>
      <w:r>
        <w:rPr>
          <w:rFonts w:cs="Arial"/>
          <w:position w:val="-24"/>
          <w:szCs w:val="20"/>
        </w:rPr>
        <w:t xml:space="preserve"> the test direction of variables as illustrated below: </w:t>
      </w:r>
    </w:p>
    <w:p w:rsidR="00F45C03" w:rsidRDefault="003679F5" w:rsidP="00F45C03">
      <w:pPr>
        <w:spacing w:after="0" w:line="240" w:lineRule="auto"/>
        <w:rPr>
          <w:rFonts w:cs="Arial"/>
          <w:color w:val="000000"/>
          <w:szCs w:val="20"/>
        </w:rPr>
      </w:pPr>
      <w:r>
        <w:rPr>
          <w:rFonts w:cs="Arial"/>
          <w:noProof/>
          <w:color w:val="000000"/>
          <w:szCs w:val="20"/>
        </w:rPr>
        <w:drawing>
          <wp:inline distT="0" distB="0" distL="0" distR="0" wp14:anchorId="3C2FDBE3" wp14:editId="13135495">
            <wp:extent cx="3552825" cy="809625"/>
            <wp:effectExtent l="19050" t="19050" r="28575" b="28575"/>
            <wp:docPr id="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srcRect/>
                    <a:stretch>
                      <a:fillRect/>
                    </a:stretch>
                  </pic:blipFill>
                  <pic:spPr bwMode="auto">
                    <a:xfrm>
                      <a:off x="0" y="0"/>
                      <a:ext cx="3552825" cy="809625"/>
                    </a:xfrm>
                    <a:prstGeom prst="rect">
                      <a:avLst/>
                    </a:prstGeom>
                    <a:noFill/>
                    <a:ln w="9525">
                      <a:solidFill>
                        <a:schemeClr val="tx2"/>
                      </a:solidFill>
                      <a:miter lim="800000"/>
                      <a:headEnd/>
                      <a:tailEnd/>
                    </a:ln>
                  </pic:spPr>
                </pic:pic>
              </a:graphicData>
            </a:graphic>
          </wp:inline>
        </w:drawing>
      </w:r>
    </w:p>
    <w:p w:rsidR="00F45C03" w:rsidRDefault="00F45C03" w:rsidP="00F45C03">
      <w:pPr>
        <w:spacing w:after="0" w:line="240" w:lineRule="auto"/>
        <w:rPr>
          <w:rFonts w:cs="Arial"/>
          <w:position w:val="-24"/>
          <w:szCs w:val="20"/>
        </w:rPr>
      </w:pPr>
      <w:r w:rsidRPr="00010248">
        <w:rPr>
          <w:rFonts w:cs="Arial"/>
          <w:position w:val="-24"/>
          <w:szCs w:val="20"/>
        </w:rPr>
        <w:t xml:space="preserve">The </w:t>
      </w:r>
      <w:r w:rsidRPr="0099005F">
        <w:rPr>
          <w:rFonts w:cs="Arial"/>
          <w:i/>
          <w:position w:val="-24"/>
          <w:szCs w:val="20"/>
        </w:rPr>
        <w:t>test direction</w:t>
      </w:r>
      <w:r w:rsidRPr="00010248">
        <w:rPr>
          <w:rFonts w:cs="Arial"/>
          <w:position w:val="-24"/>
          <w:szCs w:val="20"/>
        </w:rPr>
        <w:t xml:space="preserve"> specif</w:t>
      </w:r>
      <w:r>
        <w:rPr>
          <w:rFonts w:cs="Arial"/>
          <w:position w:val="-24"/>
          <w:szCs w:val="20"/>
        </w:rPr>
        <w:t>ies</w:t>
      </w:r>
      <w:r w:rsidRPr="00010248">
        <w:rPr>
          <w:rFonts w:cs="Arial"/>
          <w:position w:val="-24"/>
          <w:szCs w:val="20"/>
        </w:rPr>
        <w:t xml:space="preserve"> the direction of the </w:t>
      </w:r>
      <w:r>
        <w:rPr>
          <w:rFonts w:cs="Arial"/>
          <w:position w:val="-24"/>
          <w:szCs w:val="20"/>
        </w:rPr>
        <w:t xml:space="preserve">variable </w:t>
      </w:r>
      <w:r w:rsidRPr="00010248">
        <w:rPr>
          <w:rFonts w:cs="Arial"/>
          <w:position w:val="-24"/>
          <w:szCs w:val="20"/>
        </w:rPr>
        <w:t>scale in relation to the positive category</w:t>
      </w:r>
      <w:r>
        <w:rPr>
          <w:rFonts w:cs="Arial"/>
          <w:position w:val="-24"/>
          <w:szCs w:val="20"/>
        </w:rPr>
        <w:t xml:space="preserve"> (bad customer is flag 1)</w:t>
      </w:r>
      <w:r w:rsidRPr="00010248">
        <w:rPr>
          <w:rFonts w:cs="Arial"/>
          <w:position w:val="-24"/>
          <w:szCs w:val="20"/>
        </w:rPr>
        <w:t xml:space="preserve">. </w:t>
      </w:r>
      <w:r>
        <w:rPr>
          <w:rFonts w:cs="Arial"/>
          <w:position w:val="-24"/>
          <w:szCs w:val="20"/>
        </w:rPr>
        <w:t>In particular</w:t>
      </w:r>
      <w:r w:rsidRPr="00010248">
        <w:rPr>
          <w:rFonts w:cs="Arial"/>
          <w:position w:val="-24"/>
          <w:szCs w:val="20"/>
        </w:rPr>
        <w:t xml:space="preserve">, for variables which </w:t>
      </w:r>
      <w:r>
        <w:rPr>
          <w:rFonts w:cs="Arial"/>
          <w:position w:val="-24"/>
          <w:szCs w:val="20"/>
        </w:rPr>
        <w:t>are</w:t>
      </w:r>
      <w:r w:rsidRPr="00010248">
        <w:rPr>
          <w:rFonts w:cs="Arial"/>
          <w:position w:val="-24"/>
          <w:szCs w:val="20"/>
        </w:rPr>
        <w:t xml:space="preserve"> expected </w:t>
      </w:r>
      <w:r>
        <w:rPr>
          <w:rFonts w:cs="Arial"/>
          <w:position w:val="-24"/>
          <w:szCs w:val="20"/>
        </w:rPr>
        <w:t xml:space="preserve">to have </w:t>
      </w:r>
      <w:r w:rsidRPr="00010248">
        <w:rPr>
          <w:rFonts w:cs="Arial"/>
          <w:position w:val="-24"/>
          <w:szCs w:val="20"/>
        </w:rPr>
        <w:t xml:space="preserve">positive </w:t>
      </w:r>
      <w:r>
        <w:rPr>
          <w:rFonts w:cs="Arial"/>
          <w:position w:val="-24"/>
          <w:szCs w:val="20"/>
        </w:rPr>
        <w:t xml:space="preserve">relationship </w:t>
      </w:r>
      <w:r w:rsidRPr="00010248">
        <w:rPr>
          <w:rFonts w:cs="Arial"/>
          <w:position w:val="-24"/>
          <w:szCs w:val="20"/>
        </w:rPr>
        <w:t>with P</w:t>
      </w:r>
      <w:r>
        <w:rPr>
          <w:rFonts w:cs="Arial"/>
          <w:position w:val="-24"/>
          <w:szCs w:val="20"/>
        </w:rPr>
        <w:t>(x)</w:t>
      </w:r>
      <w:r w:rsidRPr="00010248">
        <w:rPr>
          <w:rFonts w:cs="Arial"/>
          <w:position w:val="-24"/>
          <w:szCs w:val="20"/>
        </w:rPr>
        <w:t>, the first o</w:t>
      </w:r>
      <w:r>
        <w:rPr>
          <w:rFonts w:cs="Arial"/>
          <w:position w:val="-24"/>
          <w:szCs w:val="20"/>
        </w:rPr>
        <w:t xml:space="preserve">ption is selected </w:t>
      </w:r>
      <w:r w:rsidRPr="00010248">
        <w:rPr>
          <w:rFonts w:cs="Arial"/>
          <w:position w:val="-24"/>
          <w:szCs w:val="20"/>
        </w:rPr>
        <w:t>(Larger test result indicates more positive test), and for variables w</w:t>
      </w:r>
      <w:r>
        <w:rPr>
          <w:rFonts w:cs="Arial"/>
          <w:position w:val="-24"/>
          <w:szCs w:val="20"/>
        </w:rPr>
        <w:t>ith</w:t>
      </w:r>
      <w:r w:rsidRPr="00010248">
        <w:rPr>
          <w:rFonts w:cs="Arial"/>
          <w:position w:val="-24"/>
          <w:szCs w:val="20"/>
        </w:rPr>
        <w:t xml:space="preserve"> negative </w:t>
      </w:r>
      <w:r>
        <w:rPr>
          <w:rFonts w:cs="Arial"/>
          <w:position w:val="-24"/>
          <w:szCs w:val="20"/>
        </w:rPr>
        <w:t>sign</w:t>
      </w:r>
      <w:r w:rsidRPr="00010248">
        <w:rPr>
          <w:rFonts w:cs="Arial"/>
          <w:position w:val="-24"/>
          <w:szCs w:val="20"/>
        </w:rPr>
        <w:t>, the second option</w:t>
      </w:r>
      <w:r>
        <w:rPr>
          <w:rFonts w:cs="Arial"/>
          <w:position w:val="-24"/>
          <w:szCs w:val="20"/>
        </w:rPr>
        <w:t xml:space="preserve"> is selected</w:t>
      </w:r>
      <w:r w:rsidRPr="00010248">
        <w:rPr>
          <w:rFonts w:cs="Arial"/>
          <w:position w:val="-24"/>
          <w:szCs w:val="20"/>
        </w:rPr>
        <w:t xml:space="preserve">. </w:t>
      </w:r>
      <w:r>
        <w:rPr>
          <w:rFonts w:cs="Arial"/>
          <w:position w:val="-24"/>
          <w:szCs w:val="20"/>
        </w:rPr>
        <w:t>H</w:t>
      </w:r>
      <w:r w:rsidRPr="00010248">
        <w:rPr>
          <w:rFonts w:cs="Arial"/>
          <w:position w:val="-24"/>
          <w:szCs w:val="20"/>
        </w:rPr>
        <w:t xml:space="preserve">owever, as </w:t>
      </w:r>
      <w:r>
        <w:rPr>
          <w:rFonts w:cs="Arial"/>
          <w:position w:val="-24"/>
          <w:szCs w:val="20"/>
        </w:rPr>
        <w:t>ROC Curve function is performed for one by one variable, it would be time-consuming</w:t>
      </w:r>
      <w:r w:rsidRPr="00010248">
        <w:rPr>
          <w:rFonts w:cs="Arial"/>
          <w:position w:val="-24"/>
          <w:szCs w:val="20"/>
        </w:rPr>
        <w:t xml:space="preserve"> </w:t>
      </w:r>
      <w:r>
        <w:rPr>
          <w:rFonts w:cs="Arial"/>
          <w:position w:val="-24"/>
          <w:szCs w:val="20"/>
        </w:rPr>
        <w:t xml:space="preserve">if it had to define </w:t>
      </w:r>
      <w:r w:rsidRPr="00010248">
        <w:rPr>
          <w:rFonts w:cs="Arial"/>
          <w:position w:val="-24"/>
          <w:szCs w:val="20"/>
        </w:rPr>
        <w:t>test direction</w:t>
      </w:r>
      <w:r>
        <w:rPr>
          <w:rFonts w:cs="Arial"/>
          <w:position w:val="-24"/>
          <w:szCs w:val="20"/>
        </w:rPr>
        <w:t xml:space="preserve"> </w:t>
      </w:r>
      <w:r w:rsidRPr="00010248">
        <w:rPr>
          <w:rFonts w:cs="Arial"/>
          <w:position w:val="-24"/>
          <w:szCs w:val="20"/>
        </w:rPr>
        <w:t>for every variabl</w:t>
      </w:r>
      <w:r>
        <w:rPr>
          <w:rFonts w:cs="Arial"/>
          <w:position w:val="-24"/>
          <w:szCs w:val="20"/>
        </w:rPr>
        <w:t>e.  Moreover, various variables may</w:t>
      </w:r>
      <w:r w:rsidRPr="00010248">
        <w:rPr>
          <w:rFonts w:cs="Arial"/>
          <w:position w:val="-24"/>
          <w:szCs w:val="20"/>
        </w:rPr>
        <w:t xml:space="preserve"> not</w:t>
      </w:r>
      <w:r>
        <w:rPr>
          <w:rFonts w:cs="Arial"/>
          <w:position w:val="-24"/>
          <w:szCs w:val="20"/>
        </w:rPr>
        <w:t xml:space="preserve"> have obvious</w:t>
      </w:r>
      <w:r w:rsidRPr="00010248">
        <w:rPr>
          <w:rFonts w:cs="Arial"/>
          <w:position w:val="-24"/>
          <w:szCs w:val="20"/>
        </w:rPr>
        <w:t xml:space="preserve"> </w:t>
      </w:r>
      <w:r>
        <w:rPr>
          <w:rFonts w:cs="Arial"/>
          <w:position w:val="-24"/>
          <w:szCs w:val="20"/>
        </w:rPr>
        <w:t xml:space="preserve">expected signs. Hence, in performing ROC Curve in SPSS, the </w:t>
      </w:r>
      <w:r w:rsidRPr="0099005F">
        <w:rPr>
          <w:rFonts w:cs="Arial"/>
          <w:i/>
          <w:position w:val="-24"/>
          <w:szCs w:val="20"/>
        </w:rPr>
        <w:t>test direction</w:t>
      </w:r>
      <w:r>
        <w:rPr>
          <w:rFonts w:cs="Arial"/>
          <w:position w:val="-24"/>
          <w:szCs w:val="20"/>
        </w:rPr>
        <w:t xml:space="preserve"> function is set at the first option for every variable and </w:t>
      </w:r>
      <w:r w:rsidRPr="00010248">
        <w:rPr>
          <w:rFonts w:cs="Arial"/>
          <w:position w:val="-24"/>
          <w:szCs w:val="20"/>
        </w:rPr>
        <w:t>the thresholds for short list variable selection are</w:t>
      </w:r>
      <w:r>
        <w:rPr>
          <w:rFonts w:cs="Arial"/>
          <w:position w:val="-24"/>
          <w:szCs w:val="20"/>
        </w:rPr>
        <w:t xml:space="preserve"> adjusted </w:t>
      </w:r>
      <w:r w:rsidRPr="00010248">
        <w:rPr>
          <w:rFonts w:cs="Arial"/>
          <w:position w:val="-24"/>
          <w:szCs w:val="20"/>
        </w:rPr>
        <w:t>as</w:t>
      </w:r>
      <w:r>
        <w:rPr>
          <w:rFonts w:cs="Arial"/>
          <w:position w:val="-24"/>
          <w:szCs w:val="20"/>
        </w:rPr>
        <w:t xml:space="preserve"> below instead of those introduced in the previous </w:t>
      </w:r>
      <w:proofErr w:type="gramStart"/>
      <w:r>
        <w:rPr>
          <w:rFonts w:cs="Arial"/>
          <w:position w:val="-24"/>
          <w:szCs w:val="20"/>
        </w:rPr>
        <w:t xml:space="preserve">table </w:t>
      </w:r>
      <w:r w:rsidRPr="00010248">
        <w:rPr>
          <w:rFonts w:cs="Arial"/>
          <w:position w:val="-24"/>
          <w:szCs w:val="20"/>
        </w:rPr>
        <w:t>:</w:t>
      </w:r>
      <w:proofErr w:type="gramEnd"/>
    </w:p>
    <w:tbl>
      <w:tblPr>
        <w:tblW w:w="3413" w:type="dxa"/>
        <w:jc w:val="center"/>
        <w:tblLook w:val="04A0" w:firstRow="1" w:lastRow="0" w:firstColumn="1" w:lastColumn="0" w:noHBand="0" w:noVBand="1"/>
      </w:tblPr>
      <w:tblGrid>
        <w:gridCol w:w="1900"/>
        <w:gridCol w:w="1513"/>
      </w:tblGrid>
      <w:tr w:rsidR="00F45C03" w:rsidRPr="008F5F4E" w:rsidTr="00227AEA">
        <w:trPr>
          <w:trHeight w:val="299"/>
          <w:jc w:val="center"/>
        </w:trPr>
        <w:tc>
          <w:tcPr>
            <w:tcW w:w="3413" w:type="dxa"/>
            <w:gridSpan w:val="2"/>
            <w:tcBorders>
              <w:top w:val="single" w:sz="8" w:space="0" w:color="auto"/>
              <w:left w:val="single" w:sz="8" w:space="0" w:color="auto"/>
              <w:bottom w:val="single" w:sz="4" w:space="0" w:color="auto"/>
              <w:right w:val="single" w:sz="8" w:space="0" w:color="auto"/>
            </w:tcBorders>
            <w:shd w:val="clear" w:color="000000" w:fill="FFC000"/>
            <w:noWrap/>
            <w:vAlign w:val="center"/>
            <w:hideMark/>
          </w:tcPr>
          <w:p w:rsidR="00F45C03" w:rsidRDefault="00F45C03" w:rsidP="00227AEA">
            <w:pPr>
              <w:spacing w:after="0" w:line="240" w:lineRule="auto"/>
              <w:rPr>
                <w:rFonts w:eastAsia="Times New Roman" w:cs="Arial"/>
                <w:b/>
                <w:bCs/>
                <w:color w:val="000000"/>
                <w:szCs w:val="20"/>
              </w:rPr>
            </w:pPr>
            <w:r w:rsidRPr="008F5F4E">
              <w:rPr>
                <w:rFonts w:eastAsia="Times New Roman" w:cs="Arial"/>
                <w:b/>
                <w:bCs/>
                <w:color w:val="000000"/>
                <w:szCs w:val="20"/>
              </w:rPr>
              <w:t>Criteria Selected</w:t>
            </w:r>
          </w:p>
        </w:tc>
      </w:tr>
      <w:tr w:rsidR="00F45C03" w:rsidRPr="008F5F4E" w:rsidTr="00227AEA">
        <w:trPr>
          <w:trHeight w:val="255"/>
          <w:jc w:val="center"/>
        </w:trPr>
        <w:tc>
          <w:tcPr>
            <w:tcW w:w="1900" w:type="dxa"/>
            <w:tcBorders>
              <w:top w:val="nil"/>
              <w:left w:val="single" w:sz="8" w:space="0" w:color="auto"/>
              <w:bottom w:val="single" w:sz="4" w:space="0" w:color="auto"/>
              <w:right w:val="single" w:sz="4" w:space="0" w:color="auto"/>
            </w:tcBorders>
            <w:shd w:val="clear" w:color="auto" w:fill="auto"/>
            <w:noWrap/>
            <w:vAlign w:val="center"/>
            <w:hideMark/>
          </w:tcPr>
          <w:p w:rsidR="00F45C03" w:rsidRDefault="00F45C03" w:rsidP="00227AEA">
            <w:pPr>
              <w:spacing w:after="0" w:line="240" w:lineRule="auto"/>
              <w:rPr>
                <w:rFonts w:eastAsia="Times New Roman" w:cs="Arial"/>
                <w:color w:val="000000"/>
                <w:szCs w:val="20"/>
              </w:rPr>
            </w:pPr>
            <w:r w:rsidRPr="008F5F4E">
              <w:rPr>
                <w:rFonts w:eastAsia="Times New Roman" w:cs="Arial"/>
                <w:color w:val="000000"/>
                <w:szCs w:val="20"/>
              </w:rPr>
              <w:t>AUROC &gt; =</w:t>
            </w:r>
          </w:p>
        </w:tc>
        <w:tc>
          <w:tcPr>
            <w:tcW w:w="1513" w:type="dxa"/>
            <w:tcBorders>
              <w:top w:val="nil"/>
              <w:left w:val="nil"/>
              <w:bottom w:val="single" w:sz="4" w:space="0" w:color="auto"/>
              <w:right w:val="single" w:sz="8" w:space="0" w:color="auto"/>
            </w:tcBorders>
            <w:shd w:val="clear" w:color="auto" w:fill="auto"/>
            <w:noWrap/>
            <w:vAlign w:val="center"/>
            <w:hideMark/>
          </w:tcPr>
          <w:p w:rsidR="00F45C03" w:rsidRDefault="00F45C03" w:rsidP="00227AEA">
            <w:pPr>
              <w:spacing w:after="0" w:line="240" w:lineRule="auto"/>
              <w:rPr>
                <w:rFonts w:eastAsia="Times New Roman" w:cs="Arial"/>
                <w:color w:val="000000"/>
                <w:szCs w:val="20"/>
              </w:rPr>
            </w:pPr>
            <w:r w:rsidRPr="008F5F4E">
              <w:rPr>
                <w:rFonts w:eastAsia="Times New Roman" w:cs="Arial"/>
                <w:color w:val="000000"/>
                <w:szCs w:val="20"/>
              </w:rPr>
              <w:t>0.6</w:t>
            </w:r>
            <w:r>
              <w:rPr>
                <w:rFonts w:eastAsia="Times New Roman" w:cs="Arial"/>
                <w:color w:val="000000"/>
                <w:szCs w:val="20"/>
              </w:rPr>
              <w:t xml:space="preserve"> (or 0.57)</w:t>
            </w:r>
          </w:p>
        </w:tc>
      </w:tr>
      <w:tr w:rsidR="00F45C03" w:rsidRPr="008F5F4E" w:rsidTr="00227AEA">
        <w:trPr>
          <w:trHeight w:val="270"/>
          <w:jc w:val="center"/>
        </w:trPr>
        <w:tc>
          <w:tcPr>
            <w:tcW w:w="1900" w:type="dxa"/>
            <w:tcBorders>
              <w:top w:val="nil"/>
              <w:left w:val="single" w:sz="8" w:space="0" w:color="auto"/>
              <w:bottom w:val="single" w:sz="8" w:space="0" w:color="auto"/>
              <w:right w:val="single" w:sz="4" w:space="0" w:color="auto"/>
            </w:tcBorders>
            <w:shd w:val="clear" w:color="auto" w:fill="auto"/>
            <w:noWrap/>
            <w:vAlign w:val="center"/>
            <w:hideMark/>
          </w:tcPr>
          <w:p w:rsidR="00F45C03" w:rsidRDefault="00F45C03" w:rsidP="00227AEA">
            <w:pPr>
              <w:spacing w:after="0" w:line="240" w:lineRule="auto"/>
              <w:rPr>
                <w:rFonts w:eastAsia="Times New Roman" w:cs="Arial"/>
                <w:color w:val="000000"/>
                <w:szCs w:val="20"/>
              </w:rPr>
            </w:pPr>
            <w:r w:rsidRPr="008F5F4E">
              <w:rPr>
                <w:rFonts w:eastAsia="Times New Roman" w:cs="Arial"/>
                <w:color w:val="000000"/>
                <w:szCs w:val="20"/>
              </w:rPr>
              <w:t>AUROC &lt; =</w:t>
            </w:r>
          </w:p>
        </w:tc>
        <w:tc>
          <w:tcPr>
            <w:tcW w:w="1513" w:type="dxa"/>
            <w:tcBorders>
              <w:top w:val="nil"/>
              <w:left w:val="nil"/>
              <w:bottom w:val="single" w:sz="8" w:space="0" w:color="auto"/>
              <w:right w:val="single" w:sz="8" w:space="0" w:color="auto"/>
            </w:tcBorders>
            <w:shd w:val="clear" w:color="auto" w:fill="auto"/>
            <w:noWrap/>
            <w:vAlign w:val="center"/>
            <w:hideMark/>
          </w:tcPr>
          <w:p w:rsidR="00F45C03" w:rsidRDefault="00F45C03" w:rsidP="00227AEA">
            <w:pPr>
              <w:spacing w:after="0" w:line="240" w:lineRule="auto"/>
              <w:rPr>
                <w:rFonts w:eastAsia="Times New Roman" w:cs="Arial"/>
                <w:color w:val="000000"/>
                <w:szCs w:val="20"/>
              </w:rPr>
            </w:pPr>
            <w:r w:rsidRPr="008F5F4E">
              <w:rPr>
                <w:rFonts w:eastAsia="Times New Roman" w:cs="Arial"/>
                <w:color w:val="000000"/>
                <w:szCs w:val="20"/>
              </w:rPr>
              <w:t>0.4</w:t>
            </w:r>
            <w:r>
              <w:rPr>
                <w:rFonts w:eastAsia="Times New Roman" w:cs="Arial"/>
                <w:color w:val="000000"/>
                <w:szCs w:val="20"/>
              </w:rPr>
              <w:t xml:space="preserve"> (or 0.43)</w:t>
            </w:r>
          </w:p>
        </w:tc>
      </w:tr>
    </w:tbl>
    <w:p w:rsidR="00B92272" w:rsidRDefault="00F45C03">
      <w:pPr>
        <w:spacing w:after="0" w:line="240" w:lineRule="auto"/>
        <w:rPr>
          <w:rFonts w:cs="Arial"/>
          <w:position w:val="-24"/>
          <w:szCs w:val="20"/>
        </w:rPr>
      </w:pPr>
      <w:r w:rsidRPr="00010248">
        <w:rPr>
          <w:rFonts w:cs="Arial"/>
          <w:position w:val="-24"/>
          <w:szCs w:val="20"/>
        </w:rPr>
        <w:t>By this way, the variables which indicate good predictive power in either positive direction (the left chart) or negati</w:t>
      </w:r>
      <w:r>
        <w:rPr>
          <w:rFonts w:cs="Arial"/>
          <w:position w:val="-24"/>
          <w:szCs w:val="20"/>
        </w:rPr>
        <w:t>ve direction (the right chart) can be quickly selected</w:t>
      </w:r>
      <w:proofErr w:type="gramStart"/>
      <w:r>
        <w:rPr>
          <w:rFonts w:cs="Arial"/>
          <w:position w:val="-24"/>
          <w:szCs w:val="20"/>
        </w:rPr>
        <w:t>.</w:t>
      </w:r>
      <w:r w:rsidR="0092588F">
        <w:rPr>
          <w:rFonts w:cs="Arial"/>
          <w:position w:val="-24"/>
          <w:szCs w:val="20"/>
        </w:rPr>
        <w:t>.</w:t>
      </w:r>
      <w:proofErr w:type="gramEnd"/>
    </w:p>
    <w:p w:rsidR="00AB3F48" w:rsidRDefault="0092588F">
      <w:pPr>
        <w:spacing w:after="0" w:line="240" w:lineRule="auto"/>
        <w:rPr>
          <w:rFonts w:cs="Arial"/>
          <w:position w:val="-24"/>
          <w:szCs w:val="20"/>
        </w:rPr>
      </w:pPr>
      <w:r>
        <w:rPr>
          <w:rFonts w:cs="Arial"/>
          <w:noProof/>
          <w:position w:val="-24"/>
          <w:szCs w:val="20"/>
        </w:rPr>
        <w:drawing>
          <wp:inline distT="0" distB="0" distL="0" distR="0" wp14:anchorId="67A085AF" wp14:editId="14357533">
            <wp:extent cx="5761548" cy="2344902"/>
            <wp:effectExtent l="19050" t="0" r="0" b="0"/>
            <wp:docPr id="19"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46" cstate="print"/>
                    <a:srcRect/>
                    <a:stretch>
                      <a:fillRect/>
                    </a:stretch>
                  </pic:blipFill>
                  <pic:spPr bwMode="auto">
                    <a:xfrm>
                      <a:off x="0" y="0"/>
                      <a:ext cx="5762142" cy="2345144"/>
                    </a:xfrm>
                    <a:prstGeom prst="rect">
                      <a:avLst/>
                    </a:prstGeom>
                    <a:noFill/>
                    <a:ln w="9525">
                      <a:noFill/>
                      <a:miter lim="800000"/>
                      <a:headEnd/>
                      <a:tailEnd/>
                    </a:ln>
                  </pic:spPr>
                </pic:pic>
              </a:graphicData>
            </a:graphic>
          </wp:inline>
        </w:drawing>
      </w:r>
    </w:p>
    <w:p w:rsidR="00FA5FAE" w:rsidRDefault="00FA5FAE" w:rsidP="00B40EBF">
      <w:pPr>
        <w:pStyle w:val="Heading3"/>
      </w:pPr>
    </w:p>
    <w:p w:rsidR="00F01D5D" w:rsidRDefault="00FC7EF5" w:rsidP="00B40EBF">
      <w:pPr>
        <w:pStyle w:val="Heading3"/>
      </w:pPr>
      <w:bookmarkStart w:id="50" w:name="_Toc377390672"/>
      <w:r>
        <w:t>6</w:t>
      </w:r>
      <w:r w:rsidR="0092588F">
        <w:t>.1.2</w:t>
      </w:r>
      <w:r w:rsidR="00B92272">
        <w:t>.</w:t>
      </w:r>
      <w:r w:rsidR="0092588F">
        <w:t xml:space="preserve"> </w:t>
      </w:r>
      <w:r w:rsidR="00736847" w:rsidRPr="002147F4">
        <w:t>Non</w:t>
      </w:r>
      <w:r w:rsidR="00736847">
        <w:t>-</w:t>
      </w:r>
      <w:r w:rsidR="00736847" w:rsidRPr="00B40EBF">
        <w:t>financial</w:t>
      </w:r>
      <w:r w:rsidR="00736847">
        <w:t xml:space="preserve"> variables</w:t>
      </w:r>
      <w:bookmarkEnd w:id="50"/>
    </w:p>
    <w:p w:rsidR="00F7707B" w:rsidRDefault="00F7707B">
      <w:pPr>
        <w:spacing w:after="0" w:line="240" w:lineRule="auto"/>
        <w:rPr>
          <w:rFonts w:cs="Arial"/>
          <w:b/>
          <w:szCs w:val="20"/>
        </w:rPr>
      </w:pPr>
    </w:p>
    <w:p w:rsidR="00226D38" w:rsidRDefault="00FC7EF5">
      <w:pPr>
        <w:pStyle w:val="Heading4"/>
        <w:spacing w:line="240" w:lineRule="auto"/>
      </w:pPr>
      <w:r>
        <w:lastRenderedPageBreak/>
        <w:t>6</w:t>
      </w:r>
      <w:r w:rsidR="0092588F">
        <w:t>.1.2.1</w:t>
      </w:r>
      <w:r w:rsidR="00B92272">
        <w:t>.</w:t>
      </w:r>
      <w:r w:rsidR="0092588F">
        <w:t xml:space="preserve"> </w:t>
      </w:r>
      <w:r w:rsidR="00736847">
        <w:t>Non-financial</w:t>
      </w:r>
      <w:r w:rsidR="0092588F" w:rsidRPr="009969AE">
        <w:t xml:space="preserve"> variable transformation</w:t>
      </w:r>
    </w:p>
    <w:p w:rsidR="00F7707B" w:rsidRDefault="00F7707B">
      <w:pPr>
        <w:autoSpaceDE w:val="0"/>
        <w:autoSpaceDN w:val="0"/>
        <w:adjustRightInd w:val="0"/>
        <w:spacing w:after="0" w:line="240" w:lineRule="auto"/>
        <w:rPr>
          <w:rFonts w:cs="Arial"/>
          <w:szCs w:val="20"/>
        </w:rPr>
      </w:pPr>
    </w:p>
    <w:p w:rsidR="00F7707B" w:rsidRDefault="0058304B">
      <w:pPr>
        <w:autoSpaceDE w:val="0"/>
        <w:autoSpaceDN w:val="0"/>
        <w:adjustRightInd w:val="0"/>
        <w:spacing w:after="0" w:line="240" w:lineRule="auto"/>
        <w:rPr>
          <w:rFonts w:cs="Arial"/>
          <w:szCs w:val="20"/>
        </w:rPr>
      </w:pPr>
      <w:r w:rsidRPr="008F34DB">
        <w:rPr>
          <w:rFonts w:cs="Arial"/>
          <w:szCs w:val="20"/>
        </w:rPr>
        <w:t xml:space="preserve">The non-financial variable can be treated as a categorical variable </w:t>
      </w:r>
      <w:r w:rsidR="0092588F" w:rsidRPr="008F34DB">
        <w:rPr>
          <w:rFonts w:cs="Arial"/>
          <w:szCs w:val="20"/>
        </w:rPr>
        <w:t>such as a level of education</w:t>
      </w:r>
      <w:r w:rsidR="0092588F" w:rsidRPr="00C5089D">
        <w:rPr>
          <w:rFonts w:cs="Arial"/>
          <w:szCs w:val="20"/>
        </w:rPr>
        <w:t xml:space="preserve">. There are two types of categorical variable defined in SPSS, which are </w:t>
      </w:r>
      <w:proofErr w:type="gramStart"/>
      <w:r w:rsidR="0092588F" w:rsidRPr="00C5089D">
        <w:rPr>
          <w:rFonts w:cs="Arial"/>
          <w:szCs w:val="20"/>
        </w:rPr>
        <w:t>Nominal</w:t>
      </w:r>
      <w:proofErr w:type="gramEnd"/>
      <w:r w:rsidR="0092588F" w:rsidRPr="00C5089D">
        <w:rPr>
          <w:rFonts w:cs="Arial"/>
          <w:szCs w:val="20"/>
        </w:rPr>
        <w:t xml:space="preserve"> and Ordinal. Nominal values represent categories with no intrinsic ranking (for </w:t>
      </w:r>
      <w:r w:rsidR="002D0715">
        <w:rPr>
          <w:rFonts w:cs="Arial"/>
          <w:szCs w:val="20"/>
        </w:rPr>
        <w:t>example</w:t>
      </w:r>
      <w:r w:rsidR="0092588F" w:rsidRPr="00C5089D">
        <w:rPr>
          <w:rFonts w:cs="Arial"/>
          <w:szCs w:val="20"/>
        </w:rPr>
        <w:t xml:space="preserve">, </w:t>
      </w:r>
      <w:r w:rsidR="002D0715">
        <w:rPr>
          <w:rFonts w:cs="Arial"/>
          <w:szCs w:val="20"/>
        </w:rPr>
        <w:t xml:space="preserve">the </w:t>
      </w:r>
      <w:r w:rsidR="002D0715" w:rsidRPr="004432DC">
        <w:rPr>
          <w:rFonts w:eastAsia="Times New Roman" w:cs="Arial"/>
          <w:color w:val="000000"/>
          <w:szCs w:val="20"/>
        </w:rPr>
        <w:t>Industry prospective at rating time</w:t>
      </w:r>
      <w:r w:rsidR="0092588F" w:rsidRPr="00C5089D">
        <w:rPr>
          <w:rFonts w:cs="Arial"/>
          <w:szCs w:val="20"/>
        </w:rPr>
        <w:t xml:space="preserve">) while Ordinal values represent categories with intrinsic ranking (for </w:t>
      </w:r>
      <w:r w:rsidR="002D0715">
        <w:rPr>
          <w:rFonts w:cs="Arial"/>
          <w:szCs w:val="20"/>
        </w:rPr>
        <w:t>example</w:t>
      </w:r>
      <w:r w:rsidR="0092588F" w:rsidRPr="00C5089D">
        <w:rPr>
          <w:rFonts w:cs="Arial"/>
          <w:szCs w:val="20"/>
        </w:rPr>
        <w:t xml:space="preserve">, the </w:t>
      </w:r>
      <w:r w:rsidR="002D0715">
        <w:rPr>
          <w:rFonts w:cs="Arial"/>
        </w:rPr>
        <w:t>Education of Chairman</w:t>
      </w:r>
      <w:r w:rsidR="0092588F" w:rsidRPr="00C5089D">
        <w:rPr>
          <w:rFonts w:cs="Arial"/>
          <w:szCs w:val="20"/>
        </w:rPr>
        <w:t>).</w:t>
      </w:r>
    </w:p>
    <w:p w:rsidR="00C0469E" w:rsidRDefault="00C0469E">
      <w:pPr>
        <w:autoSpaceDE w:val="0"/>
        <w:autoSpaceDN w:val="0"/>
        <w:adjustRightInd w:val="0"/>
        <w:spacing w:after="0" w:line="240" w:lineRule="auto"/>
        <w:rPr>
          <w:rFonts w:cs="Arial"/>
          <w:szCs w:val="20"/>
        </w:rPr>
      </w:pPr>
    </w:p>
    <w:p w:rsidR="00F7707B" w:rsidRDefault="00DF2B8B">
      <w:pPr>
        <w:autoSpaceDE w:val="0"/>
        <w:autoSpaceDN w:val="0"/>
        <w:adjustRightInd w:val="0"/>
        <w:spacing w:after="0" w:line="240" w:lineRule="auto"/>
        <w:rPr>
          <w:rFonts w:cs="Arial"/>
          <w:szCs w:val="20"/>
        </w:rPr>
      </w:pPr>
      <w:r w:rsidRPr="00DF2B8B">
        <w:rPr>
          <w:rFonts w:cs="Arial"/>
          <w:szCs w:val="20"/>
        </w:rPr>
        <w:t>Example of categorical variable</w:t>
      </w:r>
      <w:r w:rsidR="00433039">
        <w:rPr>
          <w:rFonts w:cs="Arial"/>
          <w:szCs w:val="20"/>
        </w:rPr>
        <w:t xml:space="preserve"> </w:t>
      </w:r>
      <w:r w:rsidR="00A0292A">
        <w:rPr>
          <w:rFonts w:cs="Arial"/>
          <w:szCs w:val="20"/>
        </w:rPr>
        <w:t xml:space="preserve">is </w:t>
      </w:r>
      <w:r w:rsidR="00433039">
        <w:rPr>
          <w:rFonts w:cs="Arial"/>
          <w:szCs w:val="20"/>
        </w:rPr>
        <w:t xml:space="preserve">presented as </w:t>
      </w:r>
      <w:r w:rsidR="00A0292A">
        <w:rPr>
          <w:rFonts w:cs="Arial"/>
          <w:szCs w:val="20"/>
        </w:rPr>
        <w:t>followed</w:t>
      </w:r>
      <w:r w:rsidR="00433039">
        <w:rPr>
          <w:rFonts w:cs="Arial"/>
          <w:szCs w:val="20"/>
        </w:rPr>
        <w:t>:</w:t>
      </w:r>
    </w:p>
    <w:p w:rsidR="00433039" w:rsidRPr="00766384" w:rsidRDefault="00433039">
      <w:pPr>
        <w:autoSpaceDE w:val="0"/>
        <w:autoSpaceDN w:val="0"/>
        <w:adjustRightInd w:val="0"/>
        <w:spacing w:after="0" w:line="240" w:lineRule="auto"/>
        <w:rPr>
          <w:rFonts w:cs="Arial"/>
          <w:szCs w:val="20"/>
        </w:rPr>
      </w:pP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2394"/>
        <w:gridCol w:w="2394"/>
      </w:tblGrid>
      <w:tr w:rsidR="0092588F" w:rsidRPr="00766384" w:rsidTr="001A1719">
        <w:trPr>
          <w:jc w:val="center"/>
        </w:trPr>
        <w:tc>
          <w:tcPr>
            <w:tcW w:w="2394" w:type="dxa"/>
            <w:shd w:val="clear" w:color="auto" w:fill="FFC000"/>
          </w:tcPr>
          <w:p w:rsidR="00226D38" w:rsidRDefault="00DF2B8B">
            <w:pPr>
              <w:autoSpaceDE w:val="0"/>
              <w:autoSpaceDN w:val="0"/>
              <w:adjustRightInd w:val="0"/>
              <w:spacing w:line="240" w:lineRule="auto"/>
              <w:rPr>
                <w:rFonts w:cs="Arial"/>
                <w:szCs w:val="20"/>
              </w:rPr>
            </w:pPr>
            <w:r w:rsidRPr="00DF2B8B">
              <w:rPr>
                <w:rFonts w:cs="Arial"/>
              </w:rPr>
              <w:t>Education of business direct manager</w:t>
            </w:r>
          </w:p>
        </w:tc>
        <w:tc>
          <w:tcPr>
            <w:tcW w:w="2394" w:type="dxa"/>
            <w:shd w:val="clear" w:color="auto" w:fill="FFC000"/>
          </w:tcPr>
          <w:p w:rsidR="00226D38" w:rsidRDefault="00DF2B8B">
            <w:pPr>
              <w:autoSpaceDE w:val="0"/>
              <w:autoSpaceDN w:val="0"/>
              <w:adjustRightInd w:val="0"/>
              <w:spacing w:line="240" w:lineRule="auto"/>
              <w:rPr>
                <w:rFonts w:cs="Arial"/>
                <w:szCs w:val="20"/>
              </w:rPr>
            </w:pPr>
            <w:r w:rsidRPr="00DF2B8B">
              <w:rPr>
                <w:rFonts w:cs="Arial"/>
              </w:rPr>
              <w:t>Attribute</w:t>
            </w:r>
          </w:p>
        </w:tc>
      </w:tr>
      <w:tr w:rsidR="0092588F" w:rsidRPr="00766384" w:rsidTr="001A1719">
        <w:trPr>
          <w:jc w:val="center"/>
        </w:trPr>
        <w:tc>
          <w:tcPr>
            <w:tcW w:w="2394" w:type="dxa"/>
          </w:tcPr>
          <w:p w:rsidR="00226D38" w:rsidRDefault="00DF2B8B">
            <w:pPr>
              <w:autoSpaceDE w:val="0"/>
              <w:autoSpaceDN w:val="0"/>
              <w:adjustRightInd w:val="0"/>
              <w:spacing w:line="240" w:lineRule="auto"/>
              <w:rPr>
                <w:rFonts w:cs="Arial"/>
                <w:szCs w:val="20"/>
              </w:rPr>
            </w:pPr>
            <w:r w:rsidRPr="00DF2B8B">
              <w:rPr>
                <w:rFonts w:cs="Arial"/>
              </w:rPr>
              <w:t>Higher</w:t>
            </w:r>
          </w:p>
        </w:tc>
        <w:tc>
          <w:tcPr>
            <w:tcW w:w="2394" w:type="dxa"/>
          </w:tcPr>
          <w:p w:rsidR="00226D38" w:rsidRDefault="00DF2B8B">
            <w:pPr>
              <w:autoSpaceDE w:val="0"/>
              <w:autoSpaceDN w:val="0"/>
              <w:adjustRightInd w:val="0"/>
              <w:spacing w:line="240" w:lineRule="auto"/>
              <w:rPr>
                <w:rFonts w:cs="Arial"/>
                <w:szCs w:val="20"/>
              </w:rPr>
            </w:pPr>
            <w:r w:rsidRPr="00DF2B8B">
              <w:rPr>
                <w:rFonts w:cs="Arial"/>
              </w:rPr>
              <w:t>1</w:t>
            </w:r>
          </w:p>
        </w:tc>
      </w:tr>
      <w:tr w:rsidR="0092588F" w:rsidRPr="00766384" w:rsidTr="001A1719">
        <w:trPr>
          <w:jc w:val="center"/>
        </w:trPr>
        <w:tc>
          <w:tcPr>
            <w:tcW w:w="2394" w:type="dxa"/>
          </w:tcPr>
          <w:p w:rsidR="00226D38" w:rsidRDefault="00DF2B8B">
            <w:pPr>
              <w:autoSpaceDE w:val="0"/>
              <w:autoSpaceDN w:val="0"/>
              <w:adjustRightInd w:val="0"/>
              <w:spacing w:line="240" w:lineRule="auto"/>
              <w:rPr>
                <w:rFonts w:cs="Arial"/>
                <w:szCs w:val="20"/>
              </w:rPr>
            </w:pPr>
            <w:r w:rsidRPr="00DF2B8B">
              <w:rPr>
                <w:rFonts w:cs="Arial"/>
              </w:rPr>
              <w:t>University degree</w:t>
            </w:r>
          </w:p>
        </w:tc>
        <w:tc>
          <w:tcPr>
            <w:tcW w:w="2394" w:type="dxa"/>
          </w:tcPr>
          <w:p w:rsidR="00226D38" w:rsidRDefault="00DF2B8B">
            <w:pPr>
              <w:autoSpaceDE w:val="0"/>
              <w:autoSpaceDN w:val="0"/>
              <w:adjustRightInd w:val="0"/>
              <w:spacing w:line="240" w:lineRule="auto"/>
              <w:rPr>
                <w:rFonts w:cs="Arial"/>
                <w:szCs w:val="20"/>
              </w:rPr>
            </w:pPr>
            <w:r w:rsidRPr="00DF2B8B">
              <w:rPr>
                <w:rFonts w:cs="Arial"/>
              </w:rPr>
              <w:t>2</w:t>
            </w:r>
          </w:p>
        </w:tc>
      </w:tr>
      <w:tr w:rsidR="0092588F" w:rsidRPr="00766384" w:rsidTr="001A1719">
        <w:trPr>
          <w:jc w:val="center"/>
        </w:trPr>
        <w:tc>
          <w:tcPr>
            <w:tcW w:w="2394" w:type="dxa"/>
          </w:tcPr>
          <w:p w:rsidR="00226D38" w:rsidRDefault="00DF2B8B">
            <w:pPr>
              <w:autoSpaceDE w:val="0"/>
              <w:autoSpaceDN w:val="0"/>
              <w:adjustRightInd w:val="0"/>
              <w:spacing w:line="240" w:lineRule="auto"/>
              <w:rPr>
                <w:rFonts w:cs="Arial"/>
                <w:szCs w:val="20"/>
              </w:rPr>
            </w:pPr>
            <w:r w:rsidRPr="00DF2B8B">
              <w:rPr>
                <w:rFonts w:cs="Arial"/>
              </w:rPr>
              <w:t>Diploma</w:t>
            </w:r>
          </w:p>
        </w:tc>
        <w:tc>
          <w:tcPr>
            <w:tcW w:w="2394" w:type="dxa"/>
          </w:tcPr>
          <w:p w:rsidR="00226D38" w:rsidRDefault="00DF2B8B">
            <w:pPr>
              <w:autoSpaceDE w:val="0"/>
              <w:autoSpaceDN w:val="0"/>
              <w:adjustRightInd w:val="0"/>
              <w:spacing w:line="240" w:lineRule="auto"/>
              <w:rPr>
                <w:rFonts w:cs="Arial"/>
                <w:szCs w:val="20"/>
              </w:rPr>
            </w:pPr>
            <w:r w:rsidRPr="00DF2B8B">
              <w:rPr>
                <w:rFonts w:cs="Arial"/>
              </w:rPr>
              <w:t>3</w:t>
            </w:r>
          </w:p>
        </w:tc>
      </w:tr>
      <w:tr w:rsidR="0092588F" w:rsidRPr="00766384" w:rsidTr="001A1719">
        <w:trPr>
          <w:jc w:val="center"/>
        </w:trPr>
        <w:tc>
          <w:tcPr>
            <w:tcW w:w="2394" w:type="dxa"/>
          </w:tcPr>
          <w:p w:rsidR="00226D38" w:rsidRDefault="00DF2B8B">
            <w:pPr>
              <w:autoSpaceDE w:val="0"/>
              <w:autoSpaceDN w:val="0"/>
              <w:adjustRightInd w:val="0"/>
              <w:spacing w:line="240" w:lineRule="auto"/>
              <w:rPr>
                <w:rFonts w:cs="Arial"/>
                <w:szCs w:val="20"/>
              </w:rPr>
            </w:pPr>
            <w:r w:rsidRPr="00DF2B8B">
              <w:rPr>
                <w:rFonts w:cs="Arial"/>
              </w:rPr>
              <w:t>…</w:t>
            </w:r>
          </w:p>
        </w:tc>
        <w:tc>
          <w:tcPr>
            <w:tcW w:w="2394" w:type="dxa"/>
          </w:tcPr>
          <w:p w:rsidR="00226D38" w:rsidRDefault="00DF2B8B">
            <w:pPr>
              <w:autoSpaceDE w:val="0"/>
              <w:autoSpaceDN w:val="0"/>
              <w:adjustRightInd w:val="0"/>
              <w:spacing w:line="240" w:lineRule="auto"/>
              <w:rPr>
                <w:rFonts w:cs="Arial"/>
                <w:szCs w:val="20"/>
              </w:rPr>
            </w:pPr>
            <w:r w:rsidRPr="00DF2B8B">
              <w:rPr>
                <w:rFonts w:cs="Arial"/>
              </w:rPr>
              <w:t>4</w:t>
            </w:r>
          </w:p>
        </w:tc>
      </w:tr>
    </w:tbl>
    <w:p w:rsidR="00433039" w:rsidRDefault="00433039">
      <w:pPr>
        <w:autoSpaceDE w:val="0"/>
        <w:autoSpaceDN w:val="0"/>
        <w:adjustRightInd w:val="0"/>
        <w:spacing w:after="0" w:line="240" w:lineRule="auto"/>
        <w:rPr>
          <w:rFonts w:cs="Arial"/>
          <w:szCs w:val="20"/>
        </w:rPr>
      </w:pPr>
    </w:p>
    <w:p w:rsidR="00F7707B" w:rsidRPr="00766384" w:rsidRDefault="00DF2B8B">
      <w:pPr>
        <w:autoSpaceDE w:val="0"/>
        <w:autoSpaceDN w:val="0"/>
        <w:adjustRightInd w:val="0"/>
        <w:spacing w:after="0" w:line="240" w:lineRule="auto"/>
        <w:rPr>
          <w:rFonts w:cs="Arial"/>
          <w:szCs w:val="20"/>
        </w:rPr>
      </w:pPr>
      <w:r w:rsidRPr="00DF2B8B">
        <w:rPr>
          <w:rFonts w:cs="Arial"/>
          <w:szCs w:val="20"/>
        </w:rPr>
        <w:t xml:space="preserve">The categories of variable are called attributes. </w:t>
      </w:r>
      <w:r w:rsidR="00433039">
        <w:rPr>
          <w:rFonts w:cs="Arial"/>
          <w:szCs w:val="20"/>
        </w:rPr>
        <w:t xml:space="preserve">For example, </w:t>
      </w:r>
      <w:r w:rsidRPr="00DF2B8B">
        <w:rPr>
          <w:rFonts w:cs="Arial"/>
          <w:szCs w:val="20"/>
        </w:rPr>
        <w:t xml:space="preserve">“Higher” </w:t>
      </w:r>
      <w:r w:rsidR="00433039">
        <w:rPr>
          <w:rFonts w:cs="Arial"/>
          <w:szCs w:val="20"/>
        </w:rPr>
        <w:t xml:space="preserve">which </w:t>
      </w:r>
      <w:r w:rsidRPr="00DF2B8B">
        <w:rPr>
          <w:rFonts w:cs="Arial"/>
          <w:szCs w:val="20"/>
        </w:rPr>
        <w:t xml:space="preserve">is the Attribute 1 of Variable “Education of </w:t>
      </w:r>
      <w:r w:rsidRPr="00DF2B8B">
        <w:rPr>
          <w:rFonts w:cs="Arial"/>
        </w:rPr>
        <w:t>business direct manager</w:t>
      </w:r>
      <w:r w:rsidRPr="00DF2B8B">
        <w:rPr>
          <w:rFonts w:cs="Arial"/>
          <w:szCs w:val="20"/>
        </w:rPr>
        <w:t>”</w:t>
      </w:r>
      <w:r w:rsidR="00433039">
        <w:rPr>
          <w:rFonts w:cs="Arial"/>
          <w:szCs w:val="20"/>
        </w:rPr>
        <w:t xml:space="preserve"> </w:t>
      </w:r>
      <w:r w:rsidRPr="00DF2B8B">
        <w:rPr>
          <w:rFonts w:cs="Arial"/>
          <w:szCs w:val="20"/>
        </w:rPr>
        <w:t xml:space="preserve">can be in order (Ordinal) or not (Nominal). It depends on the nature of the variable. </w:t>
      </w:r>
    </w:p>
    <w:p w:rsidR="00F7707B" w:rsidRDefault="00DF2B8B">
      <w:pPr>
        <w:spacing w:after="0" w:line="240" w:lineRule="auto"/>
        <w:rPr>
          <w:rFonts w:cs="Arial"/>
          <w:szCs w:val="20"/>
        </w:rPr>
      </w:pPr>
      <w:r w:rsidRPr="00DF2B8B">
        <w:rPr>
          <w:rFonts w:cs="Arial"/>
          <w:szCs w:val="20"/>
        </w:rPr>
        <w:t>Non-financial variables original attributes are binned into new groups/bins. The variable is effectively transformed when its new attributes possess well different risk features among each other.</w:t>
      </w:r>
      <w:r w:rsidR="0092588F">
        <w:rPr>
          <w:rFonts w:cs="Arial"/>
          <w:szCs w:val="20"/>
        </w:rPr>
        <w:t xml:space="preserve"> </w:t>
      </w:r>
    </w:p>
    <w:p w:rsidR="00F7707B" w:rsidRDefault="00F7707B">
      <w:pPr>
        <w:spacing w:after="0" w:line="240" w:lineRule="auto"/>
        <w:rPr>
          <w:rFonts w:cs="Arial"/>
          <w:szCs w:val="20"/>
        </w:rPr>
      </w:pPr>
    </w:p>
    <w:p w:rsidR="00F7707B" w:rsidRDefault="001B7AF7">
      <w:pPr>
        <w:spacing w:after="0" w:line="240" w:lineRule="auto"/>
        <w:rPr>
          <w:rFonts w:cs="Arial"/>
          <w:szCs w:val="20"/>
        </w:rPr>
      </w:pPr>
      <w:r w:rsidRPr="00E92CDB">
        <w:rPr>
          <w:rFonts w:cs="Arial"/>
          <w:szCs w:val="20"/>
        </w:rPr>
        <w:t xml:space="preserve">Weight of Evidence (WOE) for each category/group of every variable is </w:t>
      </w:r>
      <w:r>
        <w:rPr>
          <w:rFonts w:cs="Arial"/>
          <w:szCs w:val="20"/>
        </w:rPr>
        <w:t xml:space="preserve">then </w:t>
      </w:r>
      <w:r w:rsidRPr="00E92CDB">
        <w:rPr>
          <w:rFonts w:cs="Arial"/>
          <w:szCs w:val="20"/>
        </w:rPr>
        <w:t xml:space="preserve">computed, and this WOE value is the transformed value of categorical variable, and in further stages of model development process, the WOE value replace original value as input </w:t>
      </w:r>
      <w:r>
        <w:rPr>
          <w:rFonts w:cs="Arial"/>
          <w:szCs w:val="20"/>
        </w:rPr>
        <w:t xml:space="preserve">independent </w:t>
      </w:r>
      <w:r w:rsidRPr="00E92CDB">
        <w:rPr>
          <w:rFonts w:cs="Arial"/>
          <w:szCs w:val="20"/>
        </w:rPr>
        <w:t xml:space="preserve">variables. </w:t>
      </w:r>
    </w:p>
    <w:p w:rsidR="00F7707B" w:rsidRDefault="00F7707B">
      <w:pPr>
        <w:spacing w:after="0" w:line="240" w:lineRule="auto"/>
        <w:rPr>
          <w:rFonts w:cs="Arial"/>
          <w:szCs w:val="20"/>
        </w:rPr>
      </w:pPr>
    </w:p>
    <w:p w:rsidR="002522AC" w:rsidRDefault="002522AC" w:rsidP="002522AC">
      <w:pPr>
        <w:autoSpaceDE w:val="0"/>
        <w:autoSpaceDN w:val="0"/>
        <w:adjustRightInd w:val="0"/>
        <w:ind w:right="4"/>
        <w:rPr>
          <w:rFonts w:cs="Arial"/>
          <w:szCs w:val="20"/>
        </w:rPr>
      </w:pPr>
      <w:r w:rsidRPr="00CF7EB9">
        <w:rPr>
          <w:rFonts w:cs="Arial"/>
          <w:szCs w:val="20"/>
        </w:rPr>
        <w:t xml:space="preserve">WOE, a measure of the difference between the proportion of goods and bads in each attribute, is used to assess discriminatory power of each attribute. The WOE is calculated </w:t>
      </w:r>
      <w:r>
        <w:rPr>
          <w:rFonts w:cs="Arial"/>
          <w:szCs w:val="20"/>
        </w:rPr>
        <w:t xml:space="preserve">using </w:t>
      </w:r>
      <w:r w:rsidRPr="00CF7EB9">
        <w:rPr>
          <w:rFonts w:cs="Arial"/>
          <w:szCs w:val="20"/>
        </w:rPr>
        <w:t>the following formula:</w:t>
      </w:r>
    </w:p>
    <w:p w:rsidR="002522AC" w:rsidRDefault="002522AC" w:rsidP="002522AC">
      <w:pPr>
        <w:autoSpaceDE w:val="0"/>
        <w:autoSpaceDN w:val="0"/>
        <w:adjustRightInd w:val="0"/>
        <w:ind w:right="-421"/>
        <w:jc w:val="center"/>
      </w:pPr>
      <m:oMathPara>
        <m:oMath>
          <m:r>
            <w:rPr>
              <w:rFonts w:ascii="Cambria Math" w:hAnsi="Cambria Math" w:cs="Arial"/>
              <w:szCs w:val="20"/>
            </w:rPr>
            <m:t>WOE</m:t>
          </m:r>
          <m:r>
            <w:rPr>
              <w:rFonts w:ascii="Cambria Math" w:cs="Arial"/>
              <w:szCs w:val="20"/>
            </w:rPr>
            <m:t>=</m:t>
          </m:r>
          <m:r>
            <w:rPr>
              <w:rFonts w:ascii="Cambria Math" w:hAnsi="Cambria Math" w:cs="Arial"/>
              <w:szCs w:val="20"/>
            </w:rPr>
            <m:t>Lo</m:t>
          </m:r>
          <m:r>
            <w:rPr>
              <w:rFonts w:ascii="Cambria Math" w:hAnsi="Cambria Math" w:cs="Arial"/>
              <w:szCs w:val="20"/>
            </w:rPr>
            <m:t>gOdds</m:t>
          </m:r>
          <m:r>
            <w:rPr>
              <w:rFonts w:ascii="Cambria Math" w:cs="Arial"/>
              <w:szCs w:val="20"/>
            </w:rPr>
            <m:t>=</m:t>
          </m:r>
          <m:r>
            <w:rPr>
              <w:rFonts w:ascii="Cambria Math" w:hAnsi="Cambria Math" w:cs="Arial"/>
              <w:szCs w:val="20"/>
            </w:rPr>
            <m:t>ln</m:t>
          </m:r>
          <m:d>
            <m:dPr>
              <m:ctrlPr>
                <w:rPr>
                  <w:rFonts w:ascii="Cambria Math" w:hAnsi="Cambria Math" w:cs="Arial"/>
                  <w:i/>
                  <w:szCs w:val="20"/>
                </w:rPr>
              </m:ctrlPr>
            </m:dPr>
            <m:e>
              <m:f>
                <m:fPr>
                  <m:ctrlPr>
                    <w:rPr>
                      <w:rFonts w:ascii="Cambria Math" w:hAnsi="Cambria Math" w:cs="Arial"/>
                      <w:i/>
                      <w:szCs w:val="20"/>
                    </w:rPr>
                  </m:ctrlPr>
                </m:fPr>
                <m:num>
                  <m:r>
                    <w:rPr>
                      <w:rFonts w:ascii="Cambria Math" w:cs="Arial"/>
                      <w:szCs w:val="20"/>
                    </w:rPr>
                    <m:t xml:space="preserve">% </m:t>
                  </m:r>
                  <m:r>
                    <w:rPr>
                      <w:rFonts w:ascii="Cambria Math" w:hAnsi="Cambria Math" w:cs="Arial"/>
                      <w:szCs w:val="20"/>
                    </w:rPr>
                    <m:t>Goods</m:t>
                  </m:r>
                </m:num>
                <m:den>
                  <m:r>
                    <w:rPr>
                      <w:rFonts w:ascii="Cambria Math" w:cs="Arial"/>
                      <w:szCs w:val="20"/>
                    </w:rPr>
                    <m:t xml:space="preserve">% </m:t>
                  </m:r>
                  <m:r>
                    <w:rPr>
                      <w:rFonts w:ascii="Cambria Math" w:hAnsi="Cambria Math" w:cs="Arial"/>
                      <w:szCs w:val="20"/>
                    </w:rPr>
                    <m:t>Bads</m:t>
                  </m:r>
                </m:den>
              </m:f>
            </m:e>
          </m:d>
        </m:oMath>
      </m:oMathPara>
    </w:p>
    <w:p w:rsidR="002522AC" w:rsidRDefault="002522AC" w:rsidP="002522AC">
      <w:pPr>
        <w:autoSpaceDE w:val="0"/>
        <w:autoSpaceDN w:val="0"/>
        <w:adjustRightInd w:val="0"/>
        <w:ind w:right="-421"/>
        <w:jc w:val="center"/>
      </w:pPr>
    </w:p>
    <w:p w:rsidR="00F7707B" w:rsidRDefault="002522AC">
      <w:pPr>
        <w:spacing w:after="0" w:line="240" w:lineRule="auto"/>
        <w:rPr>
          <w:rFonts w:cs="Arial"/>
          <w:szCs w:val="20"/>
        </w:rPr>
      </w:pPr>
      <w:r w:rsidRPr="00C658C9">
        <w:rPr>
          <w:rFonts w:cs="Arial"/>
          <w:szCs w:val="20"/>
        </w:rPr>
        <w:t xml:space="preserve">Negative value of WOE implies that the portion of good customer </w:t>
      </w:r>
      <w:r>
        <w:rPr>
          <w:rFonts w:cs="Arial"/>
          <w:szCs w:val="20"/>
        </w:rPr>
        <w:t>(</w:t>
      </w:r>
      <w:proofErr w:type="gramStart"/>
      <w:r>
        <w:rPr>
          <w:rFonts w:cs="Arial"/>
          <w:szCs w:val="20"/>
        </w:rPr>
        <w:t>Good%</w:t>
      </w:r>
      <w:proofErr w:type="gramEnd"/>
      <w:r>
        <w:rPr>
          <w:rFonts w:cs="Arial"/>
          <w:szCs w:val="20"/>
        </w:rPr>
        <w:t xml:space="preserve">) </w:t>
      </w:r>
      <w:r w:rsidRPr="00C658C9">
        <w:rPr>
          <w:rFonts w:cs="Arial"/>
          <w:szCs w:val="20"/>
        </w:rPr>
        <w:t xml:space="preserve">in the attribute is smaller than the portion of bad customer </w:t>
      </w:r>
      <w:r>
        <w:rPr>
          <w:rFonts w:cs="Arial"/>
          <w:szCs w:val="20"/>
        </w:rPr>
        <w:t xml:space="preserve">(Bad%) </w:t>
      </w:r>
      <w:r w:rsidRPr="00C658C9">
        <w:rPr>
          <w:rFonts w:cs="Arial"/>
          <w:szCs w:val="20"/>
        </w:rPr>
        <w:t xml:space="preserve">and vice versa. </w:t>
      </w:r>
      <w:r>
        <w:rPr>
          <w:rFonts w:cs="Arial"/>
          <w:szCs w:val="20"/>
        </w:rPr>
        <w:t>High absolute value of WOE means that the deference between Good% and Bad% is high.</w:t>
      </w:r>
    </w:p>
    <w:p w:rsidR="00F7707B" w:rsidRDefault="0092588F">
      <w:pPr>
        <w:spacing w:after="0" w:line="240" w:lineRule="auto"/>
        <w:rPr>
          <w:rFonts w:cs="Arial"/>
          <w:szCs w:val="20"/>
        </w:rPr>
      </w:pPr>
      <w:r w:rsidRPr="00772A69">
        <w:rPr>
          <w:rFonts w:cs="Arial"/>
          <w:szCs w:val="20"/>
        </w:rPr>
        <w:t>The detailed steps for binning (Fine &amp; Coarse Classing) variables are presented below.</w:t>
      </w:r>
    </w:p>
    <w:p w:rsidR="00F7707B" w:rsidRDefault="00F7707B">
      <w:pPr>
        <w:spacing w:after="0" w:line="240" w:lineRule="auto"/>
        <w:rPr>
          <w:rFonts w:cs="Arial"/>
          <w:szCs w:val="20"/>
        </w:rPr>
      </w:pPr>
    </w:p>
    <w:p w:rsidR="00F7707B" w:rsidRDefault="00FC7EF5" w:rsidP="00EE7C59">
      <w:pPr>
        <w:pStyle w:val="Listtable"/>
      </w:pPr>
      <w:bookmarkStart w:id="51" w:name="_Toc377392991"/>
      <w:r w:rsidRPr="00C0469E">
        <w:t>Table 6</w:t>
      </w:r>
      <w:r w:rsidR="00C0469E">
        <w:t>.1: S</w:t>
      </w:r>
      <w:r w:rsidR="000021B6" w:rsidRPr="00C0469E">
        <w:t>teps for binning</w:t>
      </w:r>
      <w:bookmarkEnd w:id="51"/>
    </w:p>
    <w:tbl>
      <w:tblPr>
        <w:tblStyle w:val="TableGrid"/>
        <w:tblW w:w="5000" w:type="pct"/>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6422"/>
        <w:gridCol w:w="3723"/>
      </w:tblGrid>
      <w:tr w:rsidR="0092588F" w:rsidRPr="00406EA0" w:rsidTr="0038387B">
        <w:trPr>
          <w:tblHeader/>
        </w:trPr>
        <w:tc>
          <w:tcPr>
            <w:tcW w:w="3165" w:type="pct"/>
            <w:shd w:val="clear" w:color="auto" w:fill="FFC000"/>
            <w:vAlign w:val="center"/>
          </w:tcPr>
          <w:p w:rsidR="00226D38" w:rsidRDefault="0092588F">
            <w:pPr>
              <w:tabs>
                <w:tab w:val="left" w:pos="3969"/>
              </w:tabs>
              <w:spacing w:line="240" w:lineRule="auto"/>
              <w:rPr>
                <w:rFonts w:cs="Arial"/>
                <w:b/>
              </w:rPr>
            </w:pPr>
            <w:r w:rsidRPr="00406EA0">
              <w:rPr>
                <w:rFonts w:cs="Arial"/>
                <w:b/>
              </w:rPr>
              <w:t>Binning Steps</w:t>
            </w:r>
          </w:p>
        </w:tc>
        <w:tc>
          <w:tcPr>
            <w:tcW w:w="1835" w:type="pct"/>
            <w:shd w:val="clear" w:color="auto" w:fill="FFC000"/>
            <w:vAlign w:val="center"/>
          </w:tcPr>
          <w:p w:rsidR="00226D38" w:rsidRDefault="0092588F">
            <w:pPr>
              <w:tabs>
                <w:tab w:val="left" w:pos="3969"/>
              </w:tabs>
              <w:spacing w:line="240" w:lineRule="auto"/>
              <w:rPr>
                <w:rFonts w:cs="Arial"/>
                <w:b/>
              </w:rPr>
            </w:pPr>
            <w:r w:rsidRPr="00406EA0">
              <w:rPr>
                <w:rFonts w:cs="Arial"/>
                <w:b/>
              </w:rPr>
              <w:t>Note</w:t>
            </w:r>
          </w:p>
        </w:tc>
      </w:tr>
      <w:tr w:rsidR="0092588F" w:rsidTr="0038387B">
        <w:tc>
          <w:tcPr>
            <w:tcW w:w="3165" w:type="pct"/>
          </w:tcPr>
          <w:p w:rsidR="00226D38" w:rsidRDefault="0092588F">
            <w:pPr>
              <w:tabs>
                <w:tab w:val="left" w:pos="3969"/>
              </w:tabs>
              <w:spacing w:line="240" w:lineRule="auto"/>
              <w:rPr>
                <w:rFonts w:cs="Arial"/>
              </w:rPr>
            </w:pPr>
            <w:r w:rsidRPr="001F747C">
              <w:rPr>
                <w:rFonts w:cs="Arial"/>
              </w:rPr>
              <w:t>Assign -999999 to missing value for original data</w:t>
            </w:r>
          </w:p>
        </w:tc>
        <w:tc>
          <w:tcPr>
            <w:tcW w:w="1835" w:type="pct"/>
          </w:tcPr>
          <w:p w:rsidR="00226D38" w:rsidRDefault="00226D38">
            <w:pPr>
              <w:tabs>
                <w:tab w:val="left" w:pos="3969"/>
              </w:tabs>
              <w:spacing w:line="240" w:lineRule="auto"/>
              <w:rPr>
                <w:rFonts w:cs="Arial"/>
              </w:rPr>
            </w:pPr>
          </w:p>
        </w:tc>
      </w:tr>
      <w:tr w:rsidR="0092588F" w:rsidTr="0038387B">
        <w:tc>
          <w:tcPr>
            <w:tcW w:w="3165" w:type="pct"/>
          </w:tcPr>
          <w:p w:rsidR="00226D38" w:rsidRDefault="0092588F">
            <w:pPr>
              <w:tabs>
                <w:tab w:val="left" w:pos="3969"/>
              </w:tabs>
              <w:spacing w:line="240" w:lineRule="auto"/>
              <w:rPr>
                <w:rFonts w:cs="Arial"/>
              </w:rPr>
            </w:pPr>
            <w:r w:rsidRPr="001F747C">
              <w:rPr>
                <w:rFonts w:cs="Arial"/>
              </w:rPr>
              <w:t>Assign 1, 2, 3,…, to attribu</w:t>
            </w:r>
            <w:r>
              <w:rPr>
                <w:rFonts w:cs="Arial"/>
              </w:rPr>
              <w:t>t</w:t>
            </w:r>
            <w:r w:rsidRPr="001F747C">
              <w:rPr>
                <w:rFonts w:cs="Arial"/>
              </w:rPr>
              <w:t>es of each categorical variable with a reasonable trend on the nature of the variable</w:t>
            </w:r>
          </w:p>
        </w:tc>
        <w:tc>
          <w:tcPr>
            <w:tcW w:w="1835" w:type="pct"/>
          </w:tcPr>
          <w:p w:rsidR="00226D38" w:rsidRDefault="00226D38">
            <w:pPr>
              <w:tabs>
                <w:tab w:val="left" w:pos="3969"/>
              </w:tabs>
              <w:spacing w:line="240" w:lineRule="auto"/>
              <w:rPr>
                <w:rFonts w:cs="Arial"/>
              </w:rPr>
            </w:pPr>
          </w:p>
        </w:tc>
      </w:tr>
      <w:tr w:rsidR="0092588F" w:rsidTr="0038387B">
        <w:tc>
          <w:tcPr>
            <w:tcW w:w="3165" w:type="pct"/>
          </w:tcPr>
          <w:p w:rsidR="00226D38" w:rsidRDefault="0092588F">
            <w:pPr>
              <w:tabs>
                <w:tab w:val="left" w:pos="3969"/>
              </w:tabs>
              <w:spacing w:line="240" w:lineRule="auto"/>
              <w:rPr>
                <w:rFonts w:cs="Arial"/>
              </w:rPr>
            </w:pPr>
            <w:r w:rsidRPr="00364158">
              <w:rPr>
                <w:rFonts w:cs="Arial"/>
              </w:rPr>
              <w:t>Group missing value into one group (Group 0) if any. Group "0" value into a different group if counts of "0" values &gt;=5% of total counts. Group other special values into different groups if any.</w:t>
            </w:r>
          </w:p>
          <w:p w:rsidR="00226D38" w:rsidRDefault="0092588F">
            <w:pPr>
              <w:tabs>
                <w:tab w:val="left" w:pos="3969"/>
              </w:tabs>
              <w:spacing w:line="240" w:lineRule="auto"/>
              <w:rPr>
                <w:rFonts w:cs="Arial"/>
              </w:rPr>
            </w:pPr>
            <w:r w:rsidRPr="00364158">
              <w:rPr>
                <w:rFonts w:cs="Arial"/>
              </w:rPr>
              <w:t xml:space="preserve">There shall be always 1 category for missing value even when in our development sample (this is for out-of-sample records), there is no </w:t>
            </w:r>
            <w:r w:rsidRPr="00364158">
              <w:rPr>
                <w:rFonts w:cs="Arial"/>
              </w:rPr>
              <w:lastRenderedPageBreak/>
              <w:t>missing value.</w:t>
            </w:r>
          </w:p>
        </w:tc>
        <w:tc>
          <w:tcPr>
            <w:tcW w:w="1835" w:type="pct"/>
          </w:tcPr>
          <w:p w:rsidR="00226D38" w:rsidRDefault="00226D38">
            <w:pPr>
              <w:tabs>
                <w:tab w:val="left" w:pos="3969"/>
              </w:tabs>
              <w:spacing w:line="240" w:lineRule="auto"/>
              <w:rPr>
                <w:rFonts w:cs="Arial"/>
              </w:rPr>
            </w:pPr>
          </w:p>
        </w:tc>
      </w:tr>
      <w:tr w:rsidR="0092588F" w:rsidTr="0038387B">
        <w:tc>
          <w:tcPr>
            <w:tcW w:w="3165" w:type="pct"/>
          </w:tcPr>
          <w:p w:rsidR="00226D38" w:rsidRDefault="0092588F">
            <w:pPr>
              <w:tabs>
                <w:tab w:val="left" w:pos="3969"/>
              </w:tabs>
              <w:spacing w:line="240" w:lineRule="auto"/>
              <w:rPr>
                <w:rFonts w:cs="Arial"/>
              </w:rPr>
            </w:pPr>
            <w:r w:rsidRPr="00406EA0">
              <w:rPr>
                <w:rFonts w:cs="Arial"/>
              </w:rPr>
              <w:lastRenderedPageBreak/>
              <w:t>Combine neighboring</w:t>
            </w:r>
            <w:r w:rsidR="001B7AF7">
              <w:rPr>
                <w:rFonts w:cs="Arial"/>
              </w:rPr>
              <w:t>/similar</w:t>
            </w:r>
            <w:r w:rsidRPr="00406EA0">
              <w:rPr>
                <w:rFonts w:cs="Arial"/>
              </w:rPr>
              <w:t xml:space="preserve"> groups to have a reasonable trend on bad rate</w:t>
            </w:r>
            <w:r>
              <w:rPr>
                <w:rFonts w:cs="Arial"/>
              </w:rPr>
              <w:t xml:space="preserve"> (Consider business sense along with bad rate). </w:t>
            </w:r>
          </w:p>
        </w:tc>
        <w:tc>
          <w:tcPr>
            <w:tcW w:w="1835" w:type="pct"/>
          </w:tcPr>
          <w:p w:rsidR="00226D38" w:rsidRDefault="0092588F">
            <w:pPr>
              <w:tabs>
                <w:tab w:val="left" w:pos="3969"/>
              </w:tabs>
              <w:spacing w:line="240" w:lineRule="auto"/>
              <w:rPr>
                <w:rFonts w:cs="Arial"/>
              </w:rPr>
            </w:pPr>
            <w:r w:rsidRPr="00406EA0">
              <w:rPr>
                <w:rFonts w:cs="Arial"/>
              </w:rPr>
              <w:t>After combination, counts of each group&gt;=5% of total counts</w:t>
            </w:r>
          </w:p>
        </w:tc>
      </w:tr>
    </w:tbl>
    <w:p w:rsidR="00F7707B" w:rsidRDefault="00F7707B">
      <w:pPr>
        <w:spacing w:after="0" w:line="240" w:lineRule="auto"/>
        <w:rPr>
          <w:rFonts w:cs="Arial"/>
          <w:szCs w:val="20"/>
        </w:rPr>
      </w:pPr>
    </w:p>
    <w:p w:rsidR="00B92272" w:rsidRDefault="0092588F">
      <w:pPr>
        <w:spacing w:after="0" w:line="240" w:lineRule="auto"/>
        <w:rPr>
          <w:rFonts w:cs="Arial"/>
          <w:i/>
          <w:szCs w:val="20"/>
          <w:u w:val="single"/>
        </w:rPr>
      </w:pPr>
      <w:r w:rsidRPr="003B0F4E">
        <w:rPr>
          <w:rFonts w:cs="Arial"/>
          <w:i/>
          <w:szCs w:val="20"/>
          <w:u w:val="single"/>
        </w:rPr>
        <w:t>An example of calculating WOE for a variable</w:t>
      </w:r>
    </w:p>
    <w:p w:rsidR="00F7707B" w:rsidRDefault="00F7707B">
      <w:pPr>
        <w:spacing w:after="0" w:line="240" w:lineRule="auto"/>
        <w:rPr>
          <w:rFonts w:cs="Arial"/>
          <w:szCs w:val="20"/>
        </w:rPr>
      </w:pPr>
    </w:p>
    <w:tbl>
      <w:tblPr>
        <w:tblW w:w="5000" w:type="pct"/>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965"/>
        <w:gridCol w:w="772"/>
        <w:gridCol w:w="864"/>
        <w:gridCol w:w="864"/>
        <w:gridCol w:w="864"/>
        <w:gridCol w:w="864"/>
        <w:gridCol w:w="864"/>
        <w:gridCol w:w="864"/>
        <w:gridCol w:w="2203"/>
        <w:gridCol w:w="1021"/>
      </w:tblGrid>
      <w:tr w:rsidR="0092588F" w:rsidRPr="009969AE" w:rsidTr="0038387B">
        <w:trPr>
          <w:trHeight w:val="626"/>
        </w:trPr>
        <w:tc>
          <w:tcPr>
            <w:tcW w:w="475" w:type="pct"/>
            <w:shd w:val="clear" w:color="auto" w:fill="FFC000"/>
            <w:vAlign w:val="center"/>
            <w:hideMark/>
          </w:tcPr>
          <w:p w:rsidR="00F7707B" w:rsidRDefault="0092588F">
            <w:pPr>
              <w:spacing w:after="0" w:line="240" w:lineRule="auto"/>
              <w:rPr>
                <w:rFonts w:eastAsia="Times New Roman" w:cs="Arial"/>
                <w:szCs w:val="20"/>
              </w:rPr>
            </w:pPr>
            <w:r>
              <w:rPr>
                <w:rFonts w:eastAsia="Times New Roman" w:cs="Arial"/>
                <w:szCs w:val="20"/>
              </w:rPr>
              <w:t>Attribute</w:t>
            </w:r>
          </w:p>
        </w:tc>
        <w:tc>
          <w:tcPr>
            <w:tcW w:w="380" w:type="pct"/>
            <w:shd w:val="clear" w:color="auto" w:fill="FFC000"/>
            <w:noWrap/>
            <w:vAlign w:val="center"/>
            <w:hideMark/>
          </w:tcPr>
          <w:p w:rsidR="00F7707B" w:rsidRDefault="0092588F">
            <w:pPr>
              <w:spacing w:after="0" w:line="240" w:lineRule="auto"/>
              <w:rPr>
                <w:rFonts w:eastAsia="Times New Roman" w:cs="Arial"/>
                <w:bCs/>
                <w:color w:val="000000"/>
                <w:szCs w:val="20"/>
              </w:rPr>
            </w:pPr>
            <w:r w:rsidRPr="009969AE">
              <w:rPr>
                <w:rFonts w:eastAsia="Times New Roman" w:cs="Arial"/>
                <w:bCs/>
                <w:color w:val="000000"/>
                <w:szCs w:val="20"/>
              </w:rPr>
              <w:t>Bad</w:t>
            </w:r>
          </w:p>
        </w:tc>
        <w:tc>
          <w:tcPr>
            <w:tcW w:w="426" w:type="pct"/>
            <w:shd w:val="clear" w:color="auto" w:fill="FFC000"/>
            <w:noWrap/>
            <w:vAlign w:val="center"/>
            <w:hideMark/>
          </w:tcPr>
          <w:p w:rsidR="00F7707B" w:rsidRDefault="0092588F">
            <w:pPr>
              <w:spacing w:after="0" w:line="240" w:lineRule="auto"/>
              <w:rPr>
                <w:rFonts w:eastAsia="Times New Roman" w:cs="Arial"/>
                <w:bCs/>
                <w:color w:val="000000"/>
                <w:szCs w:val="20"/>
              </w:rPr>
            </w:pPr>
            <w:r w:rsidRPr="009969AE">
              <w:rPr>
                <w:rFonts w:eastAsia="Times New Roman" w:cs="Arial"/>
                <w:bCs/>
                <w:color w:val="000000"/>
                <w:szCs w:val="20"/>
              </w:rPr>
              <w:t>Good</w:t>
            </w:r>
          </w:p>
        </w:tc>
        <w:tc>
          <w:tcPr>
            <w:tcW w:w="426" w:type="pct"/>
            <w:shd w:val="clear" w:color="auto" w:fill="FFC000"/>
            <w:noWrap/>
            <w:vAlign w:val="center"/>
            <w:hideMark/>
          </w:tcPr>
          <w:p w:rsidR="00F7707B" w:rsidRDefault="0092588F">
            <w:pPr>
              <w:spacing w:after="0" w:line="240" w:lineRule="auto"/>
              <w:rPr>
                <w:rFonts w:eastAsia="Times New Roman" w:cs="Arial"/>
                <w:bCs/>
                <w:color w:val="000000"/>
                <w:szCs w:val="20"/>
              </w:rPr>
            </w:pPr>
            <w:r w:rsidRPr="009969AE">
              <w:rPr>
                <w:rFonts w:eastAsia="Times New Roman" w:cs="Arial"/>
                <w:bCs/>
                <w:color w:val="000000"/>
                <w:szCs w:val="20"/>
              </w:rPr>
              <w:t>Total</w:t>
            </w:r>
          </w:p>
        </w:tc>
        <w:tc>
          <w:tcPr>
            <w:tcW w:w="426" w:type="pct"/>
            <w:shd w:val="clear" w:color="auto" w:fill="FFC000"/>
            <w:noWrap/>
            <w:vAlign w:val="center"/>
            <w:hideMark/>
          </w:tcPr>
          <w:p w:rsidR="00F7707B" w:rsidRDefault="0092588F">
            <w:pPr>
              <w:spacing w:after="0" w:line="240" w:lineRule="auto"/>
              <w:rPr>
                <w:rFonts w:eastAsia="Times New Roman" w:cs="Arial"/>
                <w:bCs/>
                <w:color w:val="000000"/>
                <w:szCs w:val="20"/>
              </w:rPr>
            </w:pPr>
            <w:r w:rsidRPr="009969AE">
              <w:rPr>
                <w:rFonts w:eastAsia="Times New Roman" w:cs="Arial"/>
                <w:bCs/>
                <w:color w:val="000000"/>
                <w:szCs w:val="20"/>
              </w:rPr>
              <w:t>Bad%</w:t>
            </w:r>
          </w:p>
        </w:tc>
        <w:tc>
          <w:tcPr>
            <w:tcW w:w="426" w:type="pct"/>
            <w:shd w:val="clear" w:color="auto" w:fill="FFC000"/>
            <w:noWrap/>
            <w:vAlign w:val="center"/>
            <w:hideMark/>
          </w:tcPr>
          <w:p w:rsidR="00F7707B" w:rsidRDefault="0092588F">
            <w:pPr>
              <w:spacing w:after="0" w:line="240" w:lineRule="auto"/>
              <w:rPr>
                <w:rFonts w:eastAsia="Times New Roman" w:cs="Arial"/>
                <w:bCs/>
                <w:color w:val="000000"/>
                <w:szCs w:val="20"/>
              </w:rPr>
            </w:pPr>
            <w:r w:rsidRPr="009969AE">
              <w:rPr>
                <w:rFonts w:eastAsia="Times New Roman" w:cs="Arial"/>
                <w:bCs/>
                <w:color w:val="000000"/>
                <w:szCs w:val="20"/>
              </w:rPr>
              <w:t>Good%</w:t>
            </w:r>
          </w:p>
        </w:tc>
        <w:tc>
          <w:tcPr>
            <w:tcW w:w="426" w:type="pct"/>
            <w:shd w:val="clear" w:color="auto" w:fill="FFC000"/>
            <w:noWrap/>
            <w:vAlign w:val="center"/>
            <w:hideMark/>
          </w:tcPr>
          <w:p w:rsidR="00F7707B" w:rsidRDefault="0092588F">
            <w:pPr>
              <w:spacing w:after="0" w:line="240" w:lineRule="auto"/>
              <w:rPr>
                <w:rFonts w:eastAsia="Times New Roman" w:cs="Arial"/>
                <w:bCs/>
                <w:color w:val="000000"/>
                <w:szCs w:val="20"/>
              </w:rPr>
            </w:pPr>
            <w:r w:rsidRPr="009969AE">
              <w:rPr>
                <w:rFonts w:eastAsia="Times New Roman" w:cs="Arial"/>
                <w:bCs/>
                <w:color w:val="000000"/>
                <w:szCs w:val="20"/>
              </w:rPr>
              <w:t>Total</w:t>
            </w:r>
          </w:p>
        </w:tc>
        <w:tc>
          <w:tcPr>
            <w:tcW w:w="426" w:type="pct"/>
            <w:shd w:val="clear" w:color="auto" w:fill="FFC000"/>
            <w:noWrap/>
            <w:vAlign w:val="center"/>
            <w:hideMark/>
          </w:tcPr>
          <w:p w:rsidR="00F7707B" w:rsidRDefault="0092588F">
            <w:pPr>
              <w:spacing w:after="0" w:line="240" w:lineRule="auto"/>
              <w:rPr>
                <w:rFonts w:eastAsia="Times New Roman" w:cs="Arial"/>
                <w:bCs/>
                <w:color w:val="000000"/>
                <w:szCs w:val="20"/>
              </w:rPr>
            </w:pPr>
            <w:r w:rsidRPr="009969AE">
              <w:rPr>
                <w:rFonts w:eastAsia="Times New Roman" w:cs="Arial"/>
                <w:bCs/>
                <w:color w:val="000000"/>
                <w:szCs w:val="20"/>
              </w:rPr>
              <w:t>Odds</w:t>
            </w:r>
          </w:p>
        </w:tc>
        <w:tc>
          <w:tcPr>
            <w:tcW w:w="1086" w:type="pct"/>
            <w:shd w:val="clear" w:color="auto" w:fill="FFC000"/>
            <w:noWrap/>
            <w:vAlign w:val="center"/>
            <w:hideMark/>
          </w:tcPr>
          <w:p w:rsidR="00F7707B" w:rsidRDefault="0092588F">
            <w:pPr>
              <w:spacing w:after="0" w:line="240" w:lineRule="auto"/>
              <w:rPr>
                <w:rFonts w:eastAsia="Times New Roman" w:cs="Arial"/>
                <w:bCs/>
                <w:color w:val="000000"/>
                <w:szCs w:val="20"/>
              </w:rPr>
            </w:pPr>
            <w:r w:rsidRPr="009969AE">
              <w:rPr>
                <w:rFonts w:eastAsia="Times New Roman" w:cs="Arial"/>
                <w:bCs/>
                <w:color w:val="000000"/>
                <w:szCs w:val="20"/>
              </w:rPr>
              <w:t>WOE (</w:t>
            </w:r>
            <w:r>
              <w:rPr>
                <w:rFonts w:eastAsia="Times New Roman" w:cs="Arial"/>
                <w:bCs/>
                <w:color w:val="000000"/>
                <w:szCs w:val="20"/>
              </w:rPr>
              <w:t xml:space="preserve"> </w:t>
            </w:r>
            <w:r w:rsidRPr="009969AE">
              <w:rPr>
                <w:rFonts w:eastAsia="Times New Roman" w:cs="Arial"/>
                <w:bCs/>
                <w:color w:val="000000"/>
                <w:szCs w:val="20"/>
              </w:rPr>
              <w:t>=</w:t>
            </w:r>
            <w:r>
              <w:rPr>
                <w:rFonts w:eastAsia="Times New Roman" w:cs="Arial"/>
                <w:bCs/>
                <w:color w:val="000000"/>
                <w:szCs w:val="20"/>
              </w:rPr>
              <w:t xml:space="preserve"> </w:t>
            </w:r>
            <w:r w:rsidR="005B34A6">
              <w:rPr>
                <w:rFonts w:eastAsia="Times New Roman" w:cs="Arial"/>
                <w:bCs/>
                <w:color w:val="000000"/>
                <w:szCs w:val="20"/>
              </w:rPr>
              <w:t>natural logarithm</w:t>
            </w:r>
            <w:r w:rsidRPr="009969AE">
              <w:rPr>
                <w:rFonts w:eastAsia="Times New Roman" w:cs="Arial"/>
                <w:bCs/>
                <w:color w:val="000000"/>
                <w:szCs w:val="20"/>
              </w:rPr>
              <w:t xml:space="preserve"> of Odds)</w:t>
            </w:r>
          </w:p>
        </w:tc>
        <w:tc>
          <w:tcPr>
            <w:tcW w:w="504" w:type="pct"/>
            <w:shd w:val="clear" w:color="auto" w:fill="FFC000"/>
            <w:noWrap/>
            <w:vAlign w:val="center"/>
            <w:hideMark/>
          </w:tcPr>
          <w:p w:rsidR="00F7707B" w:rsidRDefault="0092588F">
            <w:pPr>
              <w:spacing w:after="0" w:line="240" w:lineRule="auto"/>
              <w:rPr>
                <w:rFonts w:eastAsia="Times New Roman" w:cs="Arial"/>
                <w:bCs/>
                <w:color w:val="000000"/>
                <w:szCs w:val="20"/>
              </w:rPr>
            </w:pPr>
            <w:r w:rsidRPr="009969AE">
              <w:rPr>
                <w:rFonts w:eastAsia="Times New Roman" w:cs="Arial"/>
                <w:bCs/>
                <w:color w:val="000000"/>
                <w:szCs w:val="20"/>
              </w:rPr>
              <w:t>Bad Rate</w:t>
            </w:r>
          </w:p>
        </w:tc>
      </w:tr>
      <w:tr w:rsidR="0092588F" w:rsidRPr="009969AE" w:rsidTr="0038387B">
        <w:trPr>
          <w:trHeight w:val="243"/>
        </w:trPr>
        <w:tc>
          <w:tcPr>
            <w:tcW w:w="475"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Missing</w:t>
            </w:r>
          </w:p>
        </w:tc>
        <w:tc>
          <w:tcPr>
            <w:tcW w:w="380"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0</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0</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0</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0.00</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0.00</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0.00</w:t>
            </w:r>
          </w:p>
        </w:tc>
        <w:tc>
          <w:tcPr>
            <w:tcW w:w="426" w:type="pct"/>
            <w:shd w:val="clear" w:color="auto" w:fill="auto"/>
            <w:noWrap/>
            <w:vAlign w:val="bottom"/>
            <w:hideMark/>
          </w:tcPr>
          <w:p w:rsidR="00226D38" w:rsidRDefault="00BC410A">
            <w:pPr>
              <w:spacing w:after="0" w:line="240" w:lineRule="auto"/>
              <w:rPr>
                <w:rFonts w:eastAsia="Times New Roman" w:cs="Arial"/>
                <w:color w:val="000000"/>
                <w:szCs w:val="20"/>
              </w:rPr>
            </w:pPr>
            <w:r>
              <w:rPr>
                <w:rFonts w:eastAsia="Times New Roman" w:cs="Arial"/>
                <w:color w:val="000000"/>
                <w:szCs w:val="20"/>
              </w:rPr>
              <w:t>0.00</w:t>
            </w:r>
          </w:p>
        </w:tc>
        <w:tc>
          <w:tcPr>
            <w:tcW w:w="1086" w:type="pct"/>
            <w:shd w:val="clear" w:color="auto" w:fill="auto"/>
            <w:noWrap/>
            <w:vAlign w:val="bottom"/>
            <w:hideMark/>
          </w:tcPr>
          <w:p w:rsidR="00226D38" w:rsidRDefault="00BC410A">
            <w:pPr>
              <w:spacing w:after="0" w:line="240" w:lineRule="auto"/>
              <w:rPr>
                <w:rFonts w:eastAsia="Times New Roman" w:cs="Arial"/>
                <w:color w:val="000000"/>
                <w:szCs w:val="20"/>
              </w:rPr>
            </w:pPr>
            <w:r>
              <w:rPr>
                <w:rFonts w:eastAsia="Times New Roman" w:cs="Arial"/>
                <w:color w:val="000000"/>
                <w:szCs w:val="20"/>
              </w:rPr>
              <w:t>-</w:t>
            </w:r>
            <w:r w:rsidR="0092588F" w:rsidRPr="009969AE">
              <w:rPr>
                <w:rFonts w:eastAsia="Times New Roman" w:cs="Arial"/>
                <w:color w:val="000000"/>
                <w:szCs w:val="20"/>
              </w:rPr>
              <w:t>2.00</w:t>
            </w:r>
          </w:p>
        </w:tc>
        <w:tc>
          <w:tcPr>
            <w:tcW w:w="504"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#DIV/0!</w:t>
            </w:r>
          </w:p>
        </w:tc>
      </w:tr>
      <w:tr w:rsidR="0092588F" w:rsidRPr="009969AE" w:rsidTr="0038387B">
        <w:trPr>
          <w:trHeight w:val="243"/>
        </w:trPr>
        <w:tc>
          <w:tcPr>
            <w:tcW w:w="475"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N/A</w:t>
            </w:r>
          </w:p>
        </w:tc>
        <w:tc>
          <w:tcPr>
            <w:tcW w:w="380"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7</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2</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9</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3.74</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0.34</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1.17</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0.09</w:t>
            </w:r>
          </w:p>
        </w:tc>
        <w:tc>
          <w:tcPr>
            <w:tcW w:w="108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-2.39</w:t>
            </w:r>
          </w:p>
        </w:tc>
        <w:tc>
          <w:tcPr>
            <w:tcW w:w="504"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77.78</w:t>
            </w:r>
          </w:p>
        </w:tc>
      </w:tr>
      <w:tr w:rsidR="0092588F" w:rsidRPr="009969AE" w:rsidTr="0038387B">
        <w:trPr>
          <w:trHeight w:val="243"/>
        </w:trPr>
        <w:tc>
          <w:tcPr>
            <w:tcW w:w="475"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20</w:t>
            </w:r>
          </w:p>
        </w:tc>
        <w:tc>
          <w:tcPr>
            <w:tcW w:w="380"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2</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w:t>
            </w:r>
          </w:p>
        </w:tc>
        <w:tc>
          <w:tcPr>
            <w:tcW w:w="426" w:type="pct"/>
            <w:shd w:val="clear" w:color="auto" w:fill="auto"/>
            <w:noWrap/>
            <w:vAlign w:val="bottom"/>
            <w:hideMark/>
          </w:tcPr>
          <w:p w:rsidR="00226D38" w:rsidRDefault="0092588F">
            <w:pPr>
              <w:spacing w:after="0" w:line="240" w:lineRule="auto"/>
              <w:rPr>
                <w:rFonts w:eastAsia="Times New Roman" w:cs="Arial"/>
                <w:b/>
                <w:bCs/>
                <w:color w:val="000000"/>
                <w:sz w:val="28"/>
                <w:szCs w:val="20"/>
              </w:rPr>
            </w:pPr>
            <w:r w:rsidRPr="009969AE">
              <w:rPr>
                <w:rFonts w:eastAsia="Times New Roman" w:cs="Arial"/>
                <w:color w:val="000000"/>
                <w:szCs w:val="20"/>
              </w:rPr>
              <w:t>3</w:t>
            </w:r>
          </w:p>
        </w:tc>
        <w:tc>
          <w:tcPr>
            <w:tcW w:w="426" w:type="pct"/>
            <w:shd w:val="clear" w:color="auto" w:fill="auto"/>
            <w:noWrap/>
            <w:vAlign w:val="bottom"/>
            <w:hideMark/>
          </w:tcPr>
          <w:p w:rsidR="00226D38" w:rsidRDefault="0092588F">
            <w:pPr>
              <w:spacing w:after="0" w:line="240" w:lineRule="auto"/>
              <w:rPr>
                <w:rFonts w:eastAsia="Times New Roman" w:cs="Arial"/>
                <w:b/>
                <w:bCs/>
                <w:color w:val="000000"/>
                <w:sz w:val="28"/>
                <w:szCs w:val="20"/>
              </w:rPr>
            </w:pPr>
            <w:r w:rsidRPr="009969AE">
              <w:rPr>
                <w:rFonts w:eastAsia="Times New Roman" w:cs="Arial"/>
                <w:color w:val="000000"/>
                <w:szCs w:val="20"/>
              </w:rPr>
              <w:t>1.07</w:t>
            </w:r>
          </w:p>
        </w:tc>
        <w:tc>
          <w:tcPr>
            <w:tcW w:w="426" w:type="pct"/>
            <w:shd w:val="clear" w:color="auto" w:fill="auto"/>
            <w:noWrap/>
            <w:vAlign w:val="bottom"/>
            <w:hideMark/>
          </w:tcPr>
          <w:p w:rsidR="00226D38" w:rsidRDefault="0092588F">
            <w:pPr>
              <w:spacing w:after="0" w:line="240" w:lineRule="auto"/>
              <w:rPr>
                <w:rFonts w:eastAsia="Times New Roman" w:cs="Arial"/>
                <w:b/>
                <w:bCs/>
                <w:color w:val="000000"/>
                <w:sz w:val="28"/>
                <w:szCs w:val="20"/>
              </w:rPr>
            </w:pPr>
            <w:r w:rsidRPr="009969AE">
              <w:rPr>
                <w:rFonts w:eastAsia="Times New Roman" w:cs="Arial"/>
                <w:color w:val="000000"/>
                <w:szCs w:val="20"/>
              </w:rPr>
              <w:t>0.17</w:t>
            </w:r>
          </w:p>
        </w:tc>
        <w:tc>
          <w:tcPr>
            <w:tcW w:w="426" w:type="pct"/>
            <w:shd w:val="clear" w:color="auto" w:fill="auto"/>
            <w:noWrap/>
            <w:vAlign w:val="bottom"/>
            <w:hideMark/>
          </w:tcPr>
          <w:p w:rsidR="00226D38" w:rsidRDefault="0092588F">
            <w:pPr>
              <w:spacing w:after="0" w:line="240" w:lineRule="auto"/>
              <w:rPr>
                <w:rFonts w:eastAsia="Times New Roman" w:cs="Arial"/>
                <w:b/>
                <w:bCs/>
                <w:color w:val="000000"/>
                <w:sz w:val="28"/>
                <w:szCs w:val="20"/>
              </w:rPr>
            </w:pPr>
            <w:r w:rsidRPr="009969AE">
              <w:rPr>
                <w:rFonts w:eastAsia="Times New Roman" w:cs="Arial"/>
                <w:color w:val="000000"/>
                <w:szCs w:val="20"/>
              </w:rPr>
              <w:t>0.39</w:t>
            </w:r>
          </w:p>
        </w:tc>
        <w:tc>
          <w:tcPr>
            <w:tcW w:w="426" w:type="pct"/>
            <w:shd w:val="clear" w:color="auto" w:fill="auto"/>
            <w:noWrap/>
            <w:vAlign w:val="bottom"/>
            <w:hideMark/>
          </w:tcPr>
          <w:p w:rsidR="00226D38" w:rsidRDefault="0092588F">
            <w:pPr>
              <w:spacing w:after="0" w:line="240" w:lineRule="auto"/>
              <w:rPr>
                <w:rFonts w:eastAsia="Times New Roman" w:cs="Arial"/>
                <w:b/>
                <w:bCs/>
                <w:color w:val="000000"/>
                <w:sz w:val="28"/>
                <w:szCs w:val="20"/>
              </w:rPr>
            </w:pPr>
            <w:r w:rsidRPr="009969AE">
              <w:rPr>
                <w:rFonts w:eastAsia="Times New Roman" w:cs="Arial"/>
                <w:color w:val="000000"/>
                <w:szCs w:val="20"/>
              </w:rPr>
              <w:t>0.16</w:t>
            </w:r>
          </w:p>
        </w:tc>
        <w:tc>
          <w:tcPr>
            <w:tcW w:w="1086" w:type="pct"/>
            <w:shd w:val="clear" w:color="auto" w:fill="auto"/>
            <w:noWrap/>
            <w:vAlign w:val="bottom"/>
            <w:hideMark/>
          </w:tcPr>
          <w:p w:rsidR="00226D38" w:rsidRDefault="0092588F">
            <w:pPr>
              <w:spacing w:after="0" w:line="240" w:lineRule="auto"/>
              <w:rPr>
                <w:rFonts w:eastAsia="Times New Roman" w:cs="Arial"/>
                <w:b/>
                <w:bCs/>
                <w:color w:val="000000"/>
                <w:sz w:val="28"/>
                <w:szCs w:val="20"/>
              </w:rPr>
            </w:pPr>
            <w:r w:rsidRPr="009969AE">
              <w:rPr>
                <w:rFonts w:eastAsia="Times New Roman" w:cs="Arial"/>
                <w:color w:val="000000"/>
                <w:szCs w:val="20"/>
              </w:rPr>
              <w:t>-1.83</w:t>
            </w:r>
          </w:p>
        </w:tc>
        <w:tc>
          <w:tcPr>
            <w:tcW w:w="504" w:type="pct"/>
            <w:shd w:val="clear" w:color="auto" w:fill="auto"/>
            <w:noWrap/>
            <w:vAlign w:val="bottom"/>
            <w:hideMark/>
          </w:tcPr>
          <w:p w:rsidR="00226D38" w:rsidRDefault="0092588F">
            <w:pPr>
              <w:spacing w:after="0" w:line="240" w:lineRule="auto"/>
              <w:rPr>
                <w:rFonts w:eastAsia="Times New Roman" w:cs="Arial"/>
                <w:b/>
                <w:bCs/>
                <w:color w:val="000000"/>
                <w:sz w:val="28"/>
                <w:szCs w:val="20"/>
              </w:rPr>
            </w:pPr>
            <w:r w:rsidRPr="009969AE">
              <w:rPr>
                <w:rFonts w:eastAsia="Times New Roman" w:cs="Arial"/>
                <w:color w:val="000000"/>
                <w:szCs w:val="20"/>
              </w:rPr>
              <w:t>66.67</w:t>
            </w:r>
          </w:p>
        </w:tc>
      </w:tr>
      <w:tr w:rsidR="0092588F" w:rsidRPr="009969AE" w:rsidTr="0038387B">
        <w:trPr>
          <w:trHeight w:val="243"/>
        </w:trPr>
        <w:tc>
          <w:tcPr>
            <w:tcW w:w="475"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40</w:t>
            </w:r>
          </w:p>
        </w:tc>
        <w:tc>
          <w:tcPr>
            <w:tcW w:w="380"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17</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18</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35</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9.09</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3.10</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4.56</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0.34</w:t>
            </w:r>
          </w:p>
        </w:tc>
        <w:tc>
          <w:tcPr>
            <w:tcW w:w="108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-1.08</w:t>
            </w:r>
          </w:p>
        </w:tc>
        <w:tc>
          <w:tcPr>
            <w:tcW w:w="504"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48.57</w:t>
            </w:r>
          </w:p>
        </w:tc>
      </w:tr>
      <w:tr w:rsidR="0092588F" w:rsidRPr="009969AE" w:rsidTr="0038387B">
        <w:trPr>
          <w:trHeight w:val="243"/>
        </w:trPr>
        <w:tc>
          <w:tcPr>
            <w:tcW w:w="475"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60</w:t>
            </w:r>
          </w:p>
        </w:tc>
        <w:tc>
          <w:tcPr>
            <w:tcW w:w="380"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35</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43</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78</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18.72</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7.40</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10.16</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0.40</w:t>
            </w:r>
          </w:p>
        </w:tc>
        <w:tc>
          <w:tcPr>
            <w:tcW w:w="108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-0.93</w:t>
            </w:r>
          </w:p>
        </w:tc>
        <w:tc>
          <w:tcPr>
            <w:tcW w:w="504"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44.87</w:t>
            </w:r>
          </w:p>
        </w:tc>
      </w:tr>
      <w:tr w:rsidR="0092588F" w:rsidRPr="009969AE" w:rsidTr="0038387B">
        <w:trPr>
          <w:trHeight w:val="243"/>
        </w:trPr>
        <w:tc>
          <w:tcPr>
            <w:tcW w:w="475"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80</w:t>
            </w:r>
          </w:p>
        </w:tc>
        <w:tc>
          <w:tcPr>
            <w:tcW w:w="380"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30</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92</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122</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16.04</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15.83</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15.89</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0.99</w:t>
            </w:r>
          </w:p>
        </w:tc>
        <w:tc>
          <w:tcPr>
            <w:tcW w:w="108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-0.01</w:t>
            </w:r>
          </w:p>
        </w:tc>
        <w:tc>
          <w:tcPr>
            <w:tcW w:w="504"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24.59</w:t>
            </w:r>
          </w:p>
        </w:tc>
      </w:tr>
      <w:tr w:rsidR="0092588F" w:rsidRPr="009969AE" w:rsidTr="0038387B">
        <w:trPr>
          <w:trHeight w:val="243"/>
        </w:trPr>
        <w:tc>
          <w:tcPr>
            <w:tcW w:w="475"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100</w:t>
            </w:r>
          </w:p>
        </w:tc>
        <w:tc>
          <w:tcPr>
            <w:tcW w:w="380"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96</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425</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521</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51.34</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73.15</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67.84</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1.42</w:t>
            </w:r>
          </w:p>
        </w:tc>
        <w:tc>
          <w:tcPr>
            <w:tcW w:w="108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0.35</w:t>
            </w:r>
          </w:p>
        </w:tc>
        <w:tc>
          <w:tcPr>
            <w:tcW w:w="504"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18.43</w:t>
            </w:r>
          </w:p>
        </w:tc>
      </w:tr>
      <w:tr w:rsidR="0092588F" w:rsidRPr="009969AE" w:rsidTr="0038387B">
        <w:trPr>
          <w:trHeight w:val="257"/>
        </w:trPr>
        <w:tc>
          <w:tcPr>
            <w:tcW w:w="475"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Total</w:t>
            </w:r>
          </w:p>
        </w:tc>
        <w:tc>
          <w:tcPr>
            <w:tcW w:w="380"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187</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581</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768</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100</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100</w:t>
            </w:r>
          </w:p>
        </w:tc>
        <w:tc>
          <w:tcPr>
            <w:tcW w:w="426"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100</w:t>
            </w:r>
          </w:p>
        </w:tc>
        <w:tc>
          <w:tcPr>
            <w:tcW w:w="426" w:type="pct"/>
            <w:shd w:val="clear" w:color="auto" w:fill="auto"/>
            <w:noWrap/>
            <w:vAlign w:val="bottom"/>
            <w:hideMark/>
          </w:tcPr>
          <w:p w:rsidR="00226D38" w:rsidRDefault="00226D38">
            <w:pPr>
              <w:spacing w:after="0" w:line="240" w:lineRule="auto"/>
              <w:rPr>
                <w:rFonts w:eastAsia="Times New Roman" w:cs="Arial"/>
                <w:color w:val="000000"/>
                <w:szCs w:val="20"/>
              </w:rPr>
            </w:pPr>
          </w:p>
        </w:tc>
        <w:tc>
          <w:tcPr>
            <w:tcW w:w="1086" w:type="pct"/>
            <w:shd w:val="clear" w:color="auto" w:fill="auto"/>
            <w:noWrap/>
            <w:vAlign w:val="bottom"/>
            <w:hideMark/>
          </w:tcPr>
          <w:p w:rsidR="00226D38" w:rsidRDefault="00226D38">
            <w:pPr>
              <w:spacing w:after="0" w:line="240" w:lineRule="auto"/>
              <w:rPr>
                <w:rFonts w:eastAsia="Times New Roman" w:cs="Arial"/>
                <w:color w:val="000000"/>
                <w:szCs w:val="20"/>
              </w:rPr>
            </w:pPr>
          </w:p>
        </w:tc>
        <w:tc>
          <w:tcPr>
            <w:tcW w:w="504" w:type="pct"/>
            <w:shd w:val="clear" w:color="auto" w:fill="auto"/>
            <w:noWrap/>
            <w:vAlign w:val="bottom"/>
            <w:hideMark/>
          </w:tcPr>
          <w:p w:rsidR="00226D38" w:rsidRDefault="0092588F">
            <w:pPr>
              <w:spacing w:after="0" w:line="240" w:lineRule="auto"/>
              <w:rPr>
                <w:rFonts w:eastAsia="Times New Roman" w:cs="Arial"/>
                <w:color w:val="000000"/>
                <w:szCs w:val="20"/>
              </w:rPr>
            </w:pPr>
            <w:r w:rsidRPr="009969AE">
              <w:rPr>
                <w:rFonts w:eastAsia="Times New Roman" w:cs="Arial"/>
                <w:color w:val="000000"/>
                <w:szCs w:val="20"/>
              </w:rPr>
              <w:t>24.35</w:t>
            </w:r>
          </w:p>
        </w:tc>
      </w:tr>
    </w:tbl>
    <w:p w:rsidR="00F7707B" w:rsidRDefault="00F7707B">
      <w:pPr>
        <w:spacing w:after="0" w:line="240" w:lineRule="auto"/>
        <w:rPr>
          <w:rFonts w:cs="Arial"/>
          <w:b/>
          <w:szCs w:val="20"/>
        </w:rPr>
      </w:pPr>
    </w:p>
    <w:p w:rsidR="00F7707B" w:rsidRDefault="0092588F">
      <w:pPr>
        <w:spacing w:after="0" w:line="240" w:lineRule="auto"/>
        <w:rPr>
          <w:rFonts w:cs="Arial"/>
          <w:szCs w:val="20"/>
        </w:rPr>
      </w:pPr>
      <w:r>
        <w:rPr>
          <w:rFonts w:cs="Arial"/>
          <w:szCs w:val="20"/>
        </w:rPr>
        <w:t>The WOE of attribute 20 is:</w:t>
      </w:r>
    </w:p>
    <w:p w:rsidR="00226D38" w:rsidRDefault="0092588F">
      <w:pPr>
        <w:spacing w:after="0" w:line="240" w:lineRule="auto"/>
        <w:rPr>
          <w:rFonts w:cs="Arial"/>
          <w:szCs w:val="20"/>
        </w:rPr>
      </w:pPr>
      <m:oMathPara>
        <m:oMath>
          <m:r>
            <w:rPr>
              <w:rFonts w:ascii="Cambria Math" w:cs="Arial"/>
              <w:szCs w:val="20"/>
            </w:rPr>
            <m:t>WOE=</m:t>
          </m:r>
          <m:func>
            <m:funcPr>
              <m:ctrlPr>
                <w:rPr>
                  <w:rFonts w:ascii="Cambria Math" w:hAnsi="Cambria Math" w:cs="Cambria Math"/>
                  <w:szCs w:val="20"/>
                </w:rPr>
              </m:ctrlPr>
            </m:funcPr>
            <m:fName>
              <m:r>
                <m:rPr>
                  <m:sty m:val="p"/>
                </m:rPr>
                <w:rPr>
                  <w:rFonts w:ascii="Cambria Math" w:cs="Arial"/>
                  <w:szCs w:val="20"/>
                </w:rPr>
                <m:t>ln</m:t>
              </m:r>
              <m:ctrlPr>
                <w:rPr>
                  <w:rFonts w:ascii="Cambria Math" w:hAnsi="Cambria Math" w:cs="Arial"/>
                  <w:szCs w:val="20"/>
                </w:rPr>
              </m:ctrlPr>
            </m:fName>
            <m:e>
              <m:d>
                <m:dPr>
                  <m:ctrlPr>
                    <w:rPr>
                      <w:rFonts w:ascii="Cambria Math" w:hAnsi="Cambria Math" w:cs="Arial"/>
                      <w:i/>
                      <w:szCs w:val="20"/>
                    </w:rPr>
                  </m:ctrlPr>
                </m:dPr>
                <m:e>
                  <m:f>
                    <m:fPr>
                      <m:ctrlPr>
                        <w:rPr>
                          <w:rFonts w:ascii="Cambria Math" w:hAnsi="Cambria Math" w:cs="Arial"/>
                          <w:i/>
                          <w:szCs w:val="20"/>
                        </w:rPr>
                      </m:ctrlPr>
                    </m:fPr>
                    <m:num>
                      <m:r>
                        <w:rPr>
                          <w:rFonts w:ascii="Cambria Math" w:cs="Arial"/>
                          <w:szCs w:val="20"/>
                        </w:rPr>
                        <m:t xml:space="preserve">% </m:t>
                      </m:r>
                      <m:r>
                        <w:rPr>
                          <w:rFonts w:ascii="Cambria Math" w:hAnsi="Cambria Math" w:cs="Arial"/>
                          <w:szCs w:val="20"/>
                        </w:rPr>
                        <m:t>Good</m:t>
                      </m:r>
                    </m:num>
                    <m:den>
                      <m:r>
                        <w:rPr>
                          <w:rFonts w:ascii="Cambria Math" w:cs="Arial"/>
                          <w:szCs w:val="20"/>
                        </w:rPr>
                        <m:t xml:space="preserve">% </m:t>
                      </m:r>
                      <m:r>
                        <w:rPr>
                          <w:rFonts w:ascii="Cambria Math" w:hAnsi="Cambria Math" w:cs="Arial"/>
                          <w:szCs w:val="20"/>
                        </w:rPr>
                        <m:t>Bad</m:t>
                      </m:r>
                    </m:den>
                  </m:f>
                </m:e>
              </m:d>
              <m:ctrlPr>
                <w:rPr>
                  <w:rFonts w:ascii="Cambria Math" w:hAnsi="Cambria Math" w:cs="Arial"/>
                  <w:i/>
                  <w:szCs w:val="20"/>
                </w:rPr>
              </m:ctrlPr>
            </m:e>
          </m:func>
          <m:r>
            <w:rPr>
              <w:rFonts w:ascii="Cambria Math" w:cs="Arial"/>
              <w:szCs w:val="20"/>
            </w:rPr>
            <m:t>=</m:t>
          </m:r>
          <m:func>
            <m:funcPr>
              <m:ctrlPr>
                <w:rPr>
                  <w:rFonts w:ascii="Cambria Math" w:hAnsi="Cambria Math" w:cs="Cambria Math"/>
                  <w:szCs w:val="20"/>
                </w:rPr>
              </m:ctrlPr>
            </m:funcPr>
            <m:fName>
              <m:r>
                <m:rPr>
                  <m:sty m:val="p"/>
                </m:rPr>
                <w:rPr>
                  <w:rFonts w:ascii="Cambria Math" w:cs="Arial"/>
                  <w:szCs w:val="20"/>
                </w:rPr>
                <m:t>ln</m:t>
              </m:r>
              <m:ctrlPr>
                <w:rPr>
                  <w:rFonts w:ascii="Cambria Math" w:hAnsi="Cambria Math" w:cs="Arial"/>
                  <w:szCs w:val="20"/>
                </w:rPr>
              </m:ctrlPr>
            </m:fName>
            <m:e>
              <m:d>
                <m:dPr>
                  <m:ctrlPr>
                    <w:rPr>
                      <w:rFonts w:ascii="Cambria Math" w:hAnsi="Cambria Math" w:cs="Arial"/>
                      <w:i/>
                      <w:szCs w:val="20"/>
                    </w:rPr>
                  </m:ctrlPr>
                </m:dPr>
                <m:e>
                  <m:f>
                    <m:fPr>
                      <m:ctrlPr>
                        <w:rPr>
                          <w:rFonts w:ascii="Cambria Math" w:hAnsi="Cambria Math" w:cs="Arial"/>
                          <w:i/>
                          <w:szCs w:val="20"/>
                        </w:rPr>
                      </m:ctrlPr>
                    </m:fPr>
                    <m:num>
                      <m:r>
                        <w:rPr>
                          <w:rFonts w:ascii="Cambria Math" w:cs="Arial"/>
                          <w:szCs w:val="20"/>
                        </w:rPr>
                        <m:t>0.17%</m:t>
                      </m:r>
                    </m:num>
                    <m:den>
                      <m:r>
                        <w:rPr>
                          <w:rFonts w:ascii="Cambria Math" w:cs="Arial"/>
                          <w:szCs w:val="20"/>
                        </w:rPr>
                        <m:t>1.07%</m:t>
                      </m:r>
                    </m:den>
                  </m:f>
                </m:e>
              </m:d>
              <m:ctrlPr>
                <w:rPr>
                  <w:rFonts w:ascii="Cambria Math" w:hAnsi="Cambria Math" w:cs="Arial"/>
                  <w:i/>
                  <w:szCs w:val="20"/>
                </w:rPr>
              </m:ctrlPr>
            </m:e>
          </m:func>
          <m:r>
            <w:rPr>
              <w:rFonts w:ascii="Cambria Math" w:cs="Arial"/>
              <w:szCs w:val="20"/>
            </w:rPr>
            <m:t>=</m:t>
          </m:r>
          <m:r>
            <w:rPr>
              <w:rFonts w:ascii="Cambria Math" w:cs="Arial"/>
              <w:szCs w:val="20"/>
            </w:rPr>
            <m:t>-</m:t>
          </m:r>
          <m:r>
            <w:rPr>
              <w:rFonts w:ascii="Cambria Math" w:cs="Arial"/>
              <w:szCs w:val="20"/>
            </w:rPr>
            <m:t>2.39</m:t>
          </m:r>
        </m:oMath>
      </m:oMathPara>
    </w:p>
    <w:p w:rsidR="00F7707B" w:rsidRDefault="001B7AF7">
      <w:pPr>
        <w:spacing w:after="0" w:line="240" w:lineRule="auto"/>
        <w:rPr>
          <w:rFonts w:cs="Arial"/>
          <w:szCs w:val="20"/>
        </w:rPr>
      </w:pPr>
      <w:r w:rsidRPr="000F7DD1">
        <w:rPr>
          <w:rFonts w:cs="Arial"/>
          <w:szCs w:val="20"/>
        </w:rPr>
        <w:t xml:space="preserve">The negative value of WOE but highest absolute value </w:t>
      </w:r>
      <w:r w:rsidR="00C875D4" w:rsidRPr="000F7DD1">
        <w:rPr>
          <w:rFonts w:cs="Arial"/>
          <w:szCs w:val="20"/>
        </w:rPr>
        <w:t>of</w:t>
      </w:r>
      <w:r w:rsidRPr="000F7DD1">
        <w:rPr>
          <w:rFonts w:cs="Arial"/>
          <w:szCs w:val="20"/>
        </w:rPr>
        <w:t xml:space="preserve"> attribute 20 is </w:t>
      </w:r>
      <w:r w:rsidR="00C875D4" w:rsidRPr="000F7DD1">
        <w:rPr>
          <w:rFonts w:cs="Arial"/>
          <w:szCs w:val="20"/>
        </w:rPr>
        <w:t>regarded as very clearly</w:t>
      </w:r>
      <w:r w:rsidRPr="000F7DD1">
        <w:rPr>
          <w:rFonts w:cs="Arial"/>
          <w:szCs w:val="20"/>
        </w:rPr>
        <w:t xml:space="preserve"> indicative of bad customers</w:t>
      </w:r>
      <w:r w:rsidR="00C875D4" w:rsidRPr="000F7DD1">
        <w:rPr>
          <w:rFonts w:cs="Arial"/>
          <w:szCs w:val="20"/>
        </w:rPr>
        <w:t>.</w:t>
      </w:r>
    </w:p>
    <w:p w:rsidR="00F7707B" w:rsidRDefault="00F7707B">
      <w:pPr>
        <w:spacing w:after="0" w:line="240" w:lineRule="auto"/>
        <w:rPr>
          <w:rFonts w:cs="Arial"/>
          <w:b/>
          <w:szCs w:val="20"/>
        </w:rPr>
      </w:pPr>
    </w:p>
    <w:p w:rsidR="00F7707B" w:rsidRDefault="00BE4739">
      <w:pPr>
        <w:spacing w:after="0" w:line="240" w:lineRule="auto"/>
        <w:rPr>
          <w:rFonts w:cs="Arial"/>
          <w:szCs w:val="20"/>
        </w:rPr>
      </w:pPr>
      <w:r w:rsidRPr="00BE4739">
        <w:rPr>
          <w:rFonts w:cs="Arial"/>
          <w:szCs w:val="20"/>
        </w:rPr>
        <w:t>Similarly financial variables, after transformation</w:t>
      </w:r>
      <w:r w:rsidR="004F78FD">
        <w:rPr>
          <w:rFonts w:cs="Arial"/>
          <w:szCs w:val="20"/>
        </w:rPr>
        <w:t xml:space="preserve">, </w:t>
      </w:r>
      <w:r w:rsidRPr="00BE4739">
        <w:rPr>
          <w:rFonts w:cs="Arial"/>
          <w:szCs w:val="20"/>
        </w:rPr>
        <w:t xml:space="preserve">the non-financial variables need to </w:t>
      </w:r>
      <w:r w:rsidR="004F78FD">
        <w:rPr>
          <w:rFonts w:cs="Arial"/>
          <w:szCs w:val="20"/>
        </w:rPr>
        <w:t xml:space="preserve">be </w:t>
      </w:r>
      <w:r w:rsidRPr="00BE4739">
        <w:rPr>
          <w:rFonts w:cs="Arial"/>
          <w:szCs w:val="20"/>
        </w:rPr>
        <w:t>standardize</w:t>
      </w:r>
      <w:r w:rsidR="004F78FD">
        <w:rPr>
          <w:rFonts w:cs="Arial"/>
          <w:szCs w:val="20"/>
        </w:rPr>
        <w:t>d</w:t>
      </w:r>
      <w:r w:rsidRPr="00BE4739">
        <w:rPr>
          <w:rFonts w:cs="Arial"/>
          <w:szCs w:val="20"/>
        </w:rPr>
        <w:t xml:space="preserve"> before testing the discriminatory power. The procedure of standardization is mentioned in part 5.1.1.2 </w:t>
      </w:r>
    </w:p>
    <w:p w:rsidR="00226D38" w:rsidRDefault="00FC7EF5">
      <w:pPr>
        <w:pStyle w:val="Heading4"/>
        <w:spacing w:line="240" w:lineRule="auto"/>
      </w:pPr>
      <w:r>
        <w:t>6</w:t>
      </w:r>
      <w:r w:rsidR="0092588F">
        <w:t>.1.2.2</w:t>
      </w:r>
      <w:r w:rsidR="00B92272">
        <w:t>.</w:t>
      </w:r>
      <w:r w:rsidR="0092588F">
        <w:t xml:space="preserve"> </w:t>
      </w:r>
      <w:r w:rsidR="00FC0CB0">
        <w:t>T</w:t>
      </w:r>
      <w:r w:rsidR="00FC0CB0" w:rsidRPr="00FC0CB0">
        <w:t>esting the discriminatory power of</w:t>
      </w:r>
      <w:r w:rsidR="00FC0CB0">
        <w:t xml:space="preserve"> non-</w:t>
      </w:r>
      <w:r w:rsidR="00FC0CB0" w:rsidRPr="00FC0CB0">
        <w:t xml:space="preserve"> financial variables</w:t>
      </w:r>
    </w:p>
    <w:p w:rsidR="00F7707B" w:rsidRDefault="00F7707B">
      <w:pPr>
        <w:spacing w:after="0" w:line="240" w:lineRule="auto"/>
        <w:rPr>
          <w:rFonts w:cs="Arial"/>
          <w:position w:val="-24"/>
          <w:szCs w:val="20"/>
          <w:lang w:val="en-GB"/>
        </w:rPr>
      </w:pPr>
    </w:p>
    <w:p w:rsidR="00F7707B" w:rsidRDefault="0092588F">
      <w:pPr>
        <w:spacing w:after="0" w:line="240" w:lineRule="auto"/>
        <w:rPr>
          <w:rFonts w:cs="Arial"/>
          <w:position w:val="-24"/>
          <w:szCs w:val="20"/>
          <w:lang w:val="en-GB"/>
        </w:rPr>
      </w:pPr>
      <w:bookmarkStart w:id="52" w:name="_GoBack"/>
      <w:r w:rsidRPr="004113E8">
        <w:rPr>
          <w:rFonts w:cs="Arial"/>
          <w:position w:val="-24"/>
          <w:szCs w:val="20"/>
          <w:lang w:val="en-GB"/>
        </w:rPr>
        <w:t xml:space="preserve">Information Values (IV) are used to assess whether a particular single </w:t>
      </w:r>
      <w:r w:rsidR="00FC0CB0">
        <w:rPr>
          <w:rFonts w:cs="Arial"/>
          <w:position w:val="-24"/>
          <w:szCs w:val="20"/>
          <w:lang w:val="en-GB"/>
        </w:rPr>
        <w:t xml:space="preserve">non-financial </w:t>
      </w:r>
      <w:r w:rsidRPr="004113E8">
        <w:rPr>
          <w:rFonts w:cs="Arial"/>
          <w:position w:val="-24"/>
          <w:szCs w:val="20"/>
          <w:lang w:val="en-GB"/>
        </w:rPr>
        <w:t>factor is significant</w:t>
      </w:r>
      <w:r w:rsidR="00FC0CB0">
        <w:rPr>
          <w:rFonts w:cs="Arial"/>
          <w:position w:val="-24"/>
          <w:szCs w:val="20"/>
          <w:lang w:val="en-GB"/>
        </w:rPr>
        <w:t xml:space="preserve"> in term</w:t>
      </w:r>
      <w:r w:rsidR="00795033">
        <w:rPr>
          <w:rFonts w:cs="Arial"/>
          <w:position w:val="-24"/>
          <w:szCs w:val="20"/>
          <w:lang w:val="en-GB"/>
        </w:rPr>
        <w:t>s</w:t>
      </w:r>
      <w:r w:rsidR="00FC0CB0">
        <w:rPr>
          <w:rFonts w:cs="Arial"/>
          <w:position w:val="-24"/>
          <w:szCs w:val="20"/>
          <w:lang w:val="en-GB"/>
        </w:rPr>
        <w:t xml:space="preserve"> of </w:t>
      </w:r>
      <w:r w:rsidR="00A0292A">
        <w:rPr>
          <w:rFonts w:cs="Arial"/>
          <w:position w:val="-24"/>
          <w:szCs w:val="20"/>
          <w:lang w:val="en-GB"/>
        </w:rPr>
        <w:t xml:space="preserve">discriminating </w:t>
      </w:r>
      <w:r w:rsidR="00FC0CB0">
        <w:rPr>
          <w:rFonts w:cs="Arial"/>
          <w:position w:val="-24"/>
          <w:szCs w:val="20"/>
          <w:lang w:val="en-GB"/>
        </w:rPr>
        <w:t>good and bad customer</w:t>
      </w:r>
      <w:r w:rsidR="00F576E1">
        <w:rPr>
          <w:rFonts w:cs="Arial"/>
          <w:position w:val="-24"/>
          <w:szCs w:val="20"/>
          <w:lang w:val="en-GB"/>
        </w:rPr>
        <w:t>s</w:t>
      </w:r>
      <w:r w:rsidRPr="004113E8">
        <w:rPr>
          <w:rFonts w:cs="Arial"/>
          <w:position w:val="-24"/>
          <w:szCs w:val="20"/>
          <w:lang w:val="en-GB"/>
        </w:rPr>
        <w:t xml:space="preserve">. In practice, variables with sum of all attributes’ IV&gt;=0.1 are considered to </w:t>
      </w:r>
      <w:r>
        <w:rPr>
          <w:rFonts w:cs="Arial"/>
          <w:position w:val="-24"/>
          <w:szCs w:val="20"/>
          <w:lang w:val="en-GB"/>
        </w:rPr>
        <w:t>have predictive power and hence</w:t>
      </w:r>
      <w:r w:rsidRPr="004113E8">
        <w:rPr>
          <w:rFonts w:cs="Arial"/>
          <w:position w:val="-24"/>
          <w:szCs w:val="20"/>
          <w:lang w:val="en-GB"/>
        </w:rPr>
        <w:t xml:space="preserve"> shortlisted variables. The threshold IV=0.1 may be adjusted to higher or lower depending on data distribution. IV is measured using the following formula:</w:t>
      </w:r>
    </w:p>
    <w:p w:rsidR="00F7707B" w:rsidRDefault="00747043">
      <w:pPr>
        <w:spacing w:after="0" w:line="240" w:lineRule="auto"/>
        <w:rPr>
          <w:rFonts w:cs="Arial"/>
          <w:position w:val="-24"/>
          <w:szCs w:val="20"/>
          <w:lang w:val="en-GB"/>
        </w:rPr>
      </w:pPr>
      <w:r>
        <w:rPr>
          <w:rFonts w:cs="Arial"/>
          <w:noProof/>
          <w:position w:val="-24"/>
          <w:szCs w:val="20"/>
        </w:rPr>
        <w:pict>
          <v:shape id="_x0000_s1267" type="#_x0000_t75" style="position:absolute;left:0;text-align:left;margin-left:138.35pt;margin-top:4.2pt;width:199.85pt;height:19.5pt;z-index:251655680" fillcolor="window">
            <v:imagedata r:id="rId47" o:title=""/>
          </v:shape>
          <o:OLEObject Type="Embed" ProgID="Equation.3" ShapeID="_x0000_s1267" DrawAspect="Content" ObjectID="_1581523375" r:id="rId48"/>
        </w:pict>
      </w:r>
    </w:p>
    <w:p w:rsidR="00F7707B" w:rsidRDefault="00F7707B">
      <w:pPr>
        <w:spacing w:after="0" w:line="240" w:lineRule="auto"/>
        <w:rPr>
          <w:rFonts w:cs="Arial"/>
          <w:position w:val="-24"/>
          <w:szCs w:val="20"/>
          <w:lang w:val="en-GB"/>
        </w:rPr>
      </w:pPr>
    </w:p>
    <w:p w:rsidR="00F7707B" w:rsidRDefault="00D60F98">
      <w:pPr>
        <w:spacing w:after="0" w:line="240" w:lineRule="auto"/>
        <w:rPr>
          <w:rFonts w:cs="Arial"/>
          <w:position w:val="-24"/>
          <w:szCs w:val="20"/>
          <w:lang w:val="en-GB"/>
        </w:rPr>
      </w:pPr>
      <w:r>
        <w:rPr>
          <w:rFonts w:cs="Arial"/>
          <w:position w:val="-24"/>
          <w:szCs w:val="20"/>
          <w:lang w:val="en-GB"/>
        </w:rPr>
        <w:t>Where</w:t>
      </w:r>
      <w:r w:rsidR="0092588F" w:rsidRPr="004113E8">
        <w:rPr>
          <w:rFonts w:cs="Arial"/>
          <w:position w:val="-24"/>
          <w:szCs w:val="20"/>
          <w:lang w:val="en-GB"/>
        </w:rPr>
        <w:t xml:space="preserve"> Log</w:t>
      </w:r>
      <w:r>
        <w:rPr>
          <w:rFonts w:cs="Arial"/>
          <w:position w:val="-24"/>
          <w:szCs w:val="20"/>
          <w:lang w:val="en-GB"/>
        </w:rPr>
        <w:t xml:space="preserve"> </w:t>
      </w:r>
      <w:r w:rsidR="0092588F" w:rsidRPr="004113E8">
        <w:rPr>
          <w:rFonts w:cs="Arial"/>
          <w:position w:val="-24"/>
          <w:szCs w:val="20"/>
          <w:lang w:val="en-GB"/>
        </w:rPr>
        <w:t>Odds = WOE</w:t>
      </w:r>
    </w:p>
    <w:p w:rsidR="00F7707B" w:rsidRDefault="00F7707B">
      <w:pPr>
        <w:spacing w:after="0" w:line="240" w:lineRule="auto"/>
        <w:rPr>
          <w:rFonts w:cs="Arial"/>
          <w:position w:val="-24"/>
          <w:szCs w:val="20"/>
          <w:lang w:val="en-GB"/>
        </w:rPr>
      </w:pPr>
    </w:p>
    <w:p w:rsidR="00F7707B" w:rsidRDefault="0092588F">
      <w:pPr>
        <w:spacing w:after="0" w:line="240" w:lineRule="auto"/>
        <w:rPr>
          <w:rFonts w:cs="Arial"/>
          <w:position w:val="-24"/>
          <w:szCs w:val="20"/>
          <w:lang w:val="en-GB"/>
        </w:rPr>
      </w:pPr>
      <w:r>
        <w:rPr>
          <w:rFonts w:cs="Arial"/>
          <w:position w:val="-24"/>
          <w:szCs w:val="20"/>
          <w:lang w:val="en-GB"/>
        </w:rPr>
        <w:t xml:space="preserve">The information value is not related to the order of the attributes/categories of the variables. This feature is different to AUROC and is highly important when analyzing data without knowing its risk distribution. Therefore, it is more suitable for qualitative variables where sometimes the variable is nominal. </w:t>
      </w:r>
    </w:p>
    <w:p w:rsidR="00F7707B" w:rsidRDefault="0092588F">
      <w:pPr>
        <w:spacing w:after="0" w:line="240" w:lineRule="auto"/>
        <w:rPr>
          <w:rFonts w:cs="Arial"/>
          <w:position w:val="-24"/>
          <w:szCs w:val="20"/>
          <w:lang w:val="en-GB"/>
        </w:rPr>
      </w:pPr>
      <w:r>
        <w:rPr>
          <w:rFonts w:cs="Arial"/>
          <w:position w:val="-24"/>
          <w:szCs w:val="20"/>
          <w:lang w:val="en-GB"/>
        </w:rPr>
        <w:t>The discriminatory of the characteristic is measured by the value of IV as below:</w:t>
      </w:r>
    </w:p>
    <w:p w:rsidR="00F7707B" w:rsidRDefault="00F7707B">
      <w:pPr>
        <w:spacing w:after="0" w:line="240" w:lineRule="auto"/>
        <w:rPr>
          <w:rFonts w:cs="Arial"/>
          <w:position w:val="-24"/>
          <w:szCs w:val="20"/>
          <w:lang w:val="en-GB"/>
        </w:rPr>
      </w:pPr>
    </w:p>
    <w:tbl>
      <w:tblPr>
        <w:tblW w:w="5810" w:type="dxa"/>
        <w:tblInd w:w="1526"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2977"/>
        <w:gridCol w:w="2833"/>
      </w:tblGrid>
      <w:tr w:rsidR="0092588F" w:rsidRPr="00287763" w:rsidTr="0038387B">
        <w:tc>
          <w:tcPr>
            <w:tcW w:w="2977" w:type="dxa"/>
            <w:shd w:val="clear" w:color="auto" w:fill="FFC000"/>
          </w:tcPr>
          <w:p w:rsidR="00F7707B" w:rsidRDefault="0092588F">
            <w:pPr>
              <w:spacing w:after="0" w:line="240" w:lineRule="auto"/>
              <w:rPr>
                <w:rFonts w:cs="Arial"/>
                <w:position w:val="-24"/>
                <w:szCs w:val="20"/>
              </w:rPr>
            </w:pPr>
            <w:r>
              <w:rPr>
                <w:rFonts w:cs="Arial"/>
                <w:position w:val="-24"/>
                <w:szCs w:val="20"/>
              </w:rPr>
              <w:t>IV result</w:t>
            </w:r>
          </w:p>
        </w:tc>
        <w:tc>
          <w:tcPr>
            <w:tcW w:w="2833" w:type="dxa"/>
            <w:shd w:val="clear" w:color="auto" w:fill="FFC000"/>
          </w:tcPr>
          <w:p w:rsidR="00F7707B" w:rsidRDefault="0092588F">
            <w:pPr>
              <w:spacing w:after="0" w:line="240" w:lineRule="auto"/>
              <w:rPr>
                <w:rFonts w:cs="Arial"/>
                <w:position w:val="-24"/>
                <w:szCs w:val="20"/>
              </w:rPr>
            </w:pPr>
            <w:r w:rsidRPr="00287763">
              <w:rPr>
                <w:rFonts w:cs="Arial"/>
                <w:position w:val="-24"/>
                <w:szCs w:val="20"/>
              </w:rPr>
              <w:t>Discrimination Power</w:t>
            </w:r>
          </w:p>
        </w:tc>
      </w:tr>
      <w:tr w:rsidR="0092588F" w:rsidRPr="00287763" w:rsidTr="0038387B">
        <w:tc>
          <w:tcPr>
            <w:tcW w:w="2977" w:type="dxa"/>
          </w:tcPr>
          <w:p w:rsidR="00F7707B" w:rsidRDefault="0092588F">
            <w:pPr>
              <w:spacing w:after="0" w:line="240" w:lineRule="auto"/>
              <w:rPr>
                <w:rFonts w:cs="Arial"/>
                <w:position w:val="-24"/>
                <w:szCs w:val="20"/>
              </w:rPr>
            </w:pPr>
            <w:r>
              <w:rPr>
                <w:rFonts w:cs="Arial"/>
                <w:position w:val="-24"/>
                <w:szCs w:val="20"/>
              </w:rPr>
              <w:t>&lt;</w:t>
            </w:r>
            <w:r w:rsidRPr="00287763">
              <w:rPr>
                <w:rFonts w:cs="Arial"/>
                <w:position w:val="-24"/>
                <w:szCs w:val="20"/>
              </w:rPr>
              <w:t>= 0.</w:t>
            </w:r>
            <w:r>
              <w:rPr>
                <w:rFonts w:cs="Arial"/>
                <w:position w:val="-24"/>
                <w:szCs w:val="20"/>
              </w:rPr>
              <w:t>02</w:t>
            </w:r>
          </w:p>
        </w:tc>
        <w:tc>
          <w:tcPr>
            <w:tcW w:w="2833" w:type="dxa"/>
          </w:tcPr>
          <w:p w:rsidR="00F7707B" w:rsidRDefault="005B34A6">
            <w:pPr>
              <w:spacing w:after="0" w:line="240" w:lineRule="auto"/>
              <w:rPr>
                <w:rFonts w:cs="Arial"/>
                <w:position w:val="-24"/>
                <w:szCs w:val="20"/>
              </w:rPr>
            </w:pPr>
            <w:r>
              <w:rPr>
                <w:rFonts w:cs="Arial"/>
                <w:position w:val="-24"/>
                <w:szCs w:val="20"/>
              </w:rPr>
              <w:t>Unpredictable</w:t>
            </w:r>
          </w:p>
        </w:tc>
      </w:tr>
      <w:tr w:rsidR="0092588F" w:rsidRPr="00287763" w:rsidTr="0038387B">
        <w:tc>
          <w:tcPr>
            <w:tcW w:w="2977" w:type="dxa"/>
          </w:tcPr>
          <w:p w:rsidR="00F7707B" w:rsidRDefault="0092588F">
            <w:pPr>
              <w:spacing w:after="0" w:line="240" w:lineRule="auto"/>
              <w:rPr>
                <w:rFonts w:cs="Arial"/>
                <w:position w:val="-24"/>
                <w:szCs w:val="20"/>
              </w:rPr>
            </w:pPr>
            <w:r>
              <w:rPr>
                <w:rFonts w:cs="Arial"/>
                <w:position w:val="-24"/>
                <w:szCs w:val="20"/>
              </w:rPr>
              <w:t>0.02</w:t>
            </w:r>
            <w:r w:rsidRPr="00287763">
              <w:rPr>
                <w:rFonts w:cs="Arial"/>
                <w:position w:val="-24"/>
                <w:szCs w:val="20"/>
              </w:rPr>
              <w:t xml:space="preserve">&lt;= </w:t>
            </w:r>
            <w:r>
              <w:rPr>
                <w:rFonts w:cs="Arial"/>
                <w:position w:val="-24"/>
                <w:szCs w:val="20"/>
              </w:rPr>
              <w:t>IV</w:t>
            </w:r>
            <w:r w:rsidRPr="00287763">
              <w:rPr>
                <w:rFonts w:cs="Arial"/>
                <w:position w:val="-24"/>
                <w:szCs w:val="20"/>
              </w:rPr>
              <w:t xml:space="preserve"> &lt;= </w:t>
            </w:r>
            <w:r>
              <w:rPr>
                <w:rFonts w:cs="Arial"/>
                <w:position w:val="-24"/>
                <w:szCs w:val="20"/>
              </w:rPr>
              <w:t>0.1</w:t>
            </w:r>
          </w:p>
        </w:tc>
        <w:tc>
          <w:tcPr>
            <w:tcW w:w="2833" w:type="dxa"/>
          </w:tcPr>
          <w:p w:rsidR="00F7707B" w:rsidRDefault="0092588F">
            <w:pPr>
              <w:spacing w:after="0" w:line="240" w:lineRule="auto"/>
              <w:rPr>
                <w:rFonts w:cs="Arial"/>
                <w:position w:val="-24"/>
                <w:szCs w:val="20"/>
              </w:rPr>
            </w:pPr>
            <w:r>
              <w:rPr>
                <w:rFonts w:cs="Arial"/>
                <w:position w:val="-24"/>
                <w:szCs w:val="20"/>
              </w:rPr>
              <w:t>Weak</w:t>
            </w:r>
          </w:p>
        </w:tc>
      </w:tr>
      <w:tr w:rsidR="0092588F" w:rsidRPr="00287763" w:rsidTr="0038387B">
        <w:tc>
          <w:tcPr>
            <w:tcW w:w="2977" w:type="dxa"/>
          </w:tcPr>
          <w:p w:rsidR="00F7707B" w:rsidRDefault="0092588F">
            <w:pPr>
              <w:spacing w:after="0" w:line="240" w:lineRule="auto"/>
              <w:rPr>
                <w:rFonts w:cs="Arial"/>
                <w:position w:val="-24"/>
                <w:szCs w:val="20"/>
              </w:rPr>
            </w:pPr>
            <w:r w:rsidRPr="00287763">
              <w:rPr>
                <w:rFonts w:cs="Arial"/>
                <w:position w:val="-24"/>
                <w:szCs w:val="20"/>
              </w:rPr>
              <w:t>0.</w:t>
            </w:r>
            <w:r>
              <w:rPr>
                <w:rFonts w:cs="Arial"/>
                <w:position w:val="-24"/>
                <w:szCs w:val="20"/>
              </w:rPr>
              <w:t>1</w:t>
            </w:r>
            <w:r w:rsidRPr="00287763">
              <w:rPr>
                <w:rFonts w:cs="Arial"/>
                <w:position w:val="-24"/>
                <w:szCs w:val="20"/>
              </w:rPr>
              <w:t xml:space="preserve">&lt;= </w:t>
            </w:r>
            <w:r>
              <w:rPr>
                <w:rFonts w:cs="Arial"/>
                <w:position w:val="-24"/>
                <w:szCs w:val="20"/>
              </w:rPr>
              <w:t>IV</w:t>
            </w:r>
            <w:r w:rsidRPr="00287763">
              <w:rPr>
                <w:rFonts w:cs="Arial"/>
                <w:position w:val="-24"/>
                <w:szCs w:val="20"/>
              </w:rPr>
              <w:t xml:space="preserve"> &lt;= 0.</w:t>
            </w:r>
            <w:r>
              <w:rPr>
                <w:rFonts w:cs="Arial"/>
                <w:position w:val="-24"/>
                <w:szCs w:val="20"/>
              </w:rPr>
              <w:t>3</w:t>
            </w:r>
          </w:p>
        </w:tc>
        <w:tc>
          <w:tcPr>
            <w:tcW w:w="2833" w:type="dxa"/>
          </w:tcPr>
          <w:p w:rsidR="00F7707B" w:rsidRDefault="0092588F">
            <w:pPr>
              <w:spacing w:after="0" w:line="240" w:lineRule="auto"/>
              <w:rPr>
                <w:rFonts w:cs="Arial"/>
                <w:position w:val="-24"/>
                <w:szCs w:val="20"/>
              </w:rPr>
            </w:pPr>
            <w:r>
              <w:rPr>
                <w:rFonts w:cs="Arial"/>
                <w:position w:val="-24"/>
                <w:szCs w:val="20"/>
              </w:rPr>
              <w:t>Medium</w:t>
            </w:r>
          </w:p>
        </w:tc>
      </w:tr>
      <w:tr w:rsidR="0092588F" w:rsidRPr="00287763" w:rsidTr="0038387B">
        <w:tc>
          <w:tcPr>
            <w:tcW w:w="2977" w:type="dxa"/>
          </w:tcPr>
          <w:p w:rsidR="00F7707B" w:rsidRDefault="0092588F">
            <w:pPr>
              <w:spacing w:after="0" w:line="240" w:lineRule="auto"/>
              <w:rPr>
                <w:rFonts w:cs="Arial"/>
                <w:position w:val="-24"/>
                <w:szCs w:val="20"/>
              </w:rPr>
            </w:pPr>
            <w:r>
              <w:rPr>
                <w:rFonts w:cs="Arial"/>
                <w:position w:val="-24"/>
                <w:szCs w:val="20"/>
              </w:rPr>
              <w:t>IV</w:t>
            </w:r>
            <w:r w:rsidRPr="00287763">
              <w:rPr>
                <w:rFonts w:cs="Arial"/>
                <w:position w:val="-24"/>
                <w:szCs w:val="20"/>
              </w:rPr>
              <w:t xml:space="preserve">&gt;= </w:t>
            </w:r>
            <w:r>
              <w:rPr>
                <w:rFonts w:cs="Arial"/>
                <w:position w:val="-24"/>
                <w:szCs w:val="20"/>
              </w:rPr>
              <w:t>0.3</w:t>
            </w:r>
          </w:p>
        </w:tc>
        <w:tc>
          <w:tcPr>
            <w:tcW w:w="2833" w:type="dxa"/>
          </w:tcPr>
          <w:p w:rsidR="00F7707B" w:rsidRDefault="0092588F">
            <w:pPr>
              <w:spacing w:after="0" w:line="240" w:lineRule="auto"/>
              <w:rPr>
                <w:rFonts w:cs="Arial"/>
                <w:position w:val="-24"/>
                <w:szCs w:val="20"/>
              </w:rPr>
            </w:pPr>
            <w:r>
              <w:rPr>
                <w:rFonts w:cs="Arial"/>
                <w:position w:val="-24"/>
                <w:szCs w:val="20"/>
              </w:rPr>
              <w:t>Strong</w:t>
            </w:r>
          </w:p>
        </w:tc>
      </w:tr>
    </w:tbl>
    <w:p w:rsidR="00F7707B" w:rsidRDefault="00F7707B">
      <w:pPr>
        <w:autoSpaceDE w:val="0"/>
        <w:autoSpaceDN w:val="0"/>
        <w:adjustRightInd w:val="0"/>
        <w:spacing w:after="0" w:line="240" w:lineRule="auto"/>
        <w:rPr>
          <w:rFonts w:cs="Arial"/>
          <w:position w:val="-24"/>
          <w:szCs w:val="20"/>
          <w:lang w:val="en-GB"/>
        </w:rPr>
      </w:pPr>
    </w:p>
    <w:p w:rsidR="00F7707B" w:rsidRDefault="005B34A6">
      <w:pPr>
        <w:autoSpaceDE w:val="0"/>
        <w:autoSpaceDN w:val="0"/>
        <w:adjustRightInd w:val="0"/>
        <w:spacing w:after="0" w:line="240" w:lineRule="auto"/>
        <w:rPr>
          <w:rFonts w:cs="Arial"/>
          <w:position w:val="-24"/>
          <w:szCs w:val="20"/>
          <w:lang w:val="en-GB"/>
        </w:rPr>
      </w:pPr>
      <w:proofErr w:type="gramStart"/>
      <w:r w:rsidRPr="00E463DA">
        <w:rPr>
          <w:rFonts w:cs="Arial"/>
          <w:position w:val="-24"/>
          <w:szCs w:val="20"/>
          <w:lang w:val="en-GB"/>
        </w:rPr>
        <w:lastRenderedPageBreak/>
        <w:t>Characteristics with IV greater than 0.5 should be checked for over</w:t>
      </w:r>
      <w:r>
        <w:rPr>
          <w:rFonts w:cs="Arial"/>
          <w:position w:val="-24"/>
          <w:szCs w:val="20"/>
          <w:lang w:val="en-GB"/>
        </w:rPr>
        <w:t xml:space="preserve"> predict</w:t>
      </w:r>
      <w:r w:rsidR="004F78FD">
        <w:rPr>
          <w:rFonts w:cs="Arial"/>
          <w:position w:val="-24"/>
          <w:szCs w:val="20"/>
          <w:lang w:val="en-GB"/>
        </w:rPr>
        <w:t>ion</w:t>
      </w:r>
      <w:r>
        <w:rPr>
          <w:rFonts w:cs="Arial"/>
          <w:position w:val="-24"/>
          <w:szCs w:val="20"/>
          <w:lang w:val="en-GB"/>
        </w:rPr>
        <w:t>.</w:t>
      </w:r>
      <w:proofErr w:type="gramEnd"/>
      <w:r>
        <w:rPr>
          <w:rFonts w:cs="Arial"/>
          <w:position w:val="-24"/>
          <w:szCs w:val="20"/>
          <w:lang w:val="en-GB"/>
        </w:rPr>
        <w:t xml:space="preserve"> </w:t>
      </w:r>
      <w:r w:rsidR="0092588F">
        <w:rPr>
          <w:rFonts w:cs="Arial"/>
          <w:position w:val="-24"/>
          <w:szCs w:val="20"/>
          <w:lang w:val="en-GB"/>
        </w:rPr>
        <w:t>They</w:t>
      </w:r>
      <w:r w:rsidR="0092588F" w:rsidRPr="00E463DA">
        <w:rPr>
          <w:rFonts w:cs="Arial"/>
          <w:position w:val="-24"/>
          <w:szCs w:val="20"/>
          <w:lang w:val="en-GB"/>
        </w:rPr>
        <w:t xml:space="preserve"> can either be kept out of the </w:t>
      </w:r>
      <w:r w:rsidRPr="00E463DA">
        <w:rPr>
          <w:rFonts w:cs="Arial"/>
          <w:position w:val="-24"/>
          <w:szCs w:val="20"/>
          <w:lang w:val="en-GB"/>
        </w:rPr>
        <w:t>modelling</w:t>
      </w:r>
      <w:r w:rsidR="0092588F" w:rsidRPr="00E463DA">
        <w:rPr>
          <w:rFonts w:cs="Arial"/>
          <w:position w:val="-24"/>
          <w:szCs w:val="20"/>
          <w:lang w:val="en-GB"/>
        </w:rPr>
        <w:t xml:space="preserve"> process, or </w:t>
      </w:r>
      <w:r w:rsidR="004F78FD">
        <w:rPr>
          <w:rFonts w:cs="Arial"/>
          <w:position w:val="-24"/>
          <w:szCs w:val="20"/>
          <w:lang w:val="en-GB"/>
        </w:rPr>
        <w:t>controlled</w:t>
      </w:r>
      <w:r w:rsidR="0092588F" w:rsidRPr="00E463DA">
        <w:rPr>
          <w:rFonts w:cs="Arial"/>
          <w:position w:val="-24"/>
          <w:szCs w:val="20"/>
          <w:lang w:val="en-GB"/>
        </w:rPr>
        <w:t>.</w:t>
      </w:r>
    </w:p>
    <w:p w:rsidR="00F7707B" w:rsidRDefault="0092588F">
      <w:pPr>
        <w:spacing w:after="0" w:line="240" w:lineRule="auto"/>
        <w:rPr>
          <w:rFonts w:cs="Arial"/>
          <w:position w:val="-24"/>
          <w:szCs w:val="20"/>
        </w:rPr>
      </w:pPr>
      <w:r>
        <w:rPr>
          <w:rFonts w:cs="Arial"/>
          <w:position w:val="-24"/>
          <w:szCs w:val="20"/>
          <w:lang w:val="en-GB"/>
        </w:rPr>
        <w:t xml:space="preserve">The relationship between bad rate or WOE and the grouped attributes is also </w:t>
      </w:r>
      <w:r w:rsidR="005B34A6">
        <w:rPr>
          <w:rFonts w:cs="Arial"/>
          <w:position w:val="-24"/>
          <w:szCs w:val="20"/>
          <w:lang w:val="en-GB"/>
        </w:rPr>
        <w:t>being</w:t>
      </w:r>
      <w:r>
        <w:rPr>
          <w:rFonts w:cs="Arial"/>
          <w:position w:val="-24"/>
          <w:szCs w:val="20"/>
          <w:lang w:val="en-GB"/>
        </w:rPr>
        <w:t xml:space="preserve"> tested against the business. The variable is to be selected when it has higher IV and is in line with business sense. </w:t>
      </w:r>
      <w:r w:rsidRPr="00E463DA">
        <w:rPr>
          <w:rFonts w:cs="Arial"/>
          <w:position w:val="-24"/>
          <w:szCs w:val="20"/>
          <w:lang w:val="en-GB"/>
        </w:rPr>
        <w:t>For example: the table below</w:t>
      </w:r>
      <w:r>
        <w:rPr>
          <w:rFonts w:cs="Arial"/>
          <w:position w:val="-24"/>
          <w:szCs w:val="20"/>
          <w:lang w:val="en-GB"/>
        </w:rPr>
        <w:t xml:space="preserve"> is</w:t>
      </w:r>
      <w:r w:rsidRPr="00E463DA">
        <w:rPr>
          <w:rFonts w:cs="Arial"/>
          <w:position w:val="-24"/>
          <w:szCs w:val="20"/>
          <w:lang w:val="en-GB"/>
        </w:rPr>
        <w:t xml:space="preserve"> </w:t>
      </w:r>
      <w:r w:rsidRPr="00C44336">
        <w:rPr>
          <w:rFonts w:cs="Arial"/>
          <w:position w:val="-24"/>
          <w:szCs w:val="20"/>
          <w:lang w:val="en-GB"/>
        </w:rPr>
        <w:t xml:space="preserve">an example of illogical trend. In this particular dataset, this characteristic is weak and shows no logical relationship between </w:t>
      </w:r>
      <w:r>
        <w:rPr>
          <w:rFonts w:cs="Arial"/>
          <w:position w:val="-24"/>
          <w:szCs w:val="20"/>
          <w:lang w:val="en-GB"/>
        </w:rPr>
        <w:t xml:space="preserve">the </w:t>
      </w:r>
      <w:r w:rsidR="00804571" w:rsidRPr="00804571">
        <w:rPr>
          <w:rFonts w:cs="Arial"/>
          <w:position w:val="-24"/>
          <w:szCs w:val="20"/>
          <w:lang w:val="en-GB"/>
        </w:rPr>
        <w:t>Profession experiences of the business direct manager</w:t>
      </w:r>
      <w:r w:rsidRPr="00C44336">
        <w:rPr>
          <w:rFonts w:cs="Arial"/>
          <w:position w:val="-24"/>
          <w:szCs w:val="20"/>
          <w:lang w:val="en-GB"/>
        </w:rPr>
        <w:t xml:space="preserve"> and good/bad performance.</w:t>
      </w:r>
      <w:r w:rsidRPr="00E463DA">
        <w:rPr>
          <w:rFonts w:cs="Arial"/>
          <w:position w:val="-24"/>
          <w:szCs w:val="20"/>
          <w:lang w:val="en-GB"/>
        </w:rPr>
        <w:t xml:space="preserve">  </w:t>
      </w:r>
      <w:r>
        <w:rPr>
          <w:rFonts w:cs="Arial"/>
          <w:position w:val="-24"/>
          <w:szCs w:val="20"/>
        </w:rPr>
        <w:t xml:space="preserve">As seen from the table, the bad rate of attributes does not follow the hypothesis that the higher the profit, the lower the bad rate. Here the bad rate increases then goes down before rising up again. </w:t>
      </w:r>
    </w:p>
    <w:p w:rsidR="00C0469E" w:rsidRDefault="00C0469E">
      <w:pPr>
        <w:spacing w:after="0" w:line="240" w:lineRule="auto"/>
        <w:rPr>
          <w:rFonts w:cs="Arial"/>
          <w:i/>
          <w:position w:val="-24"/>
          <w:szCs w:val="20"/>
          <w:u w:val="single"/>
          <w:lang w:val="en-GB"/>
        </w:rPr>
      </w:pPr>
    </w:p>
    <w:p w:rsidR="00F7707B" w:rsidRDefault="0092588F">
      <w:pPr>
        <w:spacing w:after="0" w:line="240" w:lineRule="auto"/>
        <w:rPr>
          <w:rFonts w:cs="Arial"/>
          <w:i/>
          <w:position w:val="-24"/>
          <w:szCs w:val="20"/>
          <w:u w:val="single"/>
          <w:lang w:val="en-GB"/>
        </w:rPr>
      </w:pPr>
      <w:r w:rsidRPr="006B68AC">
        <w:rPr>
          <w:rFonts w:cs="Arial"/>
          <w:i/>
          <w:position w:val="-24"/>
          <w:szCs w:val="20"/>
          <w:u w:val="single"/>
          <w:lang w:val="en-GB"/>
        </w:rPr>
        <w:t>An example of illogical trend</w:t>
      </w:r>
      <w:r>
        <w:rPr>
          <w:rFonts w:cs="Arial"/>
          <w:i/>
          <w:position w:val="-24"/>
          <w:szCs w:val="20"/>
          <w:u w:val="single"/>
          <w:lang w:val="en-GB"/>
        </w:rPr>
        <w:t xml:space="preserve"> before binning</w:t>
      </w:r>
    </w:p>
    <w:tbl>
      <w:tblPr>
        <w:tblW w:w="5000" w:type="pct"/>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Look w:val="04A0" w:firstRow="1" w:lastRow="0" w:firstColumn="1" w:lastColumn="0" w:noHBand="0" w:noVBand="1"/>
      </w:tblPr>
      <w:tblGrid>
        <w:gridCol w:w="1840"/>
        <w:gridCol w:w="617"/>
        <w:gridCol w:w="761"/>
        <w:gridCol w:w="712"/>
        <w:gridCol w:w="773"/>
        <w:gridCol w:w="773"/>
        <w:gridCol w:w="773"/>
        <w:gridCol w:w="749"/>
        <w:gridCol w:w="749"/>
        <w:gridCol w:w="1079"/>
        <w:gridCol w:w="1319"/>
      </w:tblGrid>
      <w:tr w:rsidR="0092588F" w:rsidRPr="00851D80" w:rsidTr="00B47DF8">
        <w:trPr>
          <w:trHeight w:hRule="exact" w:val="335"/>
        </w:trPr>
        <w:tc>
          <w:tcPr>
            <w:tcW w:w="5000" w:type="pct"/>
            <w:gridSpan w:val="11"/>
            <w:shd w:val="clear" w:color="auto" w:fill="FFC000"/>
            <w:vAlign w:val="center"/>
            <w:hideMark/>
          </w:tcPr>
          <w:p w:rsidR="00F7707B" w:rsidRDefault="00804571">
            <w:pPr>
              <w:spacing w:after="0" w:line="240" w:lineRule="auto"/>
              <w:rPr>
                <w:rFonts w:cs="Arial"/>
                <w:position w:val="-24"/>
                <w:szCs w:val="20"/>
              </w:rPr>
            </w:pPr>
            <w:r w:rsidRPr="00804571">
              <w:rPr>
                <w:rFonts w:cs="Arial"/>
                <w:position w:val="-24"/>
                <w:szCs w:val="20"/>
              </w:rPr>
              <w:t>Profession experiences of the business direct manager</w:t>
            </w:r>
          </w:p>
        </w:tc>
      </w:tr>
      <w:tr w:rsidR="0092588F" w:rsidRPr="00851D80" w:rsidTr="00B47DF8">
        <w:trPr>
          <w:trHeight w:hRule="exact" w:val="295"/>
        </w:trPr>
        <w:tc>
          <w:tcPr>
            <w:tcW w:w="907" w:type="pct"/>
            <w:shd w:val="clear" w:color="auto" w:fill="FFC000"/>
            <w:vAlign w:val="center"/>
            <w:hideMark/>
          </w:tcPr>
          <w:p w:rsidR="00F7707B" w:rsidRDefault="0092588F">
            <w:pPr>
              <w:spacing w:after="0" w:line="240" w:lineRule="auto"/>
              <w:rPr>
                <w:rFonts w:cs="Arial"/>
                <w:position w:val="-24"/>
                <w:szCs w:val="20"/>
              </w:rPr>
            </w:pPr>
            <w:r w:rsidRPr="00286312">
              <w:rPr>
                <w:rFonts w:cs="Arial"/>
                <w:position w:val="-24"/>
                <w:szCs w:val="20"/>
              </w:rPr>
              <w:t>Group</w:t>
            </w:r>
          </w:p>
          <w:p w:rsidR="00F7707B" w:rsidRDefault="00F7707B">
            <w:pPr>
              <w:spacing w:after="0" w:line="240" w:lineRule="auto"/>
              <w:rPr>
                <w:rFonts w:cs="Arial"/>
                <w:position w:val="-24"/>
                <w:szCs w:val="20"/>
              </w:rPr>
            </w:pPr>
          </w:p>
        </w:tc>
        <w:tc>
          <w:tcPr>
            <w:tcW w:w="304"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Bad</w:t>
            </w:r>
          </w:p>
        </w:tc>
        <w:tc>
          <w:tcPr>
            <w:tcW w:w="375"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Good</w:t>
            </w:r>
          </w:p>
        </w:tc>
        <w:tc>
          <w:tcPr>
            <w:tcW w:w="351"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Total</w:t>
            </w:r>
          </w:p>
        </w:tc>
        <w:tc>
          <w:tcPr>
            <w:tcW w:w="381"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Bad</w:t>
            </w:r>
          </w:p>
        </w:tc>
        <w:tc>
          <w:tcPr>
            <w:tcW w:w="381"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Good</w:t>
            </w:r>
          </w:p>
        </w:tc>
        <w:tc>
          <w:tcPr>
            <w:tcW w:w="381"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Total</w:t>
            </w:r>
          </w:p>
        </w:tc>
        <w:tc>
          <w:tcPr>
            <w:tcW w:w="369"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Odds</w:t>
            </w:r>
          </w:p>
        </w:tc>
        <w:tc>
          <w:tcPr>
            <w:tcW w:w="369"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WOE</w:t>
            </w:r>
          </w:p>
        </w:tc>
        <w:tc>
          <w:tcPr>
            <w:tcW w:w="532"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IV</w:t>
            </w:r>
          </w:p>
        </w:tc>
        <w:tc>
          <w:tcPr>
            <w:tcW w:w="650"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Bad Rate%</w:t>
            </w:r>
          </w:p>
        </w:tc>
      </w:tr>
      <w:tr w:rsidR="0092588F" w:rsidRPr="00851D80" w:rsidTr="00B47DF8">
        <w:trPr>
          <w:trHeight w:val="255"/>
        </w:trPr>
        <w:tc>
          <w:tcPr>
            <w:tcW w:w="907"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Missing value</w:t>
            </w:r>
          </w:p>
        </w:tc>
        <w:tc>
          <w:tcPr>
            <w:tcW w:w="304"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90</w:t>
            </w:r>
          </w:p>
        </w:tc>
        <w:tc>
          <w:tcPr>
            <w:tcW w:w="375"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139</w:t>
            </w:r>
          </w:p>
        </w:tc>
        <w:tc>
          <w:tcPr>
            <w:tcW w:w="35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229</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48.13</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23.92</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29.82</w:t>
            </w:r>
          </w:p>
        </w:tc>
        <w:tc>
          <w:tcPr>
            <w:tcW w:w="369"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0.50</w:t>
            </w:r>
          </w:p>
        </w:tc>
        <w:tc>
          <w:tcPr>
            <w:tcW w:w="369"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-0.70</w:t>
            </w:r>
          </w:p>
        </w:tc>
        <w:tc>
          <w:tcPr>
            <w:tcW w:w="532"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0.1692</w:t>
            </w:r>
          </w:p>
        </w:tc>
        <w:tc>
          <w:tcPr>
            <w:tcW w:w="650"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39.30</w:t>
            </w:r>
          </w:p>
        </w:tc>
      </w:tr>
      <w:tr w:rsidR="0092588F" w:rsidRPr="00851D80" w:rsidTr="00B47DF8">
        <w:trPr>
          <w:trHeight w:val="255"/>
        </w:trPr>
        <w:tc>
          <w:tcPr>
            <w:tcW w:w="907" w:type="pct"/>
            <w:shd w:val="clear" w:color="auto" w:fill="auto"/>
            <w:noWrap/>
            <w:vAlign w:val="bottom"/>
            <w:hideMark/>
          </w:tcPr>
          <w:p w:rsidR="00F7707B" w:rsidRDefault="006944EE">
            <w:pPr>
              <w:spacing w:after="0" w:line="240" w:lineRule="auto"/>
              <w:rPr>
                <w:rFonts w:cs="Arial"/>
                <w:position w:val="-24"/>
                <w:szCs w:val="20"/>
              </w:rPr>
            </w:pPr>
            <w:r>
              <w:rPr>
                <w:rFonts w:cs="Arial"/>
                <w:position w:val="-24"/>
                <w:szCs w:val="20"/>
              </w:rPr>
              <w:t>20</w:t>
            </w:r>
          </w:p>
        </w:tc>
        <w:tc>
          <w:tcPr>
            <w:tcW w:w="304"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w:t>
            </w:r>
          </w:p>
        </w:tc>
        <w:tc>
          <w:tcPr>
            <w:tcW w:w="375"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w:t>
            </w:r>
          </w:p>
        </w:tc>
        <w:tc>
          <w:tcPr>
            <w:tcW w:w="35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0.00</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0.17</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0.13</w:t>
            </w:r>
          </w:p>
        </w:tc>
        <w:tc>
          <w:tcPr>
            <w:tcW w:w="369"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7.39</w:t>
            </w:r>
          </w:p>
        </w:tc>
        <w:tc>
          <w:tcPr>
            <w:tcW w:w="369"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2.00</w:t>
            </w:r>
          </w:p>
        </w:tc>
        <w:tc>
          <w:tcPr>
            <w:tcW w:w="532"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0.0034</w:t>
            </w:r>
          </w:p>
        </w:tc>
        <w:tc>
          <w:tcPr>
            <w:tcW w:w="650"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0.00</w:t>
            </w:r>
          </w:p>
        </w:tc>
      </w:tr>
      <w:tr w:rsidR="0092588F" w:rsidRPr="00851D80" w:rsidTr="00B47DF8">
        <w:trPr>
          <w:trHeight w:val="255"/>
        </w:trPr>
        <w:tc>
          <w:tcPr>
            <w:tcW w:w="907" w:type="pct"/>
            <w:shd w:val="clear" w:color="auto" w:fill="auto"/>
            <w:noWrap/>
            <w:vAlign w:val="bottom"/>
            <w:hideMark/>
          </w:tcPr>
          <w:p w:rsidR="00F7707B" w:rsidRDefault="006944EE">
            <w:pPr>
              <w:spacing w:after="0" w:line="240" w:lineRule="auto"/>
              <w:rPr>
                <w:rFonts w:cs="Arial"/>
                <w:position w:val="-24"/>
                <w:szCs w:val="20"/>
              </w:rPr>
            </w:pPr>
            <w:r>
              <w:rPr>
                <w:rFonts w:cs="Arial"/>
                <w:position w:val="-24"/>
                <w:szCs w:val="20"/>
              </w:rPr>
              <w:t>40</w:t>
            </w:r>
          </w:p>
        </w:tc>
        <w:tc>
          <w:tcPr>
            <w:tcW w:w="304"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w:t>
            </w:r>
          </w:p>
        </w:tc>
        <w:tc>
          <w:tcPr>
            <w:tcW w:w="375"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2</w:t>
            </w:r>
          </w:p>
        </w:tc>
        <w:tc>
          <w:tcPr>
            <w:tcW w:w="35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3</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0.53</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0.34</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0.39</w:t>
            </w:r>
          </w:p>
        </w:tc>
        <w:tc>
          <w:tcPr>
            <w:tcW w:w="369"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0.64</w:t>
            </w:r>
          </w:p>
        </w:tc>
        <w:tc>
          <w:tcPr>
            <w:tcW w:w="369"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-0.44</w:t>
            </w:r>
          </w:p>
        </w:tc>
        <w:tc>
          <w:tcPr>
            <w:tcW w:w="532"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0.0008</w:t>
            </w:r>
          </w:p>
        </w:tc>
        <w:tc>
          <w:tcPr>
            <w:tcW w:w="650"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33.33</w:t>
            </w:r>
          </w:p>
        </w:tc>
      </w:tr>
      <w:tr w:rsidR="0092588F" w:rsidRPr="00851D80" w:rsidTr="00B47DF8">
        <w:trPr>
          <w:trHeight w:val="255"/>
        </w:trPr>
        <w:tc>
          <w:tcPr>
            <w:tcW w:w="907" w:type="pct"/>
            <w:shd w:val="clear" w:color="auto" w:fill="auto"/>
            <w:noWrap/>
            <w:vAlign w:val="bottom"/>
            <w:hideMark/>
          </w:tcPr>
          <w:p w:rsidR="00F7707B" w:rsidRDefault="006944EE">
            <w:pPr>
              <w:spacing w:after="0" w:line="240" w:lineRule="auto"/>
              <w:rPr>
                <w:rFonts w:cs="Arial"/>
                <w:position w:val="-24"/>
                <w:szCs w:val="20"/>
              </w:rPr>
            </w:pPr>
            <w:r>
              <w:rPr>
                <w:rFonts w:cs="Arial"/>
                <w:position w:val="-24"/>
                <w:szCs w:val="20"/>
              </w:rPr>
              <w:t>60</w:t>
            </w:r>
          </w:p>
        </w:tc>
        <w:tc>
          <w:tcPr>
            <w:tcW w:w="304"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5</w:t>
            </w:r>
          </w:p>
        </w:tc>
        <w:tc>
          <w:tcPr>
            <w:tcW w:w="375"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7</w:t>
            </w:r>
          </w:p>
        </w:tc>
        <w:tc>
          <w:tcPr>
            <w:tcW w:w="35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12</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2.67</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1.20</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1.56</w:t>
            </w:r>
          </w:p>
        </w:tc>
        <w:tc>
          <w:tcPr>
            <w:tcW w:w="369"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0.45</w:t>
            </w:r>
          </w:p>
        </w:tc>
        <w:tc>
          <w:tcPr>
            <w:tcW w:w="369"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-0.80</w:t>
            </w:r>
          </w:p>
        </w:tc>
        <w:tc>
          <w:tcPr>
            <w:tcW w:w="532"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0.0117</w:t>
            </w:r>
          </w:p>
        </w:tc>
        <w:tc>
          <w:tcPr>
            <w:tcW w:w="650"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41.67</w:t>
            </w:r>
          </w:p>
        </w:tc>
      </w:tr>
      <w:tr w:rsidR="0092588F" w:rsidRPr="00851D80" w:rsidTr="00B47DF8">
        <w:trPr>
          <w:trHeight w:val="255"/>
        </w:trPr>
        <w:tc>
          <w:tcPr>
            <w:tcW w:w="907" w:type="pct"/>
            <w:shd w:val="clear" w:color="auto" w:fill="auto"/>
            <w:noWrap/>
            <w:vAlign w:val="bottom"/>
            <w:hideMark/>
          </w:tcPr>
          <w:p w:rsidR="00F7707B" w:rsidRDefault="006944EE">
            <w:pPr>
              <w:spacing w:after="0" w:line="240" w:lineRule="auto"/>
              <w:rPr>
                <w:rFonts w:cs="Arial"/>
                <w:position w:val="-24"/>
                <w:szCs w:val="20"/>
              </w:rPr>
            </w:pPr>
            <w:r>
              <w:rPr>
                <w:rFonts w:cs="Arial"/>
                <w:position w:val="-24"/>
                <w:szCs w:val="20"/>
              </w:rPr>
              <w:t>80</w:t>
            </w:r>
          </w:p>
        </w:tc>
        <w:tc>
          <w:tcPr>
            <w:tcW w:w="304"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13</w:t>
            </w:r>
          </w:p>
        </w:tc>
        <w:tc>
          <w:tcPr>
            <w:tcW w:w="375"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25</w:t>
            </w:r>
          </w:p>
        </w:tc>
        <w:tc>
          <w:tcPr>
            <w:tcW w:w="35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38</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6.95</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4.30</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4.95</w:t>
            </w:r>
          </w:p>
        </w:tc>
        <w:tc>
          <w:tcPr>
            <w:tcW w:w="369"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0.62</w:t>
            </w:r>
          </w:p>
        </w:tc>
        <w:tc>
          <w:tcPr>
            <w:tcW w:w="369"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-0.48</w:t>
            </w:r>
          </w:p>
        </w:tc>
        <w:tc>
          <w:tcPr>
            <w:tcW w:w="532"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0.0127</w:t>
            </w:r>
          </w:p>
        </w:tc>
        <w:tc>
          <w:tcPr>
            <w:tcW w:w="650"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34.21</w:t>
            </w:r>
          </w:p>
        </w:tc>
      </w:tr>
      <w:tr w:rsidR="0092588F" w:rsidRPr="00851D80" w:rsidTr="00B47DF8">
        <w:trPr>
          <w:trHeight w:val="255"/>
        </w:trPr>
        <w:tc>
          <w:tcPr>
            <w:tcW w:w="907" w:type="pct"/>
            <w:shd w:val="clear" w:color="auto" w:fill="auto"/>
            <w:noWrap/>
            <w:vAlign w:val="bottom"/>
            <w:hideMark/>
          </w:tcPr>
          <w:p w:rsidR="00F7707B" w:rsidRDefault="006944EE">
            <w:pPr>
              <w:spacing w:after="0" w:line="240" w:lineRule="auto"/>
              <w:rPr>
                <w:rFonts w:cs="Arial"/>
                <w:position w:val="-24"/>
                <w:szCs w:val="20"/>
              </w:rPr>
            </w:pPr>
            <w:r>
              <w:rPr>
                <w:rFonts w:cs="Arial"/>
                <w:position w:val="-24"/>
                <w:szCs w:val="20"/>
              </w:rPr>
              <w:t>100</w:t>
            </w:r>
          </w:p>
        </w:tc>
        <w:tc>
          <w:tcPr>
            <w:tcW w:w="304"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78</w:t>
            </w:r>
          </w:p>
        </w:tc>
        <w:tc>
          <w:tcPr>
            <w:tcW w:w="375"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407</w:t>
            </w:r>
          </w:p>
        </w:tc>
        <w:tc>
          <w:tcPr>
            <w:tcW w:w="35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485</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41.71</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70.05</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63.15</w:t>
            </w:r>
          </w:p>
        </w:tc>
        <w:tc>
          <w:tcPr>
            <w:tcW w:w="369"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1.68</w:t>
            </w:r>
          </w:p>
        </w:tc>
        <w:tc>
          <w:tcPr>
            <w:tcW w:w="369"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0.52</w:t>
            </w:r>
          </w:p>
        </w:tc>
        <w:tc>
          <w:tcPr>
            <w:tcW w:w="532"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0.1469</w:t>
            </w:r>
          </w:p>
        </w:tc>
        <w:tc>
          <w:tcPr>
            <w:tcW w:w="650"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16.08</w:t>
            </w:r>
          </w:p>
        </w:tc>
      </w:tr>
      <w:tr w:rsidR="0092588F" w:rsidRPr="00287763" w:rsidTr="00B47DF8">
        <w:trPr>
          <w:trHeight w:val="255"/>
        </w:trPr>
        <w:tc>
          <w:tcPr>
            <w:tcW w:w="907"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Total</w:t>
            </w:r>
          </w:p>
        </w:tc>
        <w:tc>
          <w:tcPr>
            <w:tcW w:w="304"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187</w:t>
            </w:r>
          </w:p>
        </w:tc>
        <w:tc>
          <w:tcPr>
            <w:tcW w:w="375"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581</w:t>
            </w:r>
          </w:p>
        </w:tc>
        <w:tc>
          <w:tcPr>
            <w:tcW w:w="35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768</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100</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100</w:t>
            </w:r>
          </w:p>
        </w:tc>
        <w:tc>
          <w:tcPr>
            <w:tcW w:w="38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100</w:t>
            </w:r>
          </w:p>
        </w:tc>
        <w:tc>
          <w:tcPr>
            <w:tcW w:w="369"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w:t>
            </w:r>
          </w:p>
        </w:tc>
        <w:tc>
          <w:tcPr>
            <w:tcW w:w="369"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w:t>
            </w:r>
          </w:p>
        </w:tc>
        <w:tc>
          <w:tcPr>
            <w:tcW w:w="532"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0.3447</w:t>
            </w:r>
          </w:p>
        </w:tc>
        <w:tc>
          <w:tcPr>
            <w:tcW w:w="650"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0.24349</w:t>
            </w:r>
          </w:p>
        </w:tc>
      </w:tr>
    </w:tbl>
    <w:p w:rsidR="00F7707B" w:rsidRDefault="00F7707B">
      <w:pPr>
        <w:spacing w:after="0" w:line="240" w:lineRule="auto"/>
        <w:rPr>
          <w:rFonts w:cs="Arial"/>
          <w:position w:val="-24"/>
          <w:szCs w:val="20"/>
        </w:rPr>
      </w:pPr>
    </w:p>
    <w:p w:rsidR="00F7707B" w:rsidRDefault="0092588F">
      <w:pPr>
        <w:spacing w:after="0" w:line="240" w:lineRule="auto"/>
        <w:rPr>
          <w:rFonts w:cs="Arial"/>
          <w:position w:val="-24"/>
          <w:szCs w:val="20"/>
        </w:rPr>
      </w:pPr>
      <w:r>
        <w:rPr>
          <w:rFonts w:cs="Arial"/>
          <w:position w:val="-24"/>
          <w:szCs w:val="20"/>
        </w:rPr>
        <w:t xml:space="preserve">To effectively employ this variable, </w:t>
      </w:r>
      <w:r w:rsidR="006B550A">
        <w:rPr>
          <w:rFonts w:cs="Arial"/>
          <w:position w:val="-24"/>
          <w:szCs w:val="20"/>
        </w:rPr>
        <w:t xml:space="preserve">it is necessary to </w:t>
      </w:r>
      <w:r>
        <w:rPr>
          <w:rFonts w:cs="Arial"/>
          <w:position w:val="-24"/>
          <w:szCs w:val="20"/>
        </w:rPr>
        <w:t xml:space="preserve">regroup its attribute to new ones to get the correct trend and also combine groups account for less than 5% of the total sample. </w:t>
      </w:r>
    </w:p>
    <w:p w:rsidR="00C0469E" w:rsidRDefault="00C0469E">
      <w:pPr>
        <w:spacing w:after="0" w:line="240" w:lineRule="auto"/>
        <w:rPr>
          <w:rFonts w:cs="Arial"/>
          <w:i/>
          <w:position w:val="-24"/>
          <w:szCs w:val="20"/>
          <w:u w:val="single"/>
        </w:rPr>
      </w:pPr>
    </w:p>
    <w:p w:rsidR="00F7707B" w:rsidRDefault="0092588F">
      <w:pPr>
        <w:spacing w:after="0" w:line="240" w:lineRule="auto"/>
        <w:rPr>
          <w:rFonts w:cs="Arial"/>
          <w:i/>
          <w:position w:val="-24"/>
          <w:szCs w:val="20"/>
          <w:u w:val="single"/>
        </w:rPr>
      </w:pPr>
      <w:r w:rsidRPr="00141562">
        <w:rPr>
          <w:rFonts w:cs="Arial"/>
          <w:i/>
          <w:position w:val="-24"/>
          <w:szCs w:val="20"/>
          <w:u w:val="single"/>
        </w:rPr>
        <w:t>An example of logical trend after binning</w:t>
      </w:r>
    </w:p>
    <w:tbl>
      <w:tblPr>
        <w:tblW w:w="5000" w:type="pct"/>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Look w:val="04A0" w:firstRow="1" w:lastRow="0" w:firstColumn="1" w:lastColumn="0" w:noHBand="0" w:noVBand="1"/>
      </w:tblPr>
      <w:tblGrid>
        <w:gridCol w:w="1565"/>
        <w:gridCol w:w="625"/>
        <w:gridCol w:w="771"/>
        <w:gridCol w:w="905"/>
        <w:gridCol w:w="783"/>
        <w:gridCol w:w="783"/>
        <w:gridCol w:w="783"/>
        <w:gridCol w:w="759"/>
        <w:gridCol w:w="759"/>
        <w:gridCol w:w="1270"/>
        <w:gridCol w:w="1142"/>
      </w:tblGrid>
      <w:tr w:rsidR="0092588F" w:rsidRPr="00851D80" w:rsidTr="00B47DF8">
        <w:trPr>
          <w:trHeight w:hRule="exact" w:val="298"/>
        </w:trPr>
        <w:tc>
          <w:tcPr>
            <w:tcW w:w="5000" w:type="pct"/>
            <w:gridSpan w:val="11"/>
            <w:shd w:val="clear" w:color="auto" w:fill="FFC000"/>
            <w:vAlign w:val="center"/>
            <w:hideMark/>
          </w:tcPr>
          <w:p w:rsidR="00F7707B" w:rsidRDefault="00804571">
            <w:pPr>
              <w:spacing w:after="0" w:line="240" w:lineRule="auto"/>
              <w:rPr>
                <w:rFonts w:cs="Arial"/>
                <w:position w:val="-24"/>
                <w:szCs w:val="20"/>
              </w:rPr>
            </w:pPr>
            <w:r w:rsidRPr="00804571">
              <w:rPr>
                <w:rFonts w:cs="Arial"/>
                <w:position w:val="-24"/>
                <w:szCs w:val="20"/>
              </w:rPr>
              <w:t>Profession experiences of the business direct manager</w:t>
            </w:r>
          </w:p>
        </w:tc>
      </w:tr>
      <w:tr w:rsidR="0092588F" w:rsidRPr="00851D80" w:rsidTr="00B47DF8">
        <w:trPr>
          <w:trHeight w:hRule="exact" w:val="295"/>
        </w:trPr>
        <w:tc>
          <w:tcPr>
            <w:tcW w:w="771" w:type="pct"/>
            <w:shd w:val="clear" w:color="auto" w:fill="FFC000"/>
            <w:vAlign w:val="center"/>
            <w:hideMark/>
          </w:tcPr>
          <w:p w:rsidR="00F7707B" w:rsidRDefault="0092588F">
            <w:pPr>
              <w:spacing w:after="0" w:line="240" w:lineRule="auto"/>
              <w:rPr>
                <w:rFonts w:cs="Arial"/>
                <w:position w:val="-24"/>
                <w:szCs w:val="20"/>
              </w:rPr>
            </w:pPr>
            <w:r w:rsidRPr="00286312">
              <w:rPr>
                <w:rFonts w:cs="Arial"/>
                <w:position w:val="-24"/>
                <w:szCs w:val="20"/>
              </w:rPr>
              <w:t>Group</w:t>
            </w:r>
          </w:p>
          <w:p w:rsidR="00F7707B" w:rsidRDefault="00F7707B">
            <w:pPr>
              <w:spacing w:after="0" w:line="240" w:lineRule="auto"/>
              <w:rPr>
                <w:rFonts w:cs="Arial"/>
                <w:position w:val="-24"/>
                <w:szCs w:val="20"/>
              </w:rPr>
            </w:pPr>
          </w:p>
        </w:tc>
        <w:tc>
          <w:tcPr>
            <w:tcW w:w="308"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Bad</w:t>
            </w:r>
          </w:p>
        </w:tc>
        <w:tc>
          <w:tcPr>
            <w:tcW w:w="380"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Good</w:t>
            </w:r>
          </w:p>
        </w:tc>
        <w:tc>
          <w:tcPr>
            <w:tcW w:w="446"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Total</w:t>
            </w:r>
          </w:p>
        </w:tc>
        <w:tc>
          <w:tcPr>
            <w:tcW w:w="386"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Bad</w:t>
            </w:r>
          </w:p>
        </w:tc>
        <w:tc>
          <w:tcPr>
            <w:tcW w:w="386"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Good</w:t>
            </w:r>
          </w:p>
        </w:tc>
        <w:tc>
          <w:tcPr>
            <w:tcW w:w="386"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Total</w:t>
            </w:r>
          </w:p>
        </w:tc>
        <w:tc>
          <w:tcPr>
            <w:tcW w:w="374"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Odds</w:t>
            </w:r>
          </w:p>
        </w:tc>
        <w:tc>
          <w:tcPr>
            <w:tcW w:w="374"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WOE</w:t>
            </w:r>
          </w:p>
        </w:tc>
        <w:tc>
          <w:tcPr>
            <w:tcW w:w="626"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IV</w:t>
            </w:r>
          </w:p>
        </w:tc>
        <w:tc>
          <w:tcPr>
            <w:tcW w:w="563" w:type="pct"/>
            <w:shd w:val="clear" w:color="auto" w:fill="FFC000"/>
            <w:noWrap/>
            <w:vAlign w:val="bottom"/>
            <w:hideMark/>
          </w:tcPr>
          <w:p w:rsidR="00F7707B" w:rsidRDefault="0092588F">
            <w:pPr>
              <w:spacing w:after="0" w:line="240" w:lineRule="auto"/>
              <w:rPr>
                <w:rFonts w:cs="Arial"/>
                <w:position w:val="-24"/>
                <w:szCs w:val="20"/>
              </w:rPr>
            </w:pPr>
            <w:r w:rsidRPr="00286312">
              <w:rPr>
                <w:rFonts w:cs="Arial"/>
                <w:position w:val="-24"/>
                <w:szCs w:val="20"/>
              </w:rPr>
              <w:t>Bad Rate</w:t>
            </w:r>
          </w:p>
        </w:tc>
      </w:tr>
      <w:tr w:rsidR="0092588F" w:rsidRPr="00851D80" w:rsidTr="00B47DF8">
        <w:trPr>
          <w:trHeight w:val="255"/>
        </w:trPr>
        <w:tc>
          <w:tcPr>
            <w:tcW w:w="77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Missing value</w:t>
            </w:r>
          </w:p>
        </w:tc>
        <w:tc>
          <w:tcPr>
            <w:tcW w:w="308"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90</w:t>
            </w:r>
          </w:p>
        </w:tc>
        <w:tc>
          <w:tcPr>
            <w:tcW w:w="380"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140</w:t>
            </w:r>
          </w:p>
        </w:tc>
        <w:tc>
          <w:tcPr>
            <w:tcW w:w="446"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230.00</w:t>
            </w:r>
          </w:p>
        </w:tc>
        <w:tc>
          <w:tcPr>
            <w:tcW w:w="386"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48.13</w:t>
            </w:r>
          </w:p>
        </w:tc>
        <w:tc>
          <w:tcPr>
            <w:tcW w:w="386"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24.10</w:t>
            </w:r>
          </w:p>
        </w:tc>
        <w:tc>
          <w:tcPr>
            <w:tcW w:w="386"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29.95</w:t>
            </w:r>
          </w:p>
        </w:tc>
        <w:tc>
          <w:tcPr>
            <w:tcW w:w="374"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0.50</w:t>
            </w:r>
          </w:p>
        </w:tc>
        <w:tc>
          <w:tcPr>
            <w:tcW w:w="374"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-0.69</w:t>
            </w:r>
          </w:p>
        </w:tc>
        <w:tc>
          <w:tcPr>
            <w:tcW w:w="626"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0.0831</w:t>
            </w:r>
          </w:p>
        </w:tc>
        <w:tc>
          <w:tcPr>
            <w:tcW w:w="563"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39.13</w:t>
            </w:r>
          </w:p>
        </w:tc>
      </w:tr>
      <w:tr w:rsidR="006944EE" w:rsidRPr="00851D80" w:rsidTr="00B47DF8">
        <w:trPr>
          <w:trHeight w:val="255"/>
        </w:trPr>
        <w:tc>
          <w:tcPr>
            <w:tcW w:w="771" w:type="pct"/>
            <w:shd w:val="clear" w:color="auto" w:fill="auto"/>
            <w:noWrap/>
            <w:vAlign w:val="bottom"/>
            <w:hideMark/>
          </w:tcPr>
          <w:p w:rsidR="006944EE" w:rsidRDefault="006944EE">
            <w:pPr>
              <w:spacing w:after="0" w:line="240" w:lineRule="auto"/>
              <w:rPr>
                <w:rFonts w:cs="Arial"/>
                <w:position w:val="-24"/>
                <w:szCs w:val="20"/>
              </w:rPr>
            </w:pPr>
            <w:r>
              <w:rPr>
                <w:rFonts w:cs="Arial"/>
                <w:position w:val="-24"/>
                <w:szCs w:val="20"/>
              </w:rPr>
              <w:t>20</w:t>
            </w:r>
          </w:p>
        </w:tc>
        <w:tc>
          <w:tcPr>
            <w:tcW w:w="308"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90</w:t>
            </w:r>
          </w:p>
        </w:tc>
        <w:tc>
          <w:tcPr>
            <w:tcW w:w="380"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140</w:t>
            </w:r>
          </w:p>
        </w:tc>
        <w:tc>
          <w:tcPr>
            <w:tcW w:w="44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230.00</w:t>
            </w:r>
          </w:p>
        </w:tc>
        <w:tc>
          <w:tcPr>
            <w:tcW w:w="38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48.13</w:t>
            </w:r>
          </w:p>
        </w:tc>
        <w:tc>
          <w:tcPr>
            <w:tcW w:w="38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24.10</w:t>
            </w:r>
          </w:p>
        </w:tc>
        <w:tc>
          <w:tcPr>
            <w:tcW w:w="38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29.95</w:t>
            </w:r>
          </w:p>
        </w:tc>
        <w:tc>
          <w:tcPr>
            <w:tcW w:w="374"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0.50</w:t>
            </w:r>
          </w:p>
        </w:tc>
        <w:tc>
          <w:tcPr>
            <w:tcW w:w="374"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-0.69</w:t>
            </w:r>
          </w:p>
        </w:tc>
        <w:tc>
          <w:tcPr>
            <w:tcW w:w="62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0.0831</w:t>
            </w:r>
          </w:p>
        </w:tc>
        <w:tc>
          <w:tcPr>
            <w:tcW w:w="563"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39.13</w:t>
            </w:r>
          </w:p>
        </w:tc>
      </w:tr>
      <w:tr w:rsidR="006944EE" w:rsidRPr="00851D80" w:rsidTr="00B47DF8">
        <w:trPr>
          <w:trHeight w:val="255"/>
        </w:trPr>
        <w:tc>
          <w:tcPr>
            <w:tcW w:w="771" w:type="pct"/>
            <w:shd w:val="clear" w:color="auto" w:fill="auto"/>
            <w:noWrap/>
            <w:vAlign w:val="bottom"/>
            <w:hideMark/>
          </w:tcPr>
          <w:p w:rsidR="006944EE" w:rsidRDefault="006944EE">
            <w:pPr>
              <w:spacing w:after="0" w:line="240" w:lineRule="auto"/>
              <w:rPr>
                <w:rFonts w:cs="Arial"/>
                <w:position w:val="-24"/>
                <w:szCs w:val="20"/>
              </w:rPr>
            </w:pPr>
            <w:r>
              <w:rPr>
                <w:rFonts w:cs="Arial"/>
                <w:position w:val="-24"/>
                <w:szCs w:val="20"/>
              </w:rPr>
              <w:t>40</w:t>
            </w:r>
          </w:p>
        </w:tc>
        <w:tc>
          <w:tcPr>
            <w:tcW w:w="308"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19</w:t>
            </w:r>
          </w:p>
        </w:tc>
        <w:tc>
          <w:tcPr>
            <w:tcW w:w="380"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34</w:t>
            </w:r>
          </w:p>
        </w:tc>
        <w:tc>
          <w:tcPr>
            <w:tcW w:w="44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53.00</w:t>
            </w:r>
          </w:p>
        </w:tc>
        <w:tc>
          <w:tcPr>
            <w:tcW w:w="38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10.16</w:t>
            </w:r>
          </w:p>
        </w:tc>
        <w:tc>
          <w:tcPr>
            <w:tcW w:w="38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5.85</w:t>
            </w:r>
          </w:p>
        </w:tc>
        <w:tc>
          <w:tcPr>
            <w:tcW w:w="38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6.90</w:t>
            </w:r>
          </w:p>
        </w:tc>
        <w:tc>
          <w:tcPr>
            <w:tcW w:w="374"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0.58</w:t>
            </w:r>
          </w:p>
        </w:tc>
        <w:tc>
          <w:tcPr>
            <w:tcW w:w="374"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-0.55</w:t>
            </w:r>
          </w:p>
        </w:tc>
        <w:tc>
          <w:tcPr>
            <w:tcW w:w="62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0.0079</w:t>
            </w:r>
          </w:p>
        </w:tc>
        <w:tc>
          <w:tcPr>
            <w:tcW w:w="563"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35.85</w:t>
            </w:r>
          </w:p>
        </w:tc>
      </w:tr>
      <w:tr w:rsidR="006944EE" w:rsidRPr="00851D80" w:rsidTr="00B47DF8">
        <w:trPr>
          <w:trHeight w:val="255"/>
        </w:trPr>
        <w:tc>
          <w:tcPr>
            <w:tcW w:w="771" w:type="pct"/>
            <w:shd w:val="clear" w:color="auto" w:fill="auto"/>
            <w:noWrap/>
            <w:vAlign w:val="bottom"/>
            <w:hideMark/>
          </w:tcPr>
          <w:p w:rsidR="006944EE" w:rsidRDefault="006944EE">
            <w:pPr>
              <w:spacing w:after="0" w:line="240" w:lineRule="auto"/>
              <w:rPr>
                <w:rFonts w:cs="Arial"/>
                <w:position w:val="-24"/>
                <w:szCs w:val="20"/>
              </w:rPr>
            </w:pPr>
            <w:r>
              <w:rPr>
                <w:rFonts w:cs="Arial"/>
                <w:position w:val="-24"/>
                <w:szCs w:val="20"/>
              </w:rPr>
              <w:t>60</w:t>
            </w:r>
          </w:p>
        </w:tc>
        <w:tc>
          <w:tcPr>
            <w:tcW w:w="308"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19</w:t>
            </w:r>
          </w:p>
        </w:tc>
        <w:tc>
          <w:tcPr>
            <w:tcW w:w="380"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34</w:t>
            </w:r>
          </w:p>
        </w:tc>
        <w:tc>
          <w:tcPr>
            <w:tcW w:w="44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53.00</w:t>
            </w:r>
          </w:p>
        </w:tc>
        <w:tc>
          <w:tcPr>
            <w:tcW w:w="38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10.16</w:t>
            </w:r>
          </w:p>
        </w:tc>
        <w:tc>
          <w:tcPr>
            <w:tcW w:w="38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5.85</w:t>
            </w:r>
          </w:p>
        </w:tc>
        <w:tc>
          <w:tcPr>
            <w:tcW w:w="38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6.90</w:t>
            </w:r>
          </w:p>
        </w:tc>
        <w:tc>
          <w:tcPr>
            <w:tcW w:w="374"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0.58</w:t>
            </w:r>
          </w:p>
        </w:tc>
        <w:tc>
          <w:tcPr>
            <w:tcW w:w="374"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-0.55</w:t>
            </w:r>
          </w:p>
        </w:tc>
        <w:tc>
          <w:tcPr>
            <w:tcW w:w="62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0.0079</w:t>
            </w:r>
          </w:p>
        </w:tc>
        <w:tc>
          <w:tcPr>
            <w:tcW w:w="563"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35.85</w:t>
            </w:r>
          </w:p>
        </w:tc>
      </w:tr>
      <w:tr w:rsidR="006944EE" w:rsidRPr="00851D80" w:rsidTr="00B47DF8">
        <w:trPr>
          <w:trHeight w:val="255"/>
        </w:trPr>
        <w:tc>
          <w:tcPr>
            <w:tcW w:w="771" w:type="pct"/>
            <w:shd w:val="clear" w:color="auto" w:fill="auto"/>
            <w:noWrap/>
            <w:vAlign w:val="bottom"/>
            <w:hideMark/>
          </w:tcPr>
          <w:p w:rsidR="006944EE" w:rsidRDefault="006944EE">
            <w:pPr>
              <w:spacing w:after="0" w:line="240" w:lineRule="auto"/>
              <w:rPr>
                <w:rFonts w:cs="Arial"/>
                <w:position w:val="-24"/>
                <w:szCs w:val="20"/>
              </w:rPr>
            </w:pPr>
            <w:r>
              <w:rPr>
                <w:rFonts w:cs="Arial"/>
                <w:position w:val="-24"/>
                <w:szCs w:val="20"/>
              </w:rPr>
              <w:t>80</w:t>
            </w:r>
          </w:p>
        </w:tc>
        <w:tc>
          <w:tcPr>
            <w:tcW w:w="308"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19</w:t>
            </w:r>
          </w:p>
        </w:tc>
        <w:tc>
          <w:tcPr>
            <w:tcW w:w="380"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34</w:t>
            </w:r>
          </w:p>
        </w:tc>
        <w:tc>
          <w:tcPr>
            <w:tcW w:w="44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53.00</w:t>
            </w:r>
          </w:p>
        </w:tc>
        <w:tc>
          <w:tcPr>
            <w:tcW w:w="38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10.16</w:t>
            </w:r>
          </w:p>
        </w:tc>
        <w:tc>
          <w:tcPr>
            <w:tcW w:w="38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5.85</w:t>
            </w:r>
          </w:p>
        </w:tc>
        <w:tc>
          <w:tcPr>
            <w:tcW w:w="38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6.90</w:t>
            </w:r>
          </w:p>
        </w:tc>
        <w:tc>
          <w:tcPr>
            <w:tcW w:w="374"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0.58</w:t>
            </w:r>
          </w:p>
        </w:tc>
        <w:tc>
          <w:tcPr>
            <w:tcW w:w="374"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-0.55</w:t>
            </w:r>
          </w:p>
        </w:tc>
        <w:tc>
          <w:tcPr>
            <w:tcW w:w="62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0.0079</w:t>
            </w:r>
          </w:p>
        </w:tc>
        <w:tc>
          <w:tcPr>
            <w:tcW w:w="563"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35.85</w:t>
            </w:r>
          </w:p>
        </w:tc>
      </w:tr>
      <w:tr w:rsidR="006944EE" w:rsidRPr="00851D80" w:rsidTr="00B47DF8">
        <w:trPr>
          <w:trHeight w:val="255"/>
        </w:trPr>
        <w:tc>
          <w:tcPr>
            <w:tcW w:w="771" w:type="pct"/>
            <w:shd w:val="clear" w:color="auto" w:fill="auto"/>
            <w:noWrap/>
            <w:vAlign w:val="bottom"/>
            <w:hideMark/>
          </w:tcPr>
          <w:p w:rsidR="006944EE" w:rsidRDefault="006944EE">
            <w:pPr>
              <w:spacing w:after="0" w:line="240" w:lineRule="auto"/>
              <w:rPr>
                <w:rFonts w:cs="Arial"/>
                <w:position w:val="-24"/>
                <w:szCs w:val="20"/>
              </w:rPr>
            </w:pPr>
            <w:r>
              <w:rPr>
                <w:rFonts w:cs="Arial"/>
                <w:position w:val="-24"/>
                <w:szCs w:val="20"/>
              </w:rPr>
              <w:t>100</w:t>
            </w:r>
          </w:p>
        </w:tc>
        <w:tc>
          <w:tcPr>
            <w:tcW w:w="308"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78</w:t>
            </w:r>
          </w:p>
        </w:tc>
        <w:tc>
          <w:tcPr>
            <w:tcW w:w="380"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407</w:t>
            </w:r>
          </w:p>
        </w:tc>
        <w:tc>
          <w:tcPr>
            <w:tcW w:w="44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485.00</w:t>
            </w:r>
          </w:p>
        </w:tc>
        <w:tc>
          <w:tcPr>
            <w:tcW w:w="38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41.71</w:t>
            </w:r>
          </w:p>
        </w:tc>
        <w:tc>
          <w:tcPr>
            <w:tcW w:w="38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70.05</w:t>
            </w:r>
          </w:p>
        </w:tc>
        <w:tc>
          <w:tcPr>
            <w:tcW w:w="38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63.15</w:t>
            </w:r>
          </w:p>
        </w:tc>
        <w:tc>
          <w:tcPr>
            <w:tcW w:w="374"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1.68</w:t>
            </w:r>
          </w:p>
        </w:tc>
        <w:tc>
          <w:tcPr>
            <w:tcW w:w="374"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0.52</w:t>
            </w:r>
          </w:p>
        </w:tc>
        <w:tc>
          <w:tcPr>
            <w:tcW w:w="626"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0.0735</w:t>
            </w:r>
          </w:p>
        </w:tc>
        <w:tc>
          <w:tcPr>
            <w:tcW w:w="563" w:type="pct"/>
            <w:shd w:val="clear" w:color="auto" w:fill="auto"/>
            <w:noWrap/>
            <w:vAlign w:val="bottom"/>
            <w:hideMark/>
          </w:tcPr>
          <w:p w:rsidR="006944EE" w:rsidRDefault="006944EE">
            <w:pPr>
              <w:spacing w:after="0" w:line="240" w:lineRule="auto"/>
              <w:rPr>
                <w:rFonts w:cs="Arial"/>
                <w:position w:val="-24"/>
                <w:szCs w:val="20"/>
              </w:rPr>
            </w:pPr>
            <w:r w:rsidRPr="00286312">
              <w:rPr>
                <w:rFonts w:cs="Arial"/>
                <w:position w:val="-24"/>
                <w:szCs w:val="20"/>
              </w:rPr>
              <w:t>16.08</w:t>
            </w:r>
          </w:p>
        </w:tc>
      </w:tr>
      <w:tr w:rsidR="0092588F" w:rsidRPr="00287763" w:rsidTr="00B47DF8">
        <w:trPr>
          <w:trHeight w:val="255"/>
        </w:trPr>
        <w:tc>
          <w:tcPr>
            <w:tcW w:w="771"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Total</w:t>
            </w:r>
          </w:p>
        </w:tc>
        <w:tc>
          <w:tcPr>
            <w:tcW w:w="308"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187</w:t>
            </w:r>
          </w:p>
        </w:tc>
        <w:tc>
          <w:tcPr>
            <w:tcW w:w="380"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581</w:t>
            </w:r>
          </w:p>
        </w:tc>
        <w:tc>
          <w:tcPr>
            <w:tcW w:w="446"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768</w:t>
            </w:r>
          </w:p>
        </w:tc>
        <w:tc>
          <w:tcPr>
            <w:tcW w:w="386"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100</w:t>
            </w:r>
          </w:p>
        </w:tc>
        <w:tc>
          <w:tcPr>
            <w:tcW w:w="386"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100</w:t>
            </w:r>
          </w:p>
        </w:tc>
        <w:tc>
          <w:tcPr>
            <w:tcW w:w="386"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100</w:t>
            </w:r>
          </w:p>
        </w:tc>
        <w:tc>
          <w:tcPr>
            <w:tcW w:w="374"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1</w:t>
            </w:r>
          </w:p>
        </w:tc>
        <w:tc>
          <w:tcPr>
            <w:tcW w:w="374"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w:t>
            </w:r>
          </w:p>
        </w:tc>
        <w:tc>
          <w:tcPr>
            <w:tcW w:w="626"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0.263</w:t>
            </w:r>
          </w:p>
        </w:tc>
        <w:tc>
          <w:tcPr>
            <w:tcW w:w="563" w:type="pct"/>
            <w:shd w:val="clear" w:color="auto" w:fill="auto"/>
            <w:noWrap/>
            <w:vAlign w:val="bottom"/>
            <w:hideMark/>
          </w:tcPr>
          <w:p w:rsidR="00F7707B" w:rsidRDefault="0092588F">
            <w:pPr>
              <w:spacing w:after="0" w:line="240" w:lineRule="auto"/>
              <w:rPr>
                <w:rFonts w:cs="Arial"/>
                <w:position w:val="-24"/>
                <w:szCs w:val="20"/>
              </w:rPr>
            </w:pPr>
            <w:r w:rsidRPr="00286312">
              <w:rPr>
                <w:rFonts w:cs="Arial"/>
                <w:position w:val="-24"/>
                <w:szCs w:val="20"/>
              </w:rPr>
              <w:t>0.24349</w:t>
            </w:r>
          </w:p>
        </w:tc>
      </w:tr>
    </w:tbl>
    <w:p w:rsidR="00F7707B" w:rsidRDefault="00F7707B">
      <w:pPr>
        <w:spacing w:after="0" w:line="240" w:lineRule="auto"/>
        <w:rPr>
          <w:rFonts w:cs="Arial"/>
          <w:position w:val="-24"/>
          <w:szCs w:val="20"/>
        </w:rPr>
      </w:pPr>
    </w:p>
    <w:p w:rsidR="00F7707B" w:rsidRDefault="0092588F">
      <w:pPr>
        <w:spacing w:after="0" w:line="240" w:lineRule="auto"/>
        <w:rPr>
          <w:rFonts w:cs="Arial"/>
          <w:position w:val="-24"/>
          <w:szCs w:val="20"/>
        </w:rPr>
      </w:pPr>
      <w:r>
        <w:rPr>
          <w:rFonts w:cs="Arial"/>
          <w:position w:val="-24"/>
          <w:szCs w:val="20"/>
        </w:rPr>
        <w:t xml:space="preserve">The grouping is: </w:t>
      </w:r>
    </w:p>
    <w:p w:rsidR="00226D38" w:rsidRDefault="0092588F">
      <w:pPr>
        <w:pStyle w:val="ListParagraph"/>
        <w:numPr>
          <w:ilvl w:val="0"/>
          <w:numId w:val="16"/>
        </w:numPr>
        <w:spacing w:after="0" w:line="240" w:lineRule="auto"/>
        <w:ind w:left="0" w:firstLine="0"/>
        <w:rPr>
          <w:rFonts w:cs="Arial"/>
          <w:position w:val="-24"/>
          <w:szCs w:val="20"/>
        </w:rPr>
      </w:pPr>
      <w:r w:rsidRPr="004B4B22">
        <w:rPr>
          <w:rFonts w:cs="Arial"/>
          <w:position w:val="-24"/>
          <w:szCs w:val="20"/>
        </w:rPr>
        <w:t>Group the Missing and N/A into a new group, which has the Bad rate of 39%</w:t>
      </w:r>
    </w:p>
    <w:p w:rsidR="00226D38" w:rsidRDefault="005B34A6">
      <w:pPr>
        <w:pStyle w:val="ListParagraph"/>
        <w:numPr>
          <w:ilvl w:val="0"/>
          <w:numId w:val="16"/>
        </w:numPr>
        <w:spacing w:after="0" w:line="240" w:lineRule="auto"/>
        <w:ind w:left="0" w:firstLine="0"/>
        <w:rPr>
          <w:rFonts w:cs="Arial"/>
          <w:position w:val="-24"/>
          <w:szCs w:val="20"/>
        </w:rPr>
      </w:pPr>
      <w:r w:rsidRPr="004B4B22">
        <w:rPr>
          <w:rFonts w:cs="Arial"/>
          <w:position w:val="-24"/>
          <w:szCs w:val="20"/>
        </w:rPr>
        <w:t>Group the next 3 groups into a new group, which has the Bad rate of around 36% and the value range</w:t>
      </w:r>
      <w:r>
        <w:rPr>
          <w:rFonts w:cs="Arial"/>
          <w:position w:val="-24"/>
          <w:szCs w:val="20"/>
        </w:rPr>
        <w:t xml:space="preserve"> of this group is “less than or</w:t>
      </w:r>
      <w:r w:rsidRPr="004B4B22">
        <w:rPr>
          <w:rFonts w:cs="Arial"/>
          <w:position w:val="-24"/>
          <w:szCs w:val="20"/>
        </w:rPr>
        <w:t xml:space="preserve"> equal</w:t>
      </w:r>
      <w:r>
        <w:rPr>
          <w:rFonts w:cs="Arial"/>
          <w:position w:val="-24"/>
          <w:szCs w:val="20"/>
        </w:rPr>
        <w:t xml:space="preserve"> to</w:t>
      </w:r>
      <w:r w:rsidRPr="004B4B22">
        <w:rPr>
          <w:rFonts w:cs="Arial"/>
          <w:position w:val="-24"/>
          <w:szCs w:val="20"/>
        </w:rPr>
        <w:t xml:space="preserve"> 1</w:t>
      </w:r>
      <w:r>
        <w:rPr>
          <w:rFonts w:cs="Arial"/>
          <w:position w:val="-24"/>
          <w:szCs w:val="20"/>
        </w:rPr>
        <w:t>,</w:t>
      </w:r>
      <w:r w:rsidRPr="004B4B22">
        <w:rPr>
          <w:rFonts w:cs="Arial"/>
          <w:position w:val="-24"/>
          <w:szCs w:val="20"/>
        </w:rPr>
        <w:t>000 Mil</w:t>
      </w:r>
      <w:r>
        <w:rPr>
          <w:rFonts w:cs="Arial"/>
          <w:position w:val="-24"/>
          <w:szCs w:val="20"/>
        </w:rPr>
        <w:t>lion VND</w:t>
      </w:r>
      <w:r w:rsidRPr="004B4B22">
        <w:rPr>
          <w:rFonts w:cs="Arial"/>
          <w:position w:val="-24"/>
          <w:szCs w:val="20"/>
        </w:rPr>
        <w:t>”</w:t>
      </w:r>
    </w:p>
    <w:p w:rsidR="00226D38" w:rsidRDefault="0092588F">
      <w:pPr>
        <w:pStyle w:val="ListParagraph"/>
        <w:numPr>
          <w:ilvl w:val="0"/>
          <w:numId w:val="16"/>
        </w:numPr>
        <w:spacing w:after="0" w:line="240" w:lineRule="auto"/>
        <w:ind w:left="0" w:firstLine="0"/>
        <w:rPr>
          <w:rFonts w:cs="Arial"/>
          <w:position w:val="-24"/>
          <w:szCs w:val="20"/>
        </w:rPr>
      </w:pPr>
      <w:r w:rsidRPr="004B4B22">
        <w:rPr>
          <w:rFonts w:cs="Arial"/>
          <w:position w:val="-24"/>
          <w:szCs w:val="20"/>
        </w:rPr>
        <w:t xml:space="preserve">The </w:t>
      </w:r>
      <w:r>
        <w:rPr>
          <w:rFonts w:cs="Arial"/>
          <w:position w:val="-24"/>
          <w:szCs w:val="20"/>
        </w:rPr>
        <w:t xml:space="preserve">last group </w:t>
      </w:r>
      <w:r w:rsidRPr="004B4B22">
        <w:rPr>
          <w:rFonts w:cs="Arial"/>
          <w:position w:val="-24"/>
          <w:szCs w:val="20"/>
        </w:rPr>
        <w:t>has the lowest Bad rate of 16%</w:t>
      </w:r>
    </w:p>
    <w:p w:rsidR="00F7707B" w:rsidRDefault="00F7707B">
      <w:pPr>
        <w:spacing w:after="0" w:line="240" w:lineRule="auto"/>
        <w:rPr>
          <w:rFonts w:cs="Arial"/>
          <w:position w:val="-24"/>
          <w:szCs w:val="20"/>
        </w:rPr>
      </w:pPr>
    </w:p>
    <w:p w:rsidR="00F7707B" w:rsidRDefault="0092588F">
      <w:pPr>
        <w:spacing w:after="0" w:line="240" w:lineRule="auto"/>
        <w:rPr>
          <w:rFonts w:cs="Arial"/>
          <w:position w:val="-24"/>
          <w:szCs w:val="20"/>
        </w:rPr>
      </w:pPr>
      <w:r>
        <w:rPr>
          <w:rFonts w:cs="Arial"/>
          <w:position w:val="-24"/>
          <w:szCs w:val="20"/>
        </w:rPr>
        <w:t>The transformed format of the characteristic has a logic bad rate trend between bad rate and the attributes (higher annual profit of a borrower indicates a lower probability that a customer turning bad</w:t>
      </w:r>
      <w:r w:rsidR="005B34A6">
        <w:rPr>
          <w:rFonts w:cs="Arial"/>
          <w:position w:val="-24"/>
          <w:szCs w:val="20"/>
        </w:rPr>
        <w:t>) and</w:t>
      </w:r>
      <w:r>
        <w:rPr>
          <w:rFonts w:cs="Arial"/>
          <w:position w:val="-24"/>
          <w:szCs w:val="20"/>
        </w:rPr>
        <w:t xml:space="preserve"> the IV value of more than 0.2 which is regarded as strong degree. </w:t>
      </w:r>
    </w:p>
    <w:p w:rsidR="00F7707B" w:rsidRDefault="00F7707B">
      <w:pPr>
        <w:spacing w:after="0" w:line="240" w:lineRule="auto"/>
        <w:rPr>
          <w:rFonts w:cs="Arial"/>
          <w:position w:val="-24"/>
          <w:szCs w:val="20"/>
        </w:rPr>
      </w:pPr>
    </w:p>
    <w:p w:rsidR="00226D38" w:rsidRDefault="0092588F">
      <w:pPr>
        <w:spacing w:after="0" w:line="240" w:lineRule="auto"/>
        <w:rPr>
          <w:rFonts w:eastAsia="Times New Roman" w:cs="Arial"/>
          <w:color w:val="000000"/>
          <w:szCs w:val="20"/>
        </w:rPr>
      </w:pPr>
      <w:r>
        <w:rPr>
          <w:rFonts w:cs="Arial"/>
          <w:position w:val="-24"/>
          <w:szCs w:val="20"/>
        </w:rPr>
        <w:lastRenderedPageBreak/>
        <w:t>After</w:t>
      </w:r>
      <w:r w:rsidRPr="00287763">
        <w:rPr>
          <w:rFonts w:cs="Arial"/>
          <w:position w:val="-24"/>
          <w:szCs w:val="20"/>
        </w:rPr>
        <w:t xml:space="preserve"> Single factor analysis, </w:t>
      </w:r>
      <w:r>
        <w:rPr>
          <w:rFonts w:cs="Arial"/>
          <w:position w:val="-24"/>
          <w:szCs w:val="20"/>
        </w:rPr>
        <w:t xml:space="preserve">the list of qualitative and quantitative variables </w:t>
      </w:r>
      <w:r w:rsidRPr="00287763">
        <w:rPr>
          <w:rFonts w:cs="Arial"/>
          <w:position w:val="-24"/>
          <w:szCs w:val="20"/>
        </w:rPr>
        <w:t xml:space="preserve">based on </w:t>
      </w:r>
      <w:r w:rsidRPr="00286312">
        <w:rPr>
          <w:rFonts w:cs="Arial"/>
          <w:position w:val="-24"/>
          <w:szCs w:val="20"/>
        </w:rPr>
        <w:t>AUROC and IV threshold are obtained. The list is then discussed with</w:t>
      </w:r>
      <w:r>
        <w:rPr>
          <w:rFonts w:cs="Arial"/>
          <w:position w:val="-24"/>
          <w:szCs w:val="20"/>
        </w:rPr>
        <w:t xml:space="preserve"> business departments, related stakeholders</w:t>
      </w:r>
      <w:r w:rsidRPr="00287763">
        <w:rPr>
          <w:rFonts w:cs="Arial"/>
          <w:position w:val="-24"/>
          <w:szCs w:val="20"/>
        </w:rPr>
        <w:t xml:space="preserve"> an</w:t>
      </w:r>
      <w:r>
        <w:rPr>
          <w:rFonts w:cs="Arial"/>
          <w:position w:val="-24"/>
          <w:szCs w:val="20"/>
        </w:rPr>
        <w:t>d branches to agree on a final shortlist of variables to run the model.</w:t>
      </w:r>
    </w:p>
    <w:p w:rsidR="00226D38" w:rsidRDefault="00ED001E">
      <w:pPr>
        <w:pStyle w:val="Heading2"/>
        <w:rPr>
          <w:rFonts w:eastAsiaTheme="minorEastAsia"/>
        </w:rPr>
      </w:pPr>
      <w:bookmarkStart w:id="53" w:name="_Toc377390673"/>
      <w:bookmarkEnd w:id="52"/>
      <w:r>
        <w:rPr>
          <w:rFonts w:eastAsiaTheme="minorEastAsia"/>
        </w:rPr>
        <w:t>6</w:t>
      </w:r>
      <w:r w:rsidR="0092588F">
        <w:rPr>
          <w:rFonts w:eastAsiaTheme="minorEastAsia"/>
        </w:rPr>
        <w:t>.2</w:t>
      </w:r>
      <w:r w:rsidR="00B92272">
        <w:rPr>
          <w:rFonts w:eastAsiaTheme="minorEastAsia"/>
        </w:rPr>
        <w:t>.</w:t>
      </w:r>
      <w:r w:rsidR="002B789D">
        <w:rPr>
          <w:rFonts w:eastAsiaTheme="minorEastAsia"/>
        </w:rPr>
        <w:t xml:space="preserve"> </w:t>
      </w:r>
      <w:r w:rsidR="00163D1E">
        <w:t>Short list variables</w:t>
      </w:r>
      <w:bookmarkEnd w:id="53"/>
    </w:p>
    <w:p w:rsidR="00226D38" w:rsidRDefault="005D18F7">
      <w:pPr>
        <w:spacing w:after="0" w:line="240" w:lineRule="auto"/>
        <w:rPr>
          <w:rFonts w:eastAsiaTheme="minorEastAsia" w:cs="Arial"/>
          <w:position w:val="-24"/>
          <w:szCs w:val="20"/>
        </w:rPr>
      </w:pPr>
      <w:r w:rsidRPr="00D635E8">
        <w:rPr>
          <w:rFonts w:eastAsiaTheme="minorEastAsia" w:cs="Arial"/>
          <w:position w:val="-24"/>
          <w:szCs w:val="20"/>
        </w:rPr>
        <w:t>T</w:t>
      </w:r>
      <w:r w:rsidR="000A10C4">
        <w:rPr>
          <w:rFonts w:eastAsiaTheme="minorEastAsia" w:cs="Arial"/>
          <w:position w:val="-24"/>
          <w:szCs w:val="20"/>
        </w:rPr>
        <w:t>he short lists of both financial</w:t>
      </w:r>
      <w:r w:rsidRPr="00D635E8">
        <w:rPr>
          <w:rFonts w:eastAsiaTheme="minorEastAsia" w:cs="Arial"/>
          <w:position w:val="-24"/>
          <w:szCs w:val="20"/>
        </w:rPr>
        <w:t xml:space="preserve"> variables and </w:t>
      </w:r>
      <w:r w:rsidR="000A10C4">
        <w:rPr>
          <w:rFonts w:eastAsiaTheme="minorEastAsia" w:cs="Arial"/>
          <w:position w:val="-24"/>
          <w:szCs w:val="20"/>
        </w:rPr>
        <w:t>non-financial</w:t>
      </w:r>
      <w:r w:rsidRPr="00D635E8">
        <w:rPr>
          <w:rFonts w:eastAsiaTheme="minorEastAsia" w:cs="Arial"/>
          <w:position w:val="-24"/>
          <w:szCs w:val="20"/>
        </w:rPr>
        <w:t xml:space="preserve"> variables of all segments are obtained based on discriminatory power, data available and business intuition after comprehensive discussion with </w:t>
      </w:r>
      <w:r w:rsidR="006B550A">
        <w:rPr>
          <w:rFonts w:eastAsiaTheme="minorEastAsia" w:cs="Arial"/>
          <w:position w:val="-24"/>
          <w:szCs w:val="20"/>
        </w:rPr>
        <w:t>the Bank</w:t>
      </w:r>
      <w:r w:rsidRPr="00D635E8">
        <w:rPr>
          <w:rFonts w:eastAsiaTheme="minorEastAsia" w:cs="Arial"/>
          <w:position w:val="-24"/>
          <w:szCs w:val="20"/>
        </w:rPr>
        <w:t xml:space="preserve">. </w:t>
      </w:r>
      <w:r w:rsidR="00A55385" w:rsidRPr="00D635E8">
        <w:rPr>
          <w:rFonts w:eastAsiaTheme="minorEastAsia" w:cs="Arial"/>
          <w:position w:val="-24"/>
          <w:szCs w:val="20"/>
        </w:rPr>
        <w:t>The first lists were prepared by the team by analyzing the discriminatory power of each variable via AUROC and IV approach</w:t>
      </w:r>
      <w:r w:rsidR="00127DAB">
        <w:rPr>
          <w:rFonts w:eastAsiaTheme="minorEastAsia" w:cs="Arial"/>
          <w:position w:val="-24"/>
          <w:szCs w:val="20"/>
        </w:rPr>
        <w:t>es</w:t>
      </w:r>
      <w:r w:rsidR="00A55385" w:rsidRPr="00D635E8">
        <w:rPr>
          <w:rFonts w:eastAsiaTheme="minorEastAsia" w:cs="Arial"/>
          <w:position w:val="-24"/>
          <w:szCs w:val="20"/>
        </w:rPr>
        <w:t>.</w:t>
      </w:r>
      <w:r w:rsidR="009B5839">
        <w:rPr>
          <w:rFonts w:eastAsiaTheme="minorEastAsia" w:cs="Arial"/>
          <w:position w:val="-24"/>
          <w:szCs w:val="20"/>
        </w:rPr>
        <w:t xml:space="preserve"> </w:t>
      </w:r>
      <w:r w:rsidR="009B5839" w:rsidRPr="009B5839">
        <w:rPr>
          <w:rFonts w:eastAsiaTheme="minorEastAsia" w:cs="Arial"/>
          <w:position w:val="-24"/>
          <w:szCs w:val="20"/>
        </w:rPr>
        <w:t xml:space="preserve">The WOE adjusted method, AUROC for financial variables and AUROC computed procedure via SPSS are shown </w:t>
      </w:r>
      <w:r w:rsidR="009B5839" w:rsidRPr="005E41A8">
        <w:rPr>
          <w:rFonts w:eastAsiaTheme="minorEastAsia" w:cs="Arial"/>
          <w:b/>
          <w:position w:val="-24"/>
          <w:szCs w:val="20"/>
        </w:rPr>
        <w:t xml:space="preserve">in </w:t>
      </w:r>
      <w:r w:rsidR="00DF2B8B" w:rsidRPr="005E41A8">
        <w:rPr>
          <w:rFonts w:eastAsiaTheme="minorEastAsia" w:cs="Arial"/>
          <w:b/>
          <w:position w:val="-24"/>
          <w:szCs w:val="20"/>
        </w:rPr>
        <w:t>Appendix 11 WOE adjusted for non-financial variables, Appendix 12 short list of financial variables with AUROC</w:t>
      </w:r>
      <w:r w:rsidR="00DF2B8B" w:rsidRPr="00DF2B8B">
        <w:rPr>
          <w:rFonts w:eastAsiaTheme="minorEastAsia" w:cs="Arial"/>
          <w:position w:val="-24"/>
          <w:szCs w:val="20"/>
        </w:rPr>
        <w:t xml:space="preserve"> and </w:t>
      </w:r>
      <w:r w:rsidR="00DF2B8B" w:rsidRPr="005E41A8">
        <w:rPr>
          <w:rFonts w:eastAsiaTheme="minorEastAsia" w:cs="Arial"/>
          <w:b/>
          <w:position w:val="-24"/>
          <w:szCs w:val="20"/>
        </w:rPr>
        <w:t>Appendix 14 Procedure compute AUROC on SPSS software</w:t>
      </w:r>
      <w:r w:rsidR="00DF2B8B" w:rsidRPr="00DF2B8B">
        <w:rPr>
          <w:rFonts w:eastAsiaTheme="minorEastAsia" w:cs="Arial"/>
          <w:position w:val="-24"/>
          <w:szCs w:val="20"/>
        </w:rPr>
        <w:t xml:space="preserve"> and </w:t>
      </w:r>
      <w:r w:rsidR="00DF2B8B" w:rsidRPr="005E41A8">
        <w:rPr>
          <w:rFonts w:eastAsiaTheme="minorEastAsia" w:cs="Arial"/>
          <w:b/>
          <w:position w:val="-24"/>
          <w:szCs w:val="20"/>
        </w:rPr>
        <w:t>Appendix 13 – short list of non-financial variables</w:t>
      </w:r>
      <w:r w:rsidR="00DF2B8B" w:rsidRPr="00DF2B8B">
        <w:rPr>
          <w:rFonts w:eastAsiaTheme="minorEastAsia" w:cs="Arial"/>
          <w:position w:val="-24"/>
          <w:szCs w:val="20"/>
        </w:rPr>
        <w:t>.</w:t>
      </w:r>
      <w:r w:rsidR="00A55385" w:rsidRPr="00D635E8">
        <w:rPr>
          <w:rFonts w:eastAsiaTheme="minorEastAsia" w:cs="Arial"/>
          <w:position w:val="-24"/>
          <w:szCs w:val="20"/>
        </w:rPr>
        <w:t xml:space="preserve"> </w:t>
      </w:r>
    </w:p>
    <w:p w:rsidR="00226D38" w:rsidRDefault="00226D38">
      <w:pPr>
        <w:spacing w:after="0" w:line="240" w:lineRule="auto"/>
        <w:rPr>
          <w:rFonts w:eastAsiaTheme="minorEastAsia" w:cs="Arial"/>
          <w:position w:val="-24"/>
          <w:szCs w:val="20"/>
        </w:rPr>
      </w:pPr>
    </w:p>
    <w:p w:rsidR="00226D38" w:rsidRDefault="00C02700">
      <w:pPr>
        <w:spacing w:after="0" w:line="240" w:lineRule="auto"/>
        <w:rPr>
          <w:rFonts w:eastAsiaTheme="minorEastAsia" w:cs="Arial"/>
          <w:position w:val="-24"/>
          <w:szCs w:val="20"/>
        </w:rPr>
      </w:pPr>
      <w:r>
        <w:rPr>
          <w:rFonts w:eastAsiaTheme="minorEastAsia" w:cs="Arial"/>
          <w:position w:val="-24"/>
          <w:szCs w:val="20"/>
        </w:rPr>
        <w:t xml:space="preserve">In general, financial variables with AUROC greater than </w:t>
      </w:r>
      <w:r w:rsidR="005B6DCF">
        <w:rPr>
          <w:rFonts w:eastAsiaTheme="minorEastAsia" w:cs="Arial"/>
          <w:position w:val="-24"/>
          <w:szCs w:val="20"/>
        </w:rPr>
        <w:t xml:space="preserve">0.6 or less than 0.4 </w:t>
      </w:r>
      <w:r w:rsidR="002E31F8">
        <w:rPr>
          <w:rFonts w:eastAsiaTheme="minorEastAsia" w:cs="Arial"/>
          <w:position w:val="-24"/>
          <w:szCs w:val="20"/>
        </w:rPr>
        <w:t>are</w:t>
      </w:r>
      <w:r>
        <w:rPr>
          <w:rFonts w:eastAsiaTheme="minorEastAsia" w:cs="Arial"/>
          <w:position w:val="-24"/>
          <w:szCs w:val="20"/>
        </w:rPr>
        <w:t xml:space="preserve"> accepted except for SME model as this model does not contain sufficient financial factors </w:t>
      </w:r>
      <w:r w:rsidR="003D1DCE">
        <w:rPr>
          <w:rFonts w:eastAsiaTheme="minorEastAsia" w:cs="Arial"/>
          <w:position w:val="-24"/>
          <w:szCs w:val="20"/>
        </w:rPr>
        <w:t>overcoming the</w:t>
      </w:r>
      <w:r>
        <w:rPr>
          <w:rFonts w:eastAsiaTheme="minorEastAsia" w:cs="Arial"/>
          <w:position w:val="-24"/>
          <w:szCs w:val="20"/>
        </w:rPr>
        <w:t xml:space="preserve"> threshold. </w:t>
      </w:r>
      <w:r w:rsidR="005B6DCF">
        <w:rPr>
          <w:rFonts w:eastAsiaTheme="minorEastAsia" w:cs="Arial"/>
          <w:position w:val="-24"/>
          <w:szCs w:val="20"/>
        </w:rPr>
        <w:t>The level of AUROC for SME mode</w:t>
      </w:r>
      <w:r w:rsidR="006B3151">
        <w:rPr>
          <w:rFonts w:eastAsiaTheme="minorEastAsia" w:cs="Arial"/>
          <w:position w:val="-24"/>
          <w:szCs w:val="20"/>
        </w:rPr>
        <w:t>l i</w:t>
      </w:r>
      <w:r w:rsidR="005B6DCF">
        <w:rPr>
          <w:rFonts w:eastAsiaTheme="minorEastAsia" w:cs="Arial"/>
          <w:position w:val="-24"/>
          <w:szCs w:val="20"/>
        </w:rPr>
        <w:t>s adjusted to greater than 0.57 or less than 0.43</w:t>
      </w:r>
      <w:r w:rsidR="003D1DCE">
        <w:rPr>
          <w:rFonts w:eastAsiaTheme="minorEastAsia" w:cs="Arial"/>
          <w:position w:val="-24"/>
          <w:szCs w:val="20"/>
        </w:rPr>
        <w:t xml:space="preserve"> in order to attain more financial variables</w:t>
      </w:r>
      <w:r w:rsidR="005B6DCF">
        <w:rPr>
          <w:rFonts w:eastAsiaTheme="minorEastAsia" w:cs="Arial"/>
          <w:position w:val="-24"/>
          <w:szCs w:val="20"/>
        </w:rPr>
        <w:t>.</w:t>
      </w:r>
      <w:r>
        <w:rPr>
          <w:rFonts w:eastAsiaTheme="minorEastAsia" w:cs="Arial"/>
          <w:position w:val="-24"/>
          <w:szCs w:val="20"/>
        </w:rPr>
        <w:t xml:space="preserve"> </w:t>
      </w:r>
      <w:r w:rsidR="00A55385" w:rsidRPr="00D635E8">
        <w:rPr>
          <w:rFonts w:eastAsiaTheme="minorEastAsia" w:cs="Arial"/>
          <w:position w:val="-24"/>
          <w:szCs w:val="20"/>
        </w:rPr>
        <w:t>Then, during the discussion session, a few variables that do not have</w:t>
      </w:r>
      <w:r w:rsidR="003D1DCE">
        <w:rPr>
          <w:rFonts w:eastAsiaTheme="minorEastAsia" w:cs="Arial"/>
          <w:position w:val="-24"/>
          <w:szCs w:val="20"/>
        </w:rPr>
        <w:t xml:space="preserve"> reasonable</w:t>
      </w:r>
      <w:r w:rsidR="00A55385" w:rsidRPr="00D635E8">
        <w:rPr>
          <w:rFonts w:eastAsiaTheme="minorEastAsia" w:cs="Arial"/>
          <w:position w:val="-24"/>
          <w:szCs w:val="20"/>
        </w:rPr>
        <w:t xml:space="preserve"> business intuition </w:t>
      </w:r>
      <w:r w:rsidR="002E31F8">
        <w:rPr>
          <w:rFonts w:eastAsiaTheme="minorEastAsia" w:cs="Arial"/>
          <w:position w:val="-24"/>
          <w:szCs w:val="20"/>
        </w:rPr>
        <w:t xml:space="preserve">are </w:t>
      </w:r>
      <w:r w:rsidR="00A55385" w:rsidRPr="00D635E8">
        <w:rPr>
          <w:rFonts w:eastAsiaTheme="minorEastAsia" w:cs="Arial"/>
          <w:position w:val="-24"/>
          <w:szCs w:val="20"/>
        </w:rPr>
        <w:t xml:space="preserve">removed while other important variables not in the first lists </w:t>
      </w:r>
      <w:r w:rsidR="00BB4221">
        <w:rPr>
          <w:rFonts w:eastAsiaTheme="minorEastAsia" w:cs="Arial"/>
          <w:position w:val="-24"/>
          <w:szCs w:val="20"/>
        </w:rPr>
        <w:t>were</w:t>
      </w:r>
      <w:r w:rsidR="00A55385" w:rsidRPr="00D635E8">
        <w:rPr>
          <w:rFonts w:eastAsiaTheme="minorEastAsia" w:cs="Arial"/>
          <w:position w:val="-24"/>
          <w:szCs w:val="20"/>
        </w:rPr>
        <w:t xml:space="preserve"> added </w:t>
      </w:r>
      <w:r w:rsidR="003D1DCE">
        <w:rPr>
          <w:rFonts w:eastAsiaTheme="minorEastAsia" w:cs="Arial"/>
          <w:position w:val="-24"/>
          <w:szCs w:val="20"/>
        </w:rPr>
        <w:t>if</w:t>
      </w:r>
      <w:r w:rsidR="00A55385" w:rsidRPr="00D635E8">
        <w:rPr>
          <w:rFonts w:eastAsiaTheme="minorEastAsia" w:cs="Arial"/>
          <w:position w:val="-24"/>
          <w:szCs w:val="20"/>
        </w:rPr>
        <w:t xml:space="preserve"> those </w:t>
      </w:r>
      <w:r w:rsidR="003D1DCE">
        <w:rPr>
          <w:rFonts w:eastAsiaTheme="minorEastAsia" w:cs="Arial"/>
          <w:position w:val="-24"/>
          <w:szCs w:val="20"/>
        </w:rPr>
        <w:t xml:space="preserve">variables </w:t>
      </w:r>
      <w:r w:rsidR="00A55385" w:rsidRPr="00D635E8">
        <w:rPr>
          <w:rFonts w:eastAsiaTheme="minorEastAsia" w:cs="Arial"/>
          <w:position w:val="-24"/>
          <w:szCs w:val="20"/>
        </w:rPr>
        <w:t>are often used by the bank in credit analysis.</w:t>
      </w:r>
      <w:r w:rsidR="00ED001E" w:rsidRPr="00ED001E">
        <w:rPr>
          <w:rFonts w:eastAsiaTheme="minorEastAsia" w:cs="Arial"/>
          <w:position w:val="-24"/>
          <w:szCs w:val="20"/>
        </w:rPr>
        <w:t xml:space="preserve"> Detail</w:t>
      </w:r>
      <w:r w:rsidR="00961836">
        <w:rPr>
          <w:rFonts w:eastAsiaTheme="minorEastAsia" w:cs="Arial"/>
          <w:position w:val="-24"/>
          <w:szCs w:val="20"/>
        </w:rPr>
        <w:t>ed</w:t>
      </w:r>
      <w:r w:rsidR="00ED001E" w:rsidRPr="00ED001E">
        <w:rPr>
          <w:rFonts w:eastAsiaTheme="minorEastAsia" w:cs="Arial"/>
          <w:position w:val="-24"/>
          <w:szCs w:val="20"/>
        </w:rPr>
        <w:t xml:space="preserve"> results </w:t>
      </w:r>
      <w:r w:rsidR="00ED001E">
        <w:rPr>
          <w:rFonts w:eastAsiaTheme="minorEastAsia" w:cs="Arial"/>
          <w:position w:val="-24"/>
          <w:szCs w:val="20"/>
        </w:rPr>
        <w:t>are</w:t>
      </w:r>
      <w:r w:rsidR="00ED001E" w:rsidRPr="00ED001E">
        <w:rPr>
          <w:rFonts w:eastAsiaTheme="minorEastAsia" w:cs="Arial"/>
          <w:position w:val="-24"/>
          <w:szCs w:val="20"/>
        </w:rPr>
        <w:t xml:space="preserve"> shown in </w:t>
      </w:r>
      <w:r w:rsidR="00DF2B8B" w:rsidRPr="00DF2B8B">
        <w:rPr>
          <w:rFonts w:eastAsiaTheme="minorEastAsia" w:cs="Arial"/>
          <w:position w:val="-24"/>
          <w:szCs w:val="20"/>
        </w:rPr>
        <w:t>Appendix 10</w:t>
      </w:r>
      <w:r w:rsidR="00ED001E" w:rsidRPr="00ED001E">
        <w:rPr>
          <w:rFonts w:eastAsiaTheme="minorEastAsia" w:cs="Arial"/>
          <w:position w:val="-24"/>
          <w:szCs w:val="20"/>
        </w:rPr>
        <w:t xml:space="preserve"> - Results for single factor analysis</w:t>
      </w:r>
      <w:r w:rsidR="00ED001E">
        <w:rPr>
          <w:rFonts w:eastAsiaTheme="minorEastAsia" w:cs="Arial"/>
          <w:position w:val="-24"/>
          <w:szCs w:val="20"/>
        </w:rPr>
        <w:t>.</w:t>
      </w:r>
      <w:r w:rsidR="00A55385" w:rsidRPr="00D635E8">
        <w:rPr>
          <w:rFonts w:eastAsiaTheme="minorEastAsia" w:cs="Arial"/>
          <w:position w:val="-24"/>
          <w:szCs w:val="20"/>
        </w:rPr>
        <w:t xml:space="preserve"> </w:t>
      </w:r>
    </w:p>
    <w:p w:rsidR="00226D38" w:rsidRDefault="00273D5B">
      <w:pPr>
        <w:spacing w:after="0" w:line="240" w:lineRule="auto"/>
        <w:rPr>
          <w:rFonts w:eastAsiaTheme="minorEastAsia" w:cs="Arial"/>
          <w:position w:val="-24"/>
          <w:szCs w:val="20"/>
        </w:rPr>
      </w:pPr>
      <w:r>
        <w:rPr>
          <w:rFonts w:eastAsiaTheme="minorEastAsia" w:cs="Arial"/>
          <w:position w:val="-24"/>
          <w:szCs w:val="20"/>
        </w:rPr>
        <w:t>In terms of non-</w:t>
      </w:r>
      <w:r w:rsidR="005B6DCF">
        <w:rPr>
          <w:rFonts w:eastAsiaTheme="minorEastAsia" w:cs="Arial"/>
          <w:position w:val="-24"/>
          <w:szCs w:val="20"/>
        </w:rPr>
        <w:t xml:space="preserve">financial factors, </w:t>
      </w:r>
      <w:r w:rsidR="005B6DCF" w:rsidRPr="00F4239D">
        <w:rPr>
          <w:rFonts w:cs="Arial"/>
          <w:position w:val="-24"/>
          <w:szCs w:val="20"/>
          <w:lang w:val="en-GB"/>
        </w:rPr>
        <w:t>variables with sum of all attributes’ IV&gt;=0.1 are considered to be shortlisted variables</w:t>
      </w:r>
      <w:r w:rsidR="00420B52">
        <w:rPr>
          <w:rFonts w:cs="Arial"/>
          <w:position w:val="-24"/>
          <w:szCs w:val="20"/>
          <w:lang w:val="en-GB"/>
        </w:rPr>
        <w:t xml:space="preserve">. </w:t>
      </w:r>
      <w:r w:rsidR="00420B52" w:rsidRPr="00F4239D">
        <w:rPr>
          <w:rFonts w:eastAsiaTheme="minorEastAsia" w:cs="Arial"/>
          <w:position w:val="-24"/>
          <w:szCs w:val="20"/>
        </w:rPr>
        <w:t xml:space="preserve">Besides IV, the </w:t>
      </w:r>
      <w:r w:rsidR="00420B52">
        <w:rPr>
          <w:rFonts w:eastAsiaTheme="minorEastAsia" w:cs="Arial"/>
          <w:position w:val="-24"/>
          <w:szCs w:val="20"/>
        </w:rPr>
        <w:t>non-financial</w:t>
      </w:r>
      <w:r w:rsidR="00420B52" w:rsidRPr="00F4239D">
        <w:rPr>
          <w:rFonts w:eastAsiaTheme="minorEastAsia" w:cs="Arial"/>
          <w:position w:val="-24"/>
          <w:szCs w:val="20"/>
        </w:rPr>
        <w:t xml:space="preserve"> variables are also selected based on the logical trend of bad rate</w:t>
      </w:r>
      <w:r w:rsidR="003D1DCE">
        <w:rPr>
          <w:rFonts w:eastAsiaTheme="minorEastAsia" w:cs="Arial"/>
          <w:position w:val="-24"/>
          <w:szCs w:val="20"/>
        </w:rPr>
        <w:t xml:space="preserve"> among</w:t>
      </w:r>
      <w:r w:rsidR="00420B52" w:rsidRPr="00F4239D">
        <w:rPr>
          <w:rFonts w:eastAsiaTheme="minorEastAsia" w:cs="Arial"/>
          <w:position w:val="-24"/>
          <w:szCs w:val="20"/>
        </w:rPr>
        <w:t xml:space="preserve"> attributes of a variable. However, </w:t>
      </w:r>
      <w:r w:rsidR="00420B52">
        <w:rPr>
          <w:rFonts w:eastAsiaTheme="minorEastAsia" w:cs="Arial"/>
          <w:position w:val="-24"/>
          <w:szCs w:val="20"/>
        </w:rPr>
        <w:t>as all non-financial variables have relatively high values of</w:t>
      </w:r>
      <w:r w:rsidR="00420B52" w:rsidRPr="00F4239D">
        <w:rPr>
          <w:rFonts w:eastAsiaTheme="minorEastAsia" w:cs="Arial"/>
          <w:position w:val="-24"/>
          <w:szCs w:val="20"/>
        </w:rPr>
        <w:t xml:space="preserve"> IV</w:t>
      </w:r>
      <w:r w:rsidR="00420B52">
        <w:rPr>
          <w:rFonts w:eastAsiaTheme="minorEastAsia" w:cs="Arial"/>
          <w:position w:val="-24"/>
          <w:szCs w:val="20"/>
        </w:rPr>
        <w:t>, they are entirely selected into the short list.</w:t>
      </w:r>
      <w:r w:rsidR="005B6DCF">
        <w:rPr>
          <w:rFonts w:eastAsiaTheme="minorEastAsia" w:cs="Arial"/>
          <w:position w:val="-24"/>
          <w:szCs w:val="20"/>
        </w:rPr>
        <w:t xml:space="preserve"> </w:t>
      </w:r>
    </w:p>
    <w:p w:rsidR="00C0469E" w:rsidRDefault="00C0469E">
      <w:pPr>
        <w:spacing w:after="0" w:line="240" w:lineRule="auto"/>
        <w:rPr>
          <w:rFonts w:eastAsiaTheme="minorEastAsia" w:cs="Arial"/>
          <w:position w:val="-24"/>
          <w:szCs w:val="20"/>
        </w:rPr>
      </w:pPr>
    </w:p>
    <w:p w:rsidR="00226D38" w:rsidRDefault="00FC7EF5">
      <w:pPr>
        <w:pStyle w:val="Listtable"/>
      </w:pPr>
      <w:bookmarkStart w:id="54" w:name="_Toc377392992"/>
      <w:r>
        <w:t>Table 6</w:t>
      </w:r>
      <w:r w:rsidR="00C0469E">
        <w:t>.2:</w:t>
      </w:r>
      <w:r w:rsidR="00D635E8">
        <w:t xml:space="preserve"> Numbers of short listed variables in each model</w:t>
      </w:r>
      <w:bookmarkEnd w:id="54"/>
    </w:p>
    <w:tbl>
      <w:tblPr>
        <w:tblW w:w="9371" w:type="dxa"/>
        <w:tblInd w:w="93" w:type="dxa"/>
        <w:tblLook w:val="04A0" w:firstRow="1" w:lastRow="0" w:firstColumn="1" w:lastColumn="0" w:noHBand="0" w:noVBand="1"/>
      </w:tblPr>
      <w:tblGrid>
        <w:gridCol w:w="3843"/>
        <w:gridCol w:w="2126"/>
        <w:gridCol w:w="2126"/>
        <w:gridCol w:w="1276"/>
      </w:tblGrid>
      <w:tr w:rsidR="00D635E8" w:rsidRPr="004432DC" w:rsidTr="0038387B">
        <w:trPr>
          <w:trHeight w:val="255"/>
        </w:trPr>
        <w:tc>
          <w:tcPr>
            <w:tcW w:w="3843" w:type="dxa"/>
            <w:tcBorders>
              <w:top w:val="single" w:sz="18" w:space="0" w:color="auto"/>
              <w:left w:val="single" w:sz="18" w:space="0" w:color="auto"/>
              <w:bottom w:val="single" w:sz="4" w:space="0" w:color="auto"/>
              <w:right w:val="single" w:sz="4" w:space="0" w:color="auto"/>
            </w:tcBorders>
            <w:shd w:val="clear" w:color="000000" w:fill="FFC000"/>
            <w:noWrap/>
            <w:vAlign w:val="center"/>
            <w:hideMark/>
          </w:tcPr>
          <w:p w:rsidR="00226D38" w:rsidRDefault="00D635E8">
            <w:pPr>
              <w:spacing w:after="0" w:line="240" w:lineRule="auto"/>
              <w:rPr>
                <w:rFonts w:eastAsia="Times New Roman" w:cs="Arial"/>
                <w:b/>
                <w:color w:val="000000"/>
                <w:szCs w:val="20"/>
              </w:rPr>
            </w:pPr>
            <w:r w:rsidRPr="004432DC">
              <w:rPr>
                <w:rFonts w:eastAsia="Times New Roman" w:cs="Arial"/>
                <w:b/>
                <w:color w:val="000000"/>
                <w:szCs w:val="20"/>
              </w:rPr>
              <w:t>Model</w:t>
            </w:r>
          </w:p>
        </w:tc>
        <w:tc>
          <w:tcPr>
            <w:tcW w:w="2126" w:type="dxa"/>
            <w:tcBorders>
              <w:top w:val="single" w:sz="18" w:space="0" w:color="auto"/>
              <w:left w:val="nil"/>
              <w:bottom w:val="single" w:sz="4" w:space="0" w:color="auto"/>
              <w:right w:val="single" w:sz="4" w:space="0" w:color="auto"/>
            </w:tcBorders>
            <w:shd w:val="clear" w:color="000000" w:fill="FFC000"/>
            <w:noWrap/>
            <w:vAlign w:val="center"/>
            <w:hideMark/>
          </w:tcPr>
          <w:p w:rsidR="00226D38" w:rsidRDefault="00D635E8">
            <w:pPr>
              <w:spacing w:after="0" w:line="240" w:lineRule="auto"/>
              <w:rPr>
                <w:rFonts w:eastAsia="Times New Roman" w:cs="Arial"/>
                <w:b/>
                <w:color w:val="000000"/>
                <w:szCs w:val="20"/>
              </w:rPr>
            </w:pPr>
            <w:r w:rsidRPr="004432DC">
              <w:rPr>
                <w:rFonts w:eastAsia="Times New Roman" w:cs="Arial"/>
                <w:b/>
                <w:color w:val="000000"/>
                <w:szCs w:val="20"/>
              </w:rPr>
              <w:t xml:space="preserve">Number of </w:t>
            </w:r>
            <w:r>
              <w:rPr>
                <w:rFonts w:eastAsia="Times New Roman" w:cs="Arial"/>
                <w:b/>
                <w:color w:val="000000"/>
                <w:szCs w:val="20"/>
              </w:rPr>
              <w:t>financial</w:t>
            </w:r>
            <w:r w:rsidRPr="004432DC">
              <w:rPr>
                <w:rFonts w:eastAsia="Times New Roman" w:cs="Arial"/>
                <w:b/>
                <w:color w:val="000000"/>
                <w:szCs w:val="20"/>
              </w:rPr>
              <w:t xml:space="preserve"> variables</w:t>
            </w:r>
          </w:p>
        </w:tc>
        <w:tc>
          <w:tcPr>
            <w:tcW w:w="2126" w:type="dxa"/>
            <w:tcBorders>
              <w:top w:val="single" w:sz="18" w:space="0" w:color="auto"/>
              <w:left w:val="nil"/>
              <w:bottom w:val="single" w:sz="4" w:space="0" w:color="auto"/>
              <w:right w:val="nil"/>
            </w:tcBorders>
            <w:shd w:val="clear" w:color="000000" w:fill="FFC000"/>
            <w:noWrap/>
            <w:vAlign w:val="center"/>
            <w:hideMark/>
          </w:tcPr>
          <w:p w:rsidR="00226D38" w:rsidRDefault="00D635E8">
            <w:pPr>
              <w:spacing w:after="0" w:line="240" w:lineRule="auto"/>
              <w:rPr>
                <w:rFonts w:eastAsia="Times New Roman" w:cs="Arial"/>
                <w:b/>
                <w:color w:val="000000"/>
                <w:szCs w:val="20"/>
              </w:rPr>
            </w:pPr>
            <w:r w:rsidRPr="004432DC">
              <w:rPr>
                <w:rFonts w:eastAsia="Times New Roman" w:cs="Arial"/>
                <w:b/>
                <w:color w:val="000000"/>
                <w:szCs w:val="20"/>
              </w:rPr>
              <w:t xml:space="preserve">Number of </w:t>
            </w:r>
            <w:r>
              <w:rPr>
                <w:rFonts w:eastAsia="Times New Roman" w:cs="Arial"/>
                <w:b/>
                <w:color w:val="000000"/>
                <w:szCs w:val="20"/>
              </w:rPr>
              <w:t>non-financial</w:t>
            </w:r>
            <w:r w:rsidRPr="004432DC">
              <w:rPr>
                <w:rFonts w:eastAsia="Times New Roman" w:cs="Arial"/>
                <w:b/>
                <w:color w:val="000000"/>
                <w:szCs w:val="20"/>
              </w:rPr>
              <w:t xml:space="preserve"> variables</w:t>
            </w:r>
          </w:p>
        </w:tc>
        <w:tc>
          <w:tcPr>
            <w:tcW w:w="1276" w:type="dxa"/>
            <w:tcBorders>
              <w:top w:val="single" w:sz="18" w:space="0" w:color="auto"/>
              <w:left w:val="single" w:sz="8" w:space="0" w:color="auto"/>
              <w:bottom w:val="single" w:sz="4" w:space="0" w:color="auto"/>
              <w:right w:val="single" w:sz="18" w:space="0" w:color="auto"/>
            </w:tcBorders>
            <w:shd w:val="clear" w:color="000000" w:fill="FFC000"/>
            <w:noWrap/>
            <w:vAlign w:val="center"/>
            <w:hideMark/>
          </w:tcPr>
          <w:p w:rsidR="00226D38" w:rsidRDefault="00D635E8">
            <w:pPr>
              <w:spacing w:after="0" w:line="240" w:lineRule="auto"/>
              <w:rPr>
                <w:rFonts w:eastAsia="Times New Roman" w:cs="Arial"/>
                <w:b/>
                <w:color w:val="000000"/>
                <w:szCs w:val="20"/>
              </w:rPr>
            </w:pPr>
            <w:r w:rsidRPr="004432DC">
              <w:rPr>
                <w:rFonts w:eastAsia="Times New Roman" w:cs="Arial"/>
                <w:b/>
                <w:color w:val="000000"/>
                <w:szCs w:val="20"/>
              </w:rPr>
              <w:t>Total</w:t>
            </w:r>
          </w:p>
        </w:tc>
      </w:tr>
      <w:tr w:rsidR="006A68D0" w:rsidRPr="004432DC" w:rsidTr="009B5839">
        <w:trPr>
          <w:trHeight w:val="255"/>
        </w:trPr>
        <w:tc>
          <w:tcPr>
            <w:tcW w:w="3843" w:type="dxa"/>
            <w:tcBorders>
              <w:top w:val="single" w:sz="4" w:space="0" w:color="auto"/>
              <w:left w:val="single" w:sz="18" w:space="0" w:color="auto"/>
              <w:bottom w:val="single" w:sz="4" w:space="0" w:color="auto"/>
              <w:right w:val="single" w:sz="4" w:space="0" w:color="auto"/>
            </w:tcBorders>
            <w:shd w:val="clear" w:color="auto" w:fill="auto"/>
            <w:noWrap/>
            <w:hideMark/>
          </w:tcPr>
          <w:p w:rsidR="00226D38" w:rsidRDefault="006A68D0">
            <w:pPr>
              <w:spacing w:after="0" w:line="240" w:lineRule="auto"/>
              <w:rPr>
                <w:rFonts w:eastAsia="Times New Roman" w:cs="Arial"/>
                <w:color w:val="000000"/>
                <w:szCs w:val="20"/>
              </w:rPr>
            </w:pPr>
            <w:r w:rsidRPr="00B44142">
              <w:rPr>
                <w:rFonts w:eastAsia="Times New Roman" w:cs="Arial"/>
                <w:color w:val="000000"/>
                <w:szCs w:val="20"/>
              </w:rPr>
              <w:t>General commerce &amp; business services</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rsidR="00226D38" w:rsidRDefault="006A68D0">
            <w:pPr>
              <w:spacing w:after="0" w:line="240" w:lineRule="auto"/>
              <w:jc w:val="center"/>
              <w:rPr>
                <w:rFonts w:eastAsia="Times New Roman" w:cs="Arial"/>
                <w:color w:val="000000"/>
                <w:szCs w:val="20"/>
              </w:rPr>
            </w:pPr>
            <w:r w:rsidRPr="004432DC">
              <w:rPr>
                <w:rFonts w:eastAsia="Times New Roman" w:cs="Arial"/>
                <w:color w:val="000000"/>
                <w:szCs w:val="20"/>
              </w:rPr>
              <w:t>6</w:t>
            </w:r>
            <w:r w:rsidR="00B22C84">
              <w:rPr>
                <w:rFonts w:eastAsia="Times New Roman" w:cs="Arial"/>
                <w:color w:val="000000"/>
                <w:szCs w:val="20"/>
              </w:rPr>
              <w:t>6</w:t>
            </w:r>
          </w:p>
        </w:tc>
        <w:tc>
          <w:tcPr>
            <w:tcW w:w="2126" w:type="dxa"/>
            <w:tcBorders>
              <w:top w:val="single" w:sz="4" w:space="0" w:color="auto"/>
              <w:left w:val="nil"/>
              <w:bottom w:val="single" w:sz="4" w:space="0" w:color="auto"/>
              <w:right w:val="nil"/>
            </w:tcBorders>
            <w:shd w:val="clear" w:color="auto" w:fill="auto"/>
            <w:noWrap/>
            <w:vAlign w:val="center"/>
            <w:hideMark/>
          </w:tcPr>
          <w:p w:rsidR="00226D38" w:rsidRDefault="006A68D0">
            <w:pPr>
              <w:spacing w:after="0" w:line="240" w:lineRule="auto"/>
              <w:jc w:val="center"/>
              <w:rPr>
                <w:rFonts w:eastAsia="Times New Roman" w:cs="Arial"/>
                <w:color w:val="000000"/>
                <w:szCs w:val="20"/>
              </w:rPr>
            </w:pPr>
            <w:r w:rsidRPr="004432DC">
              <w:rPr>
                <w:rFonts w:eastAsia="Times New Roman" w:cs="Arial"/>
                <w:color w:val="000000"/>
                <w:szCs w:val="20"/>
              </w:rPr>
              <w:t>20</w:t>
            </w:r>
          </w:p>
        </w:tc>
        <w:tc>
          <w:tcPr>
            <w:tcW w:w="1276" w:type="dxa"/>
            <w:tcBorders>
              <w:top w:val="single" w:sz="4" w:space="0" w:color="auto"/>
              <w:left w:val="single" w:sz="8" w:space="0" w:color="auto"/>
              <w:bottom w:val="single" w:sz="4" w:space="0" w:color="auto"/>
              <w:right w:val="single" w:sz="18" w:space="0" w:color="auto"/>
            </w:tcBorders>
            <w:shd w:val="clear" w:color="auto" w:fill="auto"/>
            <w:noWrap/>
            <w:vAlign w:val="center"/>
            <w:hideMark/>
          </w:tcPr>
          <w:p w:rsidR="00226D38" w:rsidRDefault="006A68D0">
            <w:pPr>
              <w:spacing w:after="0" w:line="240" w:lineRule="auto"/>
              <w:jc w:val="center"/>
              <w:rPr>
                <w:rFonts w:eastAsia="Times New Roman" w:cs="Arial"/>
                <w:color w:val="000000"/>
                <w:szCs w:val="20"/>
              </w:rPr>
            </w:pPr>
            <w:r w:rsidRPr="004432DC">
              <w:rPr>
                <w:rFonts w:eastAsia="Times New Roman" w:cs="Arial"/>
                <w:color w:val="000000"/>
                <w:szCs w:val="20"/>
              </w:rPr>
              <w:t>81</w:t>
            </w:r>
          </w:p>
        </w:tc>
      </w:tr>
      <w:tr w:rsidR="006A68D0" w:rsidRPr="004432DC" w:rsidTr="009B5839">
        <w:trPr>
          <w:trHeight w:val="255"/>
        </w:trPr>
        <w:tc>
          <w:tcPr>
            <w:tcW w:w="3843" w:type="dxa"/>
            <w:tcBorders>
              <w:top w:val="single" w:sz="4" w:space="0" w:color="auto"/>
              <w:left w:val="single" w:sz="18" w:space="0" w:color="auto"/>
              <w:bottom w:val="single" w:sz="4" w:space="0" w:color="auto"/>
              <w:right w:val="single" w:sz="4" w:space="0" w:color="auto"/>
            </w:tcBorders>
            <w:shd w:val="clear" w:color="auto" w:fill="auto"/>
            <w:noWrap/>
            <w:hideMark/>
          </w:tcPr>
          <w:p w:rsidR="00226D38" w:rsidRDefault="006A68D0">
            <w:pPr>
              <w:spacing w:after="0" w:line="240" w:lineRule="auto"/>
              <w:rPr>
                <w:rFonts w:eastAsia="Times New Roman" w:cs="Arial"/>
                <w:color w:val="000000"/>
                <w:szCs w:val="20"/>
              </w:rPr>
            </w:pPr>
            <w:r w:rsidRPr="00B44142">
              <w:rPr>
                <w:rFonts w:eastAsia="Times New Roman" w:cs="Arial"/>
                <w:color w:val="000000"/>
                <w:szCs w:val="20"/>
              </w:rPr>
              <w:t>Light Manufacturing</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rsidR="00226D38" w:rsidRDefault="006A68D0">
            <w:pPr>
              <w:spacing w:after="0" w:line="240" w:lineRule="auto"/>
              <w:jc w:val="center"/>
              <w:rPr>
                <w:rFonts w:eastAsia="Times New Roman" w:cs="Arial"/>
                <w:color w:val="000000"/>
                <w:szCs w:val="20"/>
              </w:rPr>
            </w:pPr>
            <w:r w:rsidRPr="004432DC">
              <w:rPr>
                <w:rFonts w:eastAsia="Times New Roman" w:cs="Arial"/>
                <w:color w:val="000000"/>
                <w:szCs w:val="20"/>
              </w:rPr>
              <w:t>69</w:t>
            </w:r>
          </w:p>
        </w:tc>
        <w:tc>
          <w:tcPr>
            <w:tcW w:w="2126" w:type="dxa"/>
            <w:tcBorders>
              <w:top w:val="single" w:sz="4" w:space="0" w:color="auto"/>
              <w:left w:val="nil"/>
              <w:bottom w:val="single" w:sz="4" w:space="0" w:color="auto"/>
              <w:right w:val="nil"/>
            </w:tcBorders>
            <w:shd w:val="clear" w:color="auto" w:fill="auto"/>
            <w:noWrap/>
            <w:vAlign w:val="center"/>
            <w:hideMark/>
          </w:tcPr>
          <w:p w:rsidR="00226D38" w:rsidRDefault="006A68D0">
            <w:pPr>
              <w:spacing w:after="0" w:line="240" w:lineRule="auto"/>
              <w:jc w:val="center"/>
              <w:rPr>
                <w:rFonts w:eastAsia="Times New Roman" w:cs="Arial"/>
                <w:color w:val="000000"/>
                <w:szCs w:val="20"/>
              </w:rPr>
            </w:pPr>
            <w:r w:rsidRPr="004432DC">
              <w:rPr>
                <w:rFonts w:eastAsia="Times New Roman" w:cs="Arial"/>
                <w:color w:val="000000"/>
                <w:szCs w:val="20"/>
              </w:rPr>
              <w:t>16</w:t>
            </w:r>
          </w:p>
        </w:tc>
        <w:tc>
          <w:tcPr>
            <w:tcW w:w="1276" w:type="dxa"/>
            <w:tcBorders>
              <w:top w:val="single" w:sz="4" w:space="0" w:color="auto"/>
              <w:left w:val="single" w:sz="8" w:space="0" w:color="auto"/>
              <w:bottom w:val="single" w:sz="4" w:space="0" w:color="auto"/>
              <w:right w:val="single" w:sz="18" w:space="0" w:color="auto"/>
            </w:tcBorders>
            <w:shd w:val="clear" w:color="auto" w:fill="auto"/>
            <w:noWrap/>
            <w:vAlign w:val="center"/>
            <w:hideMark/>
          </w:tcPr>
          <w:p w:rsidR="00226D38" w:rsidRDefault="006A68D0">
            <w:pPr>
              <w:spacing w:after="0" w:line="240" w:lineRule="auto"/>
              <w:jc w:val="center"/>
              <w:rPr>
                <w:rFonts w:eastAsia="Times New Roman" w:cs="Arial"/>
                <w:color w:val="000000"/>
                <w:szCs w:val="20"/>
              </w:rPr>
            </w:pPr>
            <w:r w:rsidRPr="004432DC">
              <w:rPr>
                <w:rFonts w:eastAsia="Times New Roman" w:cs="Arial"/>
                <w:color w:val="000000"/>
                <w:szCs w:val="20"/>
              </w:rPr>
              <w:t>85</w:t>
            </w:r>
          </w:p>
        </w:tc>
      </w:tr>
      <w:tr w:rsidR="006A68D0" w:rsidRPr="004432DC" w:rsidTr="009B5839">
        <w:trPr>
          <w:trHeight w:val="255"/>
        </w:trPr>
        <w:tc>
          <w:tcPr>
            <w:tcW w:w="3843" w:type="dxa"/>
            <w:tcBorders>
              <w:top w:val="single" w:sz="4" w:space="0" w:color="auto"/>
              <w:left w:val="single" w:sz="18" w:space="0" w:color="auto"/>
              <w:bottom w:val="single" w:sz="4" w:space="0" w:color="auto"/>
              <w:right w:val="single" w:sz="4" w:space="0" w:color="auto"/>
            </w:tcBorders>
            <w:shd w:val="clear" w:color="auto" w:fill="auto"/>
            <w:noWrap/>
            <w:hideMark/>
          </w:tcPr>
          <w:p w:rsidR="00226D38" w:rsidRDefault="006A68D0">
            <w:pPr>
              <w:spacing w:after="0" w:line="240" w:lineRule="auto"/>
              <w:rPr>
                <w:rFonts w:eastAsia="Times New Roman" w:cs="Arial"/>
                <w:color w:val="000000"/>
                <w:szCs w:val="20"/>
              </w:rPr>
            </w:pPr>
            <w:r w:rsidRPr="00B44142">
              <w:rPr>
                <w:rFonts w:eastAsia="Times New Roman" w:cs="Arial"/>
                <w:color w:val="000000"/>
                <w:szCs w:val="20"/>
              </w:rPr>
              <w:t>Property (or infrastructure) building</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rsidR="00226D38" w:rsidRDefault="00B22C84">
            <w:pPr>
              <w:spacing w:after="0" w:line="240" w:lineRule="auto"/>
              <w:jc w:val="center"/>
              <w:rPr>
                <w:rFonts w:eastAsia="Times New Roman" w:cs="Arial"/>
                <w:color w:val="000000"/>
                <w:szCs w:val="20"/>
              </w:rPr>
            </w:pPr>
            <w:r>
              <w:rPr>
                <w:rFonts w:eastAsia="Times New Roman" w:cs="Arial"/>
                <w:color w:val="000000"/>
                <w:szCs w:val="20"/>
              </w:rPr>
              <w:t>61</w:t>
            </w:r>
          </w:p>
        </w:tc>
        <w:tc>
          <w:tcPr>
            <w:tcW w:w="2126" w:type="dxa"/>
            <w:tcBorders>
              <w:top w:val="single" w:sz="4" w:space="0" w:color="auto"/>
              <w:left w:val="nil"/>
              <w:bottom w:val="single" w:sz="4" w:space="0" w:color="auto"/>
              <w:right w:val="nil"/>
            </w:tcBorders>
            <w:shd w:val="clear" w:color="auto" w:fill="auto"/>
            <w:noWrap/>
            <w:vAlign w:val="center"/>
            <w:hideMark/>
          </w:tcPr>
          <w:p w:rsidR="00226D38" w:rsidRDefault="006A68D0">
            <w:pPr>
              <w:spacing w:after="0" w:line="240" w:lineRule="auto"/>
              <w:jc w:val="center"/>
              <w:rPr>
                <w:rFonts w:eastAsia="Times New Roman" w:cs="Arial"/>
                <w:color w:val="000000"/>
                <w:szCs w:val="20"/>
              </w:rPr>
            </w:pPr>
            <w:r w:rsidRPr="004432DC">
              <w:rPr>
                <w:rFonts w:eastAsia="Times New Roman" w:cs="Arial"/>
                <w:color w:val="000000"/>
                <w:szCs w:val="20"/>
              </w:rPr>
              <w:t>16</w:t>
            </w:r>
          </w:p>
        </w:tc>
        <w:tc>
          <w:tcPr>
            <w:tcW w:w="1276" w:type="dxa"/>
            <w:tcBorders>
              <w:top w:val="single" w:sz="4" w:space="0" w:color="auto"/>
              <w:left w:val="single" w:sz="8" w:space="0" w:color="auto"/>
              <w:bottom w:val="single" w:sz="4" w:space="0" w:color="auto"/>
              <w:right w:val="single" w:sz="18" w:space="0" w:color="auto"/>
            </w:tcBorders>
            <w:shd w:val="clear" w:color="auto" w:fill="auto"/>
            <w:noWrap/>
            <w:vAlign w:val="center"/>
            <w:hideMark/>
          </w:tcPr>
          <w:p w:rsidR="00226D38" w:rsidRDefault="006A68D0">
            <w:pPr>
              <w:spacing w:after="0" w:line="240" w:lineRule="auto"/>
              <w:jc w:val="center"/>
              <w:rPr>
                <w:rFonts w:eastAsia="Times New Roman" w:cs="Arial"/>
                <w:color w:val="000000"/>
                <w:szCs w:val="20"/>
              </w:rPr>
            </w:pPr>
            <w:r w:rsidRPr="004432DC">
              <w:rPr>
                <w:rFonts w:eastAsia="Times New Roman" w:cs="Arial"/>
                <w:color w:val="000000"/>
                <w:szCs w:val="20"/>
              </w:rPr>
              <w:t>73</w:t>
            </w:r>
          </w:p>
        </w:tc>
      </w:tr>
      <w:tr w:rsidR="006A68D0" w:rsidRPr="004432DC" w:rsidTr="009B5839">
        <w:trPr>
          <w:trHeight w:val="255"/>
        </w:trPr>
        <w:tc>
          <w:tcPr>
            <w:tcW w:w="3843" w:type="dxa"/>
            <w:tcBorders>
              <w:top w:val="single" w:sz="4" w:space="0" w:color="auto"/>
              <w:left w:val="single" w:sz="18" w:space="0" w:color="auto"/>
              <w:bottom w:val="single" w:sz="4" w:space="0" w:color="auto"/>
              <w:right w:val="single" w:sz="4" w:space="0" w:color="auto"/>
            </w:tcBorders>
            <w:shd w:val="clear" w:color="auto" w:fill="auto"/>
            <w:noWrap/>
            <w:hideMark/>
          </w:tcPr>
          <w:p w:rsidR="00226D38" w:rsidRDefault="006A68D0">
            <w:pPr>
              <w:spacing w:after="0" w:line="240" w:lineRule="auto"/>
              <w:rPr>
                <w:rFonts w:eastAsia="Times New Roman" w:cs="Arial"/>
                <w:color w:val="000000"/>
                <w:szCs w:val="20"/>
              </w:rPr>
            </w:pPr>
            <w:r w:rsidRPr="00B44142">
              <w:rPr>
                <w:rFonts w:eastAsia="Times New Roman" w:cs="Arial"/>
                <w:color w:val="000000"/>
                <w:szCs w:val="20"/>
              </w:rPr>
              <w:t>Transportation and logistics</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rsidR="00226D38" w:rsidRDefault="006A68D0">
            <w:pPr>
              <w:spacing w:after="0" w:line="240" w:lineRule="auto"/>
              <w:jc w:val="center"/>
              <w:rPr>
                <w:rFonts w:eastAsia="Times New Roman" w:cs="Arial"/>
                <w:color w:val="000000"/>
                <w:szCs w:val="20"/>
              </w:rPr>
            </w:pPr>
            <w:r w:rsidRPr="004432DC">
              <w:rPr>
                <w:rFonts w:eastAsia="Times New Roman" w:cs="Arial"/>
                <w:color w:val="000000"/>
                <w:szCs w:val="20"/>
              </w:rPr>
              <w:t>7</w:t>
            </w:r>
            <w:r w:rsidR="00B22C84">
              <w:rPr>
                <w:rFonts w:eastAsia="Times New Roman" w:cs="Arial"/>
                <w:color w:val="000000"/>
                <w:szCs w:val="20"/>
              </w:rPr>
              <w:t>8</w:t>
            </w:r>
          </w:p>
        </w:tc>
        <w:tc>
          <w:tcPr>
            <w:tcW w:w="2126" w:type="dxa"/>
            <w:tcBorders>
              <w:top w:val="single" w:sz="4" w:space="0" w:color="auto"/>
              <w:left w:val="nil"/>
              <w:bottom w:val="single" w:sz="4" w:space="0" w:color="auto"/>
              <w:right w:val="nil"/>
            </w:tcBorders>
            <w:shd w:val="clear" w:color="auto" w:fill="auto"/>
            <w:noWrap/>
            <w:vAlign w:val="center"/>
            <w:hideMark/>
          </w:tcPr>
          <w:p w:rsidR="00226D38" w:rsidRDefault="006A68D0">
            <w:pPr>
              <w:spacing w:after="0" w:line="240" w:lineRule="auto"/>
              <w:jc w:val="center"/>
              <w:rPr>
                <w:rFonts w:eastAsia="Times New Roman" w:cs="Arial"/>
                <w:color w:val="000000"/>
                <w:szCs w:val="20"/>
              </w:rPr>
            </w:pPr>
            <w:r w:rsidRPr="004432DC">
              <w:rPr>
                <w:rFonts w:eastAsia="Times New Roman" w:cs="Arial"/>
                <w:color w:val="000000"/>
                <w:szCs w:val="20"/>
              </w:rPr>
              <w:t>15</w:t>
            </w:r>
          </w:p>
        </w:tc>
        <w:tc>
          <w:tcPr>
            <w:tcW w:w="1276" w:type="dxa"/>
            <w:tcBorders>
              <w:top w:val="single" w:sz="4" w:space="0" w:color="auto"/>
              <w:left w:val="single" w:sz="8" w:space="0" w:color="auto"/>
              <w:bottom w:val="single" w:sz="4" w:space="0" w:color="auto"/>
              <w:right w:val="single" w:sz="18" w:space="0" w:color="auto"/>
            </w:tcBorders>
            <w:shd w:val="clear" w:color="auto" w:fill="auto"/>
            <w:noWrap/>
            <w:vAlign w:val="center"/>
            <w:hideMark/>
          </w:tcPr>
          <w:p w:rsidR="00226D38" w:rsidRDefault="006A68D0">
            <w:pPr>
              <w:spacing w:after="0" w:line="240" w:lineRule="auto"/>
              <w:jc w:val="center"/>
              <w:rPr>
                <w:rFonts w:eastAsia="Times New Roman" w:cs="Arial"/>
                <w:color w:val="000000"/>
                <w:szCs w:val="20"/>
              </w:rPr>
            </w:pPr>
            <w:r w:rsidRPr="004432DC">
              <w:rPr>
                <w:rFonts w:eastAsia="Times New Roman" w:cs="Arial"/>
                <w:color w:val="000000"/>
                <w:szCs w:val="20"/>
              </w:rPr>
              <w:t>91</w:t>
            </w:r>
          </w:p>
        </w:tc>
      </w:tr>
      <w:tr w:rsidR="006A68D0" w:rsidRPr="004432DC" w:rsidTr="009B5839">
        <w:trPr>
          <w:trHeight w:val="255"/>
        </w:trPr>
        <w:tc>
          <w:tcPr>
            <w:tcW w:w="3843" w:type="dxa"/>
            <w:tcBorders>
              <w:top w:val="single" w:sz="4" w:space="0" w:color="auto"/>
              <w:left w:val="single" w:sz="18" w:space="0" w:color="auto"/>
              <w:bottom w:val="single" w:sz="4" w:space="0" w:color="auto"/>
              <w:right w:val="single" w:sz="4" w:space="0" w:color="auto"/>
            </w:tcBorders>
            <w:shd w:val="clear" w:color="auto" w:fill="auto"/>
            <w:noWrap/>
            <w:hideMark/>
          </w:tcPr>
          <w:p w:rsidR="00226D38" w:rsidRDefault="006A68D0">
            <w:pPr>
              <w:spacing w:after="0" w:line="240" w:lineRule="auto"/>
              <w:rPr>
                <w:rFonts w:eastAsia="Times New Roman" w:cs="Arial"/>
                <w:color w:val="000000"/>
                <w:szCs w:val="20"/>
              </w:rPr>
            </w:pPr>
            <w:r w:rsidRPr="00B44142">
              <w:rPr>
                <w:rFonts w:eastAsia="Times New Roman" w:cs="Arial"/>
                <w:color w:val="000000"/>
                <w:szCs w:val="20"/>
              </w:rPr>
              <w:t>SME</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rsidR="00226D38" w:rsidRDefault="00B22C84">
            <w:pPr>
              <w:spacing w:after="0" w:line="240" w:lineRule="auto"/>
              <w:jc w:val="center"/>
              <w:rPr>
                <w:rFonts w:eastAsia="Times New Roman" w:cs="Arial"/>
                <w:color w:val="000000"/>
                <w:szCs w:val="20"/>
              </w:rPr>
            </w:pPr>
            <w:r>
              <w:rPr>
                <w:rFonts w:eastAsia="Times New Roman" w:cs="Arial"/>
                <w:color w:val="000000"/>
                <w:szCs w:val="20"/>
              </w:rPr>
              <w:t>35</w:t>
            </w:r>
          </w:p>
        </w:tc>
        <w:tc>
          <w:tcPr>
            <w:tcW w:w="2126" w:type="dxa"/>
            <w:tcBorders>
              <w:top w:val="single" w:sz="4" w:space="0" w:color="auto"/>
              <w:left w:val="nil"/>
              <w:bottom w:val="single" w:sz="4" w:space="0" w:color="auto"/>
              <w:right w:val="nil"/>
            </w:tcBorders>
            <w:shd w:val="clear" w:color="auto" w:fill="auto"/>
            <w:noWrap/>
            <w:vAlign w:val="center"/>
            <w:hideMark/>
          </w:tcPr>
          <w:p w:rsidR="00226D38" w:rsidRDefault="006A68D0">
            <w:pPr>
              <w:spacing w:after="0" w:line="240" w:lineRule="auto"/>
              <w:jc w:val="center"/>
              <w:rPr>
                <w:rFonts w:eastAsia="Times New Roman" w:cs="Arial"/>
                <w:color w:val="000000"/>
                <w:szCs w:val="20"/>
              </w:rPr>
            </w:pPr>
            <w:r w:rsidRPr="004432DC">
              <w:rPr>
                <w:rFonts w:eastAsia="Times New Roman" w:cs="Arial"/>
                <w:color w:val="000000"/>
                <w:szCs w:val="20"/>
              </w:rPr>
              <w:t>15</w:t>
            </w:r>
          </w:p>
        </w:tc>
        <w:tc>
          <w:tcPr>
            <w:tcW w:w="1276" w:type="dxa"/>
            <w:tcBorders>
              <w:top w:val="single" w:sz="4" w:space="0" w:color="auto"/>
              <w:left w:val="single" w:sz="8" w:space="0" w:color="auto"/>
              <w:bottom w:val="single" w:sz="4" w:space="0" w:color="auto"/>
              <w:right w:val="single" w:sz="18" w:space="0" w:color="auto"/>
            </w:tcBorders>
            <w:shd w:val="clear" w:color="auto" w:fill="auto"/>
            <w:noWrap/>
            <w:vAlign w:val="center"/>
            <w:hideMark/>
          </w:tcPr>
          <w:p w:rsidR="00226D38" w:rsidRDefault="006A68D0">
            <w:pPr>
              <w:spacing w:after="0" w:line="240" w:lineRule="auto"/>
              <w:jc w:val="center"/>
              <w:rPr>
                <w:rFonts w:eastAsia="Times New Roman" w:cs="Arial"/>
                <w:color w:val="000000"/>
                <w:szCs w:val="20"/>
              </w:rPr>
            </w:pPr>
            <w:r w:rsidRPr="004432DC">
              <w:rPr>
                <w:rFonts w:eastAsia="Times New Roman" w:cs="Arial"/>
                <w:color w:val="000000"/>
                <w:szCs w:val="20"/>
              </w:rPr>
              <w:t>46</w:t>
            </w:r>
          </w:p>
        </w:tc>
      </w:tr>
      <w:tr w:rsidR="006A68D0" w:rsidRPr="004432DC" w:rsidTr="009B5839">
        <w:trPr>
          <w:trHeight w:val="270"/>
        </w:trPr>
        <w:tc>
          <w:tcPr>
            <w:tcW w:w="3843" w:type="dxa"/>
            <w:tcBorders>
              <w:top w:val="single" w:sz="4" w:space="0" w:color="auto"/>
              <w:left w:val="single" w:sz="18" w:space="0" w:color="auto"/>
              <w:bottom w:val="single" w:sz="18" w:space="0" w:color="auto"/>
              <w:right w:val="single" w:sz="4" w:space="0" w:color="auto"/>
            </w:tcBorders>
            <w:shd w:val="clear" w:color="auto" w:fill="auto"/>
            <w:noWrap/>
            <w:hideMark/>
          </w:tcPr>
          <w:p w:rsidR="00226D38" w:rsidRDefault="006A68D0">
            <w:pPr>
              <w:spacing w:after="0" w:line="240" w:lineRule="auto"/>
              <w:rPr>
                <w:rFonts w:eastAsia="Times New Roman" w:cs="Arial"/>
                <w:color w:val="000000"/>
                <w:szCs w:val="20"/>
              </w:rPr>
            </w:pPr>
            <w:r w:rsidRPr="00B44142">
              <w:rPr>
                <w:rFonts w:eastAsia="Times New Roman" w:cs="Arial"/>
                <w:color w:val="000000"/>
                <w:szCs w:val="20"/>
              </w:rPr>
              <w:t>Micro SME</w:t>
            </w:r>
          </w:p>
        </w:tc>
        <w:tc>
          <w:tcPr>
            <w:tcW w:w="2126" w:type="dxa"/>
            <w:tcBorders>
              <w:top w:val="single" w:sz="4" w:space="0" w:color="auto"/>
              <w:left w:val="nil"/>
              <w:bottom w:val="single" w:sz="18" w:space="0" w:color="auto"/>
              <w:right w:val="single" w:sz="4" w:space="0" w:color="auto"/>
            </w:tcBorders>
            <w:shd w:val="clear" w:color="auto" w:fill="auto"/>
            <w:noWrap/>
            <w:vAlign w:val="center"/>
            <w:hideMark/>
          </w:tcPr>
          <w:p w:rsidR="00226D38" w:rsidRDefault="00B22C84">
            <w:pPr>
              <w:spacing w:after="0" w:line="240" w:lineRule="auto"/>
              <w:jc w:val="center"/>
              <w:rPr>
                <w:rFonts w:eastAsia="Times New Roman" w:cs="Arial"/>
                <w:color w:val="000000"/>
                <w:szCs w:val="20"/>
              </w:rPr>
            </w:pPr>
            <w:r>
              <w:rPr>
                <w:rFonts w:eastAsia="Times New Roman" w:cs="Arial"/>
                <w:color w:val="000000"/>
                <w:szCs w:val="20"/>
              </w:rPr>
              <w:t>30</w:t>
            </w:r>
          </w:p>
        </w:tc>
        <w:tc>
          <w:tcPr>
            <w:tcW w:w="2126" w:type="dxa"/>
            <w:tcBorders>
              <w:top w:val="single" w:sz="4" w:space="0" w:color="auto"/>
              <w:left w:val="nil"/>
              <w:bottom w:val="single" w:sz="18" w:space="0" w:color="auto"/>
              <w:right w:val="nil"/>
            </w:tcBorders>
            <w:shd w:val="clear" w:color="auto" w:fill="auto"/>
            <w:noWrap/>
            <w:vAlign w:val="center"/>
            <w:hideMark/>
          </w:tcPr>
          <w:p w:rsidR="00226D38" w:rsidRDefault="006A68D0">
            <w:pPr>
              <w:spacing w:after="0" w:line="240" w:lineRule="auto"/>
              <w:jc w:val="center"/>
              <w:rPr>
                <w:rFonts w:eastAsia="Times New Roman" w:cs="Arial"/>
                <w:color w:val="000000"/>
                <w:szCs w:val="20"/>
              </w:rPr>
            </w:pPr>
            <w:r w:rsidRPr="004432DC">
              <w:rPr>
                <w:rFonts w:eastAsia="Times New Roman" w:cs="Arial"/>
                <w:color w:val="000000"/>
                <w:szCs w:val="20"/>
              </w:rPr>
              <w:t>16</w:t>
            </w:r>
          </w:p>
        </w:tc>
        <w:tc>
          <w:tcPr>
            <w:tcW w:w="1276" w:type="dxa"/>
            <w:tcBorders>
              <w:top w:val="single" w:sz="4" w:space="0" w:color="auto"/>
              <w:left w:val="single" w:sz="8" w:space="0" w:color="auto"/>
              <w:bottom w:val="single" w:sz="18" w:space="0" w:color="auto"/>
              <w:right w:val="single" w:sz="18" w:space="0" w:color="auto"/>
            </w:tcBorders>
            <w:shd w:val="clear" w:color="auto" w:fill="auto"/>
            <w:noWrap/>
            <w:vAlign w:val="center"/>
            <w:hideMark/>
          </w:tcPr>
          <w:p w:rsidR="00226D38" w:rsidRDefault="006A68D0">
            <w:pPr>
              <w:spacing w:after="0" w:line="240" w:lineRule="auto"/>
              <w:jc w:val="center"/>
              <w:rPr>
                <w:rFonts w:eastAsia="Times New Roman" w:cs="Arial"/>
                <w:color w:val="000000"/>
                <w:szCs w:val="20"/>
              </w:rPr>
            </w:pPr>
            <w:r w:rsidRPr="004432DC">
              <w:rPr>
                <w:rFonts w:eastAsia="Times New Roman" w:cs="Arial"/>
                <w:color w:val="000000"/>
                <w:szCs w:val="20"/>
              </w:rPr>
              <w:t>43</w:t>
            </w:r>
          </w:p>
        </w:tc>
      </w:tr>
    </w:tbl>
    <w:p w:rsidR="00F74F55" w:rsidRDefault="00F74F55" w:rsidP="00F74F55">
      <w:pPr>
        <w:pStyle w:val="Heading1"/>
        <w:spacing w:before="240" w:after="60"/>
      </w:pPr>
      <w:bookmarkStart w:id="55" w:name="_Toc377390674"/>
      <w:r>
        <w:t xml:space="preserve">7. </w:t>
      </w:r>
      <w:r w:rsidRPr="004432DC">
        <w:t xml:space="preserve">Multiple </w:t>
      </w:r>
      <w:r w:rsidRPr="00B40EBF">
        <w:t>Factor</w:t>
      </w:r>
      <w:r w:rsidRPr="004432DC">
        <w:t xml:space="preserve"> Analysi</w:t>
      </w:r>
      <w:r>
        <w:t>s</w:t>
      </w:r>
      <w:bookmarkEnd w:id="55"/>
    </w:p>
    <w:p w:rsidR="00F74F55" w:rsidRPr="00163D1E" w:rsidRDefault="00F74F55" w:rsidP="00F74F55">
      <w:pPr>
        <w:spacing w:after="0" w:line="240" w:lineRule="auto"/>
        <w:rPr>
          <w:szCs w:val="20"/>
        </w:rPr>
      </w:pPr>
      <w:r w:rsidRPr="00163D1E">
        <w:rPr>
          <w:szCs w:val="20"/>
        </w:rPr>
        <w:t xml:space="preserve">Multi-factor analysis in model development procedure is to anticipate Good and </w:t>
      </w:r>
      <w:proofErr w:type="gramStart"/>
      <w:r w:rsidRPr="00163D1E">
        <w:rPr>
          <w:szCs w:val="20"/>
        </w:rPr>
        <w:t>Bad</w:t>
      </w:r>
      <w:proofErr w:type="gramEnd"/>
      <w:r w:rsidRPr="00163D1E">
        <w:rPr>
          <w:szCs w:val="20"/>
        </w:rPr>
        <w:t xml:space="preserve"> accurately by using a function of independent criteria (e.g. figures from annual financial statements). </w:t>
      </w:r>
      <w:r w:rsidR="007D08F3">
        <w:rPr>
          <w:szCs w:val="20"/>
        </w:rPr>
        <w:t>T</w:t>
      </w:r>
      <w:r>
        <w:rPr>
          <w:szCs w:val="20"/>
        </w:rPr>
        <w:t>he status of Bad/</w:t>
      </w:r>
      <w:r w:rsidRPr="00163D1E">
        <w:rPr>
          <w:szCs w:val="20"/>
        </w:rPr>
        <w:t>Good is indicated by a binary perf</w:t>
      </w:r>
      <w:r>
        <w:rPr>
          <w:szCs w:val="20"/>
        </w:rPr>
        <w:t>ormance variable “y” observed during</w:t>
      </w:r>
      <w:r w:rsidRPr="00163D1E">
        <w:rPr>
          <w:szCs w:val="20"/>
        </w:rPr>
        <w:t xml:space="preserve"> performance period. The variable y is defined as y = 1 for a Bad customer and y = 0 for a Good customer. The borrower characteristi</w:t>
      </w:r>
      <w:r>
        <w:rPr>
          <w:szCs w:val="20"/>
        </w:rPr>
        <w:t xml:space="preserve">cs in the past certain </w:t>
      </w:r>
      <w:proofErr w:type="gramStart"/>
      <w:r>
        <w:rPr>
          <w:szCs w:val="20"/>
        </w:rPr>
        <w:t>period are</w:t>
      </w:r>
      <w:proofErr w:type="gramEnd"/>
      <w:r w:rsidRPr="00163D1E">
        <w:rPr>
          <w:szCs w:val="20"/>
        </w:rPr>
        <w:t xml:space="preserve"> explanatory variables x1, x2…or inputs of the model. </w:t>
      </w:r>
    </w:p>
    <w:p w:rsidR="00F74F55" w:rsidRPr="00163D1E" w:rsidRDefault="00F74F55" w:rsidP="00F74F55">
      <w:pPr>
        <w:spacing w:after="0" w:line="240" w:lineRule="auto"/>
        <w:rPr>
          <w:szCs w:val="20"/>
        </w:rPr>
      </w:pPr>
    </w:p>
    <w:p w:rsidR="00F74F55" w:rsidRDefault="00F74F55" w:rsidP="00F74F55">
      <w:pPr>
        <w:spacing w:after="0" w:line="240" w:lineRule="auto"/>
        <w:rPr>
          <w:rFonts w:cs="Arial"/>
          <w:szCs w:val="20"/>
        </w:rPr>
      </w:pPr>
      <w:r w:rsidRPr="00163D1E">
        <w:rPr>
          <w:szCs w:val="20"/>
        </w:rPr>
        <w:t>The following introduces some basic concepts of multi-factor analysis, including statistical approach selected, correlation analysis, and multi-factor analysis basic steps.</w:t>
      </w:r>
    </w:p>
    <w:p w:rsidR="00591F6B" w:rsidRDefault="00F74F55" w:rsidP="00591F6B">
      <w:pPr>
        <w:pStyle w:val="Heading2"/>
      </w:pPr>
      <w:bookmarkStart w:id="56" w:name="_Toc377390675"/>
      <w:r>
        <w:t xml:space="preserve">7.1. Statistical </w:t>
      </w:r>
      <w:r w:rsidRPr="00B40EBF">
        <w:t>Approach</w:t>
      </w:r>
      <w:r>
        <w:t xml:space="preserve"> Selected</w:t>
      </w:r>
      <w:bookmarkEnd w:id="56"/>
    </w:p>
    <w:p w:rsidR="00F74F55" w:rsidRDefault="00F74F55" w:rsidP="00F74F55">
      <w:pPr>
        <w:spacing w:after="0" w:line="240" w:lineRule="auto"/>
        <w:rPr>
          <w:rFonts w:eastAsia="Times New Roman" w:cs="Arial"/>
          <w:color w:val="000000"/>
          <w:szCs w:val="20"/>
        </w:rPr>
      </w:pPr>
    </w:p>
    <w:p w:rsidR="002522AC" w:rsidRDefault="002522AC" w:rsidP="002522AC">
      <w:pPr>
        <w:rPr>
          <w:rFonts w:eastAsia="Times New Roman" w:cs="Arial"/>
          <w:color w:val="000000"/>
          <w:szCs w:val="20"/>
        </w:rPr>
      </w:pPr>
      <w:r w:rsidRPr="001F4B26">
        <w:rPr>
          <w:rFonts w:eastAsia="Times New Roman" w:cs="Arial"/>
          <w:color w:val="000000"/>
          <w:szCs w:val="20"/>
        </w:rPr>
        <w:lastRenderedPageBreak/>
        <w:t>Various statistical methods are utilized to predict the</w:t>
      </w:r>
      <w:r>
        <w:rPr>
          <w:rFonts w:eastAsia="Times New Roman" w:cs="Arial"/>
          <w:color w:val="000000"/>
          <w:szCs w:val="20"/>
        </w:rPr>
        <w:t xml:space="preserve"> creditworthiness of a borrower. A few methods</w:t>
      </w:r>
      <w:r w:rsidRPr="001F4B26">
        <w:rPr>
          <w:rFonts w:eastAsia="Times New Roman" w:cs="Arial"/>
          <w:color w:val="000000"/>
          <w:szCs w:val="20"/>
        </w:rPr>
        <w:t xml:space="preserve"> are briefly introduced in the following table.</w:t>
      </w:r>
    </w:p>
    <w:p w:rsidR="00F74F55" w:rsidRPr="00163D1E" w:rsidRDefault="00F74F55" w:rsidP="00F74F55">
      <w:pPr>
        <w:spacing w:after="0" w:line="240" w:lineRule="auto"/>
        <w:rPr>
          <w:rFonts w:eastAsia="Times New Roman" w:cs="Arial"/>
          <w:color w:val="000000"/>
          <w:szCs w:val="20"/>
        </w:rPr>
      </w:pPr>
    </w:p>
    <w:p w:rsidR="00F74F55" w:rsidRPr="00163D1E" w:rsidRDefault="00F74F55" w:rsidP="00F74F55">
      <w:pPr>
        <w:pStyle w:val="Listtable"/>
        <w:rPr>
          <w:rFonts w:eastAsia="Times New Roman"/>
          <w:color w:val="000000"/>
        </w:rPr>
      </w:pPr>
      <w:bookmarkStart w:id="57" w:name="_Toc377392993"/>
      <w:r>
        <w:t>Table 7</w:t>
      </w:r>
      <w:r w:rsidRPr="00163D1E">
        <w:t>.1: Statistic</w:t>
      </w:r>
      <w:r>
        <w:t>al</w:t>
      </w:r>
      <w:r w:rsidRPr="00163D1E">
        <w:t xml:space="preserve"> method</w:t>
      </w:r>
      <w:r>
        <w:t>s</w:t>
      </w:r>
      <w:r w:rsidRPr="00163D1E">
        <w:t xml:space="preserve"> for model development</w:t>
      </w:r>
      <w:bookmarkEnd w:id="57"/>
    </w:p>
    <w:tbl>
      <w:tblPr>
        <w:tblStyle w:val="TableGrid"/>
        <w:tblW w:w="0" w:type="auto"/>
        <w:tblInd w:w="108"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150"/>
        <w:gridCol w:w="3953"/>
        <w:gridCol w:w="2088"/>
        <w:gridCol w:w="2846"/>
      </w:tblGrid>
      <w:tr w:rsidR="00F74F55" w:rsidRPr="00163D1E" w:rsidTr="001A1719">
        <w:trPr>
          <w:cantSplit/>
          <w:trHeight w:val="285"/>
          <w:tblHeader/>
        </w:trPr>
        <w:tc>
          <w:tcPr>
            <w:tcW w:w="1086" w:type="dxa"/>
            <w:shd w:val="clear" w:color="auto" w:fill="FFC000"/>
            <w:vAlign w:val="center"/>
          </w:tcPr>
          <w:p w:rsidR="00F74F55" w:rsidRPr="00163D1E" w:rsidRDefault="00F74F55" w:rsidP="002E58AD">
            <w:pPr>
              <w:spacing w:after="0" w:line="240" w:lineRule="auto"/>
              <w:jc w:val="center"/>
              <w:rPr>
                <w:rFonts w:eastAsia="Times New Roman" w:cs="Arial"/>
                <w:b/>
                <w:color w:val="000000"/>
                <w:szCs w:val="20"/>
              </w:rPr>
            </w:pPr>
            <w:r w:rsidRPr="00163D1E">
              <w:rPr>
                <w:rFonts w:eastAsia="Times New Roman" w:cs="Arial"/>
                <w:b/>
                <w:color w:val="000000"/>
                <w:szCs w:val="20"/>
              </w:rPr>
              <w:t>Type</w:t>
            </w:r>
          </w:p>
        </w:tc>
        <w:tc>
          <w:tcPr>
            <w:tcW w:w="0" w:type="auto"/>
            <w:shd w:val="clear" w:color="auto" w:fill="FFC000"/>
          </w:tcPr>
          <w:p w:rsidR="00F74F55" w:rsidRPr="00163D1E" w:rsidRDefault="00F74F55" w:rsidP="002E58AD">
            <w:pPr>
              <w:spacing w:after="0" w:line="240" w:lineRule="auto"/>
              <w:rPr>
                <w:rFonts w:eastAsia="Times New Roman" w:cs="Arial"/>
                <w:b/>
                <w:color w:val="000000"/>
                <w:szCs w:val="20"/>
              </w:rPr>
            </w:pPr>
            <w:r w:rsidRPr="00163D1E">
              <w:rPr>
                <w:rFonts w:eastAsia="Times New Roman" w:cs="Arial"/>
                <w:b/>
                <w:color w:val="000000"/>
                <w:szCs w:val="20"/>
              </w:rPr>
              <w:t>Definition</w:t>
            </w:r>
          </w:p>
        </w:tc>
        <w:tc>
          <w:tcPr>
            <w:tcW w:w="0" w:type="auto"/>
            <w:shd w:val="clear" w:color="auto" w:fill="FFC000"/>
          </w:tcPr>
          <w:p w:rsidR="00F74F55" w:rsidRPr="00163D1E" w:rsidRDefault="00F74F55" w:rsidP="002E58AD">
            <w:pPr>
              <w:spacing w:after="0" w:line="240" w:lineRule="auto"/>
              <w:rPr>
                <w:rFonts w:eastAsia="Times New Roman" w:cs="Arial"/>
                <w:b/>
                <w:color w:val="000000"/>
                <w:szCs w:val="20"/>
              </w:rPr>
            </w:pPr>
            <w:r w:rsidRPr="00163D1E">
              <w:rPr>
                <w:rFonts w:eastAsia="Times New Roman" w:cs="Arial"/>
                <w:b/>
                <w:color w:val="000000"/>
                <w:szCs w:val="20"/>
              </w:rPr>
              <w:t>Output</w:t>
            </w:r>
          </w:p>
        </w:tc>
        <w:tc>
          <w:tcPr>
            <w:tcW w:w="0" w:type="auto"/>
            <w:shd w:val="clear" w:color="auto" w:fill="FFC000"/>
          </w:tcPr>
          <w:p w:rsidR="00F74F55" w:rsidRPr="00163D1E" w:rsidRDefault="00F74F55" w:rsidP="002E58AD">
            <w:pPr>
              <w:spacing w:after="0" w:line="240" w:lineRule="auto"/>
              <w:rPr>
                <w:rFonts w:eastAsia="Times New Roman" w:cs="Arial"/>
                <w:b/>
                <w:color w:val="000000"/>
                <w:szCs w:val="20"/>
              </w:rPr>
            </w:pPr>
            <w:r w:rsidRPr="00163D1E">
              <w:rPr>
                <w:rFonts w:eastAsia="Times New Roman" w:cs="Arial"/>
                <w:b/>
                <w:color w:val="000000"/>
                <w:szCs w:val="20"/>
              </w:rPr>
              <w:t xml:space="preserve">Pros </w:t>
            </w:r>
            <w:r>
              <w:rPr>
                <w:rFonts w:eastAsia="Times New Roman" w:cs="Arial"/>
                <w:b/>
                <w:color w:val="000000"/>
                <w:szCs w:val="20"/>
              </w:rPr>
              <w:t>&amp; Cons</w:t>
            </w:r>
          </w:p>
        </w:tc>
      </w:tr>
      <w:tr w:rsidR="00F74F55" w:rsidRPr="00163D1E" w:rsidTr="001A1719">
        <w:trPr>
          <w:cantSplit/>
        </w:trPr>
        <w:tc>
          <w:tcPr>
            <w:tcW w:w="1086" w:type="dxa"/>
            <w:vAlign w:val="center"/>
          </w:tcPr>
          <w:p w:rsidR="00F74F55" w:rsidRPr="00163D1E" w:rsidRDefault="00F74F55" w:rsidP="002E58AD">
            <w:pPr>
              <w:spacing w:after="0" w:line="240" w:lineRule="auto"/>
              <w:jc w:val="center"/>
              <w:rPr>
                <w:rFonts w:eastAsia="Times New Roman" w:cs="Arial"/>
                <w:color w:val="000000"/>
                <w:szCs w:val="20"/>
              </w:rPr>
            </w:pPr>
            <w:r w:rsidRPr="00163D1E">
              <w:rPr>
                <w:rFonts w:eastAsia="Times New Roman" w:cs="Arial"/>
                <w:color w:val="000000"/>
                <w:szCs w:val="20"/>
              </w:rPr>
              <w:t>Classical regression</w:t>
            </w:r>
          </w:p>
        </w:tc>
        <w:tc>
          <w:tcPr>
            <w:tcW w:w="0" w:type="auto"/>
          </w:tcPr>
          <w:p w:rsidR="00F74F55" w:rsidRPr="00163D1E" w:rsidRDefault="00F74F55" w:rsidP="002E58AD">
            <w:pPr>
              <w:numPr>
                <w:ilvl w:val="0"/>
                <w:numId w:val="17"/>
              </w:numPr>
              <w:spacing w:after="0" w:line="240" w:lineRule="auto"/>
              <w:contextualSpacing/>
              <w:jc w:val="left"/>
              <w:rPr>
                <w:rFonts w:eastAsia="Times New Roman" w:cs="Arial"/>
                <w:color w:val="000000"/>
                <w:szCs w:val="20"/>
              </w:rPr>
            </w:pPr>
            <w:r>
              <w:rPr>
                <w:rFonts w:eastAsia="Times New Roman" w:cs="Arial"/>
                <w:color w:val="000000"/>
                <w:szCs w:val="20"/>
              </w:rPr>
              <w:t>To e</w:t>
            </w:r>
            <w:r w:rsidRPr="00163D1E">
              <w:rPr>
                <w:rFonts w:eastAsia="Times New Roman" w:cs="Arial"/>
                <w:color w:val="000000"/>
                <w:szCs w:val="20"/>
              </w:rPr>
              <w:t xml:space="preserve">stablish a linear relationship between the borrowers’ characteristics and the </w:t>
            </w:r>
            <w:r>
              <w:rPr>
                <w:rFonts w:eastAsia="Times New Roman" w:cs="Arial"/>
                <w:color w:val="000000"/>
                <w:szCs w:val="20"/>
              </w:rPr>
              <w:t xml:space="preserve">Good/Bad </w:t>
            </w:r>
            <w:r w:rsidRPr="00163D1E">
              <w:rPr>
                <w:rFonts w:eastAsia="Times New Roman" w:cs="Arial"/>
                <w:color w:val="000000"/>
                <w:szCs w:val="20"/>
              </w:rPr>
              <w:t>variable</w:t>
            </w:r>
          </w:p>
          <w:p w:rsidR="00F74F55" w:rsidRPr="00163D1E" w:rsidRDefault="00747043" w:rsidP="002E58AD">
            <w:pPr>
              <w:spacing w:after="0" w:line="240" w:lineRule="auto"/>
              <w:rPr>
                <w:rFonts w:eastAsia="Times New Roman" w:cs="Arial"/>
                <w:color w:val="000000"/>
                <w:szCs w:val="20"/>
              </w:rPr>
            </w:pPr>
            <m:oMathPara>
              <m:oMath>
                <m:sSub>
                  <m:sSubPr>
                    <m:ctrlPr>
                      <w:rPr>
                        <w:rFonts w:ascii="Cambria Math" w:eastAsia="Times New Roman" w:hAnsi="Cambria Math" w:cs="Arial"/>
                        <w:i/>
                        <w:color w:val="000000"/>
                        <w:szCs w:val="20"/>
                      </w:rPr>
                    </m:ctrlPr>
                  </m:sSubPr>
                  <m:e>
                    <m:r>
                      <w:rPr>
                        <w:rFonts w:ascii="Cambria Math" w:eastAsia="Times New Roman" w:hAnsi="Cambria Math" w:cs="Arial"/>
                        <w:color w:val="000000"/>
                        <w:szCs w:val="20"/>
                      </w:rPr>
                      <m:t>Y</m:t>
                    </m:r>
                  </m:e>
                  <m:sub>
                    <m:r>
                      <w:rPr>
                        <w:rFonts w:ascii="Cambria Math" w:eastAsia="Times New Roman" w:hAnsi="Cambria Math" w:cs="Arial"/>
                        <w:color w:val="000000"/>
                        <w:szCs w:val="20"/>
                      </w:rPr>
                      <m:t>i</m:t>
                    </m:r>
                  </m:sub>
                </m:sSub>
                <m:r>
                  <w:rPr>
                    <w:rFonts w:ascii="Cambria Math" w:eastAsia="Times New Roman" w:hAnsi="Cambria Math" w:cs="Arial"/>
                    <w:color w:val="000000"/>
                    <w:szCs w:val="20"/>
                  </w:rPr>
                  <m:t xml:space="preserve">= β× </m:t>
                </m:r>
                <m:sSub>
                  <m:sSubPr>
                    <m:ctrlPr>
                      <w:rPr>
                        <w:rFonts w:ascii="Cambria Math" w:eastAsia="Times New Roman" w:hAnsi="Cambria Math" w:cs="Arial"/>
                        <w:i/>
                        <w:color w:val="000000"/>
                        <w:szCs w:val="20"/>
                      </w:rPr>
                    </m:ctrlPr>
                  </m:sSubPr>
                  <m:e>
                    <m:r>
                      <w:rPr>
                        <w:rFonts w:ascii="Cambria Math" w:eastAsia="Times New Roman" w:hAnsi="Cambria Math" w:cs="Arial"/>
                        <w:color w:val="000000"/>
                        <w:szCs w:val="20"/>
                      </w:rPr>
                      <m:t>X</m:t>
                    </m:r>
                  </m:e>
                  <m:sub>
                    <m:r>
                      <w:rPr>
                        <w:rFonts w:ascii="Cambria Math" w:eastAsia="Times New Roman" w:hAnsi="Cambria Math" w:cs="Arial"/>
                        <w:color w:val="000000"/>
                        <w:szCs w:val="20"/>
                      </w:rPr>
                      <m:t>i</m:t>
                    </m:r>
                  </m:sub>
                </m:sSub>
                <m:r>
                  <w:rPr>
                    <w:rFonts w:ascii="Cambria Math" w:eastAsia="Times New Roman" w:hAnsi="Cambria Math" w:cs="Arial"/>
                    <w:color w:val="000000"/>
                    <w:szCs w:val="20"/>
                  </w:rPr>
                  <m:t xml:space="preserve">+ </m:t>
                </m:r>
                <m:sSub>
                  <m:sSubPr>
                    <m:ctrlPr>
                      <w:rPr>
                        <w:rFonts w:ascii="Cambria Math" w:eastAsia="Times New Roman" w:hAnsi="Cambria Math" w:cs="Arial"/>
                        <w:i/>
                        <w:color w:val="000000"/>
                        <w:szCs w:val="20"/>
                      </w:rPr>
                    </m:ctrlPr>
                  </m:sSubPr>
                  <m:e>
                    <m:r>
                      <w:rPr>
                        <w:rFonts w:ascii="Cambria Math" w:eastAsia="Times New Roman" w:hAnsi="Cambria Math" w:cs="Arial"/>
                        <w:color w:val="000000"/>
                        <w:szCs w:val="20"/>
                      </w:rPr>
                      <m:t>u</m:t>
                    </m:r>
                  </m:e>
                  <m:sub>
                    <m:r>
                      <w:rPr>
                        <w:rFonts w:ascii="Cambria Math" w:eastAsia="Times New Roman" w:hAnsi="Cambria Math" w:cs="Arial"/>
                        <w:color w:val="000000"/>
                        <w:szCs w:val="20"/>
                      </w:rPr>
                      <m:t>i</m:t>
                    </m:r>
                  </m:sub>
                </m:sSub>
              </m:oMath>
            </m:oMathPara>
          </w:p>
        </w:tc>
        <w:tc>
          <w:tcPr>
            <w:tcW w:w="0" w:type="auto"/>
          </w:tcPr>
          <w:p w:rsidR="00F74F55" w:rsidRPr="00163D1E"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 xml:space="preserve">Absolute value of </w:t>
            </w:r>
            <w:r>
              <w:rPr>
                <w:rFonts w:eastAsia="Times New Roman" w:cs="Arial"/>
                <w:color w:val="000000"/>
                <w:szCs w:val="20"/>
              </w:rPr>
              <w:t>b</w:t>
            </w:r>
            <w:r w:rsidRPr="00163D1E">
              <w:rPr>
                <w:rFonts w:eastAsia="Times New Roman" w:cs="Arial"/>
                <w:color w:val="000000"/>
                <w:szCs w:val="20"/>
              </w:rPr>
              <w:t xml:space="preserve">orrower’s score. No range for output. Higher score indicates higher risk. </w:t>
            </w:r>
          </w:p>
        </w:tc>
        <w:tc>
          <w:tcPr>
            <w:tcW w:w="0" w:type="auto"/>
          </w:tcPr>
          <w:p w:rsidR="00F74F55" w:rsidRPr="00163D1E" w:rsidRDefault="00F74F55" w:rsidP="002E58AD">
            <w:pPr>
              <w:spacing w:after="0" w:line="240" w:lineRule="auto"/>
              <w:rPr>
                <w:rFonts w:eastAsia="Times New Roman" w:cs="Arial"/>
                <w:color w:val="000000"/>
                <w:szCs w:val="20"/>
              </w:rPr>
            </w:pPr>
            <w:r w:rsidRPr="00163D1E">
              <w:rPr>
                <w:rFonts w:eastAsia="Times New Roman" w:cs="Arial"/>
                <w:color w:val="000000"/>
                <w:szCs w:val="20"/>
              </w:rPr>
              <w:t>Pros</w:t>
            </w:r>
          </w:p>
          <w:p w:rsidR="00F74F55" w:rsidRPr="00163D1E"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Simple &amp; easy</w:t>
            </w:r>
          </w:p>
          <w:p w:rsidR="00F74F55" w:rsidRPr="00163D1E" w:rsidRDefault="00F74F55" w:rsidP="002E58AD">
            <w:pPr>
              <w:spacing w:after="0" w:line="240" w:lineRule="auto"/>
              <w:rPr>
                <w:rFonts w:eastAsia="Times New Roman" w:cs="Arial"/>
                <w:color w:val="000000"/>
                <w:szCs w:val="20"/>
              </w:rPr>
            </w:pPr>
            <w:r w:rsidRPr="00163D1E">
              <w:rPr>
                <w:rFonts w:eastAsia="Times New Roman" w:cs="Arial"/>
                <w:color w:val="000000"/>
                <w:szCs w:val="20"/>
              </w:rPr>
              <w:t>Cons</w:t>
            </w:r>
          </w:p>
          <w:p w:rsidR="00F74F55"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Output is not interpretable in probability way</w:t>
            </w:r>
          </w:p>
          <w:p w:rsidR="00B276BE" w:rsidRPr="00B276BE" w:rsidRDefault="00591F6B" w:rsidP="00B276BE">
            <w:pPr>
              <w:numPr>
                <w:ilvl w:val="0"/>
                <w:numId w:val="17"/>
              </w:numPr>
              <w:spacing w:after="0" w:line="240" w:lineRule="auto"/>
              <w:contextualSpacing/>
              <w:jc w:val="left"/>
              <w:rPr>
                <w:rFonts w:eastAsia="Times New Roman" w:cs="Arial"/>
                <w:color w:val="000000"/>
                <w:szCs w:val="20"/>
              </w:rPr>
            </w:pPr>
            <w:r w:rsidRPr="00591F6B">
              <w:rPr>
                <w:rFonts w:eastAsia="Times New Roman" w:cs="Arial"/>
                <w:color w:val="000000"/>
                <w:szCs w:val="20"/>
              </w:rPr>
              <w:t>Estimate is not efficient and bias</w:t>
            </w:r>
          </w:p>
          <w:p w:rsidR="00591F6B" w:rsidRDefault="00591F6B" w:rsidP="00591F6B">
            <w:pPr>
              <w:spacing w:after="0" w:line="240" w:lineRule="auto"/>
              <w:contextualSpacing/>
              <w:jc w:val="left"/>
              <w:rPr>
                <w:rFonts w:eastAsia="Times New Roman" w:cs="Arial"/>
                <w:color w:val="000000"/>
                <w:szCs w:val="20"/>
              </w:rPr>
            </w:pPr>
          </w:p>
        </w:tc>
      </w:tr>
      <w:tr w:rsidR="00F74F55" w:rsidRPr="00163D1E" w:rsidTr="001A1719">
        <w:trPr>
          <w:cantSplit/>
          <w:trHeight w:val="2084"/>
        </w:trPr>
        <w:tc>
          <w:tcPr>
            <w:tcW w:w="1086" w:type="dxa"/>
            <w:vAlign w:val="center"/>
          </w:tcPr>
          <w:p w:rsidR="00F74F55" w:rsidRPr="00163D1E" w:rsidRDefault="00F74F55" w:rsidP="002E58AD">
            <w:pPr>
              <w:spacing w:after="0" w:line="240" w:lineRule="auto"/>
              <w:rPr>
                <w:rFonts w:eastAsia="Times New Roman" w:cs="Arial"/>
                <w:color w:val="000000"/>
                <w:szCs w:val="20"/>
              </w:rPr>
            </w:pPr>
            <w:r w:rsidRPr="00163D1E">
              <w:rPr>
                <w:rFonts w:eastAsia="Times New Roman" w:cs="Arial"/>
                <w:color w:val="000000"/>
                <w:szCs w:val="20"/>
              </w:rPr>
              <w:t>Probit Model</w:t>
            </w:r>
          </w:p>
        </w:tc>
        <w:tc>
          <w:tcPr>
            <w:tcW w:w="0" w:type="auto"/>
          </w:tcPr>
          <w:p w:rsidR="00F74F55" w:rsidRPr="00163D1E"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Assumption of normal distribution of residuals</w:t>
            </w:r>
          </w:p>
          <w:p w:rsidR="00F74F55" w:rsidRPr="00163D1E"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 xml:space="preserve">To estimate </w:t>
            </w:r>
            <w:r>
              <w:rPr>
                <w:rFonts w:eastAsia="Times New Roman" w:cs="Arial"/>
                <w:color w:val="000000"/>
                <w:szCs w:val="20"/>
              </w:rPr>
              <w:t>probability of a customer turning to Bad</w:t>
            </w:r>
            <w:r w:rsidRPr="00163D1E">
              <w:rPr>
                <w:rFonts w:eastAsia="Times New Roman" w:cs="Arial"/>
                <w:color w:val="000000"/>
                <w:szCs w:val="20"/>
              </w:rPr>
              <w:t xml:space="preserve"> by normal density function:</w:t>
            </w:r>
          </w:p>
          <w:p w:rsidR="00F74F55" w:rsidRPr="00163D1E" w:rsidRDefault="003679F5" w:rsidP="002E58AD">
            <w:pPr>
              <w:spacing w:after="0" w:line="240" w:lineRule="auto"/>
              <w:rPr>
                <w:rFonts w:eastAsia="Times New Roman" w:cs="Arial"/>
                <w:color w:val="000000"/>
                <w:szCs w:val="20"/>
              </w:rPr>
            </w:pPr>
            <w:r>
              <w:rPr>
                <w:rFonts w:eastAsia="Times New Roman" w:cs="Arial"/>
                <w:noProof/>
                <w:color w:val="000000"/>
                <w:szCs w:val="20"/>
              </w:rPr>
              <w:drawing>
                <wp:inline distT="0" distB="0" distL="0" distR="0" wp14:anchorId="61DDEB35" wp14:editId="19954D9D">
                  <wp:extent cx="1818376" cy="602109"/>
                  <wp:effectExtent l="1905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cstate="print"/>
                          <a:srcRect/>
                          <a:stretch>
                            <a:fillRect/>
                          </a:stretch>
                        </pic:blipFill>
                        <pic:spPr bwMode="auto">
                          <a:xfrm>
                            <a:off x="0" y="0"/>
                            <a:ext cx="1825781" cy="604561"/>
                          </a:xfrm>
                          <a:prstGeom prst="rect">
                            <a:avLst/>
                          </a:prstGeom>
                          <a:noFill/>
                          <a:ln w="9525">
                            <a:noFill/>
                            <a:miter lim="800000"/>
                            <a:headEnd/>
                            <a:tailEnd/>
                          </a:ln>
                        </pic:spPr>
                      </pic:pic>
                    </a:graphicData>
                  </a:graphic>
                </wp:inline>
              </w:drawing>
            </w:r>
          </w:p>
          <w:p w:rsidR="00F74F55" w:rsidRPr="00163D1E" w:rsidRDefault="00F74F55" w:rsidP="002E58AD">
            <w:pPr>
              <w:spacing w:after="0" w:line="240" w:lineRule="auto"/>
              <w:rPr>
                <w:rFonts w:eastAsia="Times New Roman" w:cs="Arial"/>
                <w:color w:val="000000"/>
                <w:szCs w:val="20"/>
              </w:rPr>
            </w:pPr>
          </w:p>
        </w:tc>
        <w:tc>
          <w:tcPr>
            <w:tcW w:w="0" w:type="auto"/>
          </w:tcPr>
          <w:p w:rsidR="00F74F55" w:rsidRPr="00163D1E"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 xml:space="preserve">The output is </w:t>
            </w:r>
            <w:r>
              <w:rPr>
                <w:rFonts w:eastAsia="Times New Roman" w:cs="Arial"/>
                <w:color w:val="000000"/>
                <w:szCs w:val="20"/>
              </w:rPr>
              <w:t xml:space="preserve">P(x) </w:t>
            </w:r>
            <w:r w:rsidRPr="00163D1E">
              <w:rPr>
                <w:rFonts w:eastAsia="Times New Roman" w:cs="Arial"/>
                <w:color w:val="000000"/>
                <w:szCs w:val="20"/>
              </w:rPr>
              <w:t xml:space="preserve">for </w:t>
            </w:r>
            <w:r>
              <w:rPr>
                <w:rFonts w:eastAsia="Times New Roman" w:cs="Arial"/>
                <w:color w:val="000000"/>
                <w:szCs w:val="20"/>
              </w:rPr>
              <w:t xml:space="preserve">an </w:t>
            </w:r>
            <w:r w:rsidRPr="00163D1E">
              <w:rPr>
                <w:rFonts w:eastAsia="Times New Roman" w:cs="Arial"/>
                <w:color w:val="000000"/>
                <w:szCs w:val="20"/>
              </w:rPr>
              <w:t>individual customer in the sample</w:t>
            </w:r>
            <w:r w:rsidRPr="00163D1E" w:rsidDel="00967D1C">
              <w:rPr>
                <w:rFonts w:eastAsia="Times New Roman" w:cs="Arial"/>
                <w:color w:val="000000"/>
                <w:szCs w:val="20"/>
              </w:rPr>
              <w:t xml:space="preserve"> </w:t>
            </w:r>
          </w:p>
          <w:p w:rsidR="00F74F55" w:rsidRPr="00163D1E"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 xml:space="preserve">There is not so much difference in the result with Logit model </w:t>
            </w:r>
          </w:p>
        </w:tc>
        <w:tc>
          <w:tcPr>
            <w:tcW w:w="0" w:type="auto"/>
          </w:tcPr>
          <w:p w:rsidR="00F74F55" w:rsidRPr="00163D1E" w:rsidRDefault="00F74F55" w:rsidP="002E58AD">
            <w:pPr>
              <w:spacing w:after="0" w:line="240" w:lineRule="auto"/>
              <w:rPr>
                <w:rFonts w:eastAsia="Times New Roman" w:cs="Arial"/>
                <w:color w:val="000000"/>
                <w:szCs w:val="20"/>
              </w:rPr>
            </w:pPr>
            <w:r w:rsidRPr="00163D1E">
              <w:rPr>
                <w:rFonts w:eastAsia="Times New Roman" w:cs="Arial"/>
                <w:color w:val="000000"/>
                <w:szCs w:val="20"/>
              </w:rPr>
              <w:t>Pros</w:t>
            </w:r>
          </w:p>
          <w:p w:rsidR="00F74F55" w:rsidRPr="00163D1E"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Normal distribution is more familiar</w:t>
            </w:r>
          </w:p>
          <w:p w:rsidR="00F74F55" w:rsidRPr="00163D1E" w:rsidRDefault="00F74F55" w:rsidP="002E58AD">
            <w:pPr>
              <w:spacing w:after="0" w:line="240" w:lineRule="auto"/>
              <w:rPr>
                <w:rFonts w:eastAsia="Times New Roman" w:cs="Arial"/>
                <w:color w:val="000000"/>
                <w:szCs w:val="20"/>
              </w:rPr>
            </w:pPr>
            <w:r w:rsidRPr="00163D1E">
              <w:rPr>
                <w:rFonts w:eastAsia="Times New Roman" w:cs="Arial"/>
                <w:color w:val="000000"/>
                <w:szCs w:val="20"/>
              </w:rPr>
              <w:t>Cons</w:t>
            </w:r>
          </w:p>
          <w:p w:rsidR="00F74F55" w:rsidRPr="00163D1E"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 xml:space="preserve">The influence of explanatory x on the </w:t>
            </w:r>
            <w:r>
              <w:rPr>
                <w:rFonts w:eastAsia="Times New Roman" w:cs="Arial"/>
                <w:color w:val="000000"/>
                <w:szCs w:val="20"/>
              </w:rPr>
              <w:t>P(x)</w:t>
            </w:r>
            <w:r w:rsidRPr="00163D1E">
              <w:rPr>
                <w:rFonts w:eastAsia="Times New Roman" w:cs="Arial"/>
                <w:color w:val="000000"/>
                <w:szCs w:val="20"/>
              </w:rPr>
              <w:t xml:space="preserve"> is difficultly interpreted</w:t>
            </w:r>
          </w:p>
          <w:p w:rsidR="00F74F55" w:rsidRPr="00163D1E" w:rsidRDefault="00F74F55" w:rsidP="002E58AD">
            <w:pPr>
              <w:spacing w:after="0" w:line="240" w:lineRule="auto"/>
              <w:ind w:left="360"/>
              <w:contextualSpacing/>
              <w:rPr>
                <w:rFonts w:eastAsia="Times New Roman" w:cs="Arial"/>
                <w:color w:val="000000"/>
                <w:szCs w:val="20"/>
              </w:rPr>
            </w:pPr>
          </w:p>
        </w:tc>
      </w:tr>
      <w:tr w:rsidR="00F74F55" w:rsidRPr="00163D1E" w:rsidTr="001A1719">
        <w:trPr>
          <w:cantSplit/>
          <w:trHeight w:val="831"/>
        </w:trPr>
        <w:tc>
          <w:tcPr>
            <w:tcW w:w="1086" w:type="dxa"/>
            <w:vAlign w:val="center"/>
          </w:tcPr>
          <w:p w:rsidR="00F74F55" w:rsidRPr="00163D1E" w:rsidRDefault="00627DE2" w:rsidP="002E58AD">
            <w:pPr>
              <w:spacing w:after="0" w:line="240" w:lineRule="auto"/>
              <w:rPr>
                <w:rFonts w:eastAsia="Times New Roman" w:cs="Arial"/>
                <w:color w:val="000000"/>
                <w:szCs w:val="20"/>
              </w:rPr>
            </w:pPr>
            <w:r>
              <w:rPr>
                <w:rFonts w:eastAsia="Times New Roman" w:cs="Arial"/>
                <w:noProof/>
                <w:color w:val="000000"/>
                <w:szCs w:val="20"/>
              </w:rPr>
              <mc:AlternateContent>
                <mc:Choice Requires="wps">
                  <w:drawing>
                    <wp:anchor distT="0" distB="0" distL="114300" distR="114300" simplePos="0" relativeHeight="251678208" behindDoc="1" locked="0" layoutInCell="1" allowOverlap="1" wp14:anchorId="0FCF2F18" wp14:editId="1A4E61E5">
                      <wp:simplePos x="0" y="0"/>
                      <wp:positionH relativeFrom="column">
                        <wp:posOffset>163195</wp:posOffset>
                      </wp:positionH>
                      <wp:positionV relativeFrom="paragraph">
                        <wp:posOffset>-412115</wp:posOffset>
                      </wp:positionV>
                      <wp:extent cx="267335" cy="241935"/>
                      <wp:effectExtent l="38100" t="38100" r="37465" b="43815"/>
                      <wp:wrapNone/>
                      <wp:docPr id="41"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335" cy="241935"/>
                              </a:xfrm>
                              <a:prstGeom prst="star5">
                                <a:avLst/>
                              </a:prstGeom>
                              <a:solidFill>
                                <a:srgbClr val="FFFF00"/>
                              </a:solidFill>
                              <a:ln w="9525">
                                <a:solidFill>
                                  <a:schemeClr val="accent6">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3" o:spid="_x0000_s1026" style="position:absolute;margin-left:12.85pt;margin-top:-32.45pt;width:21.05pt;height:19.0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7335,241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" path="m,92411r102113,l133668,r31554,92411l267335,92411r-82612,57112l216278,241934,133668,184821,51057,241934,82612,149523,,92411xe" fillcolor="yellow" strokecolor="#e36c0a [2409]">
                      <v:stroke joinstyle="miter"/>
                      <v:path o:connecttype="custom" o:connectlocs="0,92411;102113,92411;133668,0;165222,92411;267335,92411;184723,149523;216278,241934;133668,184821;51057,241934;82612,149523;0,92411" o:connectangles="0,0,0,0,0,0,0,0,0,0,0"/>
                    </v:shape>
                  </w:pict>
                </mc:Fallback>
              </mc:AlternateContent>
            </w:r>
            <w:r w:rsidR="00F74F55" w:rsidRPr="00163D1E">
              <w:rPr>
                <w:rFonts w:eastAsia="Times New Roman" w:cs="Arial"/>
                <w:color w:val="000000"/>
                <w:szCs w:val="20"/>
              </w:rPr>
              <w:t>Logit model</w:t>
            </w:r>
          </w:p>
        </w:tc>
        <w:tc>
          <w:tcPr>
            <w:tcW w:w="0" w:type="auto"/>
          </w:tcPr>
          <w:p w:rsidR="00F74F55" w:rsidRPr="00163D1E"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Assumption of logistic distribution of residuals</w:t>
            </w:r>
          </w:p>
          <w:p w:rsidR="00F74F55" w:rsidRPr="00163D1E"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 xml:space="preserve">To estimate </w:t>
            </w:r>
            <w:r>
              <w:rPr>
                <w:rFonts w:eastAsia="Times New Roman" w:cs="Arial"/>
                <w:color w:val="000000"/>
                <w:szCs w:val="20"/>
              </w:rPr>
              <w:t>probability of a customer turning to Bad</w:t>
            </w:r>
            <w:r w:rsidRPr="00163D1E">
              <w:rPr>
                <w:rFonts w:eastAsia="Times New Roman" w:cs="Arial"/>
                <w:color w:val="000000"/>
                <w:szCs w:val="20"/>
              </w:rPr>
              <w:t xml:space="preserve"> by logit model:</w:t>
            </w:r>
          </w:p>
          <w:p w:rsidR="00F74F55" w:rsidRPr="00163D1E" w:rsidRDefault="003679F5" w:rsidP="002E58AD">
            <w:pPr>
              <w:spacing w:after="0" w:line="240" w:lineRule="auto"/>
              <w:rPr>
                <w:rFonts w:eastAsia="Times New Roman" w:cs="Arial"/>
                <w:color w:val="000000"/>
                <w:szCs w:val="20"/>
              </w:rPr>
            </w:pPr>
            <w:r>
              <w:rPr>
                <w:rFonts w:eastAsia="Times New Roman" w:cs="Arial"/>
                <w:noProof/>
                <w:color w:val="000000"/>
                <w:szCs w:val="20"/>
              </w:rPr>
              <w:drawing>
                <wp:inline distT="0" distB="0" distL="0" distR="0" wp14:anchorId="4C0E4E2E" wp14:editId="5BDA1932">
                  <wp:extent cx="1340739" cy="421005"/>
                  <wp:effectExtent l="19050" t="0" r="0" b="0"/>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print"/>
                          <a:srcRect/>
                          <a:stretch>
                            <a:fillRect/>
                          </a:stretch>
                        </pic:blipFill>
                        <pic:spPr bwMode="auto">
                          <a:xfrm>
                            <a:off x="0" y="0"/>
                            <a:ext cx="1340739" cy="421005"/>
                          </a:xfrm>
                          <a:prstGeom prst="rect">
                            <a:avLst/>
                          </a:prstGeom>
                          <a:noFill/>
                          <a:ln w="9525">
                            <a:noFill/>
                            <a:miter lim="800000"/>
                            <a:headEnd/>
                            <a:tailEnd/>
                          </a:ln>
                        </pic:spPr>
                      </pic:pic>
                    </a:graphicData>
                  </a:graphic>
                </wp:inline>
              </w:drawing>
            </w:r>
          </w:p>
        </w:tc>
        <w:tc>
          <w:tcPr>
            <w:tcW w:w="0" w:type="auto"/>
          </w:tcPr>
          <w:p w:rsidR="00F74F55"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 xml:space="preserve">The output is </w:t>
            </w:r>
            <w:r>
              <w:rPr>
                <w:rFonts w:eastAsia="Times New Roman" w:cs="Arial"/>
                <w:color w:val="000000"/>
                <w:szCs w:val="20"/>
              </w:rPr>
              <w:t>P(x)</w:t>
            </w:r>
            <w:r w:rsidRPr="00163D1E">
              <w:rPr>
                <w:rFonts w:eastAsia="Times New Roman" w:cs="Arial"/>
                <w:color w:val="000000"/>
                <w:szCs w:val="20"/>
              </w:rPr>
              <w:t xml:space="preserve"> for </w:t>
            </w:r>
            <w:r>
              <w:rPr>
                <w:rFonts w:eastAsia="Times New Roman" w:cs="Arial"/>
                <w:color w:val="000000"/>
                <w:szCs w:val="20"/>
              </w:rPr>
              <w:t xml:space="preserve">an </w:t>
            </w:r>
            <w:r w:rsidRPr="00163D1E">
              <w:rPr>
                <w:rFonts w:eastAsia="Times New Roman" w:cs="Arial"/>
                <w:color w:val="000000"/>
                <w:szCs w:val="20"/>
              </w:rPr>
              <w:t>individual customer in the sample</w:t>
            </w:r>
          </w:p>
        </w:tc>
        <w:tc>
          <w:tcPr>
            <w:tcW w:w="0" w:type="auto"/>
          </w:tcPr>
          <w:p w:rsidR="00F74F55" w:rsidRPr="00163D1E" w:rsidRDefault="00F74F55" w:rsidP="002E58AD">
            <w:pPr>
              <w:spacing w:after="0" w:line="240" w:lineRule="auto"/>
              <w:rPr>
                <w:rFonts w:eastAsia="Times New Roman" w:cs="Arial"/>
                <w:color w:val="000000"/>
                <w:szCs w:val="20"/>
              </w:rPr>
            </w:pPr>
            <w:r w:rsidRPr="00163D1E">
              <w:rPr>
                <w:rFonts w:eastAsia="Times New Roman" w:cs="Arial"/>
                <w:color w:val="000000"/>
                <w:szCs w:val="20"/>
              </w:rPr>
              <w:t>Pros</w:t>
            </w:r>
          </w:p>
          <w:p w:rsidR="00F74F55"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Simpler and easier compared with probit model</w:t>
            </w:r>
          </w:p>
          <w:p w:rsidR="00F74F55" w:rsidRPr="00163D1E"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The interpretation of the coefficients is straightforward: a change of 1 unit in variable</w:t>
            </w:r>
            <m:oMath>
              <m:sSub>
                <m:sSubPr>
                  <m:ctrlPr>
                    <w:rPr>
                      <w:rFonts w:ascii="Cambria Math" w:eastAsia="Times New Roman" w:hAnsi="Cambria Math" w:cs="Arial"/>
                      <w:i/>
                      <w:color w:val="000000"/>
                      <w:szCs w:val="20"/>
                    </w:rPr>
                  </m:ctrlPr>
                </m:sSubPr>
                <m:e>
                  <m:r>
                    <w:rPr>
                      <w:rFonts w:ascii="Cambria Math" w:eastAsia="Times New Roman" w:hAnsi="Cambria Math" w:cs="Arial"/>
                      <w:color w:val="000000"/>
                      <w:szCs w:val="20"/>
                    </w:rPr>
                    <m:t>X</m:t>
                  </m:r>
                </m:e>
                <m:sub>
                  <m:r>
                    <w:rPr>
                      <w:rFonts w:ascii="Cambria Math" w:eastAsia="Times New Roman" w:hAnsi="Cambria Math" w:cs="Arial"/>
                      <w:color w:val="000000"/>
                      <w:szCs w:val="20"/>
                    </w:rPr>
                    <m:t>1</m:t>
                  </m:r>
                </m:sub>
              </m:sSub>
            </m:oMath>
            <w:r w:rsidRPr="00163D1E">
              <w:rPr>
                <w:rFonts w:eastAsia="Times New Roman" w:cs="Arial"/>
                <w:color w:val="000000"/>
                <w:szCs w:val="20"/>
              </w:rPr>
              <w:t xml:space="preserve"> have an impact of exp(</w:t>
            </w:r>
            <m:oMath>
              <m:sSub>
                <m:sSubPr>
                  <m:ctrlPr>
                    <w:rPr>
                      <w:rFonts w:ascii="Cambria Math" w:eastAsia="Times New Roman" w:hAnsi="Cambria Math" w:cs="Arial"/>
                      <w:i/>
                      <w:color w:val="000000"/>
                      <w:szCs w:val="20"/>
                    </w:rPr>
                  </m:ctrlPr>
                </m:sSubPr>
                <m:e>
                  <m:r>
                    <w:rPr>
                      <w:rFonts w:ascii="Cambria Math" w:eastAsia="Times New Roman" w:hAnsi="Cambria Math" w:cs="Arial"/>
                      <w:color w:val="000000"/>
                      <w:szCs w:val="20"/>
                    </w:rPr>
                    <m:t>β</m:t>
                  </m:r>
                </m:e>
                <m:sub>
                  <m:r>
                    <w:rPr>
                      <w:rFonts w:ascii="Cambria Math" w:eastAsia="Times New Roman" w:hAnsi="Cambria Math" w:cs="Arial"/>
                      <w:color w:val="000000"/>
                      <w:szCs w:val="20"/>
                    </w:rPr>
                    <m:t>1</m:t>
                  </m:r>
                </m:sub>
              </m:sSub>
              <m:r>
                <w:rPr>
                  <w:rFonts w:ascii="Cambria Math" w:eastAsia="Times New Roman" w:hAnsi="Cambria Math" w:cs="Arial"/>
                  <w:color w:val="000000"/>
                  <w:szCs w:val="20"/>
                </w:rPr>
                <m:t>)</m:t>
              </m:r>
            </m:oMath>
            <w:r w:rsidRPr="00163D1E">
              <w:rPr>
                <w:rFonts w:eastAsia="Times New Roman" w:cs="Arial"/>
                <w:color w:val="000000"/>
                <w:szCs w:val="20"/>
              </w:rPr>
              <w:t xml:space="preserve"> on the </w:t>
            </w:r>
            <w:r w:rsidR="00052302">
              <w:rPr>
                <w:rFonts w:eastAsia="Times New Roman" w:cs="Arial"/>
                <w:color w:val="000000"/>
                <w:szCs w:val="20"/>
              </w:rPr>
              <w:t>1/</w:t>
            </w:r>
            <w:r w:rsidRPr="00163D1E">
              <w:rPr>
                <w:rFonts w:eastAsia="Times New Roman" w:cs="Arial"/>
                <w:color w:val="000000"/>
                <w:szCs w:val="20"/>
              </w:rPr>
              <w:t>odds, which equal PD/(1-PD)</w:t>
            </w:r>
          </w:p>
        </w:tc>
      </w:tr>
      <w:tr w:rsidR="00F74F55" w:rsidRPr="00163D1E" w:rsidTr="001A1719">
        <w:trPr>
          <w:cantSplit/>
        </w:trPr>
        <w:tc>
          <w:tcPr>
            <w:tcW w:w="1086" w:type="dxa"/>
            <w:vAlign w:val="center"/>
          </w:tcPr>
          <w:p w:rsidR="00F74F55" w:rsidRPr="00163D1E" w:rsidRDefault="00F74F55" w:rsidP="002E58AD">
            <w:pPr>
              <w:spacing w:after="0" w:line="240" w:lineRule="auto"/>
              <w:rPr>
                <w:rFonts w:eastAsia="Times New Roman" w:cs="Arial"/>
                <w:color w:val="000000"/>
                <w:szCs w:val="20"/>
              </w:rPr>
            </w:pPr>
            <w:r w:rsidRPr="00163D1E">
              <w:rPr>
                <w:rFonts w:eastAsia="Times New Roman" w:cs="Arial"/>
                <w:color w:val="000000"/>
                <w:szCs w:val="20"/>
              </w:rPr>
              <w:t>Decision tree</w:t>
            </w:r>
          </w:p>
        </w:tc>
        <w:tc>
          <w:tcPr>
            <w:tcW w:w="0" w:type="auto"/>
          </w:tcPr>
          <w:p w:rsidR="00F74F55" w:rsidRPr="00163D1E"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Non-parametric method</w:t>
            </w:r>
          </w:p>
          <w:p w:rsidR="00F74F55" w:rsidRPr="00163D1E"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 xml:space="preserve">The sample is divided into sub-groups according to covariates. The final </w:t>
            </w:r>
            <w:r w:rsidR="007502AA">
              <w:rPr>
                <w:rFonts w:eastAsia="Times New Roman" w:cs="Arial"/>
                <w:color w:val="000000"/>
                <w:szCs w:val="20"/>
              </w:rPr>
              <w:t>notch</w:t>
            </w:r>
            <w:r w:rsidRPr="00163D1E">
              <w:rPr>
                <w:rFonts w:eastAsia="Times New Roman" w:cs="Arial"/>
                <w:color w:val="000000"/>
                <w:szCs w:val="20"/>
              </w:rPr>
              <w:t xml:space="preserve">s of the tree determine classes of customers. </w:t>
            </w:r>
          </w:p>
        </w:tc>
        <w:tc>
          <w:tcPr>
            <w:tcW w:w="0" w:type="auto"/>
          </w:tcPr>
          <w:p w:rsidR="00F74F55" w:rsidRPr="00163D1E"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Risk categories. P</w:t>
            </w:r>
            <w:r>
              <w:rPr>
                <w:rFonts w:eastAsia="Times New Roman" w:cs="Arial"/>
                <w:color w:val="000000"/>
                <w:szCs w:val="20"/>
              </w:rPr>
              <w:t>(x)</w:t>
            </w:r>
            <w:r w:rsidRPr="00163D1E">
              <w:rPr>
                <w:rFonts w:eastAsia="Times New Roman" w:cs="Arial"/>
                <w:color w:val="000000"/>
                <w:szCs w:val="20"/>
              </w:rPr>
              <w:t xml:space="preserve"> is calculated separately for a risk grade not for individual customer </w:t>
            </w:r>
          </w:p>
        </w:tc>
        <w:tc>
          <w:tcPr>
            <w:tcW w:w="0" w:type="auto"/>
          </w:tcPr>
          <w:p w:rsidR="00F74F55" w:rsidRPr="00163D1E" w:rsidRDefault="00F74F55" w:rsidP="002E58AD">
            <w:pPr>
              <w:spacing w:after="0" w:line="240" w:lineRule="auto"/>
              <w:rPr>
                <w:rFonts w:eastAsia="Times New Roman" w:cs="Arial"/>
                <w:color w:val="000000"/>
                <w:szCs w:val="20"/>
              </w:rPr>
            </w:pPr>
            <w:r w:rsidRPr="00163D1E">
              <w:rPr>
                <w:rFonts w:eastAsia="Times New Roman" w:cs="Arial"/>
                <w:color w:val="000000"/>
                <w:szCs w:val="20"/>
              </w:rPr>
              <w:t>Pros</w:t>
            </w:r>
          </w:p>
          <w:p w:rsidR="00F74F55" w:rsidRPr="00163D1E"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Applicable when limited number of variables</w:t>
            </w:r>
          </w:p>
          <w:p w:rsidR="00F74F55" w:rsidRPr="00163D1E" w:rsidRDefault="00F74F55" w:rsidP="002E58AD">
            <w:pPr>
              <w:spacing w:after="0" w:line="240" w:lineRule="auto"/>
              <w:rPr>
                <w:rFonts w:eastAsia="Times New Roman" w:cs="Arial"/>
                <w:color w:val="000000"/>
                <w:szCs w:val="20"/>
              </w:rPr>
            </w:pPr>
            <w:r w:rsidRPr="00163D1E">
              <w:rPr>
                <w:rFonts w:eastAsia="Times New Roman" w:cs="Arial"/>
                <w:color w:val="000000"/>
                <w:szCs w:val="20"/>
              </w:rPr>
              <w:t>Cons</w:t>
            </w:r>
          </w:p>
          <w:p w:rsidR="00F74F55" w:rsidRPr="00163D1E" w:rsidRDefault="00F74F55" w:rsidP="002E58AD">
            <w:pPr>
              <w:numPr>
                <w:ilvl w:val="0"/>
                <w:numId w:val="17"/>
              </w:numPr>
              <w:spacing w:after="0" w:line="240" w:lineRule="auto"/>
              <w:contextualSpacing/>
              <w:jc w:val="left"/>
              <w:rPr>
                <w:rFonts w:eastAsia="Times New Roman" w:cs="Arial"/>
                <w:color w:val="000000"/>
                <w:szCs w:val="20"/>
              </w:rPr>
            </w:pPr>
            <w:r w:rsidRPr="00163D1E">
              <w:rPr>
                <w:rFonts w:eastAsia="Times New Roman" w:cs="Arial"/>
                <w:color w:val="000000"/>
                <w:szCs w:val="20"/>
              </w:rPr>
              <w:t>Contain fewer variables and fewer rating categories are produced</w:t>
            </w:r>
          </w:p>
        </w:tc>
      </w:tr>
    </w:tbl>
    <w:p w:rsidR="00F74F55" w:rsidRDefault="00F74F55" w:rsidP="00F74F55">
      <w:pPr>
        <w:spacing w:after="0" w:line="240" w:lineRule="auto"/>
        <w:rPr>
          <w:rFonts w:eastAsia="Times New Roman" w:cs="Arial"/>
          <w:color w:val="000000"/>
          <w:szCs w:val="20"/>
        </w:rPr>
      </w:pPr>
      <w:r>
        <w:rPr>
          <w:rFonts w:eastAsia="Times New Roman" w:cs="Arial"/>
          <w:color w:val="000000"/>
          <w:szCs w:val="20"/>
        </w:rPr>
        <w:t xml:space="preserve"> </w:t>
      </w:r>
    </w:p>
    <w:p w:rsidR="00F74F55" w:rsidRDefault="00F74F55" w:rsidP="00F74F55">
      <w:pPr>
        <w:spacing w:after="0" w:line="240" w:lineRule="auto"/>
        <w:rPr>
          <w:rFonts w:eastAsia="Times New Roman" w:cs="Arial"/>
          <w:b/>
          <w:i/>
          <w:color w:val="000000"/>
          <w:szCs w:val="20"/>
          <w:u w:val="single"/>
        </w:rPr>
      </w:pPr>
      <w:r>
        <w:rPr>
          <w:rFonts w:eastAsia="Times New Roman" w:cs="Arial"/>
          <w:b/>
          <w:i/>
          <w:color w:val="000000"/>
          <w:szCs w:val="20"/>
          <w:u w:val="single"/>
        </w:rPr>
        <w:t>Logit model</w:t>
      </w:r>
    </w:p>
    <w:p w:rsidR="00F74F55" w:rsidRDefault="00F74F55" w:rsidP="00F74F55">
      <w:pPr>
        <w:spacing w:after="0" w:line="240" w:lineRule="auto"/>
        <w:rPr>
          <w:rFonts w:eastAsia="Times New Roman" w:cs="Arial"/>
          <w:color w:val="000000"/>
          <w:szCs w:val="20"/>
          <w:highlight w:val="yellow"/>
        </w:rPr>
      </w:pPr>
    </w:p>
    <w:p w:rsidR="00F74F55" w:rsidRDefault="00F74F55" w:rsidP="00F74F55">
      <w:pPr>
        <w:spacing w:after="0" w:line="240" w:lineRule="auto"/>
        <w:rPr>
          <w:rFonts w:eastAsia="Times New Roman" w:cs="Arial"/>
          <w:color w:val="000000"/>
          <w:szCs w:val="20"/>
        </w:rPr>
      </w:pPr>
      <w:r>
        <w:rPr>
          <w:rFonts w:eastAsia="Times New Roman" w:cs="Arial"/>
          <w:color w:val="000000"/>
          <w:szCs w:val="20"/>
        </w:rPr>
        <w:t>Logit model is considered t</w:t>
      </w:r>
      <w:r w:rsidRPr="00051C46">
        <w:rPr>
          <w:rFonts w:eastAsia="Times New Roman" w:cs="Arial"/>
          <w:color w:val="000000"/>
          <w:szCs w:val="20"/>
        </w:rPr>
        <w:t xml:space="preserve">he most popular </w:t>
      </w:r>
      <w:r>
        <w:rPr>
          <w:rFonts w:eastAsia="Times New Roman" w:cs="Arial"/>
          <w:color w:val="000000"/>
          <w:szCs w:val="20"/>
        </w:rPr>
        <w:t>model for estimating probability of a customer turning to Bad in practice as well as in the academic field, principally for the following reasons:</w:t>
      </w:r>
    </w:p>
    <w:p w:rsidR="00F74F55" w:rsidRDefault="00F74F55" w:rsidP="00F74F55">
      <w:pPr>
        <w:pStyle w:val="ListParagraph"/>
        <w:numPr>
          <w:ilvl w:val="0"/>
          <w:numId w:val="18"/>
        </w:numPr>
        <w:spacing w:after="0" w:line="240" w:lineRule="auto"/>
        <w:ind w:left="0" w:firstLine="0"/>
        <w:rPr>
          <w:rFonts w:eastAsia="Times New Roman" w:cs="Arial"/>
          <w:color w:val="000000"/>
          <w:szCs w:val="20"/>
        </w:rPr>
      </w:pPr>
      <w:r w:rsidRPr="00DC2C80">
        <w:rPr>
          <w:rFonts w:eastAsia="Times New Roman" w:cs="Arial"/>
          <w:color w:val="000000"/>
          <w:szCs w:val="20"/>
        </w:rPr>
        <w:t>The output of the model is probability of</w:t>
      </w:r>
      <w:r>
        <w:rPr>
          <w:rFonts w:eastAsia="Times New Roman" w:cs="Arial"/>
          <w:color w:val="000000"/>
          <w:szCs w:val="20"/>
        </w:rPr>
        <w:t xml:space="preserve"> a customer turning to Bad. </w:t>
      </w:r>
    </w:p>
    <w:p w:rsidR="00F74F55" w:rsidRDefault="00F74F55" w:rsidP="00F74F55">
      <w:pPr>
        <w:pStyle w:val="ListParagraph"/>
        <w:numPr>
          <w:ilvl w:val="0"/>
          <w:numId w:val="18"/>
        </w:numPr>
        <w:spacing w:after="0" w:line="240" w:lineRule="auto"/>
        <w:ind w:left="0" w:firstLine="0"/>
        <w:rPr>
          <w:rFonts w:eastAsia="Times New Roman" w:cs="Arial"/>
          <w:color w:val="000000"/>
          <w:szCs w:val="20"/>
        </w:rPr>
      </w:pPr>
      <w:r w:rsidRPr="00DC2C80">
        <w:rPr>
          <w:rFonts w:eastAsia="Times New Roman" w:cs="Arial"/>
          <w:color w:val="000000"/>
          <w:szCs w:val="20"/>
        </w:rPr>
        <w:t xml:space="preserve">The coefficients of the model are easy to interpret </w:t>
      </w:r>
      <w:r>
        <w:rPr>
          <w:rFonts w:eastAsia="Times New Roman" w:cs="Arial"/>
          <w:color w:val="000000"/>
          <w:szCs w:val="20"/>
        </w:rPr>
        <w:t>owning to</w:t>
      </w:r>
      <w:r w:rsidRPr="00DC2C80">
        <w:rPr>
          <w:rFonts w:eastAsia="Times New Roman" w:cs="Arial"/>
          <w:color w:val="000000"/>
          <w:szCs w:val="20"/>
        </w:rPr>
        <w:t xml:space="preserve"> the </w:t>
      </w:r>
      <w:r>
        <w:rPr>
          <w:rFonts w:eastAsia="Times New Roman" w:cs="Arial"/>
          <w:color w:val="000000"/>
          <w:szCs w:val="20"/>
        </w:rPr>
        <w:t xml:space="preserve">obvious </w:t>
      </w:r>
      <w:r w:rsidRPr="00DC2C80">
        <w:rPr>
          <w:rFonts w:eastAsia="Times New Roman" w:cs="Arial"/>
          <w:color w:val="000000"/>
          <w:szCs w:val="20"/>
        </w:rPr>
        <w:t>impact on odds ratio</w:t>
      </w:r>
      <w:r>
        <w:rPr>
          <w:rFonts w:eastAsia="Times New Roman" w:cs="Arial"/>
          <w:color w:val="000000"/>
          <w:szCs w:val="20"/>
        </w:rPr>
        <w:t>.</w:t>
      </w:r>
      <w:r w:rsidRPr="00DC2C80">
        <w:rPr>
          <w:rFonts w:eastAsia="Times New Roman" w:cs="Arial"/>
          <w:color w:val="000000"/>
          <w:szCs w:val="20"/>
        </w:rPr>
        <w:t xml:space="preserve"> </w:t>
      </w:r>
    </w:p>
    <w:p w:rsidR="00F74F55" w:rsidRDefault="00F74F55" w:rsidP="00F74F55">
      <w:pPr>
        <w:pStyle w:val="ListParagraph"/>
        <w:numPr>
          <w:ilvl w:val="0"/>
          <w:numId w:val="18"/>
        </w:numPr>
        <w:spacing w:after="0" w:line="240" w:lineRule="auto"/>
        <w:ind w:left="0" w:firstLine="0"/>
        <w:rPr>
          <w:rFonts w:eastAsia="Times New Roman" w:cs="Arial"/>
          <w:color w:val="000000"/>
          <w:szCs w:val="20"/>
        </w:rPr>
      </w:pPr>
      <w:r w:rsidRPr="00DC2C80">
        <w:rPr>
          <w:rFonts w:eastAsia="Times New Roman" w:cs="Arial"/>
          <w:color w:val="000000"/>
          <w:szCs w:val="20"/>
        </w:rPr>
        <w:t xml:space="preserve">The relationship between the explanatory variable and </w:t>
      </w:r>
      <w:r>
        <w:rPr>
          <w:rFonts w:eastAsia="Times New Roman" w:cs="Arial"/>
          <w:color w:val="000000"/>
          <w:szCs w:val="20"/>
        </w:rPr>
        <w:t>P(x)</w:t>
      </w:r>
      <w:r w:rsidRPr="00DC2C80">
        <w:rPr>
          <w:rFonts w:eastAsia="Times New Roman" w:cs="Arial"/>
          <w:color w:val="000000"/>
          <w:szCs w:val="20"/>
        </w:rPr>
        <w:t xml:space="preserve"> is easil</w:t>
      </w:r>
      <w:r>
        <w:rPr>
          <w:rFonts w:eastAsia="Times New Roman" w:cs="Arial"/>
          <w:color w:val="000000"/>
          <w:szCs w:val="20"/>
        </w:rPr>
        <w:t>y</w:t>
      </w:r>
      <w:r w:rsidRPr="00DC2C80">
        <w:rPr>
          <w:rFonts w:eastAsia="Times New Roman" w:cs="Arial"/>
          <w:color w:val="000000"/>
          <w:szCs w:val="20"/>
        </w:rPr>
        <w:t xml:space="preserve"> identif</w:t>
      </w:r>
      <w:r>
        <w:rPr>
          <w:rFonts w:eastAsia="Times New Roman" w:cs="Arial"/>
          <w:color w:val="000000"/>
          <w:szCs w:val="20"/>
        </w:rPr>
        <w:t>ied</w:t>
      </w:r>
      <w:r w:rsidRPr="00DC2C80">
        <w:rPr>
          <w:rFonts w:eastAsia="Times New Roman" w:cs="Arial"/>
          <w:color w:val="000000"/>
          <w:szCs w:val="20"/>
        </w:rPr>
        <w:t xml:space="preserve"> through the equation</w:t>
      </w:r>
      <w:r>
        <w:rPr>
          <w:rFonts w:eastAsia="Times New Roman" w:cs="Arial"/>
          <w:color w:val="000000"/>
          <w:szCs w:val="20"/>
        </w:rPr>
        <w:t>, specifically the signs of the coefficients</w:t>
      </w:r>
      <w:r w:rsidRPr="00DC2C80">
        <w:rPr>
          <w:rFonts w:eastAsia="Times New Roman" w:cs="Arial"/>
          <w:color w:val="000000"/>
          <w:szCs w:val="20"/>
        </w:rPr>
        <w:t xml:space="preserve">. </w:t>
      </w:r>
    </w:p>
    <w:p w:rsidR="00F74F55" w:rsidRDefault="00F74F55" w:rsidP="00F74F55">
      <w:pPr>
        <w:pStyle w:val="ListParagraph"/>
        <w:numPr>
          <w:ilvl w:val="0"/>
          <w:numId w:val="18"/>
        </w:numPr>
        <w:spacing w:after="0" w:line="240" w:lineRule="auto"/>
        <w:ind w:left="0" w:firstLine="0"/>
        <w:rPr>
          <w:rFonts w:eastAsia="Times New Roman" w:cs="Arial"/>
          <w:color w:val="000000"/>
          <w:szCs w:val="20"/>
        </w:rPr>
      </w:pPr>
      <w:r>
        <w:rPr>
          <w:rFonts w:eastAsia="Times New Roman" w:cs="Arial"/>
          <w:color w:val="000000"/>
          <w:szCs w:val="20"/>
        </w:rPr>
        <w:t>The significance of estimated coefficients can be tested to verify model stability.</w:t>
      </w:r>
    </w:p>
    <w:p w:rsidR="00F74F55" w:rsidRDefault="00F74F55" w:rsidP="00F74F55">
      <w:pPr>
        <w:pStyle w:val="ListParagraph"/>
        <w:numPr>
          <w:ilvl w:val="0"/>
          <w:numId w:val="18"/>
        </w:numPr>
        <w:spacing w:after="0" w:line="240" w:lineRule="auto"/>
        <w:ind w:left="0" w:firstLine="0"/>
        <w:rPr>
          <w:rFonts w:eastAsia="Times New Roman" w:cs="Arial"/>
          <w:color w:val="000000"/>
          <w:szCs w:val="20"/>
        </w:rPr>
      </w:pPr>
      <w:r>
        <w:rPr>
          <w:rFonts w:eastAsia="Times New Roman" w:cs="Arial"/>
          <w:color w:val="000000"/>
          <w:szCs w:val="20"/>
        </w:rPr>
        <w:t>The logit model does not need the assumption that the residuals follow a normal distribution which may be required by other methods such as probit model.</w:t>
      </w:r>
    </w:p>
    <w:p w:rsidR="00F74F55" w:rsidRPr="00EA36AE" w:rsidRDefault="00F74F55" w:rsidP="00F74F55">
      <w:pPr>
        <w:pStyle w:val="ListParagraph"/>
        <w:spacing w:after="0" w:line="240" w:lineRule="auto"/>
        <w:ind w:left="0"/>
        <w:rPr>
          <w:rFonts w:eastAsia="Times New Roman" w:cs="Arial"/>
          <w:color w:val="000000"/>
          <w:szCs w:val="20"/>
        </w:rPr>
      </w:pPr>
      <w:r w:rsidRPr="00EA36AE">
        <w:rPr>
          <w:rFonts w:eastAsia="Times New Roman" w:cs="Arial"/>
          <w:color w:val="000000"/>
          <w:szCs w:val="20"/>
        </w:rPr>
        <w:t xml:space="preserve">  </w:t>
      </w:r>
    </w:p>
    <w:p w:rsidR="00F74F55" w:rsidRDefault="00F74F55" w:rsidP="00F74F55">
      <w:pPr>
        <w:spacing w:after="0" w:line="240" w:lineRule="auto"/>
        <w:rPr>
          <w:rFonts w:eastAsia="Times New Roman" w:cs="Arial"/>
          <w:color w:val="000000"/>
          <w:szCs w:val="20"/>
        </w:rPr>
      </w:pPr>
      <w:r>
        <w:rPr>
          <w:rFonts w:eastAsia="Times New Roman" w:cs="Arial"/>
          <w:color w:val="000000"/>
          <w:szCs w:val="20"/>
        </w:rPr>
        <w:t>The logit model is the logistic regression function, presented in details below.</w:t>
      </w:r>
    </w:p>
    <w:p w:rsidR="00F74F55" w:rsidRDefault="00F74F55" w:rsidP="00F74F55">
      <w:pPr>
        <w:spacing w:after="0" w:line="240" w:lineRule="auto"/>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sidRPr="00603C36">
        <w:rPr>
          <w:rFonts w:eastAsia="Times New Roman" w:cs="Arial"/>
          <w:color w:val="000000"/>
          <w:szCs w:val="20"/>
        </w:rPr>
        <w:lastRenderedPageBreak/>
        <w:t xml:space="preserve">Binary </w:t>
      </w:r>
      <w:r>
        <w:rPr>
          <w:rFonts w:eastAsia="Times New Roman" w:cs="Arial"/>
          <w:color w:val="000000"/>
          <w:szCs w:val="20"/>
        </w:rPr>
        <w:t>logistic regression</w:t>
      </w:r>
      <w:r w:rsidRPr="00603C36">
        <w:rPr>
          <w:rFonts w:eastAsia="Times New Roman" w:cs="Arial"/>
          <w:color w:val="000000"/>
          <w:szCs w:val="20"/>
        </w:rPr>
        <w:t xml:space="preserve"> is a typical regression analysis to predict two possible outcomes of a categorical variable (</w:t>
      </w:r>
      <w:r w:rsidRPr="00603C36">
        <w:rPr>
          <w:rFonts w:eastAsia="Times New Roman" w:cs="Arial"/>
          <w:i/>
          <w:iCs/>
          <w:color w:val="000000"/>
          <w:szCs w:val="20"/>
        </w:rPr>
        <w:t xml:space="preserve">Y </w:t>
      </w:r>
      <w:r w:rsidRPr="00603C36">
        <w:rPr>
          <w:rFonts w:eastAsia="Times New Roman" w:cs="Arial"/>
          <w:color w:val="000000"/>
          <w:szCs w:val="20"/>
        </w:rPr>
        <w:t>= 1 or 0) based on one or more explanatory variables (</w:t>
      </w:r>
      <w:r w:rsidRPr="00603C36">
        <w:rPr>
          <w:rFonts w:eastAsia="Times New Roman" w:cs="Arial"/>
          <w:i/>
          <w:iCs/>
          <w:color w:val="000000"/>
          <w:szCs w:val="20"/>
        </w:rPr>
        <w:t>X</w:t>
      </w:r>
      <w:r>
        <w:rPr>
          <w:rFonts w:eastAsia="Times New Roman" w:cs="Arial"/>
          <w:color w:val="000000"/>
          <w:szCs w:val="20"/>
        </w:rPr>
        <w:t xml:space="preserve">). </w:t>
      </w:r>
    </w:p>
    <w:p w:rsidR="00F74F55" w:rsidRDefault="00F74F55" w:rsidP="00F74F55">
      <w:pPr>
        <w:spacing w:after="0" w:line="240" w:lineRule="auto"/>
        <w:rPr>
          <w:rFonts w:eastAsia="Times New Roman" w:cs="Arial"/>
          <w:color w:val="000000"/>
          <w:szCs w:val="20"/>
        </w:rPr>
      </w:pPr>
      <w:r w:rsidRPr="00603C36">
        <w:rPr>
          <w:rFonts w:eastAsia="Times New Roman" w:cs="Arial"/>
          <w:color w:val="000000"/>
          <w:szCs w:val="20"/>
        </w:rPr>
        <w:t>The logit model is expressed as:</w:t>
      </w:r>
    </w:p>
    <w:p w:rsidR="00F74F55" w:rsidRPr="009D705F" w:rsidRDefault="00F74F55" w:rsidP="00F74F55">
      <w:pPr>
        <w:rPr>
          <w:rFonts w:eastAsia="Times New Roman" w:cs="Arial"/>
          <w:color w:val="000000"/>
          <w:szCs w:val="20"/>
        </w:rPr>
      </w:pPr>
      <w:r>
        <w:rPr>
          <w:rFonts w:ascii="Cambria Math" w:eastAsia="Times New Roman" w:hAnsi="Cambria Math" w:cs="Arial"/>
          <w:color w:val="000000"/>
          <w:szCs w:val="20"/>
        </w:rPr>
        <w:br/>
      </w:r>
      <m:oMathPara>
        <m:oMath>
          <m:sSub>
            <m:sSubPr>
              <m:ctrlPr>
                <w:rPr>
                  <w:rFonts w:ascii="Cambria Math" w:eastAsia="Times New Roman" w:hAnsi="Cambria Math" w:cs="Arial"/>
                  <w:i/>
                  <w:color w:val="000000"/>
                  <w:szCs w:val="20"/>
                </w:rPr>
              </m:ctrlPr>
            </m:sSubPr>
            <m:e>
              <m:r>
                <w:rPr>
                  <w:rFonts w:ascii="Cambria Math" w:eastAsia="Times New Roman" w:hAnsi="Cambria Math" w:cs="Arial"/>
                  <w:color w:val="000000"/>
                  <w:szCs w:val="20"/>
                </w:rPr>
                <m:t>P</m:t>
              </m:r>
            </m:e>
            <m:sub>
              <m:r>
                <w:rPr>
                  <w:rFonts w:ascii="Cambria Math" w:eastAsia="Times New Roman" w:hAnsi="Cambria Math" w:cs="Arial"/>
                  <w:color w:val="000000"/>
                  <w:szCs w:val="20"/>
                </w:rPr>
                <m:t>x</m:t>
              </m:r>
            </m:sub>
          </m:sSub>
          <m:r>
            <w:rPr>
              <w:rFonts w:ascii="Cambria Math" w:eastAsia="Times New Roman" w:hAnsi="Cambria Math" w:cs="Arial"/>
              <w:color w:val="000000"/>
              <w:szCs w:val="20"/>
            </w:rPr>
            <m:t>=E</m:t>
          </m:r>
          <m:d>
            <m:dPr>
              <m:ctrlPr>
                <w:rPr>
                  <w:rFonts w:ascii="Cambria Math" w:eastAsia="Times New Roman" w:hAnsi="Cambria Math" w:cs="Arial"/>
                  <w:i/>
                  <w:color w:val="000000"/>
                  <w:szCs w:val="20"/>
                </w:rPr>
              </m:ctrlPr>
            </m:dPr>
            <m:e>
              <m:r>
                <w:rPr>
                  <w:rFonts w:ascii="Cambria Math" w:eastAsia="Times New Roman" w:hAnsi="Cambria Math" w:cs="Arial"/>
                  <w:color w:val="000000"/>
                  <w:szCs w:val="20"/>
                </w:rPr>
                <m:t>Y=1</m:t>
              </m:r>
            </m:e>
            <m:e>
              <m:r>
                <w:rPr>
                  <w:rFonts w:ascii="Cambria Math" w:eastAsia="Times New Roman" w:hAnsi="Cambria Math" w:cs="Arial"/>
                  <w:color w:val="000000"/>
                  <w:szCs w:val="20"/>
                </w:rPr>
                <m:t>X</m:t>
              </m:r>
            </m:e>
          </m:d>
          <m:r>
            <w:rPr>
              <w:rFonts w:ascii="Cambria Math" w:eastAsia="Times New Roman" w:hAnsi="Cambria Math" w:cs="Arial"/>
              <w:color w:val="000000"/>
              <w:szCs w:val="20"/>
            </w:rPr>
            <m:t>=</m:t>
          </m:r>
          <m:f>
            <m:fPr>
              <m:ctrlPr>
                <w:rPr>
                  <w:rFonts w:ascii="Cambria Math" w:eastAsia="Times New Roman" w:hAnsi="Cambria Math" w:cs="Arial"/>
                  <w:i/>
                  <w:color w:val="000000"/>
                  <w:szCs w:val="20"/>
                </w:rPr>
              </m:ctrlPr>
            </m:fPr>
            <m:num>
              <m:r>
                <w:rPr>
                  <w:rFonts w:ascii="Cambria Math" w:eastAsia="Times New Roman" w:hAnsi="Cambria Math" w:cs="Arial"/>
                  <w:color w:val="000000"/>
                  <w:szCs w:val="20"/>
                </w:rPr>
                <m:t>1</m:t>
              </m:r>
            </m:num>
            <m:den>
              <m:r>
                <w:rPr>
                  <w:rFonts w:ascii="Cambria Math" w:eastAsia="Times New Roman" w:hAnsi="Cambria Math" w:cs="Arial"/>
                  <w:color w:val="000000"/>
                  <w:szCs w:val="20"/>
                </w:rPr>
                <m:t xml:space="preserve">1+ </m:t>
              </m:r>
              <m:sSup>
                <m:sSupPr>
                  <m:ctrlPr>
                    <w:rPr>
                      <w:rFonts w:ascii="Cambria Math" w:eastAsia="Times New Roman" w:hAnsi="Cambria Math" w:cs="Arial"/>
                      <w:i/>
                      <w:color w:val="000000"/>
                      <w:szCs w:val="20"/>
                    </w:rPr>
                  </m:ctrlPr>
                </m:sSupPr>
                <m:e>
                  <m:r>
                    <w:rPr>
                      <w:rFonts w:ascii="Cambria Math" w:eastAsia="Times New Roman" w:hAnsi="Cambria Math" w:cs="Arial"/>
                      <w:color w:val="000000"/>
                      <w:szCs w:val="20"/>
                    </w:rPr>
                    <m:t>e</m:t>
                  </m:r>
                </m:e>
                <m:sup>
                  <m:r>
                    <w:rPr>
                      <w:rFonts w:ascii="Cambria Math" w:eastAsia="Times New Roman" w:hAnsi="Cambria Math" w:cs="Arial"/>
                      <w:color w:val="000000"/>
                      <w:szCs w:val="20"/>
                    </w:rPr>
                    <m:t>-</m:t>
                  </m:r>
                  <m:d>
                    <m:dPr>
                      <m:ctrlPr>
                        <w:rPr>
                          <w:rFonts w:ascii="Cambria Math" w:eastAsia="Times New Roman" w:hAnsi="Cambria Math" w:cs="Arial"/>
                          <w:i/>
                          <w:color w:val="000000"/>
                          <w:szCs w:val="20"/>
                        </w:rPr>
                      </m:ctrlPr>
                    </m:dPr>
                    <m:e>
                      <m:r>
                        <w:rPr>
                          <w:rFonts w:ascii="Cambria Math" w:eastAsia="Times New Roman" w:hAnsi="Cambria Math" w:cs="Arial"/>
                          <w:color w:val="000000"/>
                          <w:szCs w:val="20"/>
                        </w:rPr>
                        <m:t>α+</m:t>
                      </m:r>
                      <m:sSub>
                        <m:sSubPr>
                          <m:ctrlPr>
                            <w:rPr>
                              <w:rFonts w:ascii="Cambria Math" w:eastAsia="Times New Roman" w:hAnsi="Cambria Math" w:cs="Arial"/>
                              <w:i/>
                              <w:color w:val="000000"/>
                              <w:szCs w:val="20"/>
                            </w:rPr>
                          </m:ctrlPr>
                        </m:sSubPr>
                        <m:e>
                          <m:r>
                            <w:rPr>
                              <w:rFonts w:ascii="Cambria Math" w:eastAsia="Times New Roman" w:hAnsi="Cambria Math" w:cs="Arial"/>
                              <w:color w:val="000000"/>
                              <w:szCs w:val="20"/>
                            </w:rPr>
                            <m:t>β</m:t>
                          </m:r>
                        </m:e>
                        <m:sub>
                          <m:r>
                            <w:rPr>
                              <w:rFonts w:ascii="Cambria Math" w:eastAsia="Times New Roman" w:hAnsi="Cambria Math" w:cs="Arial"/>
                              <w:color w:val="000000"/>
                              <w:szCs w:val="20"/>
                            </w:rPr>
                            <m:t>1</m:t>
                          </m:r>
                        </m:sub>
                      </m:sSub>
                      <m:sSub>
                        <m:sSubPr>
                          <m:ctrlPr>
                            <w:rPr>
                              <w:rFonts w:ascii="Cambria Math" w:eastAsia="Times New Roman" w:hAnsi="Cambria Math" w:cs="Arial"/>
                              <w:i/>
                              <w:color w:val="000000"/>
                              <w:szCs w:val="20"/>
                            </w:rPr>
                          </m:ctrlPr>
                        </m:sSubPr>
                        <m:e>
                          <m:r>
                            <w:rPr>
                              <w:rFonts w:ascii="Cambria Math" w:eastAsia="Times New Roman" w:hAnsi="Cambria Math" w:cs="Arial"/>
                              <w:color w:val="000000"/>
                              <w:szCs w:val="20"/>
                            </w:rPr>
                            <m:t>X</m:t>
                          </m:r>
                        </m:e>
                        <m:sub>
                          <m:r>
                            <w:rPr>
                              <w:rFonts w:ascii="Cambria Math" w:eastAsia="Times New Roman" w:hAnsi="Cambria Math" w:cs="Arial"/>
                              <w:color w:val="000000"/>
                              <w:szCs w:val="20"/>
                            </w:rPr>
                            <m:t>1</m:t>
                          </m:r>
                        </m:sub>
                      </m:sSub>
                      <m:r>
                        <w:rPr>
                          <w:rFonts w:ascii="Cambria Math" w:eastAsia="Times New Roman" w:hAnsi="Cambria Math" w:cs="Arial"/>
                          <w:color w:val="000000"/>
                          <w:szCs w:val="20"/>
                        </w:rPr>
                        <m:t xml:space="preserve">+ …+ </m:t>
                      </m:r>
                      <m:sSub>
                        <m:sSubPr>
                          <m:ctrlPr>
                            <w:rPr>
                              <w:rFonts w:ascii="Cambria Math" w:eastAsia="Times New Roman" w:hAnsi="Cambria Math" w:cs="Arial"/>
                              <w:i/>
                              <w:color w:val="000000"/>
                              <w:szCs w:val="20"/>
                            </w:rPr>
                          </m:ctrlPr>
                        </m:sSubPr>
                        <m:e>
                          <m:r>
                            <w:rPr>
                              <w:rFonts w:ascii="Cambria Math" w:eastAsia="Times New Roman" w:hAnsi="Cambria Math" w:cs="Arial"/>
                              <w:color w:val="000000"/>
                              <w:szCs w:val="20"/>
                            </w:rPr>
                            <m:t>β</m:t>
                          </m:r>
                        </m:e>
                        <m:sub>
                          <m:r>
                            <w:rPr>
                              <w:rFonts w:ascii="Cambria Math" w:eastAsia="Times New Roman" w:hAnsi="Cambria Math" w:cs="Arial"/>
                              <w:color w:val="000000"/>
                              <w:szCs w:val="20"/>
                            </w:rPr>
                            <m:t>k</m:t>
                          </m:r>
                        </m:sub>
                      </m:sSub>
                      <m:sSub>
                        <m:sSubPr>
                          <m:ctrlPr>
                            <w:rPr>
                              <w:rFonts w:ascii="Cambria Math" w:eastAsia="Times New Roman" w:hAnsi="Cambria Math" w:cs="Arial"/>
                              <w:i/>
                              <w:color w:val="000000"/>
                              <w:szCs w:val="20"/>
                            </w:rPr>
                          </m:ctrlPr>
                        </m:sSubPr>
                        <m:e>
                          <m:r>
                            <w:rPr>
                              <w:rFonts w:ascii="Cambria Math" w:eastAsia="Times New Roman" w:hAnsi="Cambria Math" w:cs="Arial"/>
                              <w:color w:val="000000"/>
                              <w:szCs w:val="20"/>
                            </w:rPr>
                            <m:t>X</m:t>
                          </m:r>
                        </m:e>
                        <m:sub>
                          <m:r>
                            <w:rPr>
                              <w:rFonts w:ascii="Cambria Math" w:eastAsia="Times New Roman" w:hAnsi="Cambria Math" w:cs="Arial"/>
                              <w:color w:val="000000"/>
                              <w:szCs w:val="20"/>
                            </w:rPr>
                            <m:t>k</m:t>
                          </m:r>
                        </m:sub>
                      </m:sSub>
                    </m:e>
                  </m:d>
                </m:sup>
              </m:sSup>
            </m:den>
          </m:f>
        </m:oMath>
      </m:oMathPara>
    </w:p>
    <w:p w:rsidR="00F74F55" w:rsidRDefault="00F74F55" w:rsidP="00F74F55">
      <w:pPr>
        <w:rPr>
          <w:rFonts w:eastAsia="Times New Roman" w:cs="Arial"/>
          <w:szCs w:val="20"/>
        </w:rPr>
      </w:pPr>
      <w:r>
        <w:rPr>
          <w:rFonts w:eastAsia="Times New Roman" w:cs="Arial"/>
          <w:szCs w:val="20"/>
        </w:rPr>
        <w:t>For estimation purposes, the above formula is transposed as follows:</w:t>
      </w:r>
    </w:p>
    <w:p w:rsidR="00F74F55" w:rsidRDefault="00F74F55" w:rsidP="00F74F55">
      <w:pPr>
        <w:rPr>
          <w:rFonts w:eastAsia="Times New Roman" w:cs="Arial"/>
          <w:color w:val="000000"/>
          <w:szCs w:val="20"/>
        </w:rPr>
      </w:pPr>
      <m:oMathPara>
        <m:oMath>
          <m:r>
            <w:rPr>
              <w:rFonts w:ascii="Cambria Math" w:hAnsi="Cambria Math"/>
              <w:szCs w:val="20"/>
            </w:rPr>
            <m:t>ln</m:t>
          </m:r>
          <m:d>
            <m:dPr>
              <m:begChr m:val="["/>
              <m:endChr m:val="]"/>
              <m:ctrlPr>
                <w:rPr>
                  <w:rFonts w:ascii="Cambria Math" w:hAnsi="Cambria Math"/>
                  <w:i/>
                  <w:szCs w:val="20"/>
                </w:rPr>
              </m:ctrlPr>
            </m:dPr>
            <m:e>
              <m:f>
                <m:fPr>
                  <m:ctrlPr>
                    <w:rPr>
                      <w:rFonts w:ascii="Cambria Math" w:hAnsi="Cambria Math"/>
                      <w:i/>
                      <w:szCs w:val="20"/>
                    </w:rPr>
                  </m:ctrlPr>
                </m:fPr>
                <m:num>
                  <m:r>
                    <w:rPr>
                      <w:rFonts w:ascii="Cambria Math" w:hAnsi="Cambria Math"/>
                      <w:szCs w:val="20"/>
                    </w:rPr>
                    <m:t>p</m:t>
                  </m:r>
                  <m:d>
                    <m:dPr>
                      <m:ctrlPr>
                        <w:rPr>
                          <w:rFonts w:ascii="Cambria Math" w:hAnsi="Cambria Math"/>
                          <w:i/>
                          <w:szCs w:val="20"/>
                        </w:rPr>
                      </m:ctrlPr>
                    </m:dPr>
                    <m:e>
                      <m:r>
                        <w:rPr>
                          <w:rFonts w:ascii="Cambria Math" w:hAnsi="Cambria Math"/>
                          <w:szCs w:val="20"/>
                        </w:rPr>
                        <m:t>X</m:t>
                      </m:r>
                    </m:e>
                  </m:d>
                </m:num>
                <m:den>
                  <m:r>
                    <w:rPr>
                      <w:rFonts w:ascii="Cambria Math" w:hAnsi="Cambria Math"/>
                      <w:szCs w:val="20"/>
                    </w:rPr>
                    <m:t>1-p</m:t>
                  </m:r>
                  <m:d>
                    <m:dPr>
                      <m:ctrlPr>
                        <w:rPr>
                          <w:rFonts w:ascii="Cambria Math" w:hAnsi="Cambria Math"/>
                          <w:i/>
                          <w:szCs w:val="20"/>
                        </w:rPr>
                      </m:ctrlPr>
                    </m:dPr>
                    <m:e>
                      <m:r>
                        <w:rPr>
                          <w:rFonts w:ascii="Cambria Math" w:hAnsi="Cambria Math"/>
                          <w:szCs w:val="20"/>
                        </w:rPr>
                        <m:t>X</m:t>
                      </m:r>
                    </m:e>
                  </m:d>
                </m:den>
              </m:f>
            </m:e>
          </m:d>
          <m:r>
            <w:rPr>
              <w:rFonts w:ascii="Cambria Math" w:hAnsi="Cambria Math"/>
              <w:szCs w:val="20"/>
            </w:rPr>
            <m:t xml:space="preserve">= α+ </m:t>
          </m:r>
          <m:sSub>
            <m:sSubPr>
              <m:ctrlPr>
                <w:rPr>
                  <w:rFonts w:ascii="Cambria Math" w:hAnsi="Cambria Math"/>
                  <w:i/>
                  <w:szCs w:val="20"/>
                </w:rPr>
              </m:ctrlPr>
            </m:sSubPr>
            <m:e>
              <m:r>
                <w:rPr>
                  <w:rFonts w:ascii="Cambria Math" w:hAnsi="Cambria Math"/>
                  <w:szCs w:val="20"/>
                </w:rPr>
                <m:t>β</m:t>
              </m:r>
            </m:e>
            <m:sub>
              <m:r>
                <w:rPr>
                  <w:rFonts w:ascii="Cambria Math" w:hAnsi="Cambria Math"/>
                  <w:szCs w:val="20"/>
                </w:rPr>
                <m:t>1</m:t>
              </m:r>
            </m:sub>
          </m:s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r>
            <w:rPr>
              <w:rFonts w:ascii="Cambria Math" w:hAnsi="Cambria Math"/>
              <w:szCs w:val="20"/>
            </w:rPr>
            <m:t xml:space="preserve">+ …+ </m:t>
          </m:r>
          <m:sSub>
            <m:sSubPr>
              <m:ctrlPr>
                <w:rPr>
                  <w:rFonts w:ascii="Cambria Math" w:hAnsi="Cambria Math"/>
                  <w:i/>
                  <w:szCs w:val="20"/>
                </w:rPr>
              </m:ctrlPr>
            </m:sSubPr>
            <m:e>
              <m:r>
                <w:rPr>
                  <w:rFonts w:ascii="Cambria Math" w:hAnsi="Cambria Math"/>
                  <w:szCs w:val="20"/>
                </w:rPr>
                <m:t>β</m:t>
              </m:r>
            </m:e>
            <m:sub>
              <m:r>
                <w:rPr>
                  <w:rFonts w:ascii="Cambria Math" w:hAnsi="Cambria Math"/>
                  <w:szCs w:val="20"/>
                </w:rPr>
                <m:t>k</m:t>
              </m:r>
            </m:sub>
          </m:s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k</m:t>
              </m:r>
            </m:sub>
          </m:sSub>
          <m:r>
            <w:rPr>
              <w:rFonts w:ascii="Cambria Math" w:hAnsi="Cambria Math"/>
              <w:szCs w:val="20"/>
            </w:rPr>
            <m:t>+ ε</m:t>
          </m:r>
        </m:oMath>
      </m:oMathPara>
    </w:p>
    <w:p w:rsidR="00F74F55" w:rsidRDefault="00F74F55" w:rsidP="00F74F55">
      <w:pPr>
        <w:spacing w:after="0" w:line="240" w:lineRule="auto"/>
        <w:rPr>
          <w:rFonts w:eastAsia="Times New Roman" w:cs="Arial"/>
          <w:color w:val="000000"/>
          <w:szCs w:val="20"/>
        </w:rPr>
      </w:pPr>
      <w:r w:rsidRPr="00603C36">
        <w:rPr>
          <w:rFonts w:eastAsia="Times New Roman" w:cs="Arial"/>
          <w:color w:val="000000"/>
          <w:szCs w:val="20"/>
        </w:rPr>
        <w:t>Where:</w:t>
      </w:r>
    </w:p>
    <w:p w:rsidR="00F74F55" w:rsidRDefault="00F74F55" w:rsidP="00F74F55">
      <w:pPr>
        <w:spacing w:after="0" w:line="240" w:lineRule="auto"/>
        <w:rPr>
          <w:rFonts w:eastAsia="Times New Roman" w:cs="Arial"/>
          <w:color w:val="000000"/>
          <w:szCs w:val="20"/>
        </w:rPr>
      </w:pPr>
      <w:r w:rsidRPr="00603C36">
        <w:rPr>
          <w:rFonts w:eastAsia="Times New Roman" w:cs="Arial"/>
          <w:i/>
          <w:iCs/>
          <w:color w:val="000000"/>
          <w:szCs w:val="20"/>
        </w:rPr>
        <w:t>Y</w:t>
      </w:r>
      <w:r w:rsidRPr="00603C36">
        <w:rPr>
          <w:rFonts w:eastAsia="Times New Roman" w:cs="Arial"/>
          <w:color w:val="000000"/>
          <w:szCs w:val="20"/>
        </w:rPr>
        <w:t xml:space="preserve"> stands for Binary outcome</w:t>
      </w:r>
      <w:r>
        <w:rPr>
          <w:rFonts w:eastAsia="Times New Roman" w:cs="Arial"/>
          <w:color w:val="000000"/>
          <w:szCs w:val="20"/>
        </w:rPr>
        <w:t>, bad customer when Y =1 and good customer when Y = 0</w:t>
      </w:r>
    </w:p>
    <w:p w:rsidR="00F74F55" w:rsidRDefault="00F74F55" w:rsidP="00F74F55">
      <w:pPr>
        <w:spacing w:after="0" w:line="240" w:lineRule="auto"/>
        <w:rPr>
          <w:rFonts w:eastAsia="Times New Roman" w:cs="Arial"/>
          <w:color w:val="000000"/>
          <w:szCs w:val="20"/>
        </w:rPr>
      </w:pPr>
      <w:r w:rsidRPr="00603C36">
        <w:rPr>
          <w:rFonts w:eastAsia="Times New Roman" w:cs="Arial"/>
          <w:i/>
          <w:iCs/>
          <w:color w:val="000000"/>
          <w:szCs w:val="20"/>
        </w:rPr>
        <w:t>X</w:t>
      </w:r>
      <w:r w:rsidRPr="00603C36">
        <w:rPr>
          <w:rFonts w:eastAsia="Times New Roman" w:cs="Arial"/>
          <w:color w:val="000000"/>
          <w:szCs w:val="20"/>
        </w:rPr>
        <w:t xml:space="preserve"> stands for Explanatory varia</w:t>
      </w:r>
      <w:r>
        <w:rPr>
          <w:rFonts w:eastAsia="Times New Roman" w:cs="Arial"/>
          <w:color w:val="000000"/>
          <w:szCs w:val="20"/>
        </w:rPr>
        <w:t>ble (e.g. transformed D/E, EBIT/Total Asset or WOE of Age, Income</w:t>
      </w:r>
      <w:r w:rsidRPr="00603C36">
        <w:rPr>
          <w:rFonts w:eastAsia="Times New Roman" w:cs="Arial"/>
          <w:color w:val="000000"/>
          <w:szCs w:val="20"/>
        </w:rPr>
        <w:t xml:space="preserve"> etc.)</w:t>
      </w:r>
    </w:p>
    <w:p w:rsidR="00F74F55" w:rsidRDefault="00F74F55" w:rsidP="00F74F55">
      <w:pPr>
        <w:spacing w:after="0" w:line="240" w:lineRule="auto"/>
        <w:rPr>
          <w:rFonts w:eastAsia="Times New Roman" w:cs="Arial"/>
          <w:color w:val="000000"/>
          <w:szCs w:val="20"/>
        </w:rPr>
      </w:pPr>
      <w:r w:rsidRPr="00603C36">
        <w:rPr>
          <w:rFonts w:eastAsia="Times New Roman" w:cs="Arial"/>
          <w:i/>
          <w:iCs/>
          <w:color w:val="000000"/>
          <w:szCs w:val="20"/>
        </w:rPr>
        <w:t>P</w:t>
      </w:r>
      <w:r w:rsidRPr="00603C36">
        <w:rPr>
          <w:rFonts w:eastAsia="Times New Roman" w:cs="Arial"/>
          <w:color w:val="000000"/>
          <w:szCs w:val="20"/>
        </w:rPr>
        <w:t xml:space="preserve"> stands for Probability of default</w:t>
      </w:r>
      <w:r>
        <w:rPr>
          <w:rFonts w:eastAsia="Times New Roman" w:cs="Arial"/>
          <w:color w:val="000000"/>
          <w:szCs w:val="20"/>
        </w:rPr>
        <w:t xml:space="preserve"> of a customer or a facility</w:t>
      </w:r>
    </w:p>
    <w:p w:rsidR="00F74F55" w:rsidRDefault="00F74F55" w:rsidP="00F74F55">
      <w:pPr>
        <w:spacing w:after="0" w:line="240" w:lineRule="auto"/>
        <w:rPr>
          <w:rFonts w:eastAsia="Times New Roman" w:cs="Arial"/>
          <w:color w:val="000000"/>
          <w:szCs w:val="20"/>
        </w:rPr>
      </w:pPr>
      <w:proofErr w:type="gramStart"/>
      <w:r w:rsidRPr="00603C36">
        <w:rPr>
          <w:rFonts w:eastAsia="Times New Roman" w:cs="Arial"/>
          <w:i/>
          <w:iCs/>
          <w:color w:val="000000"/>
          <w:szCs w:val="20"/>
        </w:rPr>
        <w:t>p</w:t>
      </w:r>
      <w:proofErr w:type="gramEnd"/>
      <w:r w:rsidRPr="00603C36">
        <w:rPr>
          <w:rFonts w:eastAsia="Times New Roman" w:cs="Arial"/>
          <w:color w:val="000000"/>
          <w:szCs w:val="20"/>
        </w:rPr>
        <w:t>/ (1-</w:t>
      </w:r>
      <w:r w:rsidRPr="00603C36">
        <w:rPr>
          <w:rFonts w:eastAsia="Times New Roman" w:cs="Arial"/>
          <w:i/>
          <w:iCs/>
          <w:color w:val="000000"/>
          <w:szCs w:val="20"/>
        </w:rPr>
        <w:t>p</w:t>
      </w:r>
      <w:r w:rsidR="00D60F98">
        <w:rPr>
          <w:rFonts w:eastAsia="Times New Roman" w:cs="Arial"/>
          <w:color w:val="000000"/>
          <w:szCs w:val="20"/>
        </w:rPr>
        <w:t xml:space="preserve">) </w:t>
      </w:r>
      <w:r w:rsidR="00FD2B42">
        <w:rPr>
          <w:rFonts w:eastAsia="Times New Roman" w:cs="Arial"/>
          <w:color w:val="000000"/>
          <w:szCs w:val="20"/>
        </w:rPr>
        <w:t>equals to 1/</w:t>
      </w:r>
      <w:r w:rsidRPr="00603C36">
        <w:rPr>
          <w:rFonts w:eastAsia="Times New Roman" w:cs="Arial"/>
          <w:color w:val="000000"/>
          <w:szCs w:val="20"/>
        </w:rPr>
        <w:t>Odds</w:t>
      </w:r>
    </w:p>
    <w:p w:rsidR="00F74F55" w:rsidRDefault="00F74F55" w:rsidP="00F74F55">
      <w:pPr>
        <w:spacing w:after="0" w:line="240" w:lineRule="auto"/>
        <w:rPr>
          <w:rFonts w:eastAsia="Times New Roman" w:cs="Arial"/>
          <w:color w:val="000000"/>
          <w:szCs w:val="20"/>
        </w:rPr>
      </w:pPr>
      <w:proofErr w:type="gramStart"/>
      <w:r w:rsidRPr="00603C36">
        <w:rPr>
          <w:rFonts w:eastAsia="Times New Roman" w:cs="Arial"/>
          <w:color w:val="000000"/>
          <w:szCs w:val="20"/>
        </w:rPr>
        <w:t>ln</w:t>
      </w:r>
      <w:proofErr w:type="gramEnd"/>
      <w:r w:rsidRPr="00603C36">
        <w:rPr>
          <w:rFonts w:eastAsia="Times New Roman" w:cs="Arial"/>
          <w:color w:val="000000"/>
          <w:szCs w:val="20"/>
        </w:rPr>
        <w:t xml:space="preserve"> [</w:t>
      </w:r>
      <w:r w:rsidRPr="00603C36">
        <w:rPr>
          <w:rFonts w:eastAsia="Times New Roman" w:cs="Arial"/>
          <w:i/>
          <w:iCs/>
          <w:color w:val="000000"/>
          <w:szCs w:val="20"/>
        </w:rPr>
        <w:t>p</w:t>
      </w:r>
      <w:r w:rsidRPr="00603C36">
        <w:rPr>
          <w:rFonts w:eastAsia="Times New Roman" w:cs="Arial"/>
          <w:color w:val="000000"/>
          <w:szCs w:val="20"/>
        </w:rPr>
        <w:t>/ (1-</w:t>
      </w:r>
      <w:r w:rsidRPr="00603C36">
        <w:rPr>
          <w:rFonts w:eastAsia="Times New Roman" w:cs="Arial"/>
          <w:i/>
          <w:iCs/>
          <w:color w:val="000000"/>
          <w:szCs w:val="20"/>
        </w:rPr>
        <w:t>p</w:t>
      </w:r>
      <w:r w:rsidRPr="00603C36">
        <w:rPr>
          <w:rFonts w:eastAsia="Times New Roman" w:cs="Arial"/>
          <w:color w:val="000000"/>
          <w:szCs w:val="20"/>
        </w:rPr>
        <w:t xml:space="preserve">)] is the calculation of Log </w:t>
      </w:r>
      <w:r w:rsidR="00221FDB">
        <w:rPr>
          <w:rFonts w:eastAsia="Times New Roman" w:cs="Arial"/>
          <w:color w:val="000000"/>
          <w:szCs w:val="20"/>
        </w:rPr>
        <w:t>(1/</w:t>
      </w:r>
      <w:r w:rsidRPr="00603C36">
        <w:rPr>
          <w:rFonts w:eastAsia="Times New Roman" w:cs="Arial"/>
          <w:color w:val="000000"/>
          <w:szCs w:val="20"/>
        </w:rPr>
        <w:t>odds</w:t>
      </w:r>
      <w:r w:rsidR="00221FDB">
        <w:rPr>
          <w:rFonts w:eastAsia="Times New Roman" w:cs="Arial"/>
          <w:color w:val="000000"/>
          <w:szCs w:val="20"/>
        </w:rPr>
        <w:t>)</w:t>
      </w:r>
      <w:r w:rsidRPr="00603C36">
        <w:rPr>
          <w:rFonts w:eastAsia="Times New Roman" w:cs="Arial"/>
          <w:color w:val="000000"/>
          <w:szCs w:val="20"/>
        </w:rPr>
        <w:t>, or Logit</w:t>
      </w:r>
    </w:p>
    <w:p w:rsidR="00F74F55" w:rsidRDefault="00F74F55" w:rsidP="00F74F55">
      <w:pPr>
        <w:spacing w:after="0" w:line="240" w:lineRule="auto"/>
        <w:rPr>
          <w:rFonts w:eastAsia="Times New Roman" w:cs="Arial"/>
          <w:color w:val="000000"/>
          <w:szCs w:val="20"/>
        </w:rPr>
      </w:pPr>
    </w:p>
    <w:p w:rsidR="00F74F55" w:rsidRPr="00800729" w:rsidRDefault="00F74F55" w:rsidP="00F74F55">
      <w:pPr>
        <w:numPr>
          <w:ilvl w:val="0"/>
          <w:numId w:val="35"/>
        </w:numPr>
        <w:spacing w:after="0" w:line="240" w:lineRule="auto"/>
        <w:ind w:left="284" w:hanging="284"/>
        <w:contextualSpacing/>
        <w:jc w:val="left"/>
        <w:rPr>
          <w:rFonts w:eastAsia="Times New Roman" w:cs="Arial"/>
          <w:color w:val="000000"/>
          <w:szCs w:val="20"/>
        </w:rPr>
      </w:pPr>
      <w:r w:rsidRPr="00800729">
        <w:rPr>
          <w:rFonts w:eastAsia="Times New Roman" w:cs="Arial"/>
          <w:color w:val="000000"/>
          <w:szCs w:val="20"/>
        </w:rPr>
        <w:t>Log-Likelihood Ratio Test</w:t>
      </w:r>
    </w:p>
    <w:p w:rsidR="00F74F55" w:rsidRPr="00800729" w:rsidRDefault="00747043" w:rsidP="00F74F55">
      <w:pPr>
        <w:spacing w:after="0" w:line="240" w:lineRule="auto"/>
        <w:rPr>
          <w:rFonts w:eastAsia="Times New Roman" w:cs="Arial"/>
          <w:color w:val="000000"/>
          <w:szCs w:val="20"/>
        </w:rPr>
      </w:pPr>
      <w:r>
        <w:rPr>
          <w:rFonts w:eastAsia="Times New Roman" w:cs="Arial"/>
          <w:noProof/>
          <w:color w:val="000000"/>
          <w:szCs w:val="20"/>
        </w:rPr>
        <w:pict>
          <v:shape id="_x0000_s1819" type="#_x0000_t75" style="position:absolute;left:0;text-align:left;margin-left:154.35pt;margin-top:-.1pt;width:89pt;height:31pt;z-index:251642368">
            <v:imagedata r:id="rId51" o:title=""/>
          </v:shape>
          <o:OLEObject Type="Embed" ProgID="Equation.3" ShapeID="_x0000_s1819" DrawAspect="Content" ObjectID="_1581523376" r:id="rId52"/>
        </w:pict>
      </w:r>
    </w:p>
    <w:p w:rsidR="00F74F55" w:rsidRPr="00800729" w:rsidRDefault="00F74F55" w:rsidP="00F74F55">
      <w:pPr>
        <w:spacing w:after="0" w:line="240" w:lineRule="auto"/>
        <w:rPr>
          <w:rFonts w:cs="Arial"/>
          <w:szCs w:val="20"/>
        </w:rPr>
      </w:pPr>
    </w:p>
    <w:p w:rsidR="00F74F55" w:rsidRPr="00800729" w:rsidRDefault="00747043" w:rsidP="00F74F55">
      <w:pPr>
        <w:spacing w:after="0" w:line="240" w:lineRule="auto"/>
        <w:rPr>
          <w:rFonts w:cs="Arial"/>
          <w:szCs w:val="20"/>
        </w:rPr>
      </w:pPr>
      <w:r>
        <w:rPr>
          <w:rFonts w:eastAsia="Times New Roman" w:cs="Arial"/>
          <w:noProof/>
          <w:color w:val="000000"/>
          <w:szCs w:val="20"/>
        </w:rPr>
        <w:pict>
          <v:shape id="_x0000_s1820" type="#_x0000_t75" style="position:absolute;left:0;text-align:left;margin-left:137.1pt;margin-top:7.9pt;width:150pt;height:17pt;z-index:251643392">
            <v:imagedata r:id="rId53" o:title=""/>
          </v:shape>
          <o:OLEObject Type="Embed" ProgID="Equation.3" ShapeID="_x0000_s1820" DrawAspect="Content" ObjectID="_1581523377" r:id="rId54"/>
        </w:pict>
      </w:r>
    </w:p>
    <w:p w:rsidR="00F74F55" w:rsidRPr="00800729" w:rsidRDefault="00F74F55" w:rsidP="00F74F55">
      <w:pPr>
        <w:spacing w:after="0" w:line="240" w:lineRule="auto"/>
        <w:rPr>
          <w:rFonts w:eastAsia="Times New Roman" w:cs="Arial"/>
          <w:color w:val="000000"/>
          <w:szCs w:val="20"/>
        </w:rPr>
      </w:pPr>
    </w:p>
    <w:p w:rsidR="00F74F55" w:rsidRPr="00800729" w:rsidRDefault="00F74F55" w:rsidP="00F74F55">
      <w:pPr>
        <w:numPr>
          <w:ilvl w:val="1"/>
          <w:numId w:val="37"/>
        </w:numPr>
        <w:spacing w:after="0" w:line="240" w:lineRule="auto"/>
        <w:ind w:left="567" w:hanging="283"/>
        <w:contextualSpacing/>
        <w:rPr>
          <w:rFonts w:eastAsia="Times New Roman" w:cs="Arial"/>
          <w:color w:val="000000"/>
          <w:szCs w:val="20"/>
        </w:rPr>
      </w:pPr>
      <w:r w:rsidRPr="00800729">
        <w:rPr>
          <w:rFonts w:eastAsia="Times New Roman" w:cs="Arial"/>
          <w:color w:val="000000"/>
          <w:szCs w:val="20"/>
        </w:rPr>
        <w:t>LR is the likelihood ratio</w:t>
      </w:r>
    </w:p>
    <w:p w:rsidR="00F74F55" w:rsidRPr="00800729" w:rsidRDefault="00F74F55" w:rsidP="00F74F55">
      <w:pPr>
        <w:spacing w:after="0" w:line="240" w:lineRule="auto"/>
        <w:ind w:left="1080"/>
        <w:rPr>
          <w:rFonts w:eastAsia="Times New Roman" w:cs="Arial"/>
          <w:color w:val="000000"/>
          <w:szCs w:val="20"/>
        </w:rPr>
      </w:pPr>
    </w:p>
    <w:p w:rsidR="00F74F55" w:rsidRPr="00800729" w:rsidRDefault="00F74F55" w:rsidP="00F74F55">
      <w:pPr>
        <w:numPr>
          <w:ilvl w:val="1"/>
          <w:numId w:val="37"/>
        </w:numPr>
        <w:spacing w:after="0" w:line="240" w:lineRule="auto"/>
        <w:ind w:left="567" w:hanging="283"/>
        <w:contextualSpacing/>
        <w:rPr>
          <w:rFonts w:eastAsia="Times New Roman" w:cs="Arial"/>
          <w:color w:val="000000"/>
          <w:szCs w:val="20"/>
        </w:rPr>
      </w:pPr>
      <w:r w:rsidRPr="00800729">
        <w:rPr>
          <w:rFonts w:eastAsia="Times New Roman" w:cs="Arial"/>
          <w:color w:val="000000"/>
          <w:szCs w:val="20"/>
        </w:rPr>
        <w:t>L</w:t>
      </w:r>
      <w:r w:rsidRPr="00800729">
        <w:rPr>
          <w:rFonts w:eastAsia="Times New Roman" w:cs="Arial"/>
          <w:color w:val="000000"/>
          <w:szCs w:val="20"/>
          <w:vertAlign w:val="subscript"/>
        </w:rPr>
        <w:t>0</w:t>
      </w:r>
      <w:r w:rsidRPr="00800729">
        <w:rPr>
          <w:rFonts w:eastAsia="Times New Roman" w:cs="Arial"/>
          <w:color w:val="000000"/>
          <w:szCs w:val="20"/>
        </w:rPr>
        <w:t xml:space="preserve"> is value of the maximized likelihood function for a reduced model (reduce k variables from a full model)</w:t>
      </w:r>
    </w:p>
    <w:p w:rsidR="00F74F55" w:rsidRPr="00800729" w:rsidRDefault="00F74F55" w:rsidP="00F74F55">
      <w:pPr>
        <w:spacing w:after="0" w:line="240" w:lineRule="auto"/>
        <w:ind w:left="1080" w:firstLine="60"/>
        <w:rPr>
          <w:rFonts w:eastAsia="Times New Roman" w:cs="Arial"/>
          <w:color w:val="000000"/>
          <w:szCs w:val="20"/>
        </w:rPr>
      </w:pPr>
    </w:p>
    <w:p w:rsidR="00F74F55" w:rsidRPr="00800729" w:rsidRDefault="00F74F55" w:rsidP="00F74F55">
      <w:pPr>
        <w:numPr>
          <w:ilvl w:val="1"/>
          <w:numId w:val="37"/>
        </w:numPr>
        <w:spacing w:after="0" w:line="240" w:lineRule="auto"/>
        <w:ind w:left="567" w:hanging="283"/>
        <w:contextualSpacing/>
        <w:rPr>
          <w:rFonts w:eastAsia="Times New Roman" w:cs="Arial"/>
          <w:color w:val="000000"/>
          <w:szCs w:val="20"/>
        </w:rPr>
      </w:pPr>
      <w:r w:rsidRPr="00800729">
        <w:rPr>
          <w:rFonts w:eastAsia="Times New Roman" w:cs="Arial"/>
          <w:color w:val="000000"/>
          <w:szCs w:val="20"/>
        </w:rPr>
        <w:t>L</w:t>
      </w:r>
      <w:r w:rsidRPr="00800729">
        <w:rPr>
          <w:rFonts w:eastAsia="Times New Roman" w:cs="Arial"/>
          <w:color w:val="000000"/>
          <w:szCs w:val="20"/>
          <w:vertAlign w:val="subscript"/>
        </w:rPr>
        <w:t>1</w:t>
      </w:r>
      <w:r w:rsidRPr="00800729">
        <w:rPr>
          <w:rFonts w:eastAsia="Times New Roman" w:cs="Arial"/>
          <w:color w:val="000000"/>
          <w:szCs w:val="20"/>
        </w:rPr>
        <w:t xml:space="preserve"> is value of the maximized likelihood function for a full model.</w:t>
      </w:r>
    </w:p>
    <w:p w:rsidR="00F74F55" w:rsidRPr="00800729" w:rsidRDefault="00F74F55" w:rsidP="00F74F55">
      <w:pPr>
        <w:spacing w:after="0" w:line="240" w:lineRule="auto"/>
        <w:rPr>
          <w:rFonts w:eastAsia="Times New Roman" w:cs="Arial"/>
          <w:color w:val="000000"/>
          <w:szCs w:val="20"/>
        </w:rPr>
      </w:pPr>
    </w:p>
    <w:p w:rsidR="00F74F55" w:rsidRPr="00800729" w:rsidRDefault="00F74F55" w:rsidP="00F74F55">
      <w:pPr>
        <w:numPr>
          <w:ilvl w:val="0"/>
          <w:numId w:val="35"/>
        </w:numPr>
        <w:spacing w:after="0" w:line="240" w:lineRule="auto"/>
        <w:ind w:left="284" w:hanging="284"/>
        <w:contextualSpacing/>
        <w:rPr>
          <w:rFonts w:eastAsia="Times New Roman" w:cs="Arial"/>
          <w:color w:val="000000"/>
          <w:szCs w:val="20"/>
        </w:rPr>
      </w:pPr>
      <w:r w:rsidRPr="00800729">
        <w:rPr>
          <w:rFonts w:eastAsia="Times New Roman" w:cs="Arial"/>
          <w:color w:val="000000"/>
          <w:szCs w:val="20"/>
        </w:rPr>
        <w:t xml:space="preserve">Wald Test for model with k estimated variables, the statistic </w:t>
      </w:r>
      <w:r w:rsidRPr="00800729">
        <w:rPr>
          <w:rFonts w:eastAsia="PMingLiU" w:cs="Arial"/>
          <w:color w:val="000000"/>
          <w:kern w:val="24"/>
          <w:szCs w:val="20"/>
        </w:rPr>
        <w:t xml:space="preserve">Chi-square distribution with </w:t>
      </w:r>
      <w:r w:rsidRPr="00800729">
        <w:rPr>
          <w:rFonts w:eastAsia="PMingLiU" w:cs="Arial"/>
          <w:i/>
          <w:iCs/>
          <w:color w:val="000000"/>
          <w:kern w:val="24"/>
          <w:szCs w:val="20"/>
        </w:rPr>
        <w:t>k</w:t>
      </w:r>
      <w:r w:rsidRPr="00800729">
        <w:rPr>
          <w:rFonts w:eastAsia="PMingLiU" w:cs="Arial"/>
          <w:color w:val="000000"/>
          <w:kern w:val="24"/>
          <w:szCs w:val="20"/>
        </w:rPr>
        <w:t xml:space="preserve"> degrees of freedom at a significance level of </w:t>
      </w:r>
      <w:r w:rsidRPr="00800729">
        <w:rPr>
          <w:rFonts w:eastAsia="PMingLiU" w:cs="Arial"/>
          <w:color w:val="000000"/>
          <w:kern w:val="24"/>
          <w:szCs w:val="20"/>
          <w:lang w:val="el-GR"/>
        </w:rPr>
        <w:t>α</w:t>
      </w:r>
      <w:r w:rsidRPr="00800729">
        <w:rPr>
          <w:rFonts w:eastAsia="PMingLiU" w:cs="Arial"/>
          <w:color w:val="000000"/>
          <w:kern w:val="24"/>
          <w:szCs w:val="20"/>
        </w:rPr>
        <w:t>, (</w:t>
      </w:r>
      <w:r w:rsidRPr="00800729">
        <w:rPr>
          <w:rFonts w:eastAsia="PMingLiU" w:cs="Arial"/>
          <w:i/>
          <w:iCs/>
          <w:color w:val="000000"/>
          <w:kern w:val="24"/>
          <w:szCs w:val="20"/>
        </w:rPr>
        <w:t>X</w:t>
      </w:r>
      <w:r w:rsidRPr="00800729">
        <w:rPr>
          <w:rFonts w:eastAsia="PMingLiU" w:cs="Arial"/>
          <w:color w:val="000000"/>
          <w:kern w:val="24"/>
          <w:position w:val="10"/>
          <w:szCs w:val="20"/>
          <w:vertAlign w:val="superscript"/>
        </w:rPr>
        <w:t>2</w:t>
      </w:r>
      <w:r w:rsidRPr="00800729">
        <w:rPr>
          <w:rFonts w:eastAsia="PMingLiU" w:cs="Arial"/>
          <w:color w:val="000000"/>
          <w:kern w:val="24"/>
          <w:position w:val="-8"/>
          <w:sz w:val="32"/>
          <w:szCs w:val="32"/>
          <w:vertAlign w:val="subscript"/>
          <w:lang w:val="el-GR"/>
        </w:rPr>
        <w:t>α</w:t>
      </w:r>
      <w:r w:rsidRPr="00800729">
        <w:rPr>
          <w:rFonts w:eastAsia="PMingLiU" w:cs="Arial"/>
          <w:color w:val="000000"/>
          <w:kern w:val="24"/>
          <w:szCs w:val="20"/>
        </w:rPr>
        <w:t>)</w:t>
      </w:r>
    </w:p>
    <w:p w:rsidR="00F74F55" w:rsidRPr="00800729" w:rsidRDefault="00747043" w:rsidP="00F74F55">
      <w:pPr>
        <w:spacing w:after="0" w:line="240" w:lineRule="auto"/>
        <w:rPr>
          <w:rFonts w:eastAsia="Times New Roman" w:cs="Arial"/>
          <w:color w:val="000000"/>
          <w:szCs w:val="20"/>
        </w:rPr>
      </w:pPr>
      <w:r>
        <w:rPr>
          <w:rFonts w:eastAsia="Times New Roman" w:cs="Arial"/>
          <w:noProof/>
          <w:color w:val="000000"/>
          <w:szCs w:val="20"/>
        </w:rPr>
        <w:pict>
          <v:shape id="_x0000_s1817" type="#_x0000_t75" style="position:absolute;left:0;text-align:left;margin-left:166.25pt;margin-top:2.8pt;width:48pt;height:31pt;z-index:251644416">
            <v:imagedata r:id="rId55" o:title=""/>
          </v:shape>
          <o:OLEObject Type="Embed" ProgID="Equation.3" ShapeID="_x0000_s1817" DrawAspect="Content" ObjectID="_1581523378" r:id="rId56"/>
        </w:pict>
      </w:r>
    </w:p>
    <w:p w:rsidR="00F74F55" w:rsidRPr="00800729" w:rsidRDefault="00F74F55" w:rsidP="00F74F55">
      <w:pPr>
        <w:spacing w:after="0" w:line="240" w:lineRule="auto"/>
        <w:rPr>
          <w:rFonts w:eastAsia="Times New Roman" w:cs="Arial"/>
          <w:color w:val="000000"/>
          <w:szCs w:val="20"/>
        </w:rPr>
      </w:pPr>
    </w:p>
    <w:p w:rsidR="00F74F55" w:rsidRPr="00800729" w:rsidRDefault="00747043" w:rsidP="00F74F55">
      <w:pPr>
        <w:spacing w:after="0" w:line="240" w:lineRule="auto"/>
        <w:rPr>
          <w:rFonts w:eastAsia="Times New Roman" w:cs="Arial"/>
          <w:color w:val="000000"/>
          <w:szCs w:val="20"/>
        </w:rPr>
      </w:pPr>
      <w:r>
        <w:rPr>
          <w:rFonts w:eastAsia="Times New Roman" w:cs="Arial"/>
          <w:noProof/>
          <w:color w:val="000000"/>
          <w:szCs w:val="20"/>
        </w:rPr>
        <w:pict>
          <v:shape id="_x0000_s1818" type="#_x0000_t75" style="position:absolute;left:0;text-align:left;margin-left:159.5pt;margin-top:10.8pt;width:93pt;height:34pt;z-index:251645440">
            <v:imagedata r:id="rId57" o:title=""/>
          </v:shape>
          <o:OLEObject Type="Embed" ProgID="Equation.3" ShapeID="_x0000_s1818" DrawAspect="Content" ObjectID="_1581523379" r:id="rId58"/>
        </w:pict>
      </w:r>
    </w:p>
    <w:p w:rsidR="00F74F55" w:rsidRPr="00800729" w:rsidRDefault="00F74F55" w:rsidP="00F74F55">
      <w:pPr>
        <w:spacing w:after="0" w:line="240" w:lineRule="auto"/>
        <w:rPr>
          <w:rFonts w:eastAsia="Times New Roman" w:cs="Arial"/>
          <w:color w:val="000000"/>
          <w:szCs w:val="20"/>
        </w:rPr>
      </w:pPr>
    </w:p>
    <w:p w:rsidR="00F74F55" w:rsidRPr="00800729" w:rsidRDefault="00F74F55" w:rsidP="00F74F55">
      <w:pPr>
        <w:spacing w:after="0" w:line="240" w:lineRule="auto"/>
        <w:rPr>
          <w:rFonts w:eastAsia="Times New Roman" w:cs="Arial"/>
          <w:color w:val="000000"/>
          <w:szCs w:val="20"/>
        </w:rPr>
      </w:pPr>
    </w:p>
    <w:p w:rsidR="00F74F55" w:rsidRPr="00800729" w:rsidRDefault="00F74F55" w:rsidP="00F74F55">
      <w:pPr>
        <w:spacing w:after="0" w:line="240" w:lineRule="auto"/>
        <w:rPr>
          <w:rFonts w:eastAsia="Times New Roman" w:cs="Arial"/>
          <w:color w:val="000000"/>
          <w:szCs w:val="20"/>
        </w:rPr>
      </w:pPr>
    </w:p>
    <w:p w:rsidR="00F74F55" w:rsidRPr="00800729" w:rsidRDefault="00F74F55" w:rsidP="00F74F55">
      <w:pPr>
        <w:spacing w:after="0" w:line="240" w:lineRule="auto"/>
        <w:rPr>
          <w:rFonts w:eastAsia="Times New Roman" w:cs="Arial"/>
          <w:color w:val="000000"/>
          <w:szCs w:val="20"/>
          <w:highlight w:val="yellow"/>
        </w:rPr>
      </w:pPr>
    </w:p>
    <w:p w:rsidR="00F74F55" w:rsidRPr="00800729" w:rsidRDefault="00F74F55" w:rsidP="00F74F55">
      <w:pPr>
        <w:spacing w:after="0" w:line="240" w:lineRule="auto"/>
        <w:ind w:left="284"/>
        <w:rPr>
          <w:rFonts w:eastAsia="Times New Roman" w:cs="Arial"/>
          <w:color w:val="000000"/>
          <w:szCs w:val="20"/>
        </w:rPr>
      </w:pPr>
      <w:r w:rsidRPr="00800729">
        <w:rPr>
          <w:rFonts w:eastAsia="Times New Roman" w:cs="Arial"/>
          <w:color w:val="000000"/>
          <w:szCs w:val="20"/>
        </w:rPr>
        <w:t xml:space="preserve">Wald Chi-Square test which is similar to the t-test in linear regression has some limitations. Large coefficient </w:t>
      </w:r>
      <w:r w:rsidRPr="00800729">
        <w:rPr>
          <w:position w:val="-10"/>
        </w:rPr>
        <w:object w:dxaOrig="220" w:dyaOrig="279">
          <v:shape id="_x0000_i1040" type="#_x0000_t75" style="width:10.4pt;height:14.2pt" o:ole="">
            <v:imagedata r:id="rId59" o:title=""/>
          </v:shape>
          <o:OLEObject Type="Embed" ProgID="Equation.3" ShapeID="_x0000_i1040" DrawAspect="Content" ObjectID="_1581523373" r:id="rId60"/>
        </w:object>
      </w:r>
      <w:r w:rsidRPr="00800729">
        <w:rPr>
          <w:rFonts w:eastAsia="Times New Roman" w:cs="Arial"/>
          <w:color w:val="000000"/>
          <w:szCs w:val="20"/>
        </w:rPr>
        <w:t>is large leads to huge corresponding standard error of the regression resulting in increasing probability of Type-II error, which is the failure to reject a false null hypothesis.</w:t>
      </w:r>
    </w:p>
    <w:p w:rsidR="00F74F55" w:rsidRPr="00800729" w:rsidRDefault="00F74F55" w:rsidP="00F74F55">
      <w:pPr>
        <w:spacing w:after="0" w:line="240" w:lineRule="auto"/>
        <w:ind w:left="284"/>
        <w:rPr>
          <w:rFonts w:eastAsia="Times New Roman" w:cs="Arial"/>
          <w:color w:val="000000"/>
          <w:szCs w:val="20"/>
        </w:rPr>
      </w:pPr>
    </w:p>
    <w:p w:rsidR="00F74F55" w:rsidRDefault="00F74F55" w:rsidP="00F74F55">
      <w:pPr>
        <w:spacing w:after="0" w:line="240" w:lineRule="auto"/>
        <w:ind w:right="-279"/>
        <w:contextualSpacing/>
        <w:rPr>
          <w:rFonts w:eastAsia="Times New Roman" w:cs="Arial"/>
          <w:color w:val="000000"/>
          <w:szCs w:val="20"/>
        </w:rPr>
      </w:pPr>
      <w:r w:rsidRPr="00800729">
        <w:rPr>
          <w:rFonts w:eastAsia="Times New Roman" w:cs="Arial"/>
          <w:color w:val="000000"/>
          <w:szCs w:val="20"/>
        </w:rPr>
        <w:t xml:space="preserve">The algorithm of forward stepwise function is presented below. </w:t>
      </w:r>
    </w:p>
    <w:p w:rsidR="00F74F55" w:rsidRPr="00800729" w:rsidRDefault="00F74F55" w:rsidP="00F74F55">
      <w:pPr>
        <w:spacing w:after="0" w:line="240" w:lineRule="auto"/>
        <w:ind w:right="-279"/>
        <w:contextualSpacing/>
        <w:rPr>
          <w:rFonts w:eastAsia="Times New Roman" w:cs="Arial"/>
          <w:color w:val="000000"/>
          <w:szCs w:val="20"/>
        </w:rPr>
      </w:pPr>
    </w:p>
    <w:p w:rsidR="00F74F55" w:rsidRPr="009A032F" w:rsidRDefault="00F74F55" w:rsidP="009A032F">
      <w:pPr>
        <w:pStyle w:val="ListFigure"/>
      </w:pPr>
      <w:bookmarkStart w:id="58" w:name="_Toc377393123"/>
      <w:r w:rsidRPr="009A032F">
        <w:t>Figure 7.1: The algorithm of forward stepwise</w:t>
      </w:r>
      <w:bookmarkEnd w:id="58"/>
    </w:p>
    <w:p w:rsidR="00F74F55" w:rsidRPr="00800729" w:rsidRDefault="00F74F55" w:rsidP="00F74F55">
      <w:pPr>
        <w:spacing w:after="0" w:line="240" w:lineRule="auto"/>
        <w:ind w:right="-279"/>
        <w:rPr>
          <w:rFonts w:eastAsia="Times New Roman" w:cs="Arial"/>
          <w:color w:val="000000"/>
          <w:szCs w:val="20"/>
        </w:rPr>
      </w:pPr>
    </w:p>
    <w:p w:rsidR="00F74F55" w:rsidRPr="00800729" w:rsidRDefault="00627DE2" w:rsidP="00F74F55">
      <w:pPr>
        <w:spacing w:after="0" w:line="240" w:lineRule="auto"/>
        <w:ind w:right="-279"/>
        <w:rPr>
          <w:rFonts w:eastAsia="Times New Roman" w:cs="Arial"/>
          <w:color w:val="FF0000"/>
          <w:szCs w:val="20"/>
        </w:rPr>
      </w:pPr>
      <w:r>
        <w:rPr>
          <w:rFonts w:eastAsia="Times New Roman" w:cs="Arial"/>
          <w:noProof/>
          <w:color w:val="FF0000"/>
          <w:szCs w:val="20"/>
        </w:rPr>
        <w:lastRenderedPageBreak/>
        <mc:AlternateContent>
          <mc:Choice Requires="wpg">
            <w:drawing>
              <wp:inline distT="0" distB="0" distL="0" distR="0" wp14:anchorId="59056EE0" wp14:editId="407B6DCD">
                <wp:extent cx="6446520" cy="4556125"/>
                <wp:effectExtent l="0" t="0" r="11430" b="0"/>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6520" cy="4556125"/>
                          <a:chOff x="85093" y="1296536"/>
                          <a:chExt cx="7488436" cy="4556428"/>
                        </a:xfrm>
                      </wpg:grpSpPr>
                      <wps:wsp>
                        <wps:cNvPr id="144" name="Rectangle 144"/>
                        <wps:cNvSpPr/>
                        <wps:spPr>
                          <a:xfrm>
                            <a:off x="85093" y="1296536"/>
                            <a:ext cx="1933307" cy="341195"/>
                          </a:xfrm>
                          <a:prstGeom prst="rect">
                            <a:avLst/>
                          </a:prstGeom>
                          <a:solidFill>
                            <a:srgbClr val="FFC000"/>
                          </a:solidFill>
                          <a:ln w="9525">
                            <a:solidFill>
                              <a:schemeClr val="accent1"/>
                            </a:solidFill>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rsidR="00747043" w:rsidRDefault="00747043" w:rsidP="0087370A">
                              <w:pPr>
                                <w:pStyle w:val="NormalWeb"/>
                                <w:spacing w:before="0" w:beforeAutospacing="0" w:after="0" w:afterAutospacing="0"/>
                                <w:jc w:val="center"/>
                              </w:pPr>
                              <w:r>
                                <w:rPr>
                                  <w:rFonts w:asciiTheme="minorHAnsi" w:hAnsi="Calibri" w:cstheme="minorBidi"/>
                                  <w:color w:val="000000" w:themeColor="text1"/>
                                  <w:kern w:val="24"/>
                                  <w:sz w:val="18"/>
                                  <w:szCs w:val="18"/>
                                </w:rPr>
                                <w:t xml:space="preserve"> Start with no independent variables in model</w:t>
                              </w:r>
                            </w:p>
                          </w:txbxContent>
                        </wps:txbx>
                        <wps:bodyPr rtlCol="0" anchor="t" anchorCtr="0"/>
                      </wps:wsp>
                      <wps:wsp>
                        <wps:cNvPr id="145" name="Rectangle 145"/>
                        <wps:cNvSpPr/>
                        <wps:spPr>
                          <a:xfrm>
                            <a:off x="85093" y="2033233"/>
                            <a:ext cx="1933307" cy="650200"/>
                          </a:xfrm>
                          <a:prstGeom prst="rect">
                            <a:avLst/>
                          </a:prstGeom>
                          <a:solidFill>
                            <a:srgbClr val="FFC000"/>
                          </a:solidFill>
                          <a:ln w="9525">
                            <a:solidFill>
                              <a:schemeClr val="accent1"/>
                            </a:solidFill>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rsidR="00747043" w:rsidRDefault="00747043" w:rsidP="0087370A">
                              <w:pPr>
                                <w:pStyle w:val="NormalWeb"/>
                                <w:spacing w:before="0" w:beforeAutospacing="0" w:after="0" w:afterAutospacing="0"/>
                                <w:jc w:val="center"/>
                              </w:pPr>
                              <w:r>
                                <w:rPr>
                                  <w:rFonts w:asciiTheme="minorHAnsi" w:hAnsi="Calibri" w:cstheme="minorBidi"/>
                                  <w:color w:val="000000" w:themeColor="text1"/>
                                  <w:kern w:val="24"/>
                                  <w:sz w:val="18"/>
                                  <w:szCs w:val="18"/>
                                </w:rPr>
                                <w:t xml:space="preserve">Calculate score statistic and find significance for each variable would have if it were the next variable added  </w:t>
                              </w:r>
                            </w:p>
                          </w:txbxContent>
                        </wps:txbx>
                        <wps:bodyPr rtlCol="0" anchor="t" anchorCtr="0"/>
                      </wps:wsp>
                      <wps:wsp>
                        <wps:cNvPr id="146" name="Rectangle 146"/>
                        <wps:cNvSpPr/>
                        <wps:spPr>
                          <a:xfrm>
                            <a:off x="2664520" y="3400424"/>
                            <a:ext cx="1289963" cy="933592"/>
                          </a:xfrm>
                          <a:prstGeom prst="rect">
                            <a:avLst/>
                          </a:prstGeom>
                          <a:solidFill>
                            <a:srgbClr val="FFC000"/>
                          </a:solidFill>
                          <a:ln w="9525">
                            <a:solidFill>
                              <a:schemeClr val="accent1"/>
                            </a:solidFill>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rsidR="00747043" w:rsidRDefault="00747043" w:rsidP="0087370A">
                              <w:pPr>
                                <w:pStyle w:val="NormalWeb"/>
                                <w:spacing w:before="0" w:beforeAutospacing="0" w:after="0" w:afterAutospacing="0"/>
                                <w:jc w:val="center"/>
                              </w:pPr>
                              <w:r>
                                <w:rPr>
                                  <w:rFonts w:asciiTheme="minorHAnsi" w:hAnsi="Calibri" w:cstheme="minorBidi"/>
                                  <w:color w:val="000000" w:themeColor="text1"/>
                                  <w:kern w:val="24"/>
                                  <w:sz w:val="20"/>
                                  <w:szCs w:val="20"/>
                                </w:rPr>
                                <w:t>Enter the independent variable with the smallest significance</w:t>
                              </w:r>
                            </w:p>
                          </w:txbxContent>
                        </wps:txbx>
                        <wps:bodyPr rtlCol="0" anchor="t" anchorCtr="0"/>
                      </wps:wsp>
                      <wps:wsp>
                        <wps:cNvPr id="147" name="Flowchart: Decision 147"/>
                        <wps:cNvSpPr/>
                        <wps:spPr>
                          <a:xfrm>
                            <a:off x="85094" y="2962275"/>
                            <a:ext cx="1933306" cy="991170"/>
                          </a:xfrm>
                          <a:prstGeom prst="flowChartDecision">
                            <a:avLst/>
                          </a:prstGeom>
                          <a:solidFill>
                            <a:srgbClr val="FFC000"/>
                          </a:solidFill>
                          <a:ln w="9525">
                            <a:solidFill>
                              <a:schemeClr val="accent1"/>
                            </a:solidFill>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rsidR="00747043" w:rsidRDefault="00747043" w:rsidP="0087370A">
                              <w:pPr>
                                <w:pStyle w:val="NormalWeb"/>
                                <w:spacing w:before="0" w:beforeAutospacing="0" w:after="0" w:afterAutospacing="0"/>
                                <w:jc w:val="center"/>
                              </w:pPr>
                              <w:r>
                                <w:rPr>
                                  <w:rFonts w:asciiTheme="minorHAnsi" w:hAnsi="Calibri" w:cstheme="minorBidi"/>
                                  <w:color w:val="000000" w:themeColor="text1"/>
                                  <w:kern w:val="24"/>
                                  <w:sz w:val="20"/>
                                  <w:szCs w:val="20"/>
                                </w:rPr>
                                <w:t xml:space="preserve">Smallest significance &lt; </w:t>
                              </w:r>
                              <w:proofErr w:type="gramStart"/>
                              <w:r>
                                <w:rPr>
                                  <w:rFonts w:asciiTheme="minorHAnsi" w:hAnsi="Calibri" w:cstheme="minorBidi"/>
                                  <w:color w:val="000000" w:themeColor="text1"/>
                                  <w:kern w:val="24"/>
                                  <w:sz w:val="20"/>
                                  <w:szCs w:val="20"/>
                                </w:rPr>
                                <w:t>p  for</w:t>
                              </w:r>
                              <w:proofErr w:type="gramEnd"/>
                              <w:r>
                                <w:rPr>
                                  <w:rFonts w:asciiTheme="minorHAnsi" w:hAnsi="Calibri" w:cstheme="minorBidi"/>
                                  <w:color w:val="000000" w:themeColor="text1"/>
                                  <w:kern w:val="24"/>
                                  <w:sz w:val="20"/>
                                  <w:szCs w:val="20"/>
                                </w:rPr>
                                <w:t xml:space="preserve"> variable removal</w:t>
                              </w:r>
                            </w:p>
                          </w:txbxContent>
                        </wps:txbx>
                        <wps:bodyPr lIns="0" tIns="0" rIns="0" bIns="0" rtlCol="0" anchor="t" anchorCtr="0"/>
                      </wps:wsp>
                      <wps:wsp>
                        <wps:cNvPr id="148" name="Rectangle 148"/>
                        <wps:cNvSpPr/>
                        <wps:spPr>
                          <a:xfrm>
                            <a:off x="4287858" y="3512868"/>
                            <a:ext cx="1280350" cy="706848"/>
                          </a:xfrm>
                          <a:prstGeom prst="rect">
                            <a:avLst/>
                          </a:prstGeom>
                          <a:solidFill>
                            <a:srgbClr val="FFC000"/>
                          </a:solidFill>
                          <a:ln w="9525">
                            <a:solidFill>
                              <a:schemeClr val="accent1"/>
                            </a:solidFill>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rsidR="00747043" w:rsidRDefault="00747043" w:rsidP="0087370A">
                              <w:pPr>
                                <w:pStyle w:val="NormalWeb"/>
                                <w:spacing w:before="0" w:beforeAutospacing="0" w:after="120" w:afterAutospacing="0" w:line="204" w:lineRule="auto"/>
                                <w:jc w:val="center"/>
                              </w:pPr>
                              <w:r>
                                <w:rPr>
                                  <w:rFonts w:asciiTheme="minorHAnsi" w:hAnsi="Calibri" w:cstheme="minorBidi"/>
                                  <w:color w:val="000000"/>
                                  <w:kern w:val="24"/>
                                  <w:sz w:val="20"/>
                                  <w:szCs w:val="20"/>
                                </w:rPr>
                                <w:t>Calculate LR/Wald statistics/ conditional statistic to choose the better model</w:t>
                              </w:r>
                            </w:p>
                          </w:txbxContent>
                        </wps:txbx>
                        <wps:bodyPr rtlCol="0" anchor="t" anchorCtr="0"/>
                      </wps:wsp>
                      <wps:wsp>
                        <wps:cNvPr id="149" name="Oval 149"/>
                        <wps:cNvSpPr/>
                        <wps:spPr>
                          <a:xfrm>
                            <a:off x="622630" y="4486416"/>
                            <a:ext cx="863270" cy="723759"/>
                          </a:xfrm>
                          <a:prstGeom prst="ellipse">
                            <a:avLst/>
                          </a:prstGeom>
                          <a:solidFill>
                            <a:srgbClr val="FF0000"/>
                          </a:solidFill>
                          <a:ln w="952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47043" w:rsidRDefault="00747043" w:rsidP="0087370A">
                              <w:pPr>
                                <w:pStyle w:val="NormalWeb"/>
                                <w:spacing w:before="0" w:beforeAutospacing="0" w:after="0" w:afterAutospacing="0"/>
                                <w:jc w:val="center"/>
                              </w:pPr>
                              <w:r>
                                <w:rPr>
                                  <w:rFonts w:asciiTheme="minorHAnsi" w:hAnsi="Calibri" w:cstheme="minorBidi"/>
                                  <w:color w:val="000000" w:themeColor="text1"/>
                                  <w:kern w:val="24"/>
                                  <w:sz w:val="20"/>
                                  <w:szCs w:val="20"/>
                                </w:rPr>
                                <w:t xml:space="preserve">Stop FSTEP </w:t>
                              </w:r>
                            </w:p>
                          </w:txbxContent>
                        </wps:txbx>
                        <wps:bodyPr rtlCol="0" anchor="t" anchorCtr="0"/>
                      </wps:wsp>
                      <wps:wsp>
                        <wps:cNvPr id="150" name="Straight Arrow Connector 150"/>
                        <wps:cNvCnPr>
                          <a:stCxn id="144" idx="2"/>
                          <a:endCxn id="145" idx="0"/>
                        </wps:cNvCnPr>
                        <wps:spPr>
                          <a:xfrm>
                            <a:off x="1051747" y="1637731"/>
                            <a:ext cx="0" cy="395502"/>
                          </a:xfrm>
                          <a:prstGeom prst="straightConnector1">
                            <a:avLst/>
                          </a:prstGeom>
                          <a:ln w="9525">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51" name="Straight Arrow Connector 151"/>
                        <wps:cNvCnPr>
                          <a:stCxn id="145" idx="2"/>
                          <a:endCxn id="147" idx="0"/>
                        </wps:cNvCnPr>
                        <wps:spPr>
                          <a:xfrm>
                            <a:off x="1051747" y="2683433"/>
                            <a:ext cx="0" cy="278842"/>
                          </a:xfrm>
                          <a:prstGeom prst="straightConnector1">
                            <a:avLst/>
                          </a:prstGeom>
                          <a:ln w="9525">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52" name="Straight Arrow Connector 152"/>
                        <wps:cNvCnPr>
                          <a:stCxn id="147" idx="2"/>
                          <a:endCxn id="149" idx="0"/>
                        </wps:cNvCnPr>
                        <wps:spPr>
                          <a:xfrm>
                            <a:off x="1051747" y="3953445"/>
                            <a:ext cx="2518" cy="532971"/>
                          </a:xfrm>
                          <a:prstGeom prst="straightConnector1">
                            <a:avLst/>
                          </a:prstGeom>
                          <a:ln w="9525">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53" name="TextBox 53"/>
                        <wps:cNvSpPr txBox="1"/>
                        <wps:spPr>
                          <a:xfrm>
                            <a:off x="2046975" y="3276600"/>
                            <a:ext cx="343535" cy="244856"/>
                          </a:xfrm>
                          <a:prstGeom prst="rect">
                            <a:avLst/>
                          </a:prstGeom>
                          <a:noFill/>
                        </wps:spPr>
                        <wps:txbx>
                          <w:txbxContent>
                            <w:p w:rsidR="00747043" w:rsidRDefault="00747043" w:rsidP="0087370A">
                              <w:pPr>
                                <w:pStyle w:val="NormalWeb"/>
                                <w:spacing w:before="0" w:beforeAutospacing="0" w:after="120" w:afterAutospacing="0" w:line="204" w:lineRule="auto"/>
                                <w:ind w:left="446" w:hanging="446"/>
                              </w:pPr>
                              <w:r>
                                <w:rPr>
                                  <w:rFonts w:asciiTheme="minorHAnsi" w:hAnsi="Calibri" w:cstheme="minorBidi"/>
                                  <w:color w:val="000000" w:themeColor="text1"/>
                                  <w:kern w:val="24"/>
                                  <w:sz w:val="20"/>
                                  <w:szCs w:val="20"/>
                                </w:rPr>
                                <w:t>YES</w:t>
                              </w:r>
                            </w:p>
                          </w:txbxContent>
                        </wps:txbx>
                        <wps:bodyPr wrap="square" lIns="0" tIns="36576" rIns="0" bIns="0" rtlCol="0">
                          <a:spAutoFit/>
                        </wps:bodyPr>
                      </wps:wsp>
                      <wps:wsp>
                        <wps:cNvPr id="154" name="TextBox 54"/>
                        <wps:cNvSpPr txBox="1"/>
                        <wps:spPr>
                          <a:xfrm>
                            <a:off x="1079145" y="4010457"/>
                            <a:ext cx="344170" cy="244856"/>
                          </a:xfrm>
                          <a:prstGeom prst="rect">
                            <a:avLst/>
                          </a:prstGeom>
                          <a:noFill/>
                        </wps:spPr>
                        <wps:txbx>
                          <w:txbxContent>
                            <w:p w:rsidR="00747043" w:rsidRDefault="00747043" w:rsidP="0087370A">
                              <w:pPr>
                                <w:pStyle w:val="NormalWeb"/>
                                <w:spacing w:before="0" w:beforeAutospacing="0" w:after="120" w:afterAutospacing="0" w:line="204" w:lineRule="auto"/>
                                <w:ind w:left="446" w:hanging="446"/>
                              </w:pPr>
                              <w:r>
                                <w:rPr>
                                  <w:rFonts w:asciiTheme="minorHAnsi" w:hAnsi="Calibri" w:cstheme="minorBidi"/>
                                  <w:color w:val="000000" w:themeColor="text1"/>
                                  <w:kern w:val="24"/>
                                  <w:sz w:val="20"/>
                                  <w:szCs w:val="20"/>
                                </w:rPr>
                                <w:t>NO</w:t>
                              </w:r>
                            </w:p>
                          </w:txbxContent>
                        </wps:txbx>
                        <wps:bodyPr wrap="square" lIns="0" tIns="36576" rIns="0" bIns="0" rtlCol="0">
                          <a:spAutoFit/>
                        </wps:bodyPr>
                      </wps:wsp>
                      <wps:wsp>
                        <wps:cNvPr id="155" name="Shape 91"/>
                        <wps:cNvCnPr>
                          <a:stCxn id="162" idx="2"/>
                          <a:endCxn id="149" idx="4"/>
                        </wps:cNvCnPr>
                        <wps:spPr>
                          <a:xfrm rot="5400000" flipH="1">
                            <a:off x="3862338" y="2402103"/>
                            <a:ext cx="29630" cy="5645775"/>
                          </a:xfrm>
                          <a:prstGeom prst="bentConnector3">
                            <a:avLst>
                              <a:gd name="adj1" fmla="val -771515"/>
                            </a:avLst>
                          </a:prstGeom>
                          <a:ln w="9525">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56" name="TextBox 92"/>
                        <wps:cNvSpPr txBox="1"/>
                        <wps:spPr>
                          <a:xfrm>
                            <a:off x="4965796" y="5476663"/>
                            <a:ext cx="1160780" cy="376301"/>
                          </a:xfrm>
                          <a:prstGeom prst="rect">
                            <a:avLst/>
                          </a:prstGeom>
                          <a:noFill/>
                        </wps:spPr>
                        <wps:txbx>
                          <w:txbxContent>
                            <w:p w:rsidR="00747043" w:rsidRDefault="00747043" w:rsidP="0087370A">
                              <w:pPr>
                                <w:pStyle w:val="NormalWeb"/>
                                <w:spacing w:before="0" w:beforeAutospacing="0" w:after="120" w:afterAutospacing="0" w:line="204" w:lineRule="auto"/>
                              </w:pPr>
                              <w:r>
                                <w:rPr>
                                  <w:rFonts w:asciiTheme="minorHAnsi" w:hAnsi="Calibri" w:cstheme="minorBidi"/>
                                  <w:color w:val="000000" w:themeColor="text1"/>
                                  <w:kern w:val="24"/>
                                  <w:sz w:val="20"/>
                                  <w:szCs w:val="20"/>
                                </w:rPr>
                                <w:t>Result in previous model</w:t>
                              </w:r>
                            </w:p>
                          </w:txbxContent>
                        </wps:txbx>
                        <wps:bodyPr wrap="square" lIns="0" tIns="36576" rIns="0" bIns="0" rtlCol="0">
                          <a:spAutoFit/>
                        </wps:bodyPr>
                      </wps:wsp>
                      <wps:wsp>
                        <wps:cNvPr id="157" name="Rectangle 157"/>
                        <wps:cNvSpPr/>
                        <wps:spPr>
                          <a:xfrm>
                            <a:off x="2664520" y="2875264"/>
                            <a:ext cx="1289963" cy="314151"/>
                          </a:xfrm>
                          <a:prstGeom prst="rect">
                            <a:avLst/>
                          </a:prstGeom>
                          <a:solidFill>
                            <a:srgbClr val="FFC000"/>
                          </a:solidFill>
                          <a:ln w="9525">
                            <a:solidFill>
                              <a:schemeClr val="accent1"/>
                            </a:solidFill>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rsidR="00747043" w:rsidRDefault="00747043" w:rsidP="0087370A">
                              <w:pPr>
                                <w:pStyle w:val="NormalWeb"/>
                                <w:spacing w:before="0" w:beforeAutospacing="0" w:after="0" w:afterAutospacing="0"/>
                                <w:jc w:val="center"/>
                              </w:pPr>
                              <w:r>
                                <w:rPr>
                                  <w:rFonts w:asciiTheme="minorHAnsi" w:hAnsi="Calibri" w:cstheme="minorBidi"/>
                                  <w:color w:val="000000" w:themeColor="text1"/>
                                  <w:kern w:val="24"/>
                                  <w:sz w:val="20"/>
                                  <w:szCs w:val="20"/>
                                </w:rPr>
                                <w:t>Other variables</w:t>
                              </w:r>
                            </w:p>
                          </w:txbxContent>
                        </wps:txbx>
                        <wps:bodyPr rtlCol="0" anchor="t" anchorCtr="0"/>
                      </wps:wsp>
                      <wps:wsp>
                        <wps:cNvPr id="158" name="Elbow Connector 158"/>
                        <wps:cNvCnPr>
                          <a:stCxn id="147" idx="3"/>
                          <a:endCxn id="157" idx="1"/>
                        </wps:cNvCnPr>
                        <wps:spPr>
                          <a:xfrm flipV="1">
                            <a:off x="2018400" y="3032340"/>
                            <a:ext cx="646120" cy="425520"/>
                          </a:xfrm>
                          <a:prstGeom prst="bentConnector3">
                            <a:avLst>
                              <a:gd name="adj1" fmla="val 50000"/>
                            </a:avLst>
                          </a:prstGeom>
                          <a:ln w="9525">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59" name="Elbow Connector 159"/>
                        <wps:cNvCnPr>
                          <a:stCxn id="147" idx="3"/>
                          <a:endCxn id="146" idx="1"/>
                        </wps:cNvCnPr>
                        <wps:spPr>
                          <a:xfrm>
                            <a:off x="2018400" y="3457860"/>
                            <a:ext cx="646120" cy="409360"/>
                          </a:xfrm>
                          <a:prstGeom prst="bentConnector3">
                            <a:avLst>
                              <a:gd name="adj1" fmla="val 50000"/>
                            </a:avLst>
                          </a:prstGeom>
                          <a:ln w="9525">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60" name="Shape 115"/>
                        <wps:cNvCnPr>
                          <a:stCxn id="157" idx="0"/>
                          <a:endCxn id="145" idx="3"/>
                        </wps:cNvCnPr>
                        <wps:spPr>
                          <a:xfrm rot="16200000" flipV="1">
                            <a:off x="2405486" y="1971248"/>
                            <a:ext cx="516931" cy="1291102"/>
                          </a:xfrm>
                          <a:prstGeom prst="bentConnector2">
                            <a:avLst/>
                          </a:prstGeom>
                          <a:ln w="9525">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61" name="Straight Arrow Connector 161"/>
                        <wps:cNvCnPr>
                          <a:stCxn id="146" idx="3"/>
                          <a:endCxn id="148" idx="1"/>
                        </wps:cNvCnPr>
                        <wps:spPr>
                          <a:xfrm flipV="1">
                            <a:off x="3954483" y="3866292"/>
                            <a:ext cx="333375" cy="928"/>
                          </a:xfrm>
                          <a:prstGeom prst="straightConnector1">
                            <a:avLst/>
                          </a:prstGeom>
                          <a:ln w="9525">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62" name="Rectangle 162"/>
                        <wps:cNvSpPr/>
                        <wps:spPr>
                          <a:xfrm>
                            <a:off x="6089057" y="4676846"/>
                            <a:ext cx="1221965" cy="562959"/>
                          </a:xfrm>
                          <a:prstGeom prst="rect">
                            <a:avLst/>
                          </a:prstGeom>
                          <a:solidFill>
                            <a:srgbClr val="FFC000"/>
                          </a:solidFill>
                          <a:ln w="9525">
                            <a:solidFill>
                              <a:schemeClr val="accent1"/>
                            </a:solidFill>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rsidR="00747043" w:rsidRDefault="00747043" w:rsidP="0087370A">
                              <w:pPr>
                                <w:pStyle w:val="NormalWeb"/>
                                <w:spacing w:before="0" w:beforeAutospacing="0" w:after="120" w:afterAutospacing="0" w:line="204" w:lineRule="auto"/>
                                <w:jc w:val="center"/>
                              </w:pPr>
                              <w:r>
                                <w:rPr>
                                  <w:rFonts w:asciiTheme="minorHAnsi" w:hAnsi="Calibri" w:cstheme="minorBidi"/>
                                  <w:color w:val="000000"/>
                                  <w:kern w:val="24"/>
                                  <w:sz w:val="20"/>
                                  <w:szCs w:val="20"/>
                                </w:rPr>
                                <w:t>Remove variable with the largest significance</w:t>
                              </w:r>
                            </w:p>
                          </w:txbxContent>
                        </wps:txbx>
                        <wps:bodyPr rtlCol="0" anchor="t" anchorCtr="0"/>
                      </wps:wsp>
                      <wps:wsp>
                        <wps:cNvPr id="163" name="TextBox 150"/>
                        <wps:cNvSpPr txBox="1"/>
                        <wps:spPr>
                          <a:xfrm>
                            <a:off x="6728156" y="4318477"/>
                            <a:ext cx="343535" cy="244856"/>
                          </a:xfrm>
                          <a:prstGeom prst="rect">
                            <a:avLst/>
                          </a:prstGeom>
                          <a:noFill/>
                        </wps:spPr>
                        <wps:txbx>
                          <w:txbxContent>
                            <w:p w:rsidR="00747043" w:rsidRDefault="00747043" w:rsidP="0087370A">
                              <w:pPr>
                                <w:pStyle w:val="NormalWeb"/>
                                <w:spacing w:before="0" w:beforeAutospacing="0" w:after="120" w:afterAutospacing="0" w:line="204" w:lineRule="auto"/>
                                <w:ind w:left="446" w:hanging="446"/>
                              </w:pPr>
                              <w:r>
                                <w:rPr>
                                  <w:rFonts w:asciiTheme="minorHAnsi" w:hAnsi="Calibri" w:cstheme="minorBidi"/>
                                  <w:color w:val="000000" w:themeColor="text1"/>
                                  <w:kern w:val="24"/>
                                  <w:sz w:val="20"/>
                                  <w:szCs w:val="20"/>
                                </w:rPr>
                                <w:t>NO</w:t>
                              </w:r>
                            </w:p>
                          </w:txbxContent>
                        </wps:txbx>
                        <wps:bodyPr wrap="square" lIns="0" tIns="36576" rIns="0" bIns="0" rtlCol="0">
                          <a:spAutoFit/>
                        </wps:bodyPr>
                      </wps:wsp>
                      <wps:wsp>
                        <wps:cNvPr id="164" name="Flowchart: Decision 164"/>
                        <wps:cNvSpPr/>
                        <wps:spPr>
                          <a:xfrm>
                            <a:off x="5826548" y="3398569"/>
                            <a:ext cx="1746981" cy="948684"/>
                          </a:xfrm>
                          <a:prstGeom prst="flowChartDecision">
                            <a:avLst/>
                          </a:prstGeom>
                          <a:solidFill>
                            <a:srgbClr val="FFC000"/>
                          </a:solidFill>
                          <a:ln w="9525">
                            <a:solidFill>
                              <a:schemeClr val="accent1"/>
                            </a:solidFill>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rsidR="00747043" w:rsidRDefault="00747043" w:rsidP="0087370A">
                              <w:pPr>
                                <w:pStyle w:val="NormalWeb"/>
                                <w:spacing w:before="0" w:beforeAutospacing="0" w:after="0" w:afterAutospacing="0"/>
                                <w:jc w:val="center"/>
                              </w:pPr>
                              <w:r>
                                <w:rPr>
                                  <w:rFonts w:asciiTheme="minorHAnsi" w:hAnsi="Calibri" w:cstheme="minorBidi"/>
                                  <w:color w:val="000000" w:themeColor="text1"/>
                                  <w:kern w:val="24"/>
                                  <w:sz w:val="20"/>
                                  <w:szCs w:val="20"/>
                                </w:rPr>
                                <w:t>Largest significance &lt;p for variable removal</w:t>
                              </w:r>
                            </w:p>
                          </w:txbxContent>
                        </wps:txbx>
                        <wps:bodyPr lIns="0" tIns="0" rIns="0" bIns="0" rtlCol="0" anchor="t" anchorCtr="0"/>
                      </wps:wsp>
                      <wps:wsp>
                        <wps:cNvPr id="165" name="Shape 168"/>
                        <wps:cNvCnPr>
                          <a:stCxn id="164" idx="0"/>
                          <a:endCxn id="145" idx="3"/>
                        </wps:cNvCnPr>
                        <wps:spPr>
                          <a:xfrm rot="16200000" flipV="1">
                            <a:off x="3839102" y="537631"/>
                            <a:ext cx="1040236" cy="4681639"/>
                          </a:xfrm>
                          <a:prstGeom prst="bentConnector2">
                            <a:avLst/>
                          </a:prstGeom>
                          <a:ln w="9525">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66" name="Straight Arrow Connector 166"/>
                        <wps:cNvCnPr>
                          <a:stCxn id="148" idx="3"/>
                          <a:endCxn id="164" idx="1"/>
                        </wps:cNvCnPr>
                        <wps:spPr>
                          <a:xfrm>
                            <a:off x="5568208" y="3866292"/>
                            <a:ext cx="258340" cy="6619"/>
                          </a:xfrm>
                          <a:prstGeom prst="straightConnector1">
                            <a:avLst/>
                          </a:prstGeom>
                          <a:ln w="9525">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67" name="TextBox 171"/>
                        <wps:cNvSpPr txBox="1"/>
                        <wps:spPr>
                          <a:xfrm>
                            <a:off x="6728157" y="3202129"/>
                            <a:ext cx="343535" cy="244856"/>
                          </a:xfrm>
                          <a:prstGeom prst="rect">
                            <a:avLst/>
                          </a:prstGeom>
                          <a:noFill/>
                        </wps:spPr>
                        <wps:txbx>
                          <w:txbxContent>
                            <w:p w:rsidR="00747043" w:rsidRDefault="00747043" w:rsidP="0087370A">
                              <w:pPr>
                                <w:pStyle w:val="NormalWeb"/>
                                <w:spacing w:before="0" w:beforeAutospacing="0" w:after="120" w:afterAutospacing="0" w:line="204" w:lineRule="auto"/>
                                <w:ind w:left="446" w:hanging="446"/>
                              </w:pPr>
                              <w:r>
                                <w:rPr>
                                  <w:rFonts w:asciiTheme="minorHAnsi" w:hAnsi="Calibri" w:cstheme="minorBidi"/>
                                  <w:color w:val="000000" w:themeColor="text1"/>
                                  <w:kern w:val="24"/>
                                  <w:sz w:val="20"/>
                                  <w:szCs w:val="20"/>
                                </w:rPr>
                                <w:t>YES</w:t>
                              </w:r>
                            </w:p>
                          </w:txbxContent>
                        </wps:txbx>
                        <wps:bodyPr wrap="square" lIns="0" tIns="36576" rIns="0" bIns="0" rtlCol="0">
                          <a:spAutoFit/>
                        </wps:bodyPr>
                      </wps:wsp>
                      <wps:wsp>
                        <wps:cNvPr id="168" name="TextBox 179"/>
                        <wps:cNvSpPr txBox="1"/>
                        <wps:spPr>
                          <a:xfrm>
                            <a:off x="4975320" y="4624827"/>
                            <a:ext cx="1160295" cy="508415"/>
                          </a:xfrm>
                          <a:prstGeom prst="rect">
                            <a:avLst/>
                          </a:prstGeom>
                          <a:noFill/>
                        </wps:spPr>
                        <wps:txbx>
                          <w:txbxContent>
                            <w:p w:rsidR="00747043" w:rsidRDefault="00747043" w:rsidP="0087370A">
                              <w:pPr>
                                <w:pStyle w:val="NormalWeb"/>
                                <w:spacing w:before="0" w:beforeAutospacing="0" w:after="120" w:afterAutospacing="0" w:line="204" w:lineRule="auto"/>
                              </w:pPr>
                              <w:r>
                                <w:rPr>
                                  <w:rFonts w:asciiTheme="minorHAnsi" w:hAnsi="Calibri" w:cstheme="minorBidi"/>
                                  <w:color w:val="000000" w:themeColor="text1"/>
                                  <w:kern w:val="24"/>
                                  <w:sz w:val="20"/>
                                  <w:szCs w:val="20"/>
                                </w:rPr>
                                <w:t>Result in different than previous model</w:t>
                              </w:r>
                            </w:p>
                          </w:txbxContent>
                        </wps:txbx>
                        <wps:bodyPr wrap="square" lIns="0" tIns="36576" rIns="0" bIns="0" rtlCol="0">
                          <a:spAutoFit/>
                        </wps:bodyPr>
                      </wps:wsp>
                      <wps:wsp>
                        <wps:cNvPr id="169" name="Straight Arrow Connector 169"/>
                        <wps:cNvCnPr>
                          <a:stCxn id="164" idx="2"/>
                          <a:endCxn id="162" idx="0"/>
                        </wps:cNvCnPr>
                        <wps:spPr>
                          <a:xfrm>
                            <a:off x="6700039" y="4347253"/>
                            <a:ext cx="1" cy="329593"/>
                          </a:xfrm>
                          <a:prstGeom prst="straightConnector1">
                            <a:avLst/>
                          </a:prstGeom>
                          <a:ln w="9525">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s:wsp>
                        <wps:cNvPr id="170" name="Shape 42"/>
                        <wps:cNvCnPr>
                          <a:stCxn id="162" idx="1"/>
                          <a:endCxn id="148" idx="2"/>
                        </wps:cNvCnPr>
                        <wps:spPr>
                          <a:xfrm rot="10800000">
                            <a:off x="4928033" y="4219716"/>
                            <a:ext cx="1161024" cy="738610"/>
                          </a:xfrm>
                          <a:prstGeom prst="bentConnector2">
                            <a:avLst/>
                          </a:prstGeom>
                          <a:ln w="9525">
                            <a:solidFill>
                              <a:schemeClr val="accent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143" o:spid="_x0000_s1088" style="width:507.6pt;height:358.75pt;mso-position-horizontal-relative:char;mso-position-vertical-relative:line" coordorigin="850,12965" coordsize="74884,45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">
                <v:rect id="Rectangle 144" o:spid="_x0000_s1089" style="position:absolute;left:850;top:12965;width:19334;height:34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0IW8EA&#10;AADcAAAADwAAAGRycy9kb3ducmV2LnhtbERPS2sCMRC+F/wPYQRvNWuRVlejWEXam/jA87gZN4ub&#10;yZLEdf33TaHQ23x8z5kvO1uLlnyoHCsYDTMQxIXTFZcKTsft6wREiMgaa8ek4EkBloveyxxz7R68&#10;p/YQS5FCOOSowMTY5FKGwpDFMHQNceKuzluMCfpSao+PFG5r+ZZl79JixanBYENrQ8XtcLcKduuv&#10;9jTdXVo/+tjcb2c0nfWfSg363WoGIlIX/8V/7m+d5o/H8PtMukAu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etCFvBAAAA3AAAAA8AAAAAAAAAAAAAAAAAmAIAAGRycy9kb3du&#10;cmV2LnhtbFBLBQYAAAAABAAEAPUAAACGAwAAAAA=&#10;" fillcolor="#ffc000" strokecolor="#4f81bd [3204]">
                  <v:stroke dashstyle="1 1"/>
                  <v:textbox>
                    <w:txbxContent>
                      <w:p w:rsidR="00747043" w:rsidRDefault="00747043" w:rsidP="0087370A">
                        <w:pPr>
                          <w:pStyle w:val="NormalWeb"/>
                          <w:spacing w:before="0" w:beforeAutospacing="0" w:after="0" w:afterAutospacing="0"/>
                          <w:jc w:val="center"/>
                        </w:pPr>
                        <w:r>
                          <w:rPr>
                            <w:rFonts w:asciiTheme="minorHAnsi" w:hAnsi="Calibri" w:cstheme="minorBidi"/>
                            <w:color w:val="000000" w:themeColor="text1"/>
                            <w:kern w:val="24"/>
                            <w:sz w:val="18"/>
                            <w:szCs w:val="18"/>
                          </w:rPr>
                          <w:t xml:space="preserve"> Start with no independent variables in model</w:t>
                        </w:r>
                      </w:p>
                    </w:txbxContent>
                  </v:textbox>
                </v:rect>
                <v:rect id="Rectangle 145" o:spid="_x0000_s1090" style="position:absolute;left:850;top:20332;width:19334;height:6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GtwMEA&#10;AADcAAAADwAAAGRycy9kb3ducmV2LnhtbERPS2sCMRC+F/wPYYTealbpQ1ej+EDam1TF87gZN4ub&#10;yZLEdfvvm0LB23x8z5ktOluLlnyoHCsYDjIQxIXTFZcKjoftyxhEiMgaa8ek4IcCLOa9pxnm2t35&#10;m9p9LEUK4ZCjAhNjk0sZCkMWw8A1xIm7OG8xJuhLqT3eU7it5SjL3qXFilODwYbWhorr/mYV7Naf&#10;7XGyO7d++LG5XU9oOutXSj33u+UURKQuPsT/7i+d5r++wd8z6QI5/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jhrcDBAAAA3AAAAA8AAAAAAAAAAAAAAAAAmAIAAGRycy9kb3du&#10;cmV2LnhtbFBLBQYAAAAABAAEAPUAAACGAwAAAAA=&#10;" fillcolor="#ffc000" strokecolor="#4f81bd [3204]">
                  <v:stroke dashstyle="1 1"/>
                  <v:textbox>
                    <w:txbxContent>
                      <w:p w:rsidR="00747043" w:rsidRDefault="00747043" w:rsidP="0087370A">
                        <w:pPr>
                          <w:pStyle w:val="NormalWeb"/>
                          <w:spacing w:before="0" w:beforeAutospacing="0" w:after="0" w:afterAutospacing="0"/>
                          <w:jc w:val="center"/>
                        </w:pPr>
                        <w:r>
                          <w:rPr>
                            <w:rFonts w:asciiTheme="minorHAnsi" w:hAnsi="Calibri" w:cstheme="minorBidi"/>
                            <w:color w:val="000000" w:themeColor="text1"/>
                            <w:kern w:val="24"/>
                            <w:sz w:val="18"/>
                            <w:szCs w:val="18"/>
                          </w:rPr>
                          <w:t xml:space="preserve">Calculate score statistic and find significance for each variable would have if it were the next variable added  </w:t>
                        </w:r>
                      </w:p>
                    </w:txbxContent>
                  </v:textbox>
                </v:rect>
                <v:rect id="Rectangle 146" o:spid="_x0000_s1091" style="position:absolute;left:26645;top:34004;width:12899;height:9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Mzt8EA&#10;AADcAAAADwAAAGRycy9kb3ducmV2LnhtbERPTWsCMRC9C/6HMEJvmlWKtqtR1FLqTbTS87gZN4ub&#10;yZLEdfvvTaHgbR7vcxarztaiJR8qxwrGowwEceF0xaWC0/fn8A1EiMgaa8ek4JcCrJb93gJz7e58&#10;oPYYS5FCOOSowMTY5FKGwpDFMHINceIuzluMCfpSao/3FG5rOcmyqbRYcWow2NDWUHE93qyC/far&#10;Pb3vz60fzz5u1x80nfUbpV4G3XoOIlIXn+J/906n+a9T+HsmXS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gzM7fBAAAA3AAAAA8AAAAAAAAAAAAAAAAAmAIAAGRycy9kb3du&#10;cmV2LnhtbFBLBQYAAAAABAAEAPUAAACGAwAAAAA=&#10;" fillcolor="#ffc000" strokecolor="#4f81bd [3204]">
                  <v:stroke dashstyle="1 1"/>
                  <v:textbox>
                    <w:txbxContent>
                      <w:p w:rsidR="00747043" w:rsidRDefault="00747043" w:rsidP="0087370A">
                        <w:pPr>
                          <w:pStyle w:val="NormalWeb"/>
                          <w:spacing w:before="0" w:beforeAutospacing="0" w:after="0" w:afterAutospacing="0"/>
                          <w:jc w:val="center"/>
                        </w:pPr>
                        <w:r>
                          <w:rPr>
                            <w:rFonts w:asciiTheme="minorHAnsi" w:hAnsi="Calibri" w:cstheme="minorBidi"/>
                            <w:color w:val="000000" w:themeColor="text1"/>
                            <w:kern w:val="24"/>
                            <w:sz w:val="20"/>
                            <w:szCs w:val="20"/>
                          </w:rPr>
                          <w:t>Enter the independent variable with the smallest significance</w:t>
                        </w:r>
                      </w:p>
                    </w:txbxContent>
                  </v:textbox>
                </v:rect>
                <v:shapetype id="_x0000_t110" coordsize="21600,21600" o:spt="110" path="m10800,l,10800,10800,21600,21600,10800xe">
                  <v:stroke joinstyle="miter"/>
                  <v:path gradientshapeok="t" o:connecttype="rect" textboxrect="5400,5400,16200,16200"/>
                </v:shapetype>
                <v:shape id="Flowchart: Decision 147" o:spid="_x0000_s1092" type="#_x0000_t110" style="position:absolute;left:850;top:29622;width:19334;height:9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Ob48IA&#10;AADcAAAADwAAAGRycy9kb3ducmV2LnhtbERP24rCMBB9F/Yfwizsm6ZbFpVqlLIqiIviDXwdmrEt&#10;NpPSRK1/bxYE3+ZwrjOetqYSN2pcaVnBdy8CQZxZXXKu4HhYdIcgnEfWWFkmBQ9yMJ18dMaYaHvn&#10;Hd32PhchhF2CCgrv60RKlxVk0PVsTRy4s20M+gCbXOoG7yHcVDKOor40WHJoKLCm34Kyy/5qFCyG&#10;aTyX18Mmlae/2sVb35+t1kp9fbbpCISn1r/FL/dSh/k/A/h/JlwgJ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I5vjwgAAANwAAAAPAAAAAAAAAAAAAAAAAJgCAABkcnMvZG93&#10;bnJldi54bWxQSwUGAAAAAAQABAD1AAAAhwMAAAAA&#10;" fillcolor="#ffc000" strokecolor="#4f81bd [3204]">
                  <v:stroke dashstyle="1 1"/>
                  <v:textbox inset="0,0,0,0">
                    <w:txbxContent>
                      <w:p w:rsidR="00747043" w:rsidRDefault="00747043" w:rsidP="0087370A">
                        <w:pPr>
                          <w:pStyle w:val="NormalWeb"/>
                          <w:spacing w:before="0" w:beforeAutospacing="0" w:after="0" w:afterAutospacing="0"/>
                          <w:jc w:val="center"/>
                        </w:pPr>
                        <w:r>
                          <w:rPr>
                            <w:rFonts w:asciiTheme="minorHAnsi" w:hAnsi="Calibri" w:cstheme="minorBidi"/>
                            <w:color w:val="000000" w:themeColor="text1"/>
                            <w:kern w:val="24"/>
                            <w:sz w:val="20"/>
                            <w:szCs w:val="20"/>
                          </w:rPr>
                          <w:t xml:space="preserve">Smallest significance &lt; </w:t>
                        </w:r>
                        <w:proofErr w:type="gramStart"/>
                        <w:r>
                          <w:rPr>
                            <w:rFonts w:asciiTheme="minorHAnsi" w:hAnsi="Calibri" w:cstheme="minorBidi"/>
                            <w:color w:val="000000" w:themeColor="text1"/>
                            <w:kern w:val="24"/>
                            <w:sz w:val="20"/>
                            <w:szCs w:val="20"/>
                          </w:rPr>
                          <w:t>p  for</w:t>
                        </w:r>
                        <w:proofErr w:type="gramEnd"/>
                        <w:r>
                          <w:rPr>
                            <w:rFonts w:asciiTheme="minorHAnsi" w:hAnsi="Calibri" w:cstheme="minorBidi"/>
                            <w:color w:val="000000" w:themeColor="text1"/>
                            <w:kern w:val="24"/>
                            <w:sz w:val="20"/>
                            <w:szCs w:val="20"/>
                          </w:rPr>
                          <w:t xml:space="preserve"> variable removal</w:t>
                        </w:r>
                      </w:p>
                    </w:txbxContent>
                  </v:textbox>
                </v:shape>
                <v:rect id="Rectangle 148" o:spid="_x0000_s1093" style="position:absolute;left:42878;top:35128;width:12804;height:70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ACXsQA&#10;AADcAAAADwAAAGRycy9kb3ducmV2LnhtbESPQW/CMAyF75P2HyJP2m2kTBMbhYA2pmncEAxxNo3X&#10;VDROlYTS/Xt8QNrN1nt+7/N8OfhW9RRTE9jAeFSAIq6Cbbg2sP/5enoDlTKyxTYwGfijBMvF/d0c&#10;SxsuvKV+l2slIZxKNOBy7kqtU+XIYxqFjli03xA9ZlljrW3Ei4T7Vj8XxUR7bFgaHHa0clSddmdv&#10;YLP67vfTzbGP49fP8+mAbvDxw5jHh+F9BirTkP/Nt+u1FfwXoZVnZAK9u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gAl7EAAAA3AAAAA8AAAAAAAAAAAAAAAAAmAIAAGRycy9k&#10;b3ducmV2LnhtbFBLBQYAAAAABAAEAPUAAACJAwAAAAA=&#10;" fillcolor="#ffc000" strokecolor="#4f81bd [3204]">
                  <v:stroke dashstyle="1 1"/>
                  <v:textbox>
                    <w:txbxContent>
                      <w:p w:rsidR="00747043" w:rsidRDefault="00747043" w:rsidP="0087370A">
                        <w:pPr>
                          <w:pStyle w:val="NormalWeb"/>
                          <w:spacing w:before="0" w:beforeAutospacing="0" w:after="120" w:afterAutospacing="0" w:line="204" w:lineRule="auto"/>
                          <w:jc w:val="center"/>
                        </w:pPr>
                        <w:r>
                          <w:rPr>
                            <w:rFonts w:asciiTheme="minorHAnsi" w:hAnsi="Calibri" w:cstheme="minorBidi"/>
                            <w:color w:val="000000"/>
                            <w:kern w:val="24"/>
                            <w:sz w:val="20"/>
                            <w:szCs w:val="20"/>
                          </w:rPr>
                          <w:t>Calculate LR/Wald statistics/ conditional statistic to choose the better model</w:t>
                        </w:r>
                      </w:p>
                    </w:txbxContent>
                  </v:textbox>
                </v:rect>
                <v:oval id="Oval 149" o:spid="_x0000_s1094" style="position:absolute;left:6226;top:44864;width:8633;height:7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U668QA&#10;AADcAAAADwAAAGRycy9kb3ducmV2LnhtbERPTWvCQBC9F/oflhG81U2qlBqzShtRC560XnIbs2MS&#10;zM6G7Kqxv75bKHibx/ucdNGbRlypc7VlBfEoAkFcWF1zqeDwvXp5B+E8ssbGMim4k4PF/PkpxUTb&#10;G+/ouvelCCHsElRQed8mUrqiIoNuZFviwJ1sZ9AH2JVSd3gL4aaRr1H0Jg3WHBoqbCmrqDjvL0bB&#10;bplv7PHzHNt4vTGXyU82zreZUsNB/zED4an3D/G/+0uH+ZMp/D0TLp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9lOuvEAAAA3AAAAA8AAAAAAAAAAAAAAAAAmAIAAGRycy9k&#10;b3ducmV2LnhtbFBLBQYAAAAABAAEAPUAAACJAwAAAAA=&#10;" fillcolor="red" strokecolor="#4f81bd [3204]">
                  <v:textbox>
                    <w:txbxContent>
                      <w:p w:rsidR="00747043" w:rsidRDefault="00747043" w:rsidP="0087370A">
                        <w:pPr>
                          <w:pStyle w:val="NormalWeb"/>
                          <w:spacing w:before="0" w:beforeAutospacing="0" w:after="0" w:afterAutospacing="0"/>
                          <w:jc w:val="center"/>
                        </w:pPr>
                        <w:r>
                          <w:rPr>
                            <w:rFonts w:asciiTheme="minorHAnsi" w:hAnsi="Calibri" w:cstheme="minorBidi"/>
                            <w:color w:val="000000" w:themeColor="text1"/>
                            <w:kern w:val="24"/>
                            <w:sz w:val="20"/>
                            <w:szCs w:val="20"/>
                          </w:rPr>
                          <w:t xml:space="preserve">Stop FSTEP </w:t>
                        </w:r>
                      </w:p>
                    </w:txbxContent>
                  </v:textbox>
                </v:oval>
                <v:shape id="Straight Arrow Connector 150" o:spid="_x0000_s1095" type="#_x0000_t32" style="position:absolute;left:10517;top:16377;width:0;height:39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XkS8cAAADcAAAADwAAAGRycy9kb3ducmV2LnhtbESPQU/CQBCF7yb+h82YeDGwlSjRwkKQ&#10;iPFAYgQPHCfdoS10Z8vuQsu/dw4m3mby3rz3zXTeu0ZdKMTas4HHYQaKuPC25tLAz3Y1eAEVE7LF&#10;xjMZuFKE+ez2Zoq59R1/02WTSiUhHHM0UKXU5lrHoiKHcehbYtH2PjhMsoZS24CdhLtGj7JsrB3W&#10;LA0VtrSsqDhuzs7Ax/XrPeqw694exuvu9Fq6J38YGXN/1y8moBL16d/8d/1pBf9Z8OUZmUDP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NeRLxwAAANwAAAAPAAAAAAAA&#10;AAAAAAAAAKECAABkcnMvZG93bnJldi54bWxQSwUGAAAAAAQABAD5AAAAlQMAAAAA&#10;" strokecolor="#4f81bd [3204]">
                  <v:stroke endarrow="open"/>
                </v:shape>
                <v:shape id="Straight Arrow Connector 151" o:spid="_x0000_s1096" type="#_x0000_t32" style="position:absolute;left:10517;top:26834;width:0;height:27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lB0MQAAADcAAAADwAAAGRycy9kb3ducmV2LnhtbERPTWsCMRC9C/6HMEIvolmllXY1Si2t&#10;eBCk2oPHYTPurt1M1iR1139vhIK3ebzPmS1aU4kLOV9aVjAaJiCIM6tLzhX87L8GryB8QNZYWSYF&#10;V/KwmHc7M0y1bfibLruQixjCPkUFRQh1KqXPCjLoh7YmjtzROoMhQpdL7bCJ4aaS4ySZSIMlx4YC&#10;a/ooKPvd/RkFq+v200t3aJb9yaY5v+Xm2Z7GSj312vcpiEBteIj/3Wsd57+M4P5MvED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eUHQxAAAANwAAAAPAAAAAAAAAAAA&#10;AAAAAKECAABkcnMvZG93bnJldi54bWxQSwUGAAAAAAQABAD5AAAAkgMAAAAA&#10;" strokecolor="#4f81bd [3204]">
                  <v:stroke endarrow="open"/>
                </v:shape>
                <v:shape id="Straight Arrow Connector 152" o:spid="_x0000_s1097" type="#_x0000_t32" style="position:absolute;left:10517;top:39534;width:25;height:53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6vfp8QAAADcAAAADwAAAGRycy9kb3ducmV2LnhtbERPTWvCQBC9C/0PyxR6kboxqLSpq9ii&#10;4kEoVQ89DtlpkjY7m+6uJv57VxC8zeN9znTemVqcyPnKsoLhIAFBnFtdcaHgsF89v4DwAVljbZkU&#10;nMnDfPbQm2KmbctfdNqFQsQQ9hkqKENoMil9XpJBP7ANceR+rDMYInSF1A7bGG5qmSbJRBqsODaU&#10;2NBHSfnf7mgUrM+fSy/dd/ven2zb/9fCjOxvqtTTY7d4AxGoC3fxzb3Rcf44hesz8QI5u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q9+nxAAAANwAAAAPAAAAAAAAAAAA&#10;AAAAAKECAABkcnMvZG93bnJldi54bWxQSwUGAAAAAAQABAD5AAAAkgMAAAAA&#10;" strokecolor="#4f81bd [3204]">
                  <v:stroke endarrow="open"/>
                </v:shape>
                <v:shape id="TextBox 53" o:spid="_x0000_s1098" type="#_x0000_t202" style="position:absolute;left:20469;top:32766;width:3436;height:24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jD9sQA&#10;AADcAAAADwAAAGRycy9kb3ducmV2LnhtbERPTWsCMRC9F/ofwhR606wVra5GsYWCHgSrongbNuNu&#10;cDPZbqKu/94IQm/zeJ8znja2FBeqvXGsoNNOQBBnThvOFWw3P60BCB+QNZaOScGNPEwnry9jTLW7&#10;8i9d1iEXMYR9igqKEKpUSp8VZNG3XUUcuaOrLYYI61zqGq8x3JbyI0n60qLh2FBgRd8FZaf12SpY&#10;zA6rv0+z3G0HJzM8+K/lvtPVSr2/NbMRiEBN+Bc/3XMd5/e68HgmXiA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Yw/bEAAAA3AAAAA8AAAAAAAAAAAAAAAAAmAIAAGRycy9k&#10;b3ducmV2LnhtbFBLBQYAAAAABAAEAPUAAACJAwAAAAA=&#10;" filled="f" stroked="f">
                  <v:textbox style="mso-fit-shape-to-text:t" inset="0,2.88pt,0,0">
                    <w:txbxContent>
                      <w:p w:rsidR="00747043" w:rsidRDefault="00747043" w:rsidP="0087370A">
                        <w:pPr>
                          <w:pStyle w:val="NormalWeb"/>
                          <w:spacing w:before="0" w:beforeAutospacing="0" w:after="120" w:afterAutospacing="0" w:line="204" w:lineRule="auto"/>
                          <w:ind w:left="446" w:hanging="446"/>
                        </w:pPr>
                        <w:r>
                          <w:rPr>
                            <w:rFonts w:asciiTheme="minorHAnsi" w:hAnsi="Calibri" w:cstheme="minorBidi"/>
                            <w:color w:val="000000" w:themeColor="text1"/>
                            <w:kern w:val="24"/>
                            <w:sz w:val="20"/>
                            <w:szCs w:val="20"/>
                          </w:rPr>
                          <w:t>YES</w:t>
                        </w:r>
                      </w:p>
                    </w:txbxContent>
                  </v:textbox>
                </v:shape>
                <v:shape id="TextBox 54" o:spid="_x0000_s1099" type="#_x0000_t202" style="position:absolute;left:10791;top:40104;width:3442;height:2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FbgsUA&#10;AADcAAAADwAAAGRycy9kb3ducmV2LnhtbERPTWsCMRC9C/0PYQq9ada2Vrs1ihYKehDaVRRvw2a6&#10;G9xM1k2q6783gtDbPN7njKetrcSJGm8cK+j3EhDEudOGCwWb9Vd3BMIHZI2VY1JwIQ/TyUNnjKl2&#10;Z/6hUxYKEUPYp6igDKFOpfR5SRZ9z9XEkft1jcUQYVNI3eA5httKPifJm7RoODaUWNNnSfkh+7MK&#10;lrP993FoVtvN6GDe936+2vVftFJPj+3sA0SgNvyL7+6FjvMHr3B7Jl4gJ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sVuCxQAAANwAAAAPAAAAAAAAAAAAAAAAAJgCAABkcnMv&#10;ZG93bnJldi54bWxQSwUGAAAAAAQABAD1AAAAigMAAAAA&#10;" filled="f" stroked="f">
                  <v:textbox style="mso-fit-shape-to-text:t" inset="0,2.88pt,0,0">
                    <w:txbxContent>
                      <w:p w:rsidR="00747043" w:rsidRDefault="00747043" w:rsidP="0087370A">
                        <w:pPr>
                          <w:pStyle w:val="NormalWeb"/>
                          <w:spacing w:before="0" w:beforeAutospacing="0" w:after="120" w:afterAutospacing="0" w:line="204" w:lineRule="auto"/>
                          <w:ind w:left="446" w:hanging="446"/>
                        </w:pPr>
                        <w:r>
                          <w:rPr>
                            <w:rFonts w:asciiTheme="minorHAnsi" w:hAnsi="Calibri" w:cstheme="minorBidi"/>
                            <w:color w:val="000000" w:themeColor="text1"/>
                            <w:kern w:val="24"/>
                            <w:sz w:val="20"/>
                            <w:szCs w:val="20"/>
                          </w:rPr>
                          <w:t>NO</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hape 91" o:spid="_x0000_s1100" type="#_x0000_t34" style="position:absolute;left:38622;top:24021;width:297;height:56458;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8HozcMAAADcAAAADwAAAGRycy9kb3ducmV2LnhtbERPS2vCQBC+C/0PyxR6000LEYluREqL&#10;odKDj4PHITt54O5smt3G+O+7BcHbfHzPWa1Ha8RAvW8dK3idJSCIS6dbrhWcjp/TBQgfkDUax6Tg&#10;Rh7W+dNkhZl2V97TcAi1iCHsM1TQhNBlUvqyIYt+5jriyFWutxgi7Gupe7zGcGvkW5LMpcWWY0OD&#10;Hb03VF4Ov1bB9zalr8JufxYf52Jnkv1QmFul1MvzuFmCCDSGh/juLnScn6bw/0y8QO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PB6M3DAAAA3AAAAA8AAAAAAAAAAAAA&#10;AAAAoQIAAGRycy9kb3ducmV2LnhtbFBLBQYAAAAABAAEAPkAAACRAwAAAAA=&#10;" adj="-166647" strokecolor="#4f81bd [3204]">
                  <v:stroke endarrow="open"/>
                </v:shape>
                <v:shape id="TextBox 92" o:spid="_x0000_s1101" type="#_x0000_t202" style="position:absolute;left:49657;top:54766;width:11608;height:3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gbsQA&#10;AADcAAAADwAAAGRycy9kb3ducmV2LnhtbERPS2sCMRC+C/6HMEJvNaulPrZGUUFoD4IvFG/DZrob&#10;3EzWTdTtv28KBW/z8T1nMmtsKe5Ue+NYQa+bgCDOnDacKzjsV68jED4gaywdk4If8jCbtlsTTLV7&#10;8Jbuu5CLGMI+RQVFCFUqpc8Ksui7riKO3LerLYYI61zqGh8x3JaynyQDadFwbCiwomVB2WV3swq+&#10;5ufNdWjWx8PoYsZnv1ifem9aqZdOM/8AEagJT/G/+1PH+e8D+HsmXiC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vYG7EAAAA3AAAAA8AAAAAAAAAAAAAAAAAmAIAAGRycy9k&#10;b3ducmV2LnhtbFBLBQYAAAAABAAEAPUAAACJAwAAAAA=&#10;" filled="f" stroked="f">
                  <v:textbox style="mso-fit-shape-to-text:t" inset="0,2.88pt,0,0">
                    <w:txbxContent>
                      <w:p w:rsidR="00747043" w:rsidRDefault="00747043" w:rsidP="0087370A">
                        <w:pPr>
                          <w:pStyle w:val="NormalWeb"/>
                          <w:spacing w:before="0" w:beforeAutospacing="0" w:after="120" w:afterAutospacing="0" w:line="204" w:lineRule="auto"/>
                        </w:pPr>
                        <w:r>
                          <w:rPr>
                            <w:rFonts w:asciiTheme="minorHAnsi" w:hAnsi="Calibri" w:cstheme="minorBidi"/>
                            <w:color w:val="000000" w:themeColor="text1"/>
                            <w:kern w:val="24"/>
                            <w:sz w:val="20"/>
                            <w:szCs w:val="20"/>
                          </w:rPr>
                          <w:t>Result in previous model</w:t>
                        </w:r>
                      </w:p>
                    </w:txbxContent>
                  </v:textbox>
                </v:shape>
                <v:rect id="Rectangle 157" o:spid="_x0000_s1102" style="position:absolute;left:26645;top:28752;width:12899;height:31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YA8cEA&#10;AADcAAAADwAAAGRycy9kb3ducmV2LnhtbERPTWsCMRC9C/6HMEJvNatQbVejqKXUm2il53EzbhY3&#10;kyWJ6/bfG6HgbR7vc+bLztaiJR8qxwpGwwwEceF0xaWC48/X6zuIEJE11o5JwR8FWC76vTnm2t14&#10;T+0hliKFcMhRgYmxyaUMhSGLYega4sSdnbcYE/Sl1B5vKdzWcpxlE2mx4tRgsKGNoeJyuFoFu813&#10;e/zYnVo/mn5eL79oOuvXSr0MutUMRKQuPsX/7q1O89+m8HgmXSA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KmAPHBAAAA3AAAAA8AAAAAAAAAAAAAAAAAmAIAAGRycy9kb3du&#10;cmV2LnhtbFBLBQYAAAAABAAEAPUAAACGAwAAAAA=&#10;" fillcolor="#ffc000" strokecolor="#4f81bd [3204]">
                  <v:stroke dashstyle="1 1"/>
                  <v:textbox>
                    <w:txbxContent>
                      <w:p w:rsidR="00747043" w:rsidRDefault="00747043" w:rsidP="0087370A">
                        <w:pPr>
                          <w:pStyle w:val="NormalWeb"/>
                          <w:spacing w:before="0" w:beforeAutospacing="0" w:after="0" w:afterAutospacing="0"/>
                          <w:jc w:val="center"/>
                        </w:pPr>
                        <w:r>
                          <w:rPr>
                            <w:rFonts w:asciiTheme="minorHAnsi" w:hAnsi="Calibri" w:cstheme="minorBidi"/>
                            <w:color w:val="000000" w:themeColor="text1"/>
                            <w:kern w:val="24"/>
                            <w:sz w:val="20"/>
                            <w:szCs w:val="20"/>
                          </w:rPr>
                          <w:t>Other variables</w:t>
                        </w:r>
                      </w:p>
                    </w:txbxContent>
                  </v:textbox>
                </v:rect>
                <v:shape id="Elbow Connector 158" o:spid="_x0000_s1103" type="#_x0000_t34" style="position:absolute;left:20184;top:30323;width:6461;height:4255;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v3PsYAAADcAAAADwAAAGRycy9kb3ducmV2LnhtbESPQWvCQBCF7wX/wzKCl6KbCq02uooU&#10;C+2hiFra65Ads8HsbMxuY/z3nUOhtxnem/e+Wa57X6uO2lgFNvAwyUARF8FWXBr4PL6O56BiQrZY&#10;ByYDN4qwXg3ulpjbcOU9dYdUKgnhmKMBl1KTax0LRx7jJDTEop1C6zHJ2pbatniVcF/raZY9aY8V&#10;S4PDhl4cFefDjzdwuTzzbRbT+/fUfe13bqs/7svOmNGw3yxAJerTv/nv+s0K/qPQyjMygV7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Xb9z7GAAAA3AAAAA8AAAAAAAAA&#10;AAAAAAAAoQIAAGRycy9kb3ducmV2LnhtbFBLBQYAAAAABAAEAPkAAACUAwAAAAA=&#10;" strokecolor="#4f81bd [3204]">
                  <v:stroke endarrow="open"/>
                </v:shape>
                <v:shape id="Elbow Connector 159" o:spid="_x0000_s1104" type="#_x0000_t34" style="position:absolute;left:20184;top:34578;width:6461;height:4094;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7Ido8IAAADcAAAADwAAAGRycy9kb3ducmV2LnhtbERPS2sCMRC+F/wPYQrealLB4q5GEfHR&#10;Qi9r2/uwGXcXN5Mlie7aX98UCr3Nx/ec5XqwrbiRD41jDc8TBYK4dKbhSsPnx/5pDiJEZIOtY9Jw&#10;pwDr1ehhiblxPRd0O8VKpBAOOWqoY+xyKUNZk8UwcR1x4s7OW4wJ+koaj30Kt62cKvUiLTacGmrs&#10;aFtTeTldrYZzMT+8744bZbEYMvX2vfe9+tJ6/DhsFiAiDfFf/Od+NWn+LIPfZ9IFcv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7Ido8IAAADcAAAADwAAAAAAAAAAAAAA&#10;AAChAgAAZHJzL2Rvd25yZXYueG1sUEsFBgAAAAAEAAQA+QAAAJADAAAAAA==&#10;" strokecolor="#4f81bd [3204]">
                  <v:stroke endarrow="open"/>
                </v:shape>
                <v:shapetype id="_x0000_t33" coordsize="21600,21600" o:spt="33" o:oned="t" path="m,l21600,r,21600e" filled="f">
                  <v:stroke joinstyle="miter"/>
                  <v:path arrowok="t" fillok="f" o:connecttype="none"/>
                  <o:lock v:ext="edit" shapetype="t"/>
                </v:shapetype>
                <v:shape id="Shape 115" o:spid="_x0000_s1105" type="#_x0000_t33" style="position:absolute;left:24055;top:19712;width:5169;height:12911;rotation: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Zjm8IAAADcAAAADwAAAGRycy9kb3ducmV2LnhtbESPQYvCMBCF74L/IYzgTVMXFKlGUVlh&#10;8bbVHzA0Y1tsJrWJmt1fv3NY8DbDe/PeN+ttcq16Uh8azwZm0wwUceltw5WBy/k4WYIKEdli65kM&#10;/FCA7WY4WGNu/Yu/6VnESkkIhxwN1DF2udahrMlhmPqOWLSr7x1GWftK2x5fEu5a/ZFlC+2wYWmo&#10;saNDTeWteDgDITyWd59+08ldj/v76bOYY1YYMx6l3QpUpBTf5v/rLyv4C8GXZ2QCvf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IZjm8IAAADcAAAADwAAAAAAAAAAAAAA&#10;AAChAgAAZHJzL2Rvd25yZXYueG1sUEsFBgAAAAAEAAQA+QAAAJADAAAAAA==&#10;" strokecolor="#4f81bd [3204]">
                  <v:stroke endarrow="open"/>
                </v:shape>
                <v:shape id="Straight Arrow Connector 161" o:spid="_x0000_s1106" type="#_x0000_t32" style="position:absolute;left:39544;top:38662;width:3334;height: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Lt2cMAAADcAAAADwAAAGRycy9kb3ducmV2LnhtbERP3WrCMBS+H+wdwhl4N9MqOKlGKZsb&#10;Xm3o9gDH5rQpNiclyWrn05vBYHfn4/s96+1oOzGQD61jBfk0A0FcOd1yo+Dr8/VxCSJEZI2dY1Lw&#10;QwG2m/u7NRbaXfhAwzE2IoVwKFCBibEvpAyVIYth6nrixNXOW4wJ+kZqj5cUbjs5y7KFtNhyajDY&#10;07Oh6nz8tgrK+Sk/ly+7d3uth4/6+vbUGOuVmjyM5QpEpDH+i//ce53mL3L4fSZdID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SS7dnDAAAA3AAAAA8AAAAAAAAAAAAA&#10;AAAAoQIAAGRycy9kb3ducmV2LnhtbFBLBQYAAAAABAAEAPkAAACRAwAAAAA=&#10;" strokecolor="#4f81bd [3204]">
                  <v:stroke endarrow="open"/>
                </v:shape>
                <v:rect id="Rectangle 162" o:spid="_x0000_s1107" style="position:absolute;left:60890;top:46768;width:12220;height:5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1p1MEA&#10;AADcAAAADwAAAGRycy9kb3ducmV2LnhtbERPS2sCMRC+F/wPYQRvNasHW1ej+EDsTariedyMm8XN&#10;ZEniuv77plDobT6+58yXna1FSz5UjhWMhhkI4sLpiksF59Pu/RNEiMgaa8ek4EUBlove2xxz7Z78&#10;Te0xliKFcMhRgYmxyaUMhSGLYega4sTdnLcYE/Sl1B6fKdzWcpxlE2mx4tRgsKGNoeJ+fFgFh82+&#10;PU8P19aPPraP+wVNZ/1aqUG/W81AROriv/jP/aXT/MkYfp9JF8jF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y9adTBAAAA3AAAAA8AAAAAAAAAAAAAAAAAmAIAAGRycy9kb3du&#10;cmV2LnhtbFBLBQYAAAAABAAEAPUAAACGAwAAAAA=&#10;" fillcolor="#ffc000" strokecolor="#4f81bd [3204]">
                  <v:stroke dashstyle="1 1"/>
                  <v:textbox>
                    <w:txbxContent>
                      <w:p w:rsidR="00747043" w:rsidRDefault="00747043" w:rsidP="0087370A">
                        <w:pPr>
                          <w:pStyle w:val="NormalWeb"/>
                          <w:spacing w:before="0" w:beforeAutospacing="0" w:after="120" w:afterAutospacing="0" w:line="204" w:lineRule="auto"/>
                          <w:jc w:val="center"/>
                        </w:pPr>
                        <w:r>
                          <w:rPr>
                            <w:rFonts w:asciiTheme="minorHAnsi" w:hAnsi="Calibri" w:cstheme="minorBidi"/>
                            <w:color w:val="000000"/>
                            <w:kern w:val="24"/>
                            <w:sz w:val="20"/>
                            <w:szCs w:val="20"/>
                          </w:rPr>
                          <w:t>Remove variable with the largest significance</w:t>
                        </w:r>
                      </w:p>
                    </w:txbxContent>
                  </v:textbox>
                </v:rect>
                <v:shape id="TextBox 150" o:spid="_x0000_s1108" type="#_x0000_t202" style="position:absolute;left:67281;top:43184;width:3435;height:2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QJS8QA&#10;AADcAAAADwAAAGRycy9kb3ducmV2LnhtbERPTWsCMRC9C/0PYQq9aVYFXVej2EKhPQhqRfE2bKa7&#10;wc1k3aS6/nsjCL3N433ObNHaSlyo8caxgn4vAUGcO224ULD7+eymIHxA1lg5JgU38rCYv3RmmGl3&#10;5Q1dtqEQMYR9hgrKEOpMSp+XZNH3XE0cuV/XWAwRNoXUDV5juK3kIElG0qLh2FBiTR8l5aftn1Xw&#10;vTyuz2Oz2u/Sk5kc/fvq0B9qpd5e2+UURKA2/Iuf7i8d54+G8HgmXi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0CUvEAAAA3AAAAA8AAAAAAAAAAAAAAAAAmAIAAGRycy9k&#10;b3ducmV2LnhtbFBLBQYAAAAABAAEAPUAAACJAwAAAAA=&#10;" filled="f" stroked="f">
                  <v:textbox style="mso-fit-shape-to-text:t" inset="0,2.88pt,0,0">
                    <w:txbxContent>
                      <w:p w:rsidR="00747043" w:rsidRDefault="00747043" w:rsidP="0087370A">
                        <w:pPr>
                          <w:pStyle w:val="NormalWeb"/>
                          <w:spacing w:before="0" w:beforeAutospacing="0" w:after="120" w:afterAutospacing="0" w:line="204" w:lineRule="auto"/>
                          <w:ind w:left="446" w:hanging="446"/>
                        </w:pPr>
                        <w:r>
                          <w:rPr>
                            <w:rFonts w:asciiTheme="minorHAnsi" w:hAnsi="Calibri" w:cstheme="minorBidi"/>
                            <w:color w:val="000000" w:themeColor="text1"/>
                            <w:kern w:val="24"/>
                            <w:sz w:val="20"/>
                            <w:szCs w:val="20"/>
                          </w:rPr>
                          <w:t>NO</w:t>
                        </w:r>
                      </w:p>
                    </w:txbxContent>
                  </v:textbox>
                </v:shape>
                <v:shape id="Flowchart: Decision 164" o:spid="_x0000_s1109" type="#_x0000_t110" style="position:absolute;left:58265;top:33985;width:17470;height:94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RZ9MEA&#10;AADcAAAADwAAAGRycy9kb3ducmV2LnhtbERPTYvCMBC9C/6HMII3TS1Lka5RirvC4qK4KngdmrEt&#10;NpPSRO3+eyMI3ubxPme26EwtbtS6yrKCyTgCQZxbXXGh4HhYjaYgnEfWWFsmBf/kYDHv92aYanvn&#10;P7rtfSFCCLsUFZTeN6mULi/JoBvbhjhwZ9sa9AG2hdQt3kO4qWUcRYk0WHFoKLGhZUn5ZX81ClbT&#10;LP6W18M2k6ffxsU7n3ytN0oNB132CcJT59/il/tHh/nJBzyfCRfI+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5EWfTBAAAA3AAAAA8AAAAAAAAAAAAAAAAAmAIAAGRycy9kb3du&#10;cmV2LnhtbFBLBQYAAAAABAAEAPUAAACGAwAAAAA=&#10;" fillcolor="#ffc000" strokecolor="#4f81bd [3204]">
                  <v:stroke dashstyle="1 1"/>
                  <v:textbox inset="0,0,0,0">
                    <w:txbxContent>
                      <w:p w:rsidR="00747043" w:rsidRDefault="00747043" w:rsidP="0087370A">
                        <w:pPr>
                          <w:pStyle w:val="NormalWeb"/>
                          <w:spacing w:before="0" w:beforeAutospacing="0" w:after="0" w:afterAutospacing="0"/>
                          <w:jc w:val="center"/>
                        </w:pPr>
                        <w:r>
                          <w:rPr>
                            <w:rFonts w:asciiTheme="minorHAnsi" w:hAnsi="Calibri" w:cstheme="minorBidi"/>
                            <w:color w:val="000000" w:themeColor="text1"/>
                            <w:kern w:val="24"/>
                            <w:sz w:val="20"/>
                            <w:szCs w:val="20"/>
                          </w:rPr>
                          <w:t>Largest significance &lt;p for variable removal</w:t>
                        </w:r>
                      </w:p>
                    </w:txbxContent>
                  </v:textbox>
                </v:shape>
                <v:shape id="Shape 168" o:spid="_x0000_s1110" type="#_x0000_t33" style="position:absolute;left:38391;top:5376;width:10402;height:46816;rotation: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HAA74AAADcAAAADwAAAGRycy9kb3ducmV2LnhtbERPzYrCMBC+C75DGMGbTRUUqUZRUVi8&#10;WX2AoRnbYjOpTdSsT79ZELzNx/c7y3UwjXhS52rLCsZJCoK4sLrmUsHlfBjNQTiPrLGxTAp+ycF6&#10;1e8tMdP2xSd65r4UMYRdhgoq79tMSldUZNAltiWO3NV2Bn2EXSl1h68Ybho5SdOZNFhzbKiwpV1F&#10;xS1/GAXOPeZ3G97haK6H7f24z6eY5koNB2GzAOEp+K/44/7Rcf5sCv/PxAvk6g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g8cADvgAAANwAAAAPAAAAAAAAAAAAAAAAAKEC&#10;AABkcnMvZG93bnJldi54bWxQSwUGAAAAAAQABAD5AAAAjAMAAAAA&#10;" strokecolor="#4f81bd [3204]">
                  <v:stroke endarrow="open"/>
                </v:shape>
                <v:shape id="Straight Arrow Connector 166" o:spid="_x0000_s1111" type="#_x0000_t32" style="position:absolute;left:55682;top:38662;width:2583;height: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wTGcQAAADcAAAADwAAAGRycy9kb3ducmV2LnhtbERPTWvCQBC9C/0PyxR6Ed0oEtrUVWqp&#10;4kGQph56HLLTJG12Nt1dTfz3riB4m8f7nPmyN404kfO1ZQWTcQKCuLC65lLB4Ws9egbhA7LGxjIp&#10;OJOH5eJhMMdM244/6ZSHUsQQ9hkqqEJoMyl9UZFBP7YtceR+rDMYInSl1A67GG4aOU2SVBqsOTZU&#10;2NJ7RcVffjQKNuf9h5fuu1sN0133/1Kamf2dKvX02L+9ggjUh7v45t7qOD9N4fpMvEAuL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BMZxAAAANwAAAAPAAAAAAAAAAAA&#10;AAAAAKECAABkcnMvZG93bnJldi54bWxQSwUGAAAAAAQABAD5AAAAkgMAAAAA&#10;" strokecolor="#4f81bd [3204]">
                  <v:stroke endarrow="open"/>
                </v:shape>
                <v:shape id="TextBox 171" o:spid="_x0000_s1112" type="#_x0000_t202" style="position:absolute;left:67281;top:32021;width:3435;height:24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8PSMMA&#10;AADcAAAADwAAAGRycy9kb3ducmV2LnhtbERPS2sCMRC+F/wPYQRvNWsFtVujqCDUg+CLFm/DZtwN&#10;bibbTarrvzeC4G0+vueMp40txYVqbxwr6HUTEMSZ04ZzBYf98n0EwgdkjaVjUnAjD9NJ622MqXZX&#10;3tJlF3IRQ9inqKAIoUql9FlBFn3XVcSRO7naYoiwzqWu8RrDbSk/kmQgLRqODQVWtCgoO+/+rYLV&#10;7Lj5G5r1z2F0Np9HP1//9vpaqU67mX2BCNSEl/jp/tZx/mAIj2fiBXJ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w8PSMMAAADcAAAADwAAAAAAAAAAAAAAAACYAgAAZHJzL2Rv&#10;d25yZXYueG1sUEsFBgAAAAAEAAQA9QAAAIgDAAAAAA==&#10;" filled="f" stroked="f">
                  <v:textbox style="mso-fit-shape-to-text:t" inset="0,2.88pt,0,0">
                    <w:txbxContent>
                      <w:p w:rsidR="00747043" w:rsidRDefault="00747043" w:rsidP="0087370A">
                        <w:pPr>
                          <w:pStyle w:val="NormalWeb"/>
                          <w:spacing w:before="0" w:beforeAutospacing="0" w:after="120" w:afterAutospacing="0" w:line="204" w:lineRule="auto"/>
                          <w:ind w:left="446" w:hanging="446"/>
                        </w:pPr>
                        <w:r>
                          <w:rPr>
                            <w:rFonts w:asciiTheme="minorHAnsi" w:hAnsi="Calibri" w:cstheme="minorBidi"/>
                            <w:color w:val="000000" w:themeColor="text1"/>
                            <w:kern w:val="24"/>
                            <w:sz w:val="20"/>
                            <w:szCs w:val="20"/>
                          </w:rPr>
                          <w:t>YES</w:t>
                        </w:r>
                      </w:p>
                    </w:txbxContent>
                  </v:textbox>
                </v:shape>
                <v:shape id="TextBox 179" o:spid="_x0000_s1113" type="#_x0000_t202" style="position:absolute;left:49753;top:46248;width:11603;height:50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CbOscA&#10;AADcAAAADwAAAGRycy9kb3ducmV2LnhtbESPT2sCQQzF74LfYUjBm85awdrVUbRQaA9C/UPFW9hJ&#10;dwd3MtudqW6/fXMoeEt4L+/9slh1vlZXaqMLbGA8ykARF8E6Lg0cD6/DGaiYkC3WgcnAL0VYLfu9&#10;BeY23HhH130qlYRwzNFAlVKTax2LijzGUWiIRfsKrccka1tq2+JNwn2tH7Nsqj06loYKG3qpqLjs&#10;f7yB9/X54/vJbT+Ps4t7PsfN9jSeWGMGD916DipRl+7m/+s3K/hToZVnZAK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QmzrHAAAA3AAAAA8AAAAAAAAAAAAAAAAAmAIAAGRy&#10;cy9kb3ducmV2LnhtbFBLBQYAAAAABAAEAPUAAACMAwAAAAA=&#10;" filled="f" stroked="f">
                  <v:textbox style="mso-fit-shape-to-text:t" inset="0,2.88pt,0,0">
                    <w:txbxContent>
                      <w:p w:rsidR="00747043" w:rsidRDefault="00747043" w:rsidP="0087370A">
                        <w:pPr>
                          <w:pStyle w:val="NormalWeb"/>
                          <w:spacing w:before="0" w:beforeAutospacing="0" w:after="120" w:afterAutospacing="0" w:line="204" w:lineRule="auto"/>
                        </w:pPr>
                        <w:r>
                          <w:rPr>
                            <w:rFonts w:asciiTheme="minorHAnsi" w:hAnsi="Calibri" w:cstheme="minorBidi"/>
                            <w:color w:val="000000" w:themeColor="text1"/>
                            <w:kern w:val="24"/>
                            <w:sz w:val="20"/>
                            <w:szCs w:val="20"/>
                          </w:rPr>
                          <w:t>Result in different than previous model</w:t>
                        </w:r>
                      </w:p>
                    </w:txbxContent>
                  </v:textbox>
                </v:shape>
                <v:shape id="Straight Arrow Connector 169" o:spid="_x0000_s1114" type="#_x0000_t32" style="position:absolute;left:67000;top:43472;width:0;height:32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2OHa8QAAADcAAAADwAAAGRycy9kb3ducmV2LnhtbERPTWvCQBC9F/oflin0IrpRJNToKrVU&#10;8SCUWg8eh+yYxGZn093VxH/vCkJv83ifM1t0phYXcr6yrGA4SEAQ51ZXXCjY/6z6byB8QNZYWyYF&#10;V/KwmD8/zTDTtuVvuuxCIWII+wwVlCE0mZQ+L8mgH9iGOHJH6wyGCF0htcM2hptajpIklQYrjg0l&#10;NvRRUv67OxsF6+vXp5fu0C576bb9mxRmbE8jpV5fuvcpiEBd+Bc/3Bsd56cTuD8TL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Y4drxAAAANwAAAAPAAAAAAAAAAAA&#10;AAAAAKECAABkcnMvZG93bnJldi54bWxQSwUGAAAAAAQABAD5AAAAkgMAAAAA&#10;" strokecolor="#4f81bd [3204]">
                  <v:stroke endarrow="open"/>
                </v:shape>
                <v:shape id="Shape 42" o:spid="_x0000_s1115" type="#_x0000_t33" style="position:absolute;left:49280;top:42197;width:11610;height:7386;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FWR8YAAADcAAAADwAAAGRycy9kb3ducmV2LnhtbESPQU/DMAyF70j8h8hIu7EUtNGpLJsQ&#10;06ZtEgc2DhytxrQVjVOSrC3/Hh+QdvOT3/f8vFyPrlU9hdh4NvAwzUARl942XBn4OG/vF6BiQrbY&#10;eiYDvxRhvbq9WWJh/cDv1J9SpSSEY4EG6pS6QutY1uQwTn1HLLsvHxwmkaHSNuAg4a7Vj1n2pB02&#10;LBdq7Oi1pvL7dHFSo9kc+vPQ7eLh+DnPZ/kxLN5+jJncjS/PoBKN6Wr+p/dWuFzqyzMygV7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pxVkfGAAAA3AAAAA8AAAAAAAAA&#10;AAAAAAAAoQIAAGRycy9kb3ducmV2LnhtbFBLBQYAAAAABAAEAPkAAACUAwAAAAA=&#10;" strokecolor="#4f81bd [3204]">
                  <v:stroke endarrow="open"/>
                </v:shape>
                <w10:anchorlock/>
              </v:group>
            </w:pict>
          </mc:Fallback>
        </mc:AlternateContent>
      </w:r>
    </w:p>
    <w:p w:rsidR="00F74F55" w:rsidRPr="00800729" w:rsidRDefault="00F74F55" w:rsidP="00F74F55">
      <w:pPr>
        <w:spacing w:after="0" w:line="240" w:lineRule="auto"/>
        <w:ind w:right="-279"/>
        <w:rPr>
          <w:rFonts w:eastAsia="Times New Roman" w:cs="Arial"/>
          <w:color w:val="000000"/>
          <w:szCs w:val="20"/>
        </w:rPr>
      </w:pPr>
    </w:p>
    <w:p w:rsidR="00F74F55" w:rsidRPr="00800729" w:rsidRDefault="00F74F55" w:rsidP="00F74F55">
      <w:pPr>
        <w:spacing w:after="0" w:line="240" w:lineRule="auto"/>
        <w:ind w:right="-279"/>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Pr>
          <w:rFonts w:eastAsia="Times New Roman" w:cs="Arial"/>
          <w:color w:val="000000"/>
          <w:szCs w:val="20"/>
        </w:rPr>
        <w:t>T</w:t>
      </w:r>
      <w:r w:rsidRPr="00EB6B75">
        <w:rPr>
          <w:rFonts w:eastAsia="Times New Roman" w:cs="Arial"/>
          <w:color w:val="000000"/>
          <w:szCs w:val="20"/>
        </w:rPr>
        <w:t xml:space="preserve">he </w:t>
      </w:r>
      <w:r>
        <w:rPr>
          <w:rFonts w:eastAsia="Times New Roman" w:cs="Arial"/>
          <w:color w:val="000000"/>
          <w:szCs w:val="20"/>
        </w:rPr>
        <w:t xml:space="preserve">Forward stepwise </w:t>
      </w:r>
      <w:r w:rsidRPr="00EB6B75">
        <w:rPr>
          <w:rFonts w:eastAsia="Times New Roman" w:cs="Arial"/>
          <w:color w:val="000000"/>
          <w:szCs w:val="20"/>
        </w:rPr>
        <w:t xml:space="preserve">method allows to first select the best one </w:t>
      </w:r>
      <w:r>
        <w:rPr>
          <w:rFonts w:eastAsia="Times New Roman" w:cs="Arial"/>
          <w:color w:val="000000"/>
          <w:szCs w:val="20"/>
        </w:rPr>
        <w:t>characteristic</w:t>
      </w:r>
      <w:r w:rsidRPr="00EB6B75">
        <w:rPr>
          <w:rFonts w:eastAsia="Times New Roman" w:cs="Arial"/>
          <w:color w:val="000000"/>
          <w:szCs w:val="20"/>
        </w:rPr>
        <w:t xml:space="preserve"> model based on the individual predict</w:t>
      </w:r>
      <w:r>
        <w:rPr>
          <w:rFonts w:eastAsia="Times New Roman" w:cs="Arial"/>
          <w:color w:val="000000"/>
          <w:szCs w:val="20"/>
        </w:rPr>
        <w:t>ive power of each characteristic</w:t>
      </w:r>
      <w:r w:rsidRPr="00EB6B75">
        <w:rPr>
          <w:rFonts w:eastAsia="Times New Roman" w:cs="Arial"/>
          <w:color w:val="000000"/>
          <w:szCs w:val="20"/>
        </w:rPr>
        <w:t xml:space="preserve">, </w:t>
      </w:r>
      <w:r>
        <w:rPr>
          <w:rFonts w:eastAsia="Times New Roman" w:cs="Arial"/>
          <w:color w:val="000000"/>
          <w:szCs w:val="20"/>
        </w:rPr>
        <w:t xml:space="preserve">and </w:t>
      </w:r>
      <w:r w:rsidRPr="00EB6B75">
        <w:rPr>
          <w:rFonts w:eastAsia="Times New Roman" w:cs="Arial"/>
          <w:color w:val="000000"/>
          <w:szCs w:val="20"/>
        </w:rPr>
        <w:t xml:space="preserve">then adds further </w:t>
      </w:r>
      <w:r>
        <w:rPr>
          <w:rFonts w:eastAsia="Times New Roman" w:cs="Arial"/>
          <w:color w:val="000000"/>
          <w:szCs w:val="20"/>
        </w:rPr>
        <w:t xml:space="preserve">characteristics to the </w:t>
      </w:r>
      <w:r w:rsidRPr="00EB6B75">
        <w:rPr>
          <w:rFonts w:eastAsia="Times New Roman" w:cs="Arial"/>
          <w:color w:val="000000"/>
          <w:szCs w:val="20"/>
        </w:rPr>
        <w:t>model to create the best two, three, four and so on characteristic</w:t>
      </w:r>
      <w:r>
        <w:rPr>
          <w:rFonts w:eastAsia="Times New Roman" w:cs="Arial"/>
          <w:color w:val="000000"/>
          <w:szCs w:val="20"/>
        </w:rPr>
        <w:t>s</w:t>
      </w:r>
      <w:r w:rsidRPr="00EB6B75">
        <w:rPr>
          <w:rFonts w:eastAsia="Times New Roman" w:cs="Arial"/>
          <w:color w:val="000000"/>
          <w:szCs w:val="20"/>
        </w:rPr>
        <w:t xml:space="preserve"> incrementally, until no remaining characteristics have p-values of less than some significant level (</w:t>
      </w:r>
      <w:r>
        <w:rPr>
          <w:rFonts w:eastAsia="Times New Roman" w:cs="Arial"/>
          <w:color w:val="000000"/>
          <w:szCs w:val="20"/>
        </w:rPr>
        <w:t>which is 0.1</w:t>
      </w:r>
      <w:r w:rsidRPr="00800729">
        <w:rPr>
          <w:rFonts w:eastAsia="Times New Roman" w:cs="Arial"/>
          <w:color w:val="000000"/>
          <w:szCs w:val="20"/>
        </w:rPr>
        <w:t xml:space="preserve"> in this case</w:t>
      </w:r>
      <w:r w:rsidRPr="00EB6B75">
        <w:rPr>
          <w:rFonts w:eastAsia="Times New Roman" w:cs="Arial"/>
          <w:color w:val="000000"/>
          <w:szCs w:val="20"/>
        </w:rPr>
        <w:t xml:space="preserve">). </w:t>
      </w:r>
      <w:r w:rsidRPr="00800729">
        <w:rPr>
          <w:rFonts w:eastAsia="Times New Roman" w:cs="Arial"/>
          <w:color w:val="000000"/>
          <w:szCs w:val="20"/>
        </w:rPr>
        <w:t>Forward method is proved efficient as it is expected to create sensibly statistical rating models.</w:t>
      </w:r>
      <w:r>
        <w:rPr>
          <w:rFonts w:eastAsia="Times New Roman" w:cs="Arial"/>
          <w:color w:val="000000"/>
          <w:szCs w:val="20"/>
        </w:rPr>
        <w:t xml:space="preserve"> </w:t>
      </w:r>
    </w:p>
    <w:p w:rsidR="00F74F55" w:rsidRDefault="00F74F55" w:rsidP="00F74F55">
      <w:pPr>
        <w:spacing w:after="0" w:line="240" w:lineRule="auto"/>
        <w:rPr>
          <w:rFonts w:eastAsia="Times New Roman" w:cs="Arial"/>
          <w:color w:val="000000"/>
          <w:szCs w:val="20"/>
        </w:rPr>
      </w:pPr>
    </w:p>
    <w:p w:rsidR="00F74F55" w:rsidRDefault="00F74F55" w:rsidP="00325DF8">
      <w:pPr>
        <w:spacing w:after="0" w:line="240" w:lineRule="auto"/>
        <w:jc w:val="left"/>
        <w:rPr>
          <w:rFonts w:eastAsia="Times New Roman" w:cs="Arial"/>
          <w:color w:val="000000"/>
          <w:szCs w:val="20"/>
        </w:rPr>
      </w:pPr>
      <w:r>
        <w:rPr>
          <w:rFonts w:eastAsia="Times New Roman" w:cs="Arial"/>
          <w:color w:val="000000"/>
          <w:szCs w:val="20"/>
        </w:rPr>
        <w:t>Below is the illustration of the model produced by Forward stepwise</w:t>
      </w:r>
      <w:r w:rsidRPr="00F4239D">
        <w:rPr>
          <w:rFonts w:eastAsia="Times New Roman" w:cs="Arial"/>
          <w:color w:val="000000"/>
          <w:szCs w:val="20"/>
        </w:rPr>
        <w:t>:</w:t>
      </w:r>
    </w:p>
    <w:p w:rsidR="00F74F55" w:rsidRDefault="00F74F55" w:rsidP="00F74F55">
      <w:pPr>
        <w:spacing w:after="0" w:line="240" w:lineRule="auto"/>
        <w:rPr>
          <w:rFonts w:eastAsia="Times New Roman" w:cs="Arial"/>
          <w:color w:val="000000"/>
          <w:szCs w:val="20"/>
        </w:rPr>
      </w:pPr>
    </w:p>
    <w:tbl>
      <w:tblPr>
        <w:tblW w:w="0" w:type="auto"/>
        <w:jc w:val="center"/>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ook w:val="04A0" w:firstRow="1" w:lastRow="0" w:firstColumn="1" w:lastColumn="0" w:noHBand="0" w:noVBand="1"/>
      </w:tblPr>
      <w:tblGrid>
        <w:gridCol w:w="1083"/>
        <w:gridCol w:w="784"/>
        <w:gridCol w:w="606"/>
        <w:gridCol w:w="828"/>
        <w:gridCol w:w="405"/>
        <w:gridCol w:w="606"/>
        <w:gridCol w:w="861"/>
      </w:tblGrid>
      <w:tr w:rsidR="00F74F55" w:rsidRPr="00F4239D" w:rsidTr="002E58AD">
        <w:trPr>
          <w:trHeight w:val="270"/>
          <w:jc w:val="center"/>
        </w:trPr>
        <w:tc>
          <w:tcPr>
            <w:tcW w:w="0" w:type="auto"/>
            <w:shd w:val="clear" w:color="auto" w:fill="FFC000"/>
            <w:noWrap/>
            <w:vAlign w:val="center"/>
            <w:hideMark/>
          </w:tcPr>
          <w:p w:rsidR="00F74F55" w:rsidRDefault="00F74F55" w:rsidP="002E58AD">
            <w:pPr>
              <w:spacing w:after="0" w:line="240" w:lineRule="auto"/>
              <w:rPr>
                <w:rFonts w:eastAsia="Times New Roman" w:cs="Arial"/>
                <w:b/>
                <w:szCs w:val="20"/>
              </w:rPr>
            </w:pPr>
            <w:r w:rsidRPr="00BD210E">
              <w:rPr>
                <w:rFonts w:eastAsia="Times New Roman" w:cs="Arial"/>
                <w:b/>
                <w:szCs w:val="20"/>
              </w:rPr>
              <w:t> Variable</w:t>
            </w:r>
          </w:p>
        </w:tc>
        <w:tc>
          <w:tcPr>
            <w:tcW w:w="0" w:type="auto"/>
            <w:shd w:val="clear" w:color="auto" w:fill="FFC000"/>
            <w:vAlign w:val="bottom"/>
            <w:hideMark/>
          </w:tcPr>
          <w:p w:rsidR="00F74F55" w:rsidRDefault="00F74F55" w:rsidP="002E58AD">
            <w:pPr>
              <w:spacing w:after="0" w:line="240" w:lineRule="auto"/>
              <w:rPr>
                <w:rFonts w:eastAsia="Times New Roman" w:cs="Arial"/>
                <w:b/>
                <w:color w:val="000000"/>
                <w:szCs w:val="20"/>
              </w:rPr>
            </w:pPr>
            <w:r w:rsidRPr="00BD210E">
              <w:rPr>
                <w:rFonts w:eastAsia="Times New Roman" w:cs="Arial"/>
                <w:b/>
                <w:color w:val="000000"/>
                <w:szCs w:val="20"/>
              </w:rPr>
              <w:t>B</w:t>
            </w:r>
          </w:p>
        </w:tc>
        <w:tc>
          <w:tcPr>
            <w:tcW w:w="0" w:type="auto"/>
            <w:shd w:val="clear" w:color="auto" w:fill="FFC000"/>
            <w:vAlign w:val="bottom"/>
            <w:hideMark/>
          </w:tcPr>
          <w:p w:rsidR="00F74F55" w:rsidRDefault="00F74F55" w:rsidP="002E58AD">
            <w:pPr>
              <w:spacing w:after="0" w:line="240" w:lineRule="auto"/>
              <w:rPr>
                <w:rFonts w:eastAsia="Times New Roman" w:cs="Arial"/>
                <w:b/>
                <w:color w:val="000000"/>
                <w:szCs w:val="20"/>
              </w:rPr>
            </w:pPr>
            <w:r w:rsidRPr="00BD210E">
              <w:rPr>
                <w:rFonts w:eastAsia="Times New Roman" w:cs="Arial"/>
                <w:b/>
                <w:color w:val="000000"/>
                <w:szCs w:val="20"/>
              </w:rPr>
              <w:t>S.E.</w:t>
            </w:r>
          </w:p>
        </w:tc>
        <w:tc>
          <w:tcPr>
            <w:tcW w:w="0" w:type="auto"/>
            <w:shd w:val="clear" w:color="auto" w:fill="FFC000"/>
            <w:vAlign w:val="bottom"/>
            <w:hideMark/>
          </w:tcPr>
          <w:p w:rsidR="00F74F55" w:rsidRDefault="00F74F55" w:rsidP="002E58AD">
            <w:pPr>
              <w:spacing w:after="0" w:line="240" w:lineRule="auto"/>
              <w:rPr>
                <w:rFonts w:eastAsia="Times New Roman" w:cs="Arial"/>
                <w:b/>
                <w:color w:val="000000"/>
                <w:szCs w:val="20"/>
              </w:rPr>
            </w:pPr>
            <w:r w:rsidRPr="00BD210E">
              <w:rPr>
                <w:rFonts w:eastAsia="Times New Roman" w:cs="Arial"/>
                <w:b/>
                <w:color w:val="000000"/>
                <w:szCs w:val="20"/>
              </w:rPr>
              <w:t>Wald</w:t>
            </w:r>
          </w:p>
        </w:tc>
        <w:tc>
          <w:tcPr>
            <w:tcW w:w="0" w:type="auto"/>
            <w:shd w:val="clear" w:color="auto" w:fill="FFC000"/>
            <w:vAlign w:val="bottom"/>
            <w:hideMark/>
          </w:tcPr>
          <w:p w:rsidR="00F74F55" w:rsidRDefault="00F74F55" w:rsidP="002E58AD">
            <w:pPr>
              <w:spacing w:after="0" w:line="240" w:lineRule="auto"/>
              <w:rPr>
                <w:rFonts w:eastAsia="Times New Roman" w:cs="Arial"/>
                <w:b/>
                <w:color w:val="000000"/>
                <w:szCs w:val="20"/>
              </w:rPr>
            </w:pPr>
            <w:r w:rsidRPr="00BD210E">
              <w:rPr>
                <w:rFonts w:eastAsia="Times New Roman" w:cs="Arial"/>
                <w:b/>
                <w:color w:val="000000"/>
                <w:szCs w:val="20"/>
              </w:rPr>
              <w:t>df</w:t>
            </w:r>
          </w:p>
        </w:tc>
        <w:tc>
          <w:tcPr>
            <w:tcW w:w="0" w:type="auto"/>
            <w:shd w:val="clear" w:color="auto" w:fill="FFC000"/>
            <w:vAlign w:val="bottom"/>
            <w:hideMark/>
          </w:tcPr>
          <w:p w:rsidR="00F74F55" w:rsidRDefault="00F74F55" w:rsidP="002E58AD">
            <w:pPr>
              <w:spacing w:after="0" w:line="240" w:lineRule="auto"/>
              <w:rPr>
                <w:rFonts w:eastAsia="Times New Roman" w:cs="Arial"/>
                <w:b/>
                <w:color w:val="000000"/>
                <w:szCs w:val="20"/>
              </w:rPr>
            </w:pPr>
            <w:r w:rsidRPr="00BD210E">
              <w:rPr>
                <w:rFonts w:eastAsia="Times New Roman" w:cs="Arial"/>
                <w:b/>
                <w:color w:val="000000"/>
                <w:szCs w:val="20"/>
              </w:rPr>
              <w:t>Sig.</w:t>
            </w:r>
          </w:p>
        </w:tc>
        <w:tc>
          <w:tcPr>
            <w:tcW w:w="0" w:type="auto"/>
            <w:shd w:val="clear" w:color="auto" w:fill="FFC000"/>
            <w:vAlign w:val="bottom"/>
            <w:hideMark/>
          </w:tcPr>
          <w:p w:rsidR="00F74F55" w:rsidRDefault="00F74F55" w:rsidP="002E58AD">
            <w:pPr>
              <w:spacing w:after="0" w:line="240" w:lineRule="auto"/>
              <w:rPr>
                <w:rFonts w:eastAsia="Times New Roman" w:cs="Arial"/>
                <w:b/>
                <w:color w:val="000000"/>
                <w:szCs w:val="20"/>
              </w:rPr>
            </w:pPr>
            <w:r w:rsidRPr="00BD210E">
              <w:rPr>
                <w:rFonts w:eastAsia="Times New Roman" w:cs="Arial"/>
                <w:b/>
                <w:color w:val="000000"/>
                <w:szCs w:val="20"/>
              </w:rPr>
              <w:t>Exp(B)</w:t>
            </w:r>
          </w:p>
        </w:tc>
      </w:tr>
      <w:tr w:rsidR="00F74F55" w:rsidRPr="00F4239D" w:rsidTr="002E58AD">
        <w:trPr>
          <w:trHeight w:val="270"/>
          <w:jc w:val="center"/>
        </w:trPr>
        <w:tc>
          <w:tcPr>
            <w:tcW w:w="0" w:type="auto"/>
            <w:shd w:val="clear" w:color="auto" w:fill="auto"/>
            <w:hideMark/>
          </w:tcPr>
          <w:p w:rsidR="00F74F55" w:rsidRDefault="00F74F55" w:rsidP="002E58AD">
            <w:pPr>
              <w:spacing w:after="0" w:line="240" w:lineRule="auto"/>
              <w:rPr>
                <w:rFonts w:eastAsia="Times New Roman" w:cs="Arial"/>
                <w:b/>
                <w:color w:val="000000"/>
                <w:szCs w:val="20"/>
              </w:rPr>
            </w:pPr>
            <w:r w:rsidRPr="00BD210E">
              <w:rPr>
                <w:rFonts w:eastAsia="Times New Roman" w:cs="Arial"/>
                <w:b/>
                <w:color w:val="000000"/>
                <w:szCs w:val="20"/>
              </w:rPr>
              <w:t>Var13</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.389</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.233</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2.779</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1</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.0</w:t>
            </w:r>
            <w:r>
              <w:rPr>
                <w:rFonts w:eastAsia="Times New Roman" w:cs="Arial"/>
                <w:color w:val="000000"/>
                <w:szCs w:val="20"/>
              </w:rPr>
              <w:t>0</w:t>
            </w:r>
            <w:r w:rsidRPr="00F4239D">
              <w:rPr>
                <w:rFonts w:eastAsia="Times New Roman" w:cs="Arial"/>
                <w:color w:val="000000"/>
                <w:szCs w:val="20"/>
              </w:rPr>
              <w:t>6</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1.475</w:t>
            </w:r>
          </w:p>
        </w:tc>
      </w:tr>
      <w:tr w:rsidR="00F74F55" w:rsidRPr="00F4239D" w:rsidTr="002E58AD">
        <w:trPr>
          <w:trHeight w:val="255"/>
          <w:jc w:val="center"/>
        </w:trPr>
        <w:tc>
          <w:tcPr>
            <w:tcW w:w="0" w:type="auto"/>
            <w:shd w:val="clear" w:color="auto" w:fill="auto"/>
            <w:hideMark/>
          </w:tcPr>
          <w:p w:rsidR="00F74F55" w:rsidRDefault="00F74F55" w:rsidP="002E58AD">
            <w:pPr>
              <w:spacing w:after="0" w:line="240" w:lineRule="auto"/>
              <w:rPr>
                <w:rFonts w:eastAsia="Times New Roman" w:cs="Arial"/>
                <w:b/>
                <w:color w:val="000000"/>
                <w:szCs w:val="20"/>
              </w:rPr>
            </w:pPr>
            <w:r w:rsidRPr="00BD210E">
              <w:rPr>
                <w:rFonts w:eastAsia="Times New Roman" w:cs="Arial"/>
                <w:b/>
                <w:color w:val="000000"/>
                <w:szCs w:val="20"/>
              </w:rPr>
              <w:t>Var5</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-1.085</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.358</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9.181</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1</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.002</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.338</w:t>
            </w:r>
          </w:p>
        </w:tc>
      </w:tr>
      <w:tr w:rsidR="00F74F55" w:rsidRPr="00F4239D" w:rsidTr="002E58AD">
        <w:trPr>
          <w:trHeight w:val="255"/>
          <w:jc w:val="center"/>
        </w:trPr>
        <w:tc>
          <w:tcPr>
            <w:tcW w:w="0" w:type="auto"/>
            <w:shd w:val="clear" w:color="auto" w:fill="auto"/>
            <w:hideMark/>
          </w:tcPr>
          <w:p w:rsidR="00F74F55" w:rsidRDefault="00F74F55" w:rsidP="002E58AD">
            <w:pPr>
              <w:spacing w:after="0" w:line="240" w:lineRule="auto"/>
              <w:rPr>
                <w:rFonts w:eastAsia="Times New Roman" w:cs="Arial"/>
                <w:b/>
                <w:color w:val="000000"/>
                <w:szCs w:val="20"/>
              </w:rPr>
            </w:pPr>
            <w:r w:rsidRPr="00BD210E">
              <w:rPr>
                <w:rFonts w:eastAsia="Times New Roman" w:cs="Arial"/>
                <w:b/>
                <w:color w:val="000000"/>
                <w:szCs w:val="20"/>
              </w:rPr>
              <w:t>Var35</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.722</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.274</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6.973</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1</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.008</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2.059</w:t>
            </w:r>
          </w:p>
        </w:tc>
      </w:tr>
      <w:tr w:rsidR="00F74F55" w:rsidRPr="00F4239D" w:rsidTr="002E58AD">
        <w:trPr>
          <w:trHeight w:val="255"/>
          <w:jc w:val="center"/>
        </w:trPr>
        <w:tc>
          <w:tcPr>
            <w:tcW w:w="0" w:type="auto"/>
            <w:shd w:val="clear" w:color="auto" w:fill="auto"/>
            <w:hideMark/>
          </w:tcPr>
          <w:p w:rsidR="00F74F55" w:rsidRDefault="00F74F55" w:rsidP="002E58AD">
            <w:pPr>
              <w:spacing w:after="0" w:line="240" w:lineRule="auto"/>
              <w:rPr>
                <w:rFonts w:eastAsia="Times New Roman" w:cs="Arial"/>
                <w:b/>
                <w:color w:val="000000"/>
                <w:szCs w:val="20"/>
              </w:rPr>
            </w:pPr>
            <w:r w:rsidRPr="00BD210E">
              <w:rPr>
                <w:rFonts w:eastAsia="Times New Roman" w:cs="Arial"/>
                <w:b/>
                <w:color w:val="000000"/>
                <w:szCs w:val="20"/>
              </w:rPr>
              <w:t>Var10</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1.607</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.307</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27.428</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1</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.000</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4.986</w:t>
            </w:r>
          </w:p>
        </w:tc>
      </w:tr>
      <w:tr w:rsidR="00F74F55" w:rsidRPr="00F4239D" w:rsidTr="002E58AD">
        <w:trPr>
          <w:trHeight w:val="255"/>
          <w:jc w:val="center"/>
        </w:trPr>
        <w:tc>
          <w:tcPr>
            <w:tcW w:w="0" w:type="auto"/>
            <w:shd w:val="clear" w:color="auto" w:fill="auto"/>
            <w:hideMark/>
          </w:tcPr>
          <w:p w:rsidR="00F74F55" w:rsidRDefault="00F74F55" w:rsidP="002E58AD">
            <w:pPr>
              <w:spacing w:after="0" w:line="240" w:lineRule="auto"/>
              <w:rPr>
                <w:rFonts w:eastAsia="Times New Roman" w:cs="Arial"/>
                <w:b/>
                <w:color w:val="000000"/>
                <w:szCs w:val="20"/>
              </w:rPr>
            </w:pPr>
            <w:r w:rsidRPr="00BD210E">
              <w:rPr>
                <w:rFonts w:eastAsia="Times New Roman" w:cs="Arial"/>
                <w:b/>
                <w:color w:val="000000"/>
                <w:szCs w:val="20"/>
              </w:rPr>
              <w:t>Var8</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-1.102</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.335</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10.822</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1</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.001</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.332</w:t>
            </w:r>
          </w:p>
        </w:tc>
      </w:tr>
      <w:tr w:rsidR="00F74F55" w:rsidRPr="00F4239D" w:rsidTr="002E58AD">
        <w:trPr>
          <w:trHeight w:val="270"/>
          <w:jc w:val="center"/>
        </w:trPr>
        <w:tc>
          <w:tcPr>
            <w:tcW w:w="0" w:type="auto"/>
            <w:shd w:val="clear" w:color="auto" w:fill="auto"/>
            <w:hideMark/>
          </w:tcPr>
          <w:p w:rsidR="00F74F55" w:rsidRDefault="00F74F55" w:rsidP="002E58AD">
            <w:pPr>
              <w:spacing w:after="0" w:line="240" w:lineRule="auto"/>
              <w:rPr>
                <w:rFonts w:eastAsia="Times New Roman" w:cs="Arial"/>
                <w:b/>
                <w:color w:val="000000"/>
                <w:szCs w:val="20"/>
              </w:rPr>
            </w:pPr>
            <w:r w:rsidRPr="00BD210E">
              <w:rPr>
                <w:rFonts w:eastAsia="Times New Roman" w:cs="Arial"/>
                <w:b/>
                <w:color w:val="000000"/>
                <w:szCs w:val="20"/>
              </w:rPr>
              <w:t>Constant</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-2.757</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.292</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88.985</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1</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.000</w:t>
            </w:r>
          </w:p>
        </w:tc>
        <w:tc>
          <w:tcPr>
            <w:tcW w:w="0" w:type="auto"/>
            <w:shd w:val="clear" w:color="auto" w:fill="auto"/>
            <w:noWrap/>
            <w:hideMark/>
          </w:tcPr>
          <w:p w:rsidR="00F74F55" w:rsidRDefault="00F74F55" w:rsidP="002E58AD">
            <w:pPr>
              <w:spacing w:after="0" w:line="240" w:lineRule="auto"/>
              <w:rPr>
                <w:rFonts w:eastAsia="Times New Roman" w:cs="Arial"/>
                <w:color w:val="000000"/>
                <w:szCs w:val="20"/>
              </w:rPr>
            </w:pPr>
            <w:r w:rsidRPr="00F4239D">
              <w:rPr>
                <w:rFonts w:eastAsia="Times New Roman" w:cs="Arial"/>
                <w:color w:val="000000"/>
                <w:szCs w:val="20"/>
              </w:rPr>
              <w:t>.063</w:t>
            </w:r>
          </w:p>
        </w:tc>
      </w:tr>
    </w:tbl>
    <w:p w:rsidR="00F74F55" w:rsidRDefault="00F74F55" w:rsidP="00F74F55">
      <w:pPr>
        <w:spacing w:after="0" w:line="240" w:lineRule="auto"/>
        <w:rPr>
          <w:rFonts w:eastAsia="Times New Roman" w:cs="Arial"/>
          <w:color w:val="000000"/>
          <w:szCs w:val="20"/>
        </w:rPr>
      </w:pPr>
    </w:p>
    <w:p w:rsidR="00F74F55" w:rsidRDefault="00F74F55" w:rsidP="00F74F55">
      <w:pPr>
        <w:pStyle w:val="ListParagraph"/>
        <w:numPr>
          <w:ilvl w:val="0"/>
          <w:numId w:val="36"/>
        </w:numPr>
        <w:spacing w:after="0" w:line="240" w:lineRule="auto"/>
        <w:ind w:left="0" w:firstLine="0"/>
        <w:rPr>
          <w:rFonts w:eastAsia="Times New Roman" w:cs="Arial"/>
          <w:color w:val="000000"/>
          <w:szCs w:val="20"/>
        </w:rPr>
      </w:pPr>
      <w:r w:rsidRPr="00BD210E">
        <w:rPr>
          <w:rFonts w:eastAsia="Times New Roman" w:cs="Arial"/>
          <w:color w:val="000000"/>
          <w:szCs w:val="20"/>
        </w:rPr>
        <w:t xml:space="preserve">The first column is the selected variables into the final equation. </w:t>
      </w:r>
    </w:p>
    <w:p w:rsidR="00F74F55" w:rsidRDefault="00F74F55" w:rsidP="00F74F55">
      <w:pPr>
        <w:pStyle w:val="ListParagraph"/>
        <w:numPr>
          <w:ilvl w:val="0"/>
          <w:numId w:val="36"/>
        </w:numPr>
        <w:spacing w:after="0" w:line="240" w:lineRule="auto"/>
        <w:ind w:left="0" w:firstLine="0"/>
        <w:rPr>
          <w:rFonts w:eastAsia="Times New Roman" w:cs="Arial"/>
          <w:color w:val="000000"/>
          <w:szCs w:val="20"/>
        </w:rPr>
      </w:pPr>
      <w:r w:rsidRPr="00BD210E">
        <w:rPr>
          <w:rFonts w:eastAsia="Times New Roman" w:cs="Arial"/>
          <w:color w:val="000000"/>
          <w:szCs w:val="20"/>
        </w:rPr>
        <w:t xml:space="preserve">The second column </w:t>
      </w:r>
      <w:r w:rsidRPr="00BD210E">
        <w:rPr>
          <w:rFonts w:eastAsia="Times New Roman" w:cs="Arial"/>
          <w:b/>
          <w:color w:val="000000"/>
          <w:szCs w:val="20"/>
        </w:rPr>
        <w:t>B</w:t>
      </w:r>
      <w:r w:rsidRPr="00BD210E">
        <w:rPr>
          <w:rFonts w:eastAsia="Times New Roman" w:cs="Arial"/>
          <w:color w:val="000000"/>
          <w:szCs w:val="20"/>
        </w:rPr>
        <w:t xml:space="preserve"> is beta - the estimated regression coefficient of variables, the higher the beta, the higher the impact of variable on P</w:t>
      </w:r>
      <w:r>
        <w:rPr>
          <w:rFonts w:eastAsia="Times New Roman" w:cs="Arial"/>
          <w:color w:val="000000"/>
          <w:szCs w:val="20"/>
        </w:rPr>
        <w:t>(x)</w:t>
      </w:r>
      <w:r w:rsidRPr="00BD210E">
        <w:rPr>
          <w:rFonts w:eastAsia="Times New Roman" w:cs="Arial"/>
          <w:color w:val="000000"/>
          <w:szCs w:val="20"/>
        </w:rPr>
        <w:t xml:space="preserve">. </w:t>
      </w:r>
    </w:p>
    <w:p w:rsidR="00F74F55" w:rsidRDefault="00F74F55" w:rsidP="00F74F55">
      <w:pPr>
        <w:pStyle w:val="ListParagraph"/>
        <w:numPr>
          <w:ilvl w:val="0"/>
          <w:numId w:val="36"/>
        </w:numPr>
        <w:spacing w:after="0" w:line="240" w:lineRule="auto"/>
        <w:ind w:left="0" w:firstLine="0"/>
        <w:rPr>
          <w:rFonts w:eastAsia="Times New Roman" w:cs="Arial"/>
          <w:color w:val="000000"/>
          <w:szCs w:val="20"/>
        </w:rPr>
      </w:pPr>
      <w:r w:rsidRPr="00BD210E">
        <w:rPr>
          <w:rFonts w:eastAsia="Times New Roman" w:cs="Arial"/>
          <w:color w:val="000000"/>
          <w:szCs w:val="20"/>
        </w:rPr>
        <w:t xml:space="preserve">The third column </w:t>
      </w:r>
      <w:r w:rsidRPr="00BD210E">
        <w:rPr>
          <w:rFonts w:eastAsia="Times New Roman" w:cs="Arial"/>
          <w:b/>
          <w:color w:val="000000"/>
          <w:szCs w:val="20"/>
        </w:rPr>
        <w:t xml:space="preserve">S.E. </w:t>
      </w:r>
      <w:r w:rsidRPr="00BD210E">
        <w:rPr>
          <w:rFonts w:eastAsia="Times New Roman" w:cs="Arial"/>
          <w:color w:val="000000"/>
          <w:szCs w:val="20"/>
        </w:rPr>
        <w:t>is standard error of the coefficient</w:t>
      </w:r>
      <w:r>
        <w:rPr>
          <w:rFonts w:eastAsia="Times New Roman" w:cs="Arial"/>
          <w:color w:val="000000"/>
          <w:szCs w:val="20"/>
        </w:rPr>
        <w:t xml:space="preserve"> which is the estimate of the standard deviation of the coefficient derived from the sample. The small value of S.E. may indicate the low dispersion of the coefficient from the mean.</w:t>
      </w:r>
    </w:p>
    <w:p w:rsidR="00F74F55" w:rsidRDefault="00F74F55" w:rsidP="00F74F55">
      <w:pPr>
        <w:pStyle w:val="ListParagraph"/>
        <w:numPr>
          <w:ilvl w:val="0"/>
          <w:numId w:val="36"/>
        </w:numPr>
        <w:spacing w:after="0" w:line="240" w:lineRule="auto"/>
        <w:ind w:left="0" w:firstLine="0"/>
        <w:rPr>
          <w:rFonts w:eastAsia="Times New Roman" w:cs="Arial"/>
          <w:color w:val="000000"/>
          <w:szCs w:val="20"/>
        </w:rPr>
      </w:pPr>
      <w:r w:rsidRPr="00BD210E">
        <w:rPr>
          <w:rFonts w:eastAsia="Times New Roman" w:cs="Arial"/>
          <w:color w:val="000000"/>
          <w:szCs w:val="20"/>
        </w:rPr>
        <w:t xml:space="preserve">The forth column </w:t>
      </w:r>
      <w:r w:rsidRPr="00304E72">
        <w:rPr>
          <w:rFonts w:eastAsia="Times New Roman" w:cs="Arial"/>
          <w:color w:val="000000"/>
          <w:szCs w:val="20"/>
        </w:rPr>
        <w:t xml:space="preserve">Wald </w:t>
      </w:r>
      <w:r w:rsidRPr="00BD210E">
        <w:rPr>
          <w:rFonts w:eastAsia="Times New Roman" w:cs="Arial"/>
          <w:color w:val="000000"/>
          <w:szCs w:val="20"/>
        </w:rPr>
        <w:t>is the square of the ratio of the coefficients to its standard error</w:t>
      </w:r>
      <w:r>
        <w:rPr>
          <w:rFonts w:eastAsia="Times New Roman" w:cs="Arial"/>
          <w:color w:val="000000"/>
          <w:szCs w:val="20"/>
        </w:rPr>
        <w:t xml:space="preserve">. An example of Var5: (-1.085/0.358)^2= ~ 9.185. Refer to Chi-square distribution table, for a </w:t>
      </w:r>
      <w:proofErr w:type="gramStart"/>
      <w:r>
        <w:rPr>
          <w:rFonts w:eastAsia="Times New Roman" w:cs="Arial"/>
          <w:color w:val="000000"/>
          <w:szCs w:val="20"/>
        </w:rPr>
        <w:t>df</w:t>
      </w:r>
      <w:proofErr w:type="gramEnd"/>
      <w:r>
        <w:rPr>
          <w:rFonts w:eastAsia="Times New Roman" w:cs="Arial"/>
          <w:color w:val="000000"/>
          <w:szCs w:val="20"/>
        </w:rPr>
        <w:t xml:space="preserve"> of 1, a value of 9.185 is larger </w:t>
      </w:r>
      <w:r>
        <w:rPr>
          <w:rFonts w:eastAsia="Times New Roman" w:cs="Arial"/>
          <w:color w:val="000000"/>
          <w:szCs w:val="20"/>
        </w:rPr>
        <w:lastRenderedPageBreak/>
        <w:t xml:space="preserve">than 7.897(statistic value of significant level of 0.005) so the corresponding p-value of Var5 coefficient is less than 0.005, staying at 0.002 (Sig. column) in this case. </w:t>
      </w:r>
    </w:p>
    <w:p w:rsidR="006E1373" w:rsidRDefault="006E1373" w:rsidP="006E1373">
      <w:pPr>
        <w:pStyle w:val="ListParagraph"/>
        <w:spacing w:after="0" w:line="240" w:lineRule="auto"/>
        <w:ind w:left="0"/>
        <w:rPr>
          <w:rFonts w:eastAsia="Times New Roman" w:cs="Arial"/>
          <w:color w:val="000000"/>
          <w:szCs w:val="20"/>
        </w:rPr>
      </w:pPr>
    </w:p>
    <w:p w:rsidR="00F74F55" w:rsidRDefault="00F74F55" w:rsidP="009A032F">
      <w:pPr>
        <w:pStyle w:val="ListFigure"/>
      </w:pPr>
      <w:bookmarkStart w:id="59" w:name="_Toc377393124"/>
      <w:r w:rsidRPr="00E34668">
        <w:t xml:space="preserve">Figure </w:t>
      </w:r>
      <w:r w:rsidR="006E1373">
        <w:t>7</w:t>
      </w:r>
      <w:r w:rsidRPr="00E34668">
        <w:t xml:space="preserve">.2 Chi-square distribution </w:t>
      </w:r>
      <w:proofErr w:type="gramStart"/>
      <w:r w:rsidRPr="00E34668">
        <w:t>table</w:t>
      </w:r>
      <w:bookmarkEnd w:id="59"/>
      <w:proofErr w:type="gramEnd"/>
    </w:p>
    <w:p w:rsidR="00F74F55" w:rsidRDefault="00627DE2" w:rsidP="00F74F55">
      <w:pPr>
        <w:pStyle w:val="ListParagraph"/>
        <w:rPr>
          <w:rFonts w:eastAsia="Times New Roman" w:cs="Arial"/>
          <w:color w:val="000000"/>
          <w:szCs w:val="20"/>
        </w:rPr>
      </w:pPr>
      <w:r>
        <w:rPr>
          <w:rFonts w:eastAsia="Times New Roman" w:cs="Arial"/>
          <w:noProof/>
          <w:color w:val="000000"/>
          <w:szCs w:val="20"/>
        </w:rPr>
        <mc:AlternateContent>
          <mc:Choice Requires="wps">
            <w:drawing>
              <wp:anchor distT="0" distB="0" distL="114300" distR="114300" simplePos="0" relativeHeight="251679232" behindDoc="0" locked="0" layoutInCell="1" allowOverlap="1" wp14:anchorId="5A3036ED" wp14:editId="06B7F9B1">
                <wp:simplePos x="0" y="0"/>
                <wp:positionH relativeFrom="column">
                  <wp:posOffset>4532630</wp:posOffset>
                </wp:positionH>
                <wp:positionV relativeFrom="paragraph">
                  <wp:posOffset>1757376</wp:posOffset>
                </wp:positionV>
                <wp:extent cx="548640" cy="413385"/>
                <wp:effectExtent l="0" t="0" r="22860" b="24765"/>
                <wp:wrapNone/>
                <wp:docPr id="40" name="Oval 8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 cy="413385"/>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13" o:spid="_x0000_s1026" style="position:absolute;margin-left:356.9pt;margin-top:138.4pt;width:43.2pt;height:32.5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" filled="f" strokecolor="red" strokeweight="1.5pt"/>
            </w:pict>
          </mc:Fallback>
        </mc:AlternateContent>
      </w:r>
      <w:r w:rsidR="003679F5">
        <w:rPr>
          <w:rFonts w:eastAsia="Times New Roman" w:cs="Arial"/>
          <w:noProof/>
          <w:color w:val="000000"/>
          <w:szCs w:val="20"/>
        </w:rPr>
        <w:drawing>
          <wp:inline distT="0" distB="0" distL="0" distR="0" wp14:anchorId="5AF2BBBD" wp14:editId="2D192398">
            <wp:extent cx="5072384" cy="2719346"/>
            <wp:effectExtent l="19050" t="0" r="0" b="0"/>
            <wp:docPr id="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1" cstate="print"/>
                    <a:srcRect/>
                    <a:stretch>
                      <a:fillRect/>
                    </a:stretch>
                  </pic:blipFill>
                  <pic:spPr bwMode="auto">
                    <a:xfrm>
                      <a:off x="0" y="0"/>
                      <a:ext cx="5078740" cy="2722754"/>
                    </a:xfrm>
                    <a:prstGeom prst="rect">
                      <a:avLst/>
                    </a:prstGeom>
                    <a:noFill/>
                    <a:ln w="9525">
                      <a:noFill/>
                      <a:miter lim="800000"/>
                      <a:headEnd/>
                      <a:tailEnd/>
                    </a:ln>
                  </pic:spPr>
                </pic:pic>
              </a:graphicData>
            </a:graphic>
          </wp:inline>
        </w:drawing>
      </w:r>
    </w:p>
    <w:p w:rsidR="00F74F55" w:rsidRDefault="00F74F55" w:rsidP="00F74F55">
      <w:pPr>
        <w:pStyle w:val="ListParagraph"/>
        <w:spacing w:after="0" w:line="240" w:lineRule="auto"/>
        <w:ind w:left="0"/>
        <w:rPr>
          <w:rFonts w:eastAsia="Times New Roman" w:cs="Arial"/>
          <w:color w:val="000000"/>
          <w:szCs w:val="20"/>
        </w:rPr>
      </w:pPr>
    </w:p>
    <w:p w:rsidR="00F74F55" w:rsidRDefault="00F74F55" w:rsidP="00F74F55">
      <w:pPr>
        <w:pStyle w:val="ListParagraph"/>
        <w:numPr>
          <w:ilvl w:val="0"/>
          <w:numId w:val="36"/>
        </w:numPr>
        <w:spacing w:after="0" w:line="240" w:lineRule="auto"/>
        <w:ind w:left="0" w:firstLine="0"/>
        <w:rPr>
          <w:rFonts w:eastAsia="Times New Roman" w:cs="Arial"/>
          <w:color w:val="000000"/>
          <w:szCs w:val="20"/>
        </w:rPr>
      </w:pPr>
      <w:r w:rsidRPr="00BD210E">
        <w:rPr>
          <w:rFonts w:eastAsia="Times New Roman" w:cs="Arial"/>
          <w:color w:val="000000"/>
          <w:szCs w:val="20"/>
        </w:rPr>
        <w:t xml:space="preserve">The fifth column </w:t>
      </w:r>
      <w:proofErr w:type="gramStart"/>
      <w:r w:rsidRPr="00BD210E">
        <w:rPr>
          <w:rFonts w:eastAsia="Times New Roman" w:cs="Arial"/>
          <w:b/>
          <w:color w:val="000000"/>
          <w:szCs w:val="20"/>
        </w:rPr>
        <w:t>df</w:t>
      </w:r>
      <w:proofErr w:type="gramEnd"/>
      <w:r w:rsidRPr="00BD210E">
        <w:rPr>
          <w:rFonts w:eastAsia="Times New Roman" w:cs="Arial"/>
          <w:color w:val="000000"/>
          <w:szCs w:val="20"/>
        </w:rPr>
        <w:t xml:space="preserve"> is the freedom degree of the Wald Chi-square test</w:t>
      </w:r>
      <w:r>
        <w:rPr>
          <w:rFonts w:eastAsia="Times New Roman" w:cs="Arial"/>
          <w:color w:val="000000"/>
          <w:szCs w:val="20"/>
        </w:rPr>
        <w:t>, equal to</w:t>
      </w:r>
      <w:r w:rsidRPr="00BD210E">
        <w:rPr>
          <w:rFonts w:eastAsia="Times New Roman" w:cs="Arial"/>
          <w:color w:val="000000"/>
          <w:szCs w:val="20"/>
        </w:rPr>
        <w:t xml:space="preserve"> one. </w:t>
      </w:r>
    </w:p>
    <w:p w:rsidR="00F74F55" w:rsidRDefault="00F74F55" w:rsidP="00F74F55">
      <w:pPr>
        <w:pStyle w:val="ListParagraph"/>
        <w:numPr>
          <w:ilvl w:val="0"/>
          <w:numId w:val="36"/>
        </w:numPr>
        <w:spacing w:after="0" w:line="240" w:lineRule="auto"/>
        <w:ind w:left="0" w:firstLine="0"/>
        <w:rPr>
          <w:rFonts w:eastAsia="Times New Roman" w:cs="Arial"/>
          <w:color w:val="000000"/>
          <w:szCs w:val="20"/>
        </w:rPr>
      </w:pPr>
      <w:r w:rsidRPr="00BD210E">
        <w:rPr>
          <w:rFonts w:eastAsia="Times New Roman" w:cs="Arial"/>
          <w:color w:val="000000"/>
          <w:szCs w:val="20"/>
        </w:rPr>
        <w:t xml:space="preserve">The sixth column </w:t>
      </w:r>
      <w:r w:rsidRPr="00BD210E">
        <w:rPr>
          <w:rFonts w:eastAsia="Times New Roman" w:cs="Arial"/>
          <w:b/>
          <w:color w:val="000000"/>
          <w:szCs w:val="20"/>
        </w:rPr>
        <w:t xml:space="preserve">Sig. </w:t>
      </w:r>
      <w:r w:rsidRPr="00BD210E">
        <w:rPr>
          <w:rFonts w:eastAsia="Times New Roman" w:cs="Arial"/>
          <w:color w:val="000000"/>
          <w:szCs w:val="20"/>
        </w:rPr>
        <w:t xml:space="preserve">is the significance level of the Wald statistic, if it is small (less than 5% or 10%) then the parameter is kept in the final equation. </w:t>
      </w:r>
      <w:r w:rsidRPr="000C2C61">
        <w:rPr>
          <w:rFonts w:eastAsia="Times New Roman" w:cs="Arial"/>
          <w:color w:val="000000"/>
          <w:szCs w:val="20"/>
        </w:rPr>
        <w:t>If it is small (less than 10%), then the parameter is kept in the final equation. The p-value is determined based on referring the Wald</w:t>
      </w:r>
      <w:r>
        <w:rPr>
          <w:rFonts w:eastAsia="Times New Roman" w:cs="Arial"/>
          <w:color w:val="000000"/>
          <w:szCs w:val="20"/>
        </w:rPr>
        <w:t xml:space="preserve"> statistic value </w:t>
      </w:r>
      <w:r w:rsidRPr="000C2C61">
        <w:rPr>
          <w:rFonts w:eastAsia="Times New Roman" w:cs="Arial"/>
          <w:color w:val="000000"/>
          <w:szCs w:val="20"/>
        </w:rPr>
        <w:t>to the Chi-square distribution table. For example, in the table above, all the Wald statistic values of variables are higher than 2.706, which is the statistic value of significance level of 10%. That means all the p-values are less than 10%, implying the Null hypothesis that beta is equal to 0 is rejected for all variables. This significant level also indicates t</w:t>
      </w:r>
      <w:r>
        <w:rPr>
          <w:rFonts w:eastAsia="Times New Roman" w:cs="Arial"/>
          <w:color w:val="000000"/>
          <w:szCs w:val="20"/>
        </w:rPr>
        <w:t>he stability of the variables in</w:t>
      </w:r>
      <w:r w:rsidRPr="000C2C61">
        <w:rPr>
          <w:rFonts w:eastAsia="Times New Roman" w:cs="Arial"/>
          <w:color w:val="000000"/>
          <w:szCs w:val="20"/>
        </w:rPr>
        <w:t xml:space="preserve"> the model. In the previous example of Var5, its </w:t>
      </w:r>
      <w:r>
        <w:rPr>
          <w:rFonts w:eastAsia="Times New Roman" w:cs="Arial"/>
          <w:color w:val="000000"/>
          <w:szCs w:val="20"/>
        </w:rPr>
        <w:t>significance level is 0.002</w:t>
      </w:r>
      <w:r w:rsidRPr="000C2C61">
        <w:rPr>
          <w:rFonts w:eastAsia="Times New Roman" w:cs="Arial"/>
          <w:color w:val="000000"/>
          <w:szCs w:val="20"/>
        </w:rPr>
        <w:t xml:space="preserve"> show</w:t>
      </w:r>
      <w:r>
        <w:rPr>
          <w:rFonts w:eastAsia="Times New Roman" w:cs="Arial"/>
          <w:color w:val="000000"/>
          <w:szCs w:val="20"/>
        </w:rPr>
        <w:t>ing</w:t>
      </w:r>
      <w:r w:rsidRPr="000C2C61">
        <w:rPr>
          <w:rFonts w:eastAsia="Times New Roman" w:cs="Arial"/>
          <w:color w:val="000000"/>
          <w:szCs w:val="20"/>
        </w:rPr>
        <w:t xml:space="preserve"> the more stability in comparison with Var13, w</w:t>
      </w:r>
      <w:r>
        <w:rPr>
          <w:rFonts w:eastAsia="Times New Roman" w:cs="Arial"/>
          <w:color w:val="000000"/>
          <w:szCs w:val="20"/>
        </w:rPr>
        <w:t xml:space="preserve">hose significant level is </w:t>
      </w:r>
      <w:r w:rsidRPr="000C2C61">
        <w:rPr>
          <w:rFonts w:eastAsia="Times New Roman" w:cs="Arial"/>
          <w:color w:val="000000"/>
          <w:szCs w:val="20"/>
        </w:rPr>
        <w:t>0.096</w:t>
      </w:r>
      <w:r>
        <w:rPr>
          <w:rFonts w:eastAsia="Times New Roman" w:cs="Arial"/>
          <w:color w:val="000000"/>
          <w:szCs w:val="20"/>
        </w:rPr>
        <w:t>.</w:t>
      </w:r>
    </w:p>
    <w:p w:rsidR="00F74F55" w:rsidRDefault="00F74F55" w:rsidP="00F74F55">
      <w:pPr>
        <w:pStyle w:val="ListParagraph"/>
        <w:numPr>
          <w:ilvl w:val="0"/>
          <w:numId w:val="36"/>
        </w:numPr>
        <w:spacing w:after="0" w:line="240" w:lineRule="auto"/>
        <w:ind w:left="0" w:firstLine="0"/>
        <w:rPr>
          <w:rFonts w:cs="Arial"/>
          <w:szCs w:val="20"/>
        </w:rPr>
      </w:pPr>
      <w:r w:rsidRPr="00BD210E">
        <w:rPr>
          <w:rFonts w:eastAsia="Times New Roman" w:cs="Arial"/>
          <w:color w:val="000000"/>
          <w:szCs w:val="20"/>
        </w:rPr>
        <w:t xml:space="preserve">The last column </w:t>
      </w:r>
      <w:proofErr w:type="gramStart"/>
      <w:r w:rsidRPr="00BD210E">
        <w:rPr>
          <w:rFonts w:eastAsia="Times New Roman" w:cs="Arial"/>
          <w:b/>
          <w:color w:val="000000"/>
          <w:szCs w:val="20"/>
        </w:rPr>
        <w:t>Exp(</w:t>
      </w:r>
      <w:proofErr w:type="gramEnd"/>
      <w:r w:rsidRPr="00BD210E">
        <w:rPr>
          <w:rFonts w:eastAsia="Times New Roman" w:cs="Arial"/>
          <w:b/>
          <w:color w:val="000000"/>
          <w:szCs w:val="20"/>
        </w:rPr>
        <w:t xml:space="preserve">B) </w:t>
      </w:r>
      <w:r w:rsidRPr="00BD210E">
        <w:rPr>
          <w:rFonts w:eastAsia="Times New Roman" w:cs="Arial"/>
          <w:color w:val="000000"/>
          <w:szCs w:val="20"/>
        </w:rPr>
        <w:t xml:space="preserve">represents the ratio-change in the odds for a one-unit change in the variables. </w:t>
      </w:r>
      <w:r w:rsidRPr="00BD210E">
        <w:rPr>
          <w:rFonts w:cs="Arial"/>
          <w:szCs w:val="20"/>
        </w:rPr>
        <w:t xml:space="preserve">An example of how to interpret the effect of estimated coefficient on PD is presented below. </w:t>
      </w:r>
    </w:p>
    <w:p w:rsidR="00F74F55" w:rsidRDefault="00F74F55" w:rsidP="00F74F55">
      <w:pPr>
        <w:spacing w:after="0" w:line="240" w:lineRule="auto"/>
        <w:rPr>
          <w:rFonts w:cs="Arial"/>
          <w:szCs w:val="20"/>
        </w:rPr>
      </w:pPr>
    </w:p>
    <w:p w:rsidR="00F74F55" w:rsidRDefault="00F74F55" w:rsidP="00F74F55">
      <w:pPr>
        <w:spacing w:after="0" w:line="240" w:lineRule="auto"/>
        <w:rPr>
          <w:rFonts w:cs="Arial"/>
          <w:szCs w:val="20"/>
        </w:rPr>
      </w:pPr>
      <w:r>
        <w:rPr>
          <w:rFonts w:cs="Arial"/>
          <w:szCs w:val="20"/>
        </w:rPr>
        <w:t>From the parameters mentioned above, the following equation is derived:</w:t>
      </w:r>
    </w:p>
    <w:p w:rsidR="00F74F55" w:rsidRDefault="00F74F55" w:rsidP="00F74F55">
      <w:pPr>
        <w:spacing w:after="0" w:line="240" w:lineRule="auto"/>
        <w:rPr>
          <w:rFonts w:cs="Arial"/>
          <w:szCs w:val="20"/>
        </w:rPr>
      </w:pPr>
    </w:p>
    <w:p w:rsidR="00F74F55" w:rsidRDefault="00747043" w:rsidP="00F74F55">
      <w:pPr>
        <w:spacing w:after="0" w:line="240" w:lineRule="auto"/>
        <w:rPr>
          <w:rFonts w:eastAsia="Times New Roman" w:cs="Arial"/>
          <w:color w:val="000000"/>
          <w:szCs w:val="20"/>
        </w:rPr>
      </w:pPr>
      <w:r>
        <w:rPr>
          <w:rFonts w:eastAsia="Times New Roman" w:cs="Arial"/>
          <w:noProof/>
          <w:color w:val="000000"/>
          <w:szCs w:val="20"/>
        </w:rPr>
        <w:pict>
          <v:shape id="_x0000_s1816" type="#_x0000_t75" style="position:absolute;left:0;text-align:left;margin-left:30.35pt;margin-top:4.65pt;width:444pt;height:13.95pt;z-index:251648512" fillcolor="window">
            <v:imagedata r:id="rId62" o:title=""/>
          </v:shape>
          <o:OLEObject Type="Embed" ProgID="Equation.3" ShapeID="_x0000_s1816" DrawAspect="Content" ObjectID="_1581523380" r:id="rId63"/>
        </w:pict>
      </w:r>
    </w:p>
    <w:p w:rsidR="00F74F55" w:rsidRDefault="00F74F55" w:rsidP="00F74F55">
      <w:pPr>
        <w:pStyle w:val="ListParagraph"/>
        <w:spacing w:line="240" w:lineRule="auto"/>
        <w:ind w:left="0"/>
        <w:rPr>
          <w:rFonts w:cs="Arial"/>
          <w:szCs w:val="20"/>
        </w:rPr>
      </w:pPr>
    </w:p>
    <w:p w:rsidR="00F74F55" w:rsidRDefault="00F74F55" w:rsidP="00F74F55">
      <w:pPr>
        <w:spacing w:after="0" w:line="240" w:lineRule="auto"/>
        <w:rPr>
          <w:rFonts w:cs="Arial"/>
          <w:szCs w:val="20"/>
        </w:rPr>
      </w:pPr>
      <w:r w:rsidRPr="00BD210E">
        <w:rPr>
          <w:rFonts w:cs="Arial"/>
          <w:szCs w:val="20"/>
        </w:rPr>
        <w:t xml:space="preserve">Of which </w:t>
      </w:r>
    </w:p>
    <w:p w:rsidR="00F74F55" w:rsidRDefault="00F74F55" w:rsidP="00F74F55">
      <w:pPr>
        <w:pStyle w:val="ListParagraph"/>
        <w:spacing w:line="240" w:lineRule="auto"/>
        <w:ind w:left="0"/>
        <w:rPr>
          <w:rFonts w:cs="Arial"/>
          <w:szCs w:val="20"/>
        </w:rPr>
      </w:pPr>
      <w:proofErr w:type="gramStart"/>
      <w:r w:rsidRPr="00EC199D">
        <w:rPr>
          <w:rFonts w:cs="Arial"/>
          <w:szCs w:val="20"/>
        </w:rPr>
        <w:t>p</w:t>
      </w:r>
      <w:proofErr w:type="gramEnd"/>
      <w:r w:rsidRPr="00EC199D">
        <w:rPr>
          <w:rFonts w:cs="Arial"/>
          <w:szCs w:val="20"/>
        </w:rPr>
        <w:t xml:space="preserve"> </w:t>
      </w:r>
      <w:r>
        <w:rPr>
          <w:rFonts w:cs="Arial"/>
          <w:szCs w:val="20"/>
        </w:rPr>
        <w:t>is the probability of a customer turning to Bad</w:t>
      </w:r>
    </w:p>
    <w:p w:rsidR="00F74F55" w:rsidRDefault="00F74F55" w:rsidP="00F74F55">
      <w:pPr>
        <w:spacing w:after="0" w:line="240" w:lineRule="auto"/>
        <w:rPr>
          <w:rFonts w:cs="Arial"/>
          <w:szCs w:val="20"/>
        </w:rPr>
      </w:pPr>
      <w:proofErr w:type="gramStart"/>
      <w:r>
        <w:rPr>
          <w:rFonts w:cs="Arial"/>
          <w:szCs w:val="20"/>
        </w:rPr>
        <w:t>p</w:t>
      </w:r>
      <w:proofErr w:type="gramEnd"/>
      <w:r>
        <w:rPr>
          <w:rFonts w:cs="Arial"/>
          <w:szCs w:val="20"/>
        </w:rPr>
        <w:t>/(1-p)</w:t>
      </w:r>
      <w:r w:rsidR="00D456A5">
        <w:rPr>
          <w:rFonts w:cs="Arial"/>
          <w:szCs w:val="20"/>
        </w:rPr>
        <w:t xml:space="preserve"> = 1/odds</w:t>
      </w:r>
    </w:p>
    <w:p w:rsidR="00F74F55" w:rsidRDefault="00F74F55" w:rsidP="00F74F55">
      <w:pPr>
        <w:spacing w:after="0" w:line="240" w:lineRule="auto"/>
        <w:rPr>
          <w:rFonts w:cs="Arial"/>
          <w:szCs w:val="20"/>
        </w:rPr>
      </w:pPr>
    </w:p>
    <w:p w:rsidR="00F74F55" w:rsidRDefault="00F74F55" w:rsidP="00F74F55">
      <w:pPr>
        <w:spacing w:after="0" w:line="240" w:lineRule="auto"/>
        <w:rPr>
          <w:rFonts w:cs="Arial"/>
          <w:szCs w:val="20"/>
        </w:rPr>
      </w:pPr>
      <w:r w:rsidRPr="00EC199D">
        <w:rPr>
          <w:rFonts w:cs="Arial"/>
          <w:szCs w:val="20"/>
        </w:rPr>
        <w:t>L</w:t>
      </w:r>
      <w:r>
        <w:rPr>
          <w:rFonts w:cs="Arial"/>
          <w:szCs w:val="20"/>
        </w:rPr>
        <w:t>ogit=</w:t>
      </w:r>
      <w:proofErr w:type="gramStart"/>
      <w:r>
        <w:rPr>
          <w:rFonts w:cs="Arial"/>
          <w:szCs w:val="20"/>
        </w:rPr>
        <w:t>ln(</w:t>
      </w:r>
      <w:proofErr w:type="gramEnd"/>
      <w:r w:rsidR="00D456A5">
        <w:rPr>
          <w:rFonts w:cs="Arial"/>
          <w:szCs w:val="20"/>
        </w:rPr>
        <w:t>1/</w:t>
      </w:r>
      <w:r>
        <w:rPr>
          <w:rFonts w:cs="Arial"/>
          <w:szCs w:val="20"/>
        </w:rPr>
        <w:t>odds)=ln[p/(1-p)]</w:t>
      </w:r>
    </w:p>
    <w:p w:rsidR="00F74F55" w:rsidRDefault="00F74F55" w:rsidP="00F74F55">
      <w:pPr>
        <w:spacing w:after="0" w:line="240" w:lineRule="auto"/>
        <w:rPr>
          <w:rFonts w:cs="Arial"/>
          <w:szCs w:val="20"/>
        </w:rPr>
      </w:pPr>
    </w:p>
    <w:p w:rsidR="00F74F55" w:rsidRDefault="00F74F55" w:rsidP="00F74F55">
      <w:pPr>
        <w:spacing w:after="0" w:line="240" w:lineRule="auto"/>
        <w:rPr>
          <w:rFonts w:cs="Arial"/>
          <w:szCs w:val="20"/>
        </w:rPr>
      </w:pPr>
      <w:r>
        <w:rPr>
          <w:rFonts w:cs="Arial"/>
          <w:szCs w:val="20"/>
        </w:rPr>
        <w:t>Suppose</w:t>
      </w:r>
      <w:r w:rsidR="005E41A8">
        <w:rPr>
          <w:rFonts w:cs="Arial"/>
          <w:szCs w:val="20"/>
        </w:rPr>
        <w:t xml:space="preserve"> Var13 is Debt/Equity, one unit</w:t>
      </w:r>
      <w:r>
        <w:rPr>
          <w:rFonts w:cs="Arial"/>
          <w:szCs w:val="20"/>
        </w:rPr>
        <w:t xml:space="preserve"> increase in Debt/Equity </w:t>
      </w:r>
      <w:r w:rsidR="005E41A8">
        <w:rPr>
          <w:rFonts w:cs="Arial"/>
          <w:szCs w:val="20"/>
        </w:rPr>
        <w:t xml:space="preserve">(standardized transform variables) </w:t>
      </w:r>
      <w:r>
        <w:rPr>
          <w:rFonts w:cs="Arial"/>
          <w:szCs w:val="20"/>
        </w:rPr>
        <w:t>would increase the Logit (log odds) by 0.3</w:t>
      </w:r>
      <w:r w:rsidR="005E41A8">
        <w:rPr>
          <w:rFonts w:cs="Arial"/>
          <w:szCs w:val="20"/>
        </w:rPr>
        <w:t>89. Exp(0.389)=1.475 implies: 1 unit</w:t>
      </w:r>
      <w:r w:rsidRPr="00EC199D">
        <w:rPr>
          <w:rFonts w:cs="Arial"/>
          <w:szCs w:val="20"/>
        </w:rPr>
        <w:t xml:space="preserve"> increase in </w:t>
      </w:r>
      <w:r>
        <w:rPr>
          <w:rFonts w:cs="Arial"/>
          <w:szCs w:val="20"/>
        </w:rPr>
        <w:t>Debt/Equity</w:t>
      </w:r>
      <w:r w:rsidRPr="00EC199D">
        <w:rPr>
          <w:rFonts w:cs="Arial"/>
          <w:szCs w:val="20"/>
        </w:rPr>
        <w:t xml:space="preserve"> would make the </w:t>
      </w:r>
      <w:r w:rsidR="00D456A5">
        <w:rPr>
          <w:rFonts w:cs="Arial"/>
          <w:szCs w:val="20"/>
        </w:rPr>
        <w:t xml:space="preserve">inverse of </w:t>
      </w:r>
      <w:r w:rsidRPr="00EC199D">
        <w:rPr>
          <w:rFonts w:cs="Arial"/>
          <w:szCs w:val="20"/>
        </w:rPr>
        <w:t xml:space="preserve">odds (i.e. </w:t>
      </w:r>
      <w:r>
        <w:rPr>
          <w:rFonts w:cs="Arial"/>
          <w:szCs w:val="20"/>
        </w:rPr>
        <w:t xml:space="preserve">Bad relative to Good) increase by one and a half times </w:t>
      </w:r>
      <w:r w:rsidRPr="00EC199D">
        <w:rPr>
          <w:rFonts w:cs="Arial"/>
          <w:szCs w:val="20"/>
        </w:rPr>
        <w:t>as likely</w:t>
      </w:r>
    </w:p>
    <w:p w:rsidR="00591F6B" w:rsidRDefault="00F74F55" w:rsidP="00591F6B">
      <w:pPr>
        <w:pStyle w:val="Heading2"/>
      </w:pPr>
      <w:bookmarkStart w:id="60" w:name="_Toc377390676"/>
      <w:r>
        <w:t>7</w:t>
      </w:r>
      <w:r w:rsidRPr="00991C7B">
        <w:t>.</w:t>
      </w:r>
      <w:r>
        <w:t>2.</w:t>
      </w:r>
      <w:r w:rsidRPr="00991C7B">
        <w:t xml:space="preserve"> </w:t>
      </w:r>
      <w:r w:rsidRPr="00B40EBF">
        <w:t>Correlation</w:t>
      </w:r>
      <w:r w:rsidRPr="00991C7B">
        <w:t xml:space="preserve"> Analysis</w:t>
      </w:r>
      <w:bookmarkEnd w:id="60"/>
    </w:p>
    <w:p w:rsidR="00F74F55" w:rsidRPr="00E81A01" w:rsidRDefault="00F74F55" w:rsidP="00F74F55">
      <w:pPr>
        <w:spacing w:after="0" w:line="240" w:lineRule="auto"/>
        <w:rPr>
          <w:highlight w:val="white"/>
        </w:rPr>
      </w:pPr>
    </w:p>
    <w:p w:rsidR="00F74F55" w:rsidRPr="00E81A01" w:rsidRDefault="00F74F55" w:rsidP="00F74F55">
      <w:pPr>
        <w:spacing w:after="0" w:line="240" w:lineRule="auto"/>
        <w:rPr>
          <w:rFonts w:cs="Arial"/>
          <w:szCs w:val="20"/>
        </w:rPr>
      </w:pPr>
      <w:r w:rsidRPr="00E81A01">
        <w:rPr>
          <w:rFonts w:cs="Arial"/>
          <w:szCs w:val="20"/>
        </w:rPr>
        <w:t>Correlation analysis is performed after SFA:</w:t>
      </w:r>
    </w:p>
    <w:p w:rsidR="00F74F55" w:rsidRPr="00E81A01" w:rsidRDefault="00F74F55" w:rsidP="00F74F55">
      <w:pPr>
        <w:spacing w:after="0" w:line="240" w:lineRule="auto"/>
        <w:rPr>
          <w:rFonts w:cs="Arial"/>
          <w:szCs w:val="20"/>
        </w:rPr>
      </w:pPr>
    </w:p>
    <w:p w:rsidR="00F74F55" w:rsidRPr="00E81A01" w:rsidRDefault="00F74F55" w:rsidP="00F74F55">
      <w:pPr>
        <w:pStyle w:val="Listtable"/>
      </w:pPr>
      <w:bookmarkStart w:id="61" w:name="_Toc377392994"/>
      <w:r>
        <w:t>Table 7</w:t>
      </w:r>
      <w:r w:rsidRPr="00E81A01">
        <w:t>.2: Correlation analysis steps</w:t>
      </w:r>
      <w:bookmarkEnd w:id="61"/>
    </w:p>
    <w:tbl>
      <w:tblPr>
        <w:tblStyle w:val="TableGrid"/>
        <w:tblW w:w="4885" w:type="pct"/>
        <w:tblInd w:w="108"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102"/>
        <w:gridCol w:w="5035"/>
        <w:gridCol w:w="2775"/>
      </w:tblGrid>
      <w:tr w:rsidR="00F74F55" w:rsidRPr="00E81A01" w:rsidTr="001A1719">
        <w:tc>
          <w:tcPr>
            <w:tcW w:w="1060" w:type="pct"/>
            <w:shd w:val="clear" w:color="auto" w:fill="FFC000"/>
            <w:vAlign w:val="center"/>
          </w:tcPr>
          <w:p w:rsidR="00F74F55" w:rsidRPr="00E81A01" w:rsidRDefault="00F74F55" w:rsidP="002E58AD">
            <w:pPr>
              <w:spacing w:after="0" w:line="240" w:lineRule="auto"/>
              <w:jc w:val="center"/>
              <w:rPr>
                <w:rFonts w:cs="Arial"/>
                <w:b/>
                <w:szCs w:val="20"/>
              </w:rPr>
            </w:pPr>
            <w:r w:rsidRPr="00E81A01">
              <w:rPr>
                <w:rFonts w:cs="Arial"/>
                <w:b/>
                <w:szCs w:val="20"/>
              </w:rPr>
              <w:lastRenderedPageBreak/>
              <w:t>Step</w:t>
            </w:r>
          </w:p>
        </w:tc>
        <w:tc>
          <w:tcPr>
            <w:tcW w:w="2540" w:type="pct"/>
            <w:shd w:val="clear" w:color="auto" w:fill="FFC000"/>
            <w:vAlign w:val="center"/>
          </w:tcPr>
          <w:p w:rsidR="00F74F55" w:rsidRPr="00E81A01" w:rsidRDefault="00F74F55" w:rsidP="002E58AD">
            <w:pPr>
              <w:spacing w:after="0" w:line="240" w:lineRule="auto"/>
              <w:jc w:val="center"/>
              <w:rPr>
                <w:rFonts w:cs="Arial"/>
                <w:b/>
                <w:szCs w:val="20"/>
              </w:rPr>
            </w:pPr>
            <w:r w:rsidRPr="00E81A01">
              <w:rPr>
                <w:rFonts w:cs="Arial"/>
                <w:b/>
                <w:szCs w:val="20"/>
              </w:rPr>
              <w:t>Objective</w:t>
            </w:r>
          </w:p>
        </w:tc>
        <w:tc>
          <w:tcPr>
            <w:tcW w:w="1400" w:type="pct"/>
            <w:shd w:val="clear" w:color="auto" w:fill="FFC000"/>
            <w:vAlign w:val="center"/>
          </w:tcPr>
          <w:p w:rsidR="00F74F55" w:rsidRPr="00E81A01" w:rsidRDefault="00F74F55" w:rsidP="002E58AD">
            <w:pPr>
              <w:spacing w:after="0" w:line="240" w:lineRule="auto"/>
              <w:jc w:val="center"/>
              <w:rPr>
                <w:rFonts w:cs="Arial"/>
                <w:b/>
                <w:szCs w:val="20"/>
              </w:rPr>
            </w:pPr>
            <w:r w:rsidRPr="00E81A01">
              <w:rPr>
                <w:rFonts w:cs="Arial"/>
                <w:b/>
                <w:szCs w:val="20"/>
              </w:rPr>
              <w:t>Result</w:t>
            </w:r>
          </w:p>
        </w:tc>
      </w:tr>
      <w:tr w:rsidR="00F74F55" w:rsidRPr="00E81A01" w:rsidTr="001A1719">
        <w:tc>
          <w:tcPr>
            <w:tcW w:w="1060" w:type="pct"/>
            <w:vAlign w:val="center"/>
          </w:tcPr>
          <w:p w:rsidR="00F74F55" w:rsidRPr="00E81A01" w:rsidRDefault="00F74F55" w:rsidP="002E58AD">
            <w:pPr>
              <w:numPr>
                <w:ilvl w:val="0"/>
                <w:numId w:val="20"/>
              </w:numPr>
              <w:spacing w:after="0" w:line="240" w:lineRule="auto"/>
              <w:ind w:left="425"/>
              <w:contextualSpacing/>
              <w:jc w:val="left"/>
              <w:rPr>
                <w:rFonts w:cs="Arial"/>
                <w:szCs w:val="20"/>
              </w:rPr>
            </w:pPr>
            <w:r w:rsidRPr="00E81A01">
              <w:rPr>
                <w:rFonts w:cs="Arial"/>
                <w:szCs w:val="20"/>
              </w:rPr>
              <w:t>Correlation analysis</w:t>
            </w:r>
          </w:p>
        </w:tc>
        <w:tc>
          <w:tcPr>
            <w:tcW w:w="2540" w:type="pct"/>
            <w:vAlign w:val="center"/>
          </w:tcPr>
          <w:p w:rsidR="00DD75F4" w:rsidRDefault="001D09CA">
            <w:pPr>
              <w:numPr>
                <w:ilvl w:val="0"/>
                <w:numId w:val="20"/>
              </w:numPr>
              <w:spacing w:after="0" w:line="240" w:lineRule="auto"/>
              <w:ind w:left="425"/>
              <w:contextualSpacing/>
              <w:jc w:val="left"/>
              <w:rPr>
                <w:rFonts w:cs="Arial"/>
                <w:szCs w:val="20"/>
              </w:rPr>
            </w:pPr>
            <w:r>
              <w:rPr>
                <w:rFonts w:cs="Arial"/>
                <w:szCs w:val="20"/>
              </w:rPr>
              <w:t xml:space="preserve">To </w:t>
            </w:r>
            <w:r w:rsidR="00F74F55" w:rsidRPr="00E81A01">
              <w:rPr>
                <w:rFonts w:cs="Arial"/>
                <w:szCs w:val="20"/>
              </w:rPr>
              <w:t xml:space="preserve"> identify inter-correlated variables among short-list variables to prevent multi</w:t>
            </w:r>
            <w:r w:rsidR="00DB485A">
              <w:rPr>
                <w:rFonts w:cs="Arial"/>
                <w:szCs w:val="20"/>
              </w:rPr>
              <w:t>-</w:t>
            </w:r>
            <w:r w:rsidR="00F74F55" w:rsidRPr="00E81A01">
              <w:rPr>
                <w:rFonts w:cs="Arial"/>
                <w:szCs w:val="20"/>
              </w:rPr>
              <w:t>collinearity</w:t>
            </w:r>
          </w:p>
        </w:tc>
        <w:tc>
          <w:tcPr>
            <w:tcW w:w="1400" w:type="pct"/>
          </w:tcPr>
          <w:p w:rsidR="00F74F55" w:rsidRPr="00E81A01" w:rsidRDefault="00F74F55" w:rsidP="002E58AD">
            <w:pPr>
              <w:numPr>
                <w:ilvl w:val="0"/>
                <w:numId w:val="19"/>
              </w:numPr>
              <w:spacing w:after="0" w:line="240" w:lineRule="auto"/>
              <w:ind w:left="425"/>
              <w:contextualSpacing/>
              <w:jc w:val="left"/>
              <w:rPr>
                <w:rFonts w:cs="Arial"/>
                <w:szCs w:val="20"/>
              </w:rPr>
            </w:pPr>
            <w:r w:rsidRPr="00E81A01">
              <w:rPr>
                <w:rFonts w:cs="Arial"/>
                <w:szCs w:val="20"/>
              </w:rPr>
              <w:t>Correlation results between variables</w:t>
            </w:r>
          </w:p>
          <w:p w:rsidR="00F74F55" w:rsidRPr="00E81A01" w:rsidRDefault="00F74F55" w:rsidP="002E58AD">
            <w:pPr>
              <w:numPr>
                <w:ilvl w:val="0"/>
                <w:numId w:val="19"/>
              </w:numPr>
              <w:spacing w:after="0" w:line="240" w:lineRule="auto"/>
              <w:ind w:left="425"/>
              <w:contextualSpacing/>
              <w:jc w:val="left"/>
              <w:rPr>
                <w:rFonts w:cs="Arial"/>
                <w:szCs w:val="20"/>
              </w:rPr>
            </w:pPr>
            <w:r w:rsidRPr="00E81A01">
              <w:rPr>
                <w:rFonts w:cs="Arial"/>
                <w:szCs w:val="20"/>
              </w:rPr>
              <w:t>Groups of highly correlated variables</w:t>
            </w:r>
          </w:p>
        </w:tc>
      </w:tr>
    </w:tbl>
    <w:p w:rsidR="00F74F55" w:rsidRPr="00E81A01" w:rsidRDefault="00F74F55" w:rsidP="00F74F55">
      <w:pPr>
        <w:spacing w:after="0" w:line="240" w:lineRule="auto"/>
        <w:rPr>
          <w:rFonts w:cs="Arial"/>
          <w:szCs w:val="20"/>
        </w:rPr>
      </w:pPr>
    </w:p>
    <w:p w:rsidR="00F74F55" w:rsidRPr="00E81A01" w:rsidRDefault="00F74F55" w:rsidP="00F74F55">
      <w:pPr>
        <w:spacing w:after="0" w:line="240" w:lineRule="auto"/>
        <w:rPr>
          <w:rFonts w:cs="Arial"/>
          <w:szCs w:val="20"/>
        </w:rPr>
      </w:pPr>
      <w:r w:rsidRPr="00E81A01">
        <w:rPr>
          <w:rFonts w:cs="Arial"/>
          <w:szCs w:val="20"/>
        </w:rPr>
        <w:t>Several problems when highly correlated variables are input into the model are listed as follows:</w:t>
      </w:r>
    </w:p>
    <w:p w:rsidR="00F74F55" w:rsidRPr="00E81A01" w:rsidRDefault="00F74F55" w:rsidP="00F74F55">
      <w:pPr>
        <w:spacing w:after="0" w:line="240" w:lineRule="auto"/>
        <w:rPr>
          <w:rFonts w:cs="Arial"/>
          <w:szCs w:val="20"/>
        </w:rPr>
      </w:pPr>
    </w:p>
    <w:p w:rsidR="00F74F55" w:rsidRPr="00E81A01" w:rsidRDefault="00F74F55" w:rsidP="00F74F55">
      <w:pPr>
        <w:numPr>
          <w:ilvl w:val="0"/>
          <w:numId w:val="21"/>
        </w:numPr>
        <w:spacing w:after="0" w:line="240" w:lineRule="auto"/>
        <w:ind w:left="284" w:hanging="284"/>
        <w:contextualSpacing/>
        <w:rPr>
          <w:rFonts w:cs="Arial"/>
          <w:szCs w:val="20"/>
        </w:rPr>
      </w:pPr>
      <w:r w:rsidRPr="00E81A01">
        <w:rPr>
          <w:rFonts w:cs="Arial"/>
          <w:szCs w:val="20"/>
        </w:rPr>
        <w:t>Redundancy: various variables/factors provide similar information on customer creditworthiness</w:t>
      </w:r>
    </w:p>
    <w:p w:rsidR="00F74F55" w:rsidRPr="00E81A01" w:rsidRDefault="00F74F55" w:rsidP="00F74F55">
      <w:pPr>
        <w:numPr>
          <w:ilvl w:val="0"/>
          <w:numId w:val="21"/>
        </w:numPr>
        <w:spacing w:after="0" w:line="240" w:lineRule="auto"/>
        <w:ind w:left="284" w:hanging="284"/>
        <w:contextualSpacing/>
        <w:rPr>
          <w:rFonts w:cs="Arial"/>
          <w:szCs w:val="20"/>
        </w:rPr>
      </w:pPr>
      <w:r w:rsidRPr="00E81A01">
        <w:rPr>
          <w:rFonts w:cs="Arial"/>
          <w:szCs w:val="20"/>
        </w:rPr>
        <w:t>Instability: High inter-correlation may cause instability to coefficient estimations in which unique coefficient of the linear combinations of the variables</w:t>
      </w:r>
      <w:r w:rsidRPr="00E81A01" w:rsidDel="00694AE0">
        <w:rPr>
          <w:rFonts w:cs="Arial"/>
          <w:szCs w:val="20"/>
        </w:rPr>
        <w:t xml:space="preserve"> </w:t>
      </w:r>
      <w:r w:rsidRPr="00E81A01">
        <w:rPr>
          <w:rFonts w:cs="Arial"/>
          <w:szCs w:val="20"/>
        </w:rPr>
        <w:t xml:space="preserve">will not be able to be identified. </w:t>
      </w:r>
    </w:p>
    <w:p w:rsidR="00F74F55" w:rsidRDefault="00F74F55" w:rsidP="00F74F55">
      <w:pPr>
        <w:numPr>
          <w:ilvl w:val="0"/>
          <w:numId w:val="21"/>
        </w:numPr>
        <w:spacing w:after="0" w:line="240" w:lineRule="auto"/>
        <w:ind w:left="284" w:hanging="284"/>
        <w:contextualSpacing/>
        <w:rPr>
          <w:rFonts w:cs="Arial"/>
          <w:szCs w:val="20"/>
        </w:rPr>
      </w:pPr>
      <w:r w:rsidRPr="00E81A01">
        <w:rPr>
          <w:rFonts w:cs="Arial"/>
          <w:szCs w:val="20"/>
        </w:rPr>
        <w:t>Multi</w:t>
      </w:r>
      <w:r w:rsidR="00DB485A">
        <w:rPr>
          <w:rFonts w:cs="Arial"/>
          <w:szCs w:val="20"/>
        </w:rPr>
        <w:t>-</w:t>
      </w:r>
      <w:r w:rsidRPr="00E81A01">
        <w:rPr>
          <w:rFonts w:cs="Arial"/>
          <w:szCs w:val="20"/>
        </w:rPr>
        <w:t>collinearity in the regression model: In case of multi</w:t>
      </w:r>
      <w:r w:rsidR="00DB485A">
        <w:rPr>
          <w:rFonts w:cs="Arial"/>
          <w:szCs w:val="20"/>
        </w:rPr>
        <w:t>-</w:t>
      </w:r>
      <w:r w:rsidRPr="00E81A01">
        <w:rPr>
          <w:rFonts w:cs="Arial"/>
          <w:szCs w:val="20"/>
        </w:rPr>
        <w:t>collinearity or high correlations among variables, the model may be over – fitting and tends to have large beta coefficients for some variables making the model output to be extremely sensitive to those variables.</w:t>
      </w:r>
    </w:p>
    <w:p w:rsidR="00F74F55" w:rsidRPr="00E81A01" w:rsidRDefault="00F74F55" w:rsidP="00F74F55">
      <w:pPr>
        <w:spacing w:after="0" w:line="240" w:lineRule="auto"/>
        <w:ind w:left="284"/>
        <w:contextualSpacing/>
        <w:rPr>
          <w:rFonts w:cs="Arial"/>
          <w:szCs w:val="20"/>
        </w:rPr>
      </w:pPr>
    </w:p>
    <w:p w:rsidR="00F74F55" w:rsidRDefault="00F74F55" w:rsidP="00F74F55">
      <w:pPr>
        <w:spacing w:after="0" w:line="240" w:lineRule="auto"/>
        <w:rPr>
          <w:rFonts w:cs="Arial"/>
          <w:szCs w:val="20"/>
        </w:rPr>
      </w:pPr>
      <w:r>
        <w:rPr>
          <w:rFonts w:cs="Arial"/>
          <w:szCs w:val="20"/>
        </w:rPr>
        <w:t xml:space="preserve"> A number of statistical applications embedded the pair-wise correlation function. The data input to perform correlation analysis is standardized transformed variables with missing</w:t>
      </w:r>
      <w:r w:rsidR="001D09CA">
        <w:rPr>
          <w:rFonts w:cs="Arial"/>
          <w:szCs w:val="20"/>
        </w:rPr>
        <w:t xml:space="preserve"> values</w:t>
      </w:r>
      <w:r>
        <w:rPr>
          <w:rFonts w:cs="Arial"/>
          <w:szCs w:val="20"/>
        </w:rPr>
        <w:t xml:space="preserve"> replaced by average value of valid values </w:t>
      </w:r>
      <w:r w:rsidR="00591F6B" w:rsidRPr="00E34668">
        <w:rPr>
          <w:rFonts w:cs="Arial"/>
          <w:szCs w:val="20"/>
        </w:rPr>
        <w:t>(0 value because after standardization, average value of standardized values is 0)</w:t>
      </w:r>
      <w:r w:rsidRPr="00E34668">
        <w:rPr>
          <w:rFonts w:cs="Arial"/>
          <w:szCs w:val="20"/>
        </w:rPr>
        <w:t>. Bel</w:t>
      </w:r>
      <w:r>
        <w:rPr>
          <w:rFonts w:cs="Arial"/>
          <w:szCs w:val="20"/>
        </w:rPr>
        <w:t>ow is the illustration of correlation matrix where one of two highly correlated variables is in turn removed from the list of inputted variables.</w:t>
      </w:r>
    </w:p>
    <w:p w:rsidR="00F74F55" w:rsidRDefault="003679F5" w:rsidP="00F74F55">
      <w:pPr>
        <w:spacing w:after="0" w:line="240" w:lineRule="auto"/>
        <w:rPr>
          <w:rFonts w:cs="Arial"/>
          <w:szCs w:val="20"/>
        </w:rPr>
      </w:pPr>
      <w:r>
        <w:rPr>
          <w:rFonts w:cs="Arial"/>
          <w:noProof/>
          <w:szCs w:val="20"/>
        </w:rPr>
        <w:drawing>
          <wp:inline distT="0" distB="0" distL="0" distR="0" wp14:anchorId="38774135" wp14:editId="520D5091">
            <wp:extent cx="5939790" cy="1916430"/>
            <wp:effectExtent l="19050" t="0" r="381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cstate="print"/>
                    <a:srcRect/>
                    <a:stretch>
                      <a:fillRect/>
                    </a:stretch>
                  </pic:blipFill>
                  <pic:spPr bwMode="auto">
                    <a:xfrm>
                      <a:off x="0" y="0"/>
                      <a:ext cx="5939790" cy="1916430"/>
                    </a:xfrm>
                    <a:prstGeom prst="rect">
                      <a:avLst/>
                    </a:prstGeom>
                    <a:noFill/>
                    <a:ln w="9525">
                      <a:noFill/>
                      <a:miter lim="800000"/>
                      <a:headEnd/>
                      <a:tailEnd/>
                    </a:ln>
                  </pic:spPr>
                </pic:pic>
              </a:graphicData>
            </a:graphic>
          </wp:inline>
        </w:drawing>
      </w:r>
    </w:p>
    <w:p w:rsidR="00F74F55" w:rsidRDefault="00F74F55" w:rsidP="00F74F55">
      <w:pPr>
        <w:spacing w:after="0" w:line="240" w:lineRule="auto"/>
        <w:rPr>
          <w:rFonts w:cs="Arial"/>
          <w:szCs w:val="20"/>
        </w:rPr>
      </w:pPr>
    </w:p>
    <w:p w:rsidR="00F74F55" w:rsidRDefault="00F74F55" w:rsidP="00F74F55">
      <w:pPr>
        <w:spacing w:after="0" w:line="240" w:lineRule="auto"/>
        <w:rPr>
          <w:rFonts w:cs="Arial"/>
          <w:szCs w:val="20"/>
        </w:rPr>
      </w:pPr>
      <w:r>
        <w:rPr>
          <w:rFonts w:cs="Arial"/>
          <w:szCs w:val="20"/>
        </w:rPr>
        <w:t>C</w:t>
      </w:r>
      <w:r w:rsidRPr="00603C36">
        <w:rPr>
          <w:rFonts w:cs="Arial"/>
          <w:szCs w:val="20"/>
        </w:rPr>
        <w:t xml:space="preserve">orrelation coefficients of greater than 0.8 or less than -0.8 </w:t>
      </w:r>
      <w:r>
        <w:rPr>
          <w:rFonts w:cs="Arial"/>
          <w:szCs w:val="20"/>
        </w:rPr>
        <w:t>may be</w:t>
      </w:r>
      <w:r w:rsidRPr="00603C36">
        <w:rPr>
          <w:rFonts w:cs="Arial"/>
          <w:szCs w:val="20"/>
        </w:rPr>
        <w:t xml:space="preserve"> considered highly correlated. </w:t>
      </w:r>
      <w:r>
        <w:rPr>
          <w:rFonts w:cs="Arial"/>
          <w:szCs w:val="20"/>
        </w:rPr>
        <w:t>This threshold may be adjusted case by case, depended on the sample specifics. From</w:t>
      </w:r>
      <w:r w:rsidRPr="00603C36">
        <w:rPr>
          <w:rFonts w:cs="Arial"/>
          <w:szCs w:val="20"/>
        </w:rPr>
        <w:t xml:space="preserve"> the correlation matrix, </w:t>
      </w:r>
      <w:r>
        <w:rPr>
          <w:rFonts w:cs="Arial"/>
          <w:szCs w:val="20"/>
        </w:rPr>
        <w:t xml:space="preserve">sub-groups of </w:t>
      </w:r>
      <w:r w:rsidRPr="00603C36">
        <w:rPr>
          <w:rFonts w:cs="Arial"/>
          <w:szCs w:val="20"/>
        </w:rPr>
        <w:t xml:space="preserve">highly correlated variables are </w:t>
      </w:r>
      <w:r>
        <w:rPr>
          <w:rFonts w:cs="Arial"/>
          <w:szCs w:val="20"/>
        </w:rPr>
        <w:t xml:space="preserve">identified. </w:t>
      </w:r>
    </w:p>
    <w:p w:rsidR="00F74F55" w:rsidRDefault="00F74F55" w:rsidP="00F74F55">
      <w:pPr>
        <w:spacing w:after="0" w:line="240" w:lineRule="auto"/>
        <w:rPr>
          <w:rFonts w:cs="Arial"/>
          <w:szCs w:val="20"/>
        </w:rPr>
      </w:pPr>
    </w:p>
    <w:p w:rsidR="00F74F55" w:rsidRDefault="00F74F55" w:rsidP="00F74F55">
      <w:pPr>
        <w:spacing w:after="0" w:line="240" w:lineRule="auto"/>
        <w:rPr>
          <w:rFonts w:cs="Arial"/>
          <w:szCs w:val="20"/>
        </w:rPr>
      </w:pPr>
      <w:r w:rsidRPr="00603C36">
        <w:rPr>
          <w:rFonts w:cs="Arial"/>
          <w:szCs w:val="20"/>
        </w:rPr>
        <w:t xml:space="preserve">Accordingly, </w:t>
      </w:r>
      <w:r>
        <w:rPr>
          <w:rFonts w:cs="Arial"/>
          <w:szCs w:val="20"/>
        </w:rPr>
        <w:t>logistic regression</w:t>
      </w:r>
      <w:r w:rsidRPr="00603C36">
        <w:rPr>
          <w:rFonts w:cs="Arial"/>
          <w:szCs w:val="20"/>
        </w:rPr>
        <w:t xml:space="preserve"> will be run in various scenarios where the va</w:t>
      </w:r>
      <w:r>
        <w:rPr>
          <w:rFonts w:cs="Arial"/>
          <w:szCs w:val="20"/>
        </w:rPr>
        <w:t>riable in each</w:t>
      </w:r>
      <w:r w:rsidRPr="00603C36">
        <w:rPr>
          <w:rFonts w:cs="Arial"/>
          <w:szCs w:val="20"/>
        </w:rPr>
        <w:t xml:space="preserve"> sub - </w:t>
      </w:r>
      <w:r>
        <w:rPr>
          <w:rFonts w:cs="Arial"/>
          <w:szCs w:val="20"/>
        </w:rPr>
        <w:t xml:space="preserve">group </w:t>
      </w:r>
      <w:r w:rsidR="001D09CA">
        <w:rPr>
          <w:rFonts w:cs="Arial"/>
          <w:szCs w:val="20"/>
        </w:rPr>
        <w:t xml:space="preserve">is </w:t>
      </w:r>
      <w:r>
        <w:rPr>
          <w:rFonts w:cs="Arial"/>
          <w:szCs w:val="20"/>
        </w:rPr>
        <w:t>selected</w:t>
      </w:r>
      <w:r w:rsidRPr="00603C36">
        <w:rPr>
          <w:rFonts w:cs="Arial"/>
          <w:szCs w:val="20"/>
        </w:rPr>
        <w:t xml:space="preserve"> in</w:t>
      </w:r>
      <w:r>
        <w:rPr>
          <w:rFonts w:cs="Arial"/>
          <w:szCs w:val="20"/>
        </w:rPr>
        <w:t>to</w:t>
      </w:r>
      <w:r w:rsidRPr="00603C36">
        <w:rPr>
          <w:rFonts w:cs="Arial"/>
          <w:szCs w:val="20"/>
        </w:rPr>
        <w:t xml:space="preserve"> the input</w:t>
      </w:r>
      <w:r>
        <w:rPr>
          <w:rFonts w:cs="Arial"/>
          <w:szCs w:val="20"/>
        </w:rPr>
        <w:t xml:space="preserve"> </w:t>
      </w:r>
      <w:r w:rsidRPr="00603C36">
        <w:rPr>
          <w:rFonts w:cs="Arial"/>
          <w:szCs w:val="20"/>
        </w:rPr>
        <w:t xml:space="preserve">list. </w:t>
      </w:r>
      <w:r>
        <w:rPr>
          <w:rFonts w:cs="Arial"/>
          <w:szCs w:val="20"/>
        </w:rPr>
        <w:t xml:space="preserve">The variable with higher predictive power (as defined in single factor analysis) is selected first. </w:t>
      </w:r>
    </w:p>
    <w:p w:rsidR="00F74F55" w:rsidRDefault="00F74F55" w:rsidP="00F74F55">
      <w:pPr>
        <w:spacing w:after="0" w:line="240" w:lineRule="auto"/>
        <w:rPr>
          <w:rFonts w:cs="Arial"/>
          <w:szCs w:val="20"/>
        </w:rPr>
      </w:pPr>
    </w:p>
    <w:p w:rsidR="00F74F55" w:rsidRDefault="00F74F55" w:rsidP="00F74F55">
      <w:pPr>
        <w:spacing w:after="0" w:line="240" w:lineRule="auto"/>
        <w:rPr>
          <w:rFonts w:cs="Arial"/>
          <w:szCs w:val="20"/>
        </w:rPr>
      </w:pPr>
      <w:r w:rsidRPr="00286312">
        <w:rPr>
          <w:rFonts w:cs="Arial"/>
          <w:szCs w:val="20"/>
        </w:rPr>
        <w:t xml:space="preserve">It should be noted that correlation </w:t>
      </w:r>
      <w:r w:rsidR="006B3151">
        <w:rPr>
          <w:rFonts w:cs="Arial"/>
          <w:szCs w:val="20"/>
        </w:rPr>
        <w:t>analysis i</w:t>
      </w:r>
      <w:r>
        <w:rPr>
          <w:rFonts w:cs="Arial"/>
          <w:szCs w:val="20"/>
        </w:rPr>
        <w:t>s</w:t>
      </w:r>
      <w:r w:rsidRPr="00286312">
        <w:rPr>
          <w:rFonts w:cs="Arial"/>
          <w:szCs w:val="20"/>
        </w:rPr>
        <w:t xml:space="preserve"> </w:t>
      </w:r>
      <w:r>
        <w:rPr>
          <w:rFonts w:cs="Arial"/>
          <w:szCs w:val="20"/>
        </w:rPr>
        <w:t>done</w:t>
      </w:r>
      <w:r w:rsidRPr="00286312">
        <w:rPr>
          <w:rFonts w:cs="Arial"/>
          <w:szCs w:val="20"/>
        </w:rPr>
        <w:t xml:space="preserve"> separately </w:t>
      </w:r>
      <w:r>
        <w:rPr>
          <w:rFonts w:cs="Arial"/>
          <w:szCs w:val="20"/>
        </w:rPr>
        <w:t>for</w:t>
      </w:r>
      <w:r w:rsidRPr="00286312">
        <w:rPr>
          <w:rFonts w:cs="Arial"/>
          <w:szCs w:val="20"/>
        </w:rPr>
        <w:t xml:space="preserve"> financial variables and non – financial variables</w:t>
      </w:r>
      <w:r>
        <w:rPr>
          <w:rFonts w:cs="Arial"/>
          <w:szCs w:val="20"/>
        </w:rPr>
        <w:t xml:space="preserve"> as financial and non-financial models are developed independently.</w:t>
      </w:r>
    </w:p>
    <w:p w:rsidR="00591F6B" w:rsidRDefault="00F74F55" w:rsidP="00591F6B">
      <w:pPr>
        <w:pStyle w:val="Heading2"/>
      </w:pPr>
      <w:bookmarkStart w:id="62" w:name="_Toc377390677"/>
      <w:r>
        <w:t>7.3. Multi-</w:t>
      </w:r>
      <w:r w:rsidRPr="002147F4">
        <w:t>factor</w:t>
      </w:r>
      <w:r>
        <w:t xml:space="preserve"> analysis steps</w:t>
      </w:r>
      <w:bookmarkEnd w:id="62"/>
    </w:p>
    <w:p w:rsidR="00F74F55" w:rsidRPr="00FA5FAE" w:rsidRDefault="00F74F55" w:rsidP="00F74F55"/>
    <w:p w:rsidR="00F74F55" w:rsidRPr="00800729" w:rsidRDefault="00F74F55" w:rsidP="00F74F55">
      <w:pPr>
        <w:spacing w:after="0" w:line="240" w:lineRule="auto"/>
        <w:rPr>
          <w:rFonts w:cs="Arial"/>
          <w:szCs w:val="20"/>
        </w:rPr>
      </w:pPr>
      <w:r w:rsidRPr="00800729">
        <w:rPr>
          <w:rFonts w:eastAsia="Times New Roman" w:cs="Arial"/>
          <w:color w:val="000000"/>
          <w:szCs w:val="20"/>
        </w:rPr>
        <w:t>Multi-factor analysis is performed by running logistic regression to determine suitable variables for the model. Details of final model derivation procedure are presented below</w:t>
      </w:r>
      <w:r w:rsidRPr="00800729">
        <w:rPr>
          <w:rFonts w:cs="Arial"/>
          <w:szCs w:val="20"/>
        </w:rPr>
        <w:t>:</w:t>
      </w:r>
    </w:p>
    <w:p w:rsidR="00F74F55" w:rsidRPr="00800729" w:rsidRDefault="00F74F55" w:rsidP="00F74F55">
      <w:pPr>
        <w:spacing w:after="0" w:line="240" w:lineRule="auto"/>
        <w:rPr>
          <w:rFonts w:cs="Arial"/>
          <w:szCs w:val="20"/>
        </w:rPr>
      </w:pPr>
    </w:p>
    <w:p w:rsidR="00F74F55" w:rsidRPr="00800729" w:rsidRDefault="00F74F55" w:rsidP="00F74F55">
      <w:pPr>
        <w:pStyle w:val="Listtable"/>
      </w:pPr>
      <w:bookmarkStart w:id="63" w:name="_Toc377392995"/>
      <w:r>
        <w:t>Table 7.3</w:t>
      </w:r>
      <w:r w:rsidRPr="00800729">
        <w:t>: Multi-factor analysis</w:t>
      </w:r>
      <w:bookmarkEnd w:id="63"/>
    </w:p>
    <w:tbl>
      <w:tblPr>
        <w:tblW w:w="4942" w:type="pct"/>
        <w:tblInd w:w="108" w:type="dxa"/>
        <w:tblLook w:val="04A0" w:firstRow="1" w:lastRow="0" w:firstColumn="1" w:lastColumn="0" w:noHBand="0" w:noVBand="1"/>
      </w:tblPr>
      <w:tblGrid>
        <w:gridCol w:w="650"/>
        <w:gridCol w:w="7767"/>
        <w:gridCol w:w="1610"/>
      </w:tblGrid>
      <w:tr w:rsidR="00F74F55" w:rsidRPr="00800729" w:rsidTr="00B47DF8">
        <w:trPr>
          <w:trHeight w:val="245"/>
          <w:tblHeader/>
        </w:trPr>
        <w:tc>
          <w:tcPr>
            <w:tcW w:w="310" w:type="pct"/>
            <w:tcBorders>
              <w:top w:val="single" w:sz="18" w:space="0" w:color="auto"/>
              <w:left w:val="single" w:sz="18" w:space="0" w:color="auto"/>
              <w:bottom w:val="single" w:sz="8" w:space="0" w:color="auto"/>
              <w:right w:val="single" w:sz="8" w:space="0" w:color="auto"/>
            </w:tcBorders>
            <w:shd w:val="clear" w:color="auto" w:fill="FFC000"/>
            <w:vAlign w:val="center"/>
            <w:hideMark/>
          </w:tcPr>
          <w:p w:rsidR="00F74F55" w:rsidRPr="00800729" w:rsidRDefault="00F74F55" w:rsidP="002E58AD">
            <w:pPr>
              <w:spacing w:after="0" w:line="240" w:lineRule="auto"/>
              <w:jc w:val="center"/>
              <w:rPr>
                <w:rFonts w:eastAsia="Times New Roman" w:cs="Arial"/>
                <w:b/>
                <w:bCs/>
                <w:color w:val="000000"/>
                <w:szCs w:val="20"/>
              </w:rPr>
            </w:pPr>
            <w:r w:rsidRPr="00800729">
              <w:rPr>
                <w:rFonts w:eastAsia="Times New Roman" w:cs="Arial"/>
                <w:b/>
                <w:bCs/>
                <w:color w:val="000000"/>
                <w:szCs w:val="20"/>
              </w:rPr>
              <w:t>Step</w:t>
            </w:r>
          </w:p>
        </w:tc>
        <w:tc>
          <w:tcPr>
            <w:tcW w:w="3880" w:type="pct"/>
            <w:tcBorders>
              <w:top w:val="single" w:sz="18" w:space="0" w:color="auto"/>
              <w:left w:val="nil"/>
              <w:bottom w:val="single" w:sz="8" w:space="0" w:color="auto"/>
              <w:right w:val="single" w:sz="8" w:space="0" w:color="auto"/>
            </w:tcBorders>
            <w:shd w:val="clear" w:color="auto" w:fill="FFC000"/>
            <w:vAlign w:val="center"/>
            <w:hideMark/>
          </w:tcPr>
          <w:p w:rsidR="00F74F55" w:rsidRPr="00800729" w:rsidRDefault="00F74F55" w:rsidP="002E58AD">
            <w:pPr>
              <w:spacing w:after="0" w:line="240" w:lineRule="auto"/>
              <w:jc w:val="center"/>
              <w:rPr>
                <w:rFonts w:eastAsia="Times New Roman" w:cs="Arial"/>
                <w:b/>
                <w:bCs/>
                <w:color w:val="000000"/>
                <w:szCs w:val="20"/>
              </w:rPr>
            </w:pPr>
            <w:r w:rsidRPr="00800729">
              <w:rPr>
                <w:rFonts w:eastAsia="Times New Roman" w:cs="Arial"/>
                <w:b/>
                <w:bCs/>
                <w:color w:val="000000"/>
                <w:szCs w:val="20"/>
              </w:rPr>
              <w:t>Multi- Factor Analysis</w:t>
            </w:r>
          </w:p>
        </w:tc>
        <w:tc>
          <w:tcPr>
            <w:tcW w:w="811" w:type="pct"/>
            <w:tcBorders>
              <w:top w:val="single" w:sz="18" w:space="0" w:color="auto"/>
              <w:left w:val="nil"/>
              <w:bottom w:val="single" w:sz="8" w:space="0" w:color="auto"/>
              <w:right w:val="single" w:sz="18" w:space="0" w:color="auto"/>
            </w:tcBorders>
            <w:shd w:val="clear" w:color="auto" w:fill="FFC000"/>
            <w:vAlign w:val="center"/>
            <w:hideMark/>
          </w:tcPr>
          <w:p w:rsidR="00F74F55" w:rsidRPr="00800729" w:rsidRDefault="00F74F55" w:rsidP="002E58AD">
            <w:pPr>
              <w:spacing w:after="0" w:line="240" w:lineRule="auto"/>
              <w:jc w:val="center"/>
              <w:rPr>
                <w:rFonts w:eastAsia="Times New Roman" w:cs="Arial"/>
                <w:b/>
                <w:bCs/>
                <w:color w:val="000000"/>
                <w:szCs w:val="20"/>
              </w:rPr>
            </w:pPr>
            <w:r w:rsidRPr="00800729">
              <w:rPr>
                <w:rFonts w:eastAsia="Times New Roman" w:cs="Arial"/>
                <w:b/>
                <w:bCs/>
                <w:color w:val="000000"/>
                <w:szCs w:val="20"/>
              </w:rPr>
              <w:t>Note</w:t>
            </w:r>
          </w:p>
        </w:tc>
      </w:tr>
      <w:tr w:rsidR="00F74F55" w:rsidRPr="00800729" w:rsidTr="00B47DF8">
        <w:trPr>
          <w:trHeight w:val="816"/>
        </w:trPr>
        <w:tc>
          <w:tcPr>
            <w:tcW w:w="310" w:type="pct"/>
            <w:tcBorders>
              <w:top w:val="nil"/>
              <w:left w:val="single" w:sz="18" w:space="0" w:color="auto"/>
              <w:bottom w:val="single" w:sz="4" w:space="0" w:color="auto"/>
              <w:right w:val="single" w:sz="8" w:space="0" w:color="auto"/>
            </w:tcBorders>
            <w:shd w:val="clear" w:color="auto" w:fill="auto"/>
            <w:vAlign w:val="center"/>
            <w:hideMark/>
          </w:tcPr>
          <w:p w:rsidR="00F74F55" w:rsidRPr="00800729" w:rsidRDefault="00F74F55" w:rsidP="002E58AD">
            <w:pPr>
              <w:spacing w:after="0" w:line="240" w:lineRule="auto"/>
              <w:jc w:val="center"/>
              <w:rPr>
                <w:rFonts w:eastAsia="Times New Roman" w:cs="Arial"/>
                <w:color w:val="000000"/>
                <w:szCs w:val="20"/>
              </w:rPr>
            </w:pPr>
            <w:r w:rsidRPr="00800729">
              <w:rPr>
                <w:rFonts w:eastAsia="Times New Roman" w:cs="Arial"/>
                <w:color w:val="000000"/>
                <w:szCs w:val="20"/>
              </w:rPr>
              <w:lastRenderedPageBreak/>
              <w:t>1</w:t>
            </w:r>
          </w:p>
        </w:tc>
        <w:tc>
          <w:tcPr>
            <w:tcW w:w="3880" w:type="pct"/>
            <w:tcBorders>
              <w:top w:val="nil"/>
              <w:left w:val="nil"/>
              <w:bottom w:val="single" w:sz="4" w:space="0" w:color="auto"/>
              <w:right w:val="single" w:sz="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Select one variable with highest predictive power (indicated by highest IV/AUROC value) in each highly-correlated group and those without any high correlation coefficients with any other variables</w:t>
            </w:r>
          </w:p>
        </w:tc>
        <w:tc>
          <w:tcPr>
            <w:tcW w:w="811" w:type="pct"/>
            <w:tcBorders>
              <w:top w:val="nil"/>
              <w:left w:val="nil"/>
              <w:bottom w:val="single" w:sz="4" w:space="0" w:color="auto"/>
              <w:right w:val="single" w:sz="1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 </w:t>
            </w:r>
          </w:p>
        </w:tc>
      </w:tr>
      <w:tr w:rsidR="00F74F55" w:rsidRPr="00800729" w:rsidTr="00B47DF8">
        <w:trPr>
          <w:trHeight w:val="447"/>
        </w:trPr>
        <w:tc>
          <w:tcPr>
            <w:tcW w:w="310" w:type="pct"/>
            <w:tcBorders>
              <w:top w:val="nil"/>
              <w:left w:val="single" w:sz="18" w:space="0" w:color="auto"/>
              <w:bottom w:val="single" w:sz="4" w:space="0" w:color="auto"/>
              <w:right w:val="single" w:sz="8" w:space="0" w:color="auto"/>
            </w:tcBorders>
            <w:shd w:val="clear" w:color="auto" w:fill="auto"/>
            <w:vAlign w:val="center"/>
            <w:hideMark/>
          </w:tcPr>
          <w:p w:rsidR="00F74F55" w:rsidRPr="00800729" w:rsidRDefault="00F74F55" w:rsidP="002E58AD">
            <w:pPr>
              <w:spacing w:after="0" w:line="240" w:lineRule="auto"/>
              <w:jc w:val="center"/>
              <w:rPr>
                <w:rFonts w:eastAsia="Times New Roman" w:cs="Arial"/>
                <w:color w:val="000000"/>
                <w:szCs w:val="20"/>
              </w:rPr>
            </w:pPr>
            <w:r w:rsidRPr="00800729">
              <w:rPr>
                <w:rFonts w:eastAsia="Times New Roman" w:cs="Arial"/>
                <w:color w:val="000000"/>
                <w:szCs w:val="20"/>
              </w:rPr>
              <w:t>2</w:t>
            </w:r>
          </w:p>
        </w:tc>
        <w:tc>
          <w:tcPr>
            <w:tcW w:w="3880" w:type="pct"/>
            <w:tcBorders>
              <w:top w:val="nil"/>
              <w:left w:val="nil"/>
              <w:bottom w:val="single" w:sz="4" w:space="0" w:color="auto"/>
              <w:right w:val="single" w:sz="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Perform Logistic Regression</w:t>
            </w:r>
          </w:p>
        </w:tc>
        <w:tc>
          <w:tcPr>
            <w:tcW w:w="811" w:type="pct"/>
            <w:tcBorders>
              <w:top w:val="nil"/>
              <w:left w:val="nil"/>
              <w:bottom w:val="single" w:sz="4" w:space="0" w:color="auto"/>
              <w:right w:val="single" w:sz="1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Forward stepwise (LR)</w:t>
            </w:r>
          </w:p>
        </w:tc>
      </w:tr>
      <w:tr w:rsidR="00F74F55" w:rsidRPr="00800729" w:rsidTr="00B47DF8">
        <w:trPr>
          <w:trHeight w:val="423"/>
        </w:trPr>
        <w:tc>
          <w:tcPr>
            <w:tcW w:w="310" w:type="pct"/>
            <w:tcBorders>
              <w:top w:val="nil"/>
              <w:left w:val="single" w:sz="18" w:space="0" w:color="auto"/>
              <w:bottom w:val="single" w:sz="4" w:space="0" w:color="auto"/>
              <w:right w:val="single" w:sz="8" w:space="0" w:color="auto"/>
            </w:tcBorders>
            <w:shd w:val="clear" w:color="auto" w:fill="auto"/>
            <w:vAlign w:val="center"/>
            <w:hideMark/>
          </w:tcPr>
          <w:p w:rsidR="00F74F55" w:rsidRPr="00800729" w:rsidRDefault="00F74F55" w:rsidP="002E58AD">
            <w:pPr>
              <w:spacing w:after="0" w:line="240" w:lineRule="auto"/>
              <w:jc w:val="center"/>
              <w:rPr>
                <w:rFonts w:eastAsia="Times New Roman" w:cs="Arial"/>
                <w:color w:val="000000"/>
                <w:szCs w:val="20"/>
              </w:rPr>
            </w:pPr>
            <w:r w:rsidRPr="00800729">
              <w:rPr>
                <w:rFonts w:eastAsia="Times New Roman" w:cs="Arial"/>
                <w:color w:val="000000"/>
                <w:szCs w:val="20"/>
              </w:rPr>
              <w:t>3</w:t>
            </w:r>
          </w:p>
        </w:tc>
        <w:tc>
          <w:tcPr>
            <w:tcW w:w="3880" w:type="pct"/>
            <w:tcBorders>
              <w:top w:val="nil"/>
              <w:left w:val="nil"/>
              <w:bottom w:val="single" w:sz="4" w:space="0" w:color="auto"/>
              <w:right w:val="single" w:sz="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 Keep variables with low P-value (i.e. Sig&lt;0.1 or lower) and correct sign</w:t>
            </w:r>
          </w:p>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 Remove variable with wrong sign one by one and run regression again</w:t>
            </w:r>
          </w:p>
        </w:tc>
        <w:tc>
          <w:tcPr>
            <w:tcW w:w="811" w:type="pct"/>
            <w:tcBorders>
              <w:top w:val="nil"/>
              <w:left w:val="nil"/>
              <w:bottom w:val="single" w:sz="4" w:space="0" w:color="auto"/>
              <w:right w:val="single" w:sz="1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 </w:t>
            </w:r>
          </w:p>
        </w:tc>
      </w:tr>
      <w:tr w:rsidR="00F74F55" w:rsidRPr="00800729" w:rsidTr="00B47DF8">
        <w:trPr>
          <w:trHeight w:val="705"/>
        </w:trPr>
        <w:tc>
          <w:tcPr>
            <w:tcW w:w="310" w:type="pct"/>
            <w:tcBorders>
              <w:top w:val="nil"/>
              <w:left w:val="single" w:sz="18" w:space="0" w:color="auto"/>
              <w:bottom w:val="single" w:sz="4" w:space="0" w:color="auto"/>
              <w:right w:val="single" w:sz="8" w:space="0" w:color="auto"/>
            </w:tcBorders>
            <w:shd w:val="clear" w:color="auto" w:fill="auto"/>
            <w:vAlign w:val="center"/>
            <w:hideMark/>
          </w:tcPr>
          <w:p w:rsidR="00F74F55" w:rsidRPr="00800729" w:rsidRDefault="00F74F55" w:rsidP="002E58AD">
            <w:pPr>
              <w:spacing w:after="0" w:line="240" w:lineRule="auto"/>
              <w:jc w:val="center"/>
              <w:rPr>
                <w:rFonts w:eastAsia="Times New Roman" w:cs="Arial"/>
                <w:color w:val="000000"/>
                <w:szCs w:val="20"/>
              </w:rPr>
            </w:pPr>
            <w:r w:rsidRPr="00800729">
              <w:rPr>
                <w:rFonts w:eastAsia="Times New Roman" w:cs="Arial"/>
                <w:color w:val="000000"/>
                <w:szCs w:val="20"/>
              </w:rPr>
              <w:t>4</w:t>
            </w:r>
          </w:p>
        </w:tc>
        <w:tc>
          <w:tcPr>
            <w:tcW w:w="3880" w:type="pct"/>
            <w:tcBorders>
              <w:top w:val="nil"/>
              <w:left w:val="nil"/>
              <w:bottom w:val="single" w:sz="4" w:space="0" w:color="auto"/>
              <w:right w:val="single" w:sz="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Select the model with higher AUROC and with correct sign variables and to cover as many dimensions as possible</w:t>
            </w:r>
          </w:p>
        </w:tc>
        <w:tc>
          <w:tcPr>
            <w:tcW w:w="811" w:type="pct"/>
            <w:tcBorders>
              <w:top w:val="nil"/>
              <w:left w:val="nil"/>
              <w:bottom w:val="single" w:sz="4" w:space="0" w:color="auto"/>
              <w:right w:val="single" w:sz="1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Model 1 (8~12 variables)</w:t>
            </w:r>
          </w:p>
        </w:tc>
      </w:tr>
      <w:tr w:rsidR="00F74F55" w:rsidRPr="00800729" w:rsidTr="00B47DF8">
        <w:trPr>
          <w:trHeight w:val="566"/>
        </w:trPr>
        <w:tc>
          <w:tcPr>
            <w:tcW w:w="310" w:type="pct"/>
            <w:tcBorders>
              <w:top w:val="nil"/>
              <w:left w:val="single" w:sz="18" w:space="0" w:color="auto"/>
              <w:bottom w:val="single" w:sz="4" w:space="0" w:color="auto"/>
              <w:right w:val="single" w:sz="8" w:space="0" w:color="auto"/>
            </w:tcBorders>
            <w:shd w:val="clear" w:color="auto" w:fill="auto"/>
            <w:vAlign w:val="center"/>
            <w:hideMark/>
          </w:tcPr>
          <w:p w:rsidR="00F74F55" w:rsidRPr="00800729" w:rsidRDefault="00F74F55" w:rsidP="002E58AD">
            <w:pPr>
              <w:spacing w:after="0" w:line="240" w:lineRule="auto"/>
              <w:jc w:val="center"/>
              <w:rPr>
                <w:rFonts w:eastAsia="Times New Roman" w:cs="Arial"/>
                <w:color w:val="000000"/>
                <w:szCs w:val="20"/>
              </w:rPr>
            </w:pPr>
            <w:r w:rsidRPr="00800729">
              <w:rPr>
                <w:rFonts w:eastAsia="Times New Roman" w:cs="Arial"/>
                <w:color w:val="000000"/>
                <w:szCs w:val="20"/>
              </w:rPr>
              <w:t>5</w:t>
            </w:r>
          </w:p>
        </w:tc>
        <w:tc>
          <w:tcPr>
            <w:tcW w:w="3880" w:type="pct"/>
            <w:tcBorders>
              <w:top w:val="nil"/>
              <w:left w:val="nil"/>
              <w:bottom w:val="single" w:sz="4" w:space="0" w:color="auto"/>
              <w:right w:val="single" w:sz="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Replace the variable of highest predictive power in Step 1 with any other variable in the same highly-correlated group</w:t>
            </w:r>
          </w:p>
        </w:tc>
        <w:tc>
          <w:tcPr>
            <w:tcW w:w="811" w:type="pct"/>
            <w:tcBorders>
              <w:top w:val="nil"/>
              <w:left w:val="nil"/>
              <w:bottom w:val="single" w:sz="4" w:space="0" w:color="auto"/>
              <w:right w:val="single" w:sz="1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 </w:t>
            </w:r>
          </w:p>
        </w:tc>
      </w:tr>
      <w:tr w:rsidR="00F74F55" w:rsidRPr="00800729" w:rsidTr="00B47DF8">
        <w:trPr>
          <w:trHeight w:val="351"/>
        </w:trPr>
        <w:tc>
          <w:tcPr>
            <w:tcW w:w="310" w:type="pct"/>
            <w:tcBorders>
              <w:top w:val="nil"/>
              <w:left w:val="single" w:sz="18" w:space="0" w:color="auto"/>
              <w:bottom w:val="single" w:sz="4" w:space="0" w:color="auto"/>
              <w:right w:val="single" w:sz="8" w:space="0" w:color="auto"/>
            </w:tcBorders>
            <w:shd w:val="clear" w:color="auto" w:fill="auto"/>
            <w:vAlign w:val="center"/>
            <w:hideMark/>
          </w:tcPr>
          <w:p w:rsidR="00F74F55" w:rsidRPr="00800729" w:rsidRDefault="00F74F55" w:rsidP="002E58AD">
            <w:pPr>
              <w:spacing w:after="0" w:line="240" w:lineRule="auto"/>
              <w:jc w:val="center"/>
              <w:rPr>
                <w:rFonts w:eastAsia="Times New Roman" w:cs="Arial"/>
                <w:color w:val="000000"/>
                <w:szCs w:val="20"/>
              </w:rPr>
            </w:pPr>
            <w:r w:rsidRPr="00800729">
              <w:rPr>
                <w:rFonts w:eastAsia="Times New Roman" w:cs="Arial"/>
                <w:color w:val="000000"/>
                <w:szCs w:val="20"/>
              </w:rPr>
              <w:t>6</w:t>
            </w:r>
          </w:p>
        </w:tc>
        <w:tc>
          <w:tcPr>
            <w:tcW w:w="3880" w:type="pct"/>
            <w:tcBorders>
              <w:top w:val="nil"/>
              <w:left w:val="nil"/>
              <w:bottom w:val="single" w:sz="4" w:space="0" w:color="auto"/>
              <w:right w:val="single" w:sz="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Repeat Step 2, Step 3 and Step4</w:t>
            </w:r>
          </w:p>
        </w:tc>
        <w:tc>
          <w:tcPr>
            <w:tcW w:w="811" w:type="pct"/>
            <w:tcBorders>
              <w:top w:val="nil"/>
              <w:left w:val="nil"/>
              <w:bottom w:val="single" w:sz="4" w:space="0" w:color="auto"/>
              <w:right w:val="single" w:sz="1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Model 2, 3, …</w:t>
            </w:r>
          </w:p>
        </w:tc>
      </w:tr>
      <w:tr w:rsidR="00F74F55" w:rsidRPr="00800729" w:rsidTr="00B47DF8">
        <w:trPr>
          <w:trHeight w:val="413"/>
        </w:trPr>
        <w:tc>
          <w:tcPr>
            <w:tcW w:w="310" w:type="pct"/>
            <w:tcBorders>
              <w:top w:val="nil"/>
              <w:left w:val="single" w:sz="18" w:space="0" w:color="auto"/>
              <w:bottom w:val="single" w:sz="4" w:space="0" w:color="auto"/>
              <w:right w:val="single" w:sz="8" w:space="0" w:color="auto"/>
            </w:tcBorders>
            <w:shd w:val="clear" w:color="auto" w:fill="auto"/>
            <w:vAlign w:val="center"/>
            <w:hideMark/>
          </w:tcPr>
          <w:p w:rsidR="00F74F55" w:rsidRPr="00800729" w:rsidRDefault="00F74F55" w:rsidP="002E58AD">
            <w:pPr>
              <w:spacing w:after="0" w:line="240" w:lineRule="auto"/>
              <w:jc w:val="center"/>
              <w:rPr>
                <w:rFonts w:eastAsia="Times New Roman" w:cs="Arial"/>
                <w:color w:val="000000"/>
                <w:szCs w:val="20"/>
              </w:rPr>
            </w:pPr>
            <w:r w:rsidRPr="00800729">
              <w:rPr>
                <w:rFonts w:eastAsia="Times New Roman" w:cs="Arial"/>
                <w:color w:val="000000"/>
                <w:szCs w:val="20"/>
              </w:rPr>
              <w:t>7</w:t>
            </w:r>
          </w:p>
        </w:tc>
        <w:tc>
          <w:tcPr>
            <w:tcW w:w="3880" w:type="pct"/>
            <w:tcBorders>
              <w:top w:val="nil"/>
              <w:left w:val="nil"/>
              <w:bottom w:val="single" w:sz="4" w:space="0" w:color="auto"/>
              <w:right w:val="single" w:sz="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Repeat Step 5 and try other combinations of variables</w:t>
            </w:r>
          </w:p>
        </w:tc>
        <w:tc>
          <w:tcPr>
            <w:tcW w:w="811" w:type="pct"/>
            <w:tcBorders>
              <w:top w:val="nil"/>
              <w:left w:val="nil"/>
              <w:bottom w:val="single" w:sz="4" w:space="0" w:color="auto"/>
              <w:right w:val="single" w:sz="1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 </w:t>
            </w:r>
          </w:p>
        </w:tc>
      </w:tr>
      <w:tr w:rsidR="00F74F55" w:rsidRPr="00800729" w:rsidTr="00B47DF8">
        <w:trPr>
          <w:trHeight w:val="413"/>
        </w:trPr>
        <w:tc>
          <w:tcPr>
            <w:tcW w:w="310" w:type="pct"/>
            <w:tcBorders>
              <w:top w:val="nil"/>
              <w:left w:val="single" w:sz="18" w:space="0" w:color="auto"/>
              <w:bottom w:val="single" w:sz="4" w:space="0" w:color="auto"/>
              <w:right w:val="single" w:sz="8" w:space="0" w:color="auto"/>
            </w:tcBorders>
            <w:shd w:val="clear" w:color="auto" w:fill="auto"/>
            <w:vAlign w:val="center"/>
            <w:hideMark/>
          </w:tcPr>
          <w:p w:rsidR="00F74F55" w:rsidRPr="00800729" w:rsidRDefault="00F74F55" w:rsidP="002E58AD">
            <w:pPr>
              <w:spacing w:after="0" w:line="240" w:lineRule="auto"/>
              <w:jc w:val="center"/>
              <w:rPr>
                <w:rFonts w:eastAsia="Times New Roman" w:cs="Arial"/>
                <w:color w:val="000000"/>
                <w:szCs w:val="20"/>
              </w:rPr>
            </w:pPr>
            <w:r w:rsidRPr="00800729">
              <w:rPr>
                <w:rFonts w:eastAsia="Times New Roman" w:cs="Arial"/>
                <w:color w:val="000000"/>
                <w:szCs w:val="20"/>
              </w:rPr>
              <w:t>8</w:t>
            </w:r>
          </w:p>
        </w:tc>
        <w:tc>
          <w:tcPr>
            <w:tcW w:w="3880" w:type="pct"/>
            <w:tcBorders>
              <w:top w:val="nil"/>
              <w:left w:val="nil"/>
              <w:bottom w:val="single" w:sz="4" w:space="0" w:color="auto"/>
              <w:right w:val="single" w:sz="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Repeat Step 6</w:t>
            </w:r>
          </w:p>
        </w:tc>
        <w:tc>
          <w:tcPr>
            <w:tcW w:w="811" w:type="pct"/>
            <w:tcBorders>
              <w:top w:val="nil"/>
              <w:left w:val="nil"/>
              <w:bottom w:val="single" w:sz="4" w:space="0" w:color="auto"/>
              <w:right w:val="single" w:sz="1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Model ….</w:t>
            </w:r>
          </w:p>
        </w:tc>
      </w:tr>
      <w:tr w:rsidR="00F74F55" w:rsidRPr="00800729" w:rsidTr="00B47DF8">
        <w:trPr>
          <w:trHeight w:val="795"/>
        </w:trPr>
        <w:tc>
          <w:tcPr>
            <w:tcW w:w="310" w:type="pct"/>
            <w:tcBorders>
              <w:top w:val="nil"/>
              <w:left w:val="single" w:sz="18" w:space="0" w:color="auto"/>
              <w:bottom w:val="single" w:sz="18" w:space="0" w:color="auto"/>
              <w:right w:val="single" w:sz="8" w:space="0" w:color="auto"/>
            </w:tcBorders>
            <w:shd w:val="clear" w:color="auto" w:fill="auto"/>
            <w:vAlign w:val="center"/>
            <w:hideMark/>
          </w:tcPr>
          <w:p w:rsidR="00F74F55" w:rsidRPr="00800729" w:rsidRDefault="00F74F55" w:rsidP="002E58AD">
            <w:pPr>
              <w:spacing w:after="0" w:line="240" w:lineRule="auto"/>
              <w:jc w:val="center"/>
              <w:rPr>
                <w:rFonts w:eastAsia="Times New Roman" w:cs="Arial"/>
                <w:color w:val="000000"/>
                <w:szCs w:val="20"/>
              </w:rPr>
            </w:pPr>
            <w:r w:rsidRPr="00800729">
              <w:rPr>
                <w:rFonts w:eastAsia="Times New Roman" w:cs="Arial"/>
                <w:color w:val="000000"/>
                <w:szCs w:val="20"/>
              </w:rPr>
              <w:t>9</w:t>
            </w:r>
          </w:p>
        </w:tc>
        <w:tc>
          <w:tcPr>
            <w:tcW w:w="3880" w:type="pct"/>
            <w:tcBorders>
              <w:top w:val="nil"/>
              <w:left w:val="nil"/>
              <w:bottom w:val="single" w:sz="18" w:space="0" w:color="auto"/>
              <w:right w:val="single" w:sz="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Select three good models with higher AUROC and with correct sign variables to cover as many dimensions as possible</w:t>
            </w:r>
          </w:p>
        </w:tc>
        <w:tc>
          <w:tcPr>
            <w:tcW w:w="811" w:type="pct"/>
            <w:tcBorders>
              <w:top w:val="nil"/>
              <w:left w:val="nil"/>
              <w:bottom w:val="single" w:sz="18" w:space="0" w:color="auto"/>
              <w:right w:val="single" w:sz="18" w:space="0" w:color="auto"/>
            </w:tcBorders>
            <w:shd w:val="clear" w:color="auto" w:fill="auto"/>
            <w:vAlign w:val="center"/>
            <w:hideMark/>
          </w:tcPr>
          <w:p w:rsidR="00F74F55" w:rsidRPr="00800729" w:rsidRDefault="00F74F55" w:rsidP="002E58AD">
            <w:pPr>
              <w:spacing w:after="0" w:line="240" w:lineRule="auto"/>
              <w:rPr>
                <w:rFonts w:eastAsia="Times New Roman" w:cs="Arial"/>
                <w:color w:val="000000"/>
                <w:szCs w:val="20"/>
              </w:rPr>
            </w:pPr>
            <w:r w:rsidRPr="00800729">
              <w:rPr>
                <w:rFonts w:eastAsia="Times New Roman" w:cs="Arial"/>
                <w:color w:val="000000"/>
                <w:szCs w:val="20"/>
              </w:rPr>
              <w:t>Candidate models</w:t>
            </w:r>
          </w:p>
        </w:tc>
      </w:tr>
    </w:tbl>
    <w:p w:rsidR="00F74F55" w:rsidRPr="00800729" w:rsidRDefault="00F74F55" w:rsidP="00F74F55">
      <w:pPr>
        <w:spacing w:after="0" w:line="240" w:lineRule="auto"/>
        <w:jc w:val="left"/>
        <w:rPr>
          <w:i/>
        </w:rPr>
      </w:pPr>
    </w:p>
    <w:p w:rsidR="00F74F55" w:rsidRPr="00800729" w:rsidRDefault="00F74F55" w:rsidP="00F74F55">
      <w:pPr>
        <w:spacing w:after="0" w:line="240" w:lineRule="auto"/>
        <w:ind w:right="-279"/>
        <w:rPr>
          <w:rFonts w:cs="Arial"/>
          <w:i/>
          <w:color w:val="000000"/>
          <w:szCs w:val="20"/>
          <w:u w:val="single"/>
        </w:rPr>
      </w:pPr>
      <w:r w:rsidRPr="00800729">
        <w:rPr>
          <w:rFonts w:cs="Arial"/>
          <w:i/>
          <w:color w:val="000000"/>
          <w:szCs w:val="20"/>
          <w:u w:val="single"/>
        </w:rPr>
        <w:t>The selected model should fulfill the following criteria:</w:t>
      </w:r>
    </w:p>
    <w:p w:rsidR="00F74F55" w:rsidRDefault="00F74F55" w:rsidP="00F74F55">
      <w:pPr>
        <w:numPr>
          <w:ilvl w:val="0"/>
          <w:numId w:val="22"/>
        </w:numPr>
        <w:spacing w:after="0" w:line="240" w:lineRule="auto"/>
        <w:ind w:left="284" w:right="4" w:hanging="284"/>
        <w:contextualSpacing/>
        <w:rPr>
          <w:rFonts w:cs="Arial"/>
          <w:i/>
          <w:color w:val="000000"/>
          <w:szCs w:val="20"/>
        </w:rPr>
      </w:pPr>
      <w:r w:rsidRPr="00800729">
        <w:rPr>
          <w:rFonts w:cs="Arial"/>
          <w:i/>
          <w:color w:val="000000"/>
          <w:szCs w:val="20"/>
        </w:rPr>
        <w:t xml:space="preserve">Completeness of dimension: the model should cover the highest number of dimensions or the most crucial ones as customers are assessed in various aspects.   </w:t>
      </w:r>
    </w:p>
    <w:p w:rsidR="00F74F55" w:rsidRPr="000717C8" w:rsidRDefault="00F74F55" w:rsidP="00F74F55">
      <w:pPr>
        <w:numPr>
          <w:ilvl w:val="0"/>
          <w:numId w:val="22"/>
        </w:numPr>
        <w:spacing w:after="0" w:line="240" w:lineRule="auto"/>
        <w:ind w:left="284" w:right="4" w:hanging="284"/>
        <w:contextualSpacing/>
        <w:rPr>
          <w:rFonts w:cs="Arial"/>
          <w:i/>
          <w:color w:val="000000"/>
          <w:szCs w:val="20"/>
        </w:rPr>
      </w:pPr>
      <w:r w:rsidRPr="000717C8">
        <w:rPr>
          <w:rFonts w:cs="Arial"/>
          <w:i/>
          <w:color w:val="000000"/>
          <w:szCs w:val="20"/>
        </w:rPr>
        <w:t xml:space="preserve">Expected signs of the coefficients: </w:t>
      </w:r>
      <w:r w:rsidRPr="000717C8">
        <w:rPr>
          <w:rFonts w:eastAsia="Times New Roman" w:cs="Arial"/>
          <w:i/>
          <w:color w:val="000000"/>
          <w:szCs w:val="20"/>
        </w:rPr>
        <w:t xml:space="preserve">Expected signs of the coefficients are consistent with theory and business senses. </w:t>
      </w:r>
      <w:r w:rsidRPr="000717C8">
        <w:rPr>
          <w:rFonts w:cs="Arial"/>
          <w:i/>
          <w:szCs w:val="20"/>
        </w:rPr>
        <w:t xml:space="preserve">The estimated coefficients have to be checked against the working business hypotheses postulated for the variable. Variables with the working hypothesis show higher average value for good than for bad customers should have the coefficient with negative signs, while whose hypotheses are inversed should be positive. In cases where this sign rule is violated, it is necessary to reject the equation because it cannot be interpreted in meaningful business terms. This situation arises frequently in the case of highly correlated covariates with unstable coefficients. </w:t>
      </w:r>
    </w:p>
    <w:p w:rsidR="00F74F55" w:rsidRPr="00800729" w:rsidRDefault="00F74F55" w:rsidP="00F74F55">
      <w:pPr>
        <w:numPr>
          <w:ilvl w:val="0"/>
          <w:numId w:val="22"/>
        </w:numPr>
        <w:spacing w:after="0" w:line="240" w:lineRule="auto"/>
        <w:ind w:left="284" w:right="4" w:hanging="284"/>
        <w:contextualSpacing/>
        <w:rPr>
          <w:rFonts w:cs="Arial"/>
          <w:i/>
          <w:color w:val="000000"/>
          <w:szCs w:val="20"/>
        </w:rPr>
      </w:pPr>
      <w:r w:rsidRPr="00800729">
        <w:rPr>
          <w:rFonts w:cs="Arial"/>
          <w:i/>
          <w:color w:val="000000"/>
          <w:szCs w:val="20"/>
        </w:rPr>
        <w:t xml:space="preserve">Understandable and acceptable risk factors: The final variables in the equation should be interpreted easily not only in statistical way but also be regarded as common and informative in business context. </w:t>
      </w:r>
    </w:p>
    <w:p w:rsidR="00F74F55" w:rsidRPr="00800729" w:rsidRDefault="00F74F55" w:rsidP="00F74F55">
      <w:pPr>
        <w:numPr>
          <w:ilvl w:val="0"/>
          <w:numId w:val="22"/>
        </w:numPr>
        <w:spacing w:after="0" w:line="240" w:lineRule="auto"/>
        <w:ind w:left="284" w:hanging="284"/>
        <w:contextualSpacing/>
        <w:rPr>
          <w:rFonts w:cs="Arial"/>
          <w:i/>
          <w:color w:val="000000"/>
          <w:szCs w:val="20"/>
        </w:rPr>
      </w:pPr>
      <w:r w:rsidRPr="00800729">
        <w:rPr>
          <w:rFonts w:cs="Arial"/>
          <w:i/>
          <w:color w:val="000000"/>
          <w:szCs w:val="20"/>
        </w:rPr>
        <w:t>Significance of coefficient</w:t>
      </w:r>
      <w:r w:rsidRPr="00800729">
        <w:rPr>
          <w:position w:val="-10"/>
        </w:rPr>
        <w:object w:dxaOrig="220" w:dyaOrig="279">
          <v:shape id="_x0000_i1042" type="#_x0000_t75" style="width:10.4pt;height:14.2pt" o:ole="">
            <v:imagedata r:id="rId59" o:title=""/>
          </v:shape>
          <o:OLEObject Type="Embed" ProgID="Equation.3" ShapeID="_x0000_i1042" DrawAspect="Content" ObjectID="_1581523374" r:id="rId65"/>
        </w:object>
      </w:r>
      <w:r w:rsidRPr="00800729">
        <w:t xml:space="preserve">: </w:t>
      </w:r>
      <w:r>
        <w:rPr>
          <w:rFonts w:cs="Arial"/>
          <w:i/>
          <w:color w:val="000000"/>
          <w:szCs w:val="20"/>
        </w:rPr>
        <w:t>T</w:t>
      </w:r>
      <w:r w:rsidRPr="00C578DC">
        <w:rPr>
          <w:rFonts w:cs="Arial"/>
          <w:i/>
          <w:color w:val="000000"/>
          <w:szCs w:val="20"/>
        </w:rPr>
        <w:t>o assure the stabilization of the model,</w:t>
      </w:r>
      <w:r>
        <w:rPr>
          <w:rFonts w:cs="Arial"/>
          <w:i/>
          <w:color w:val="000000"/>
          <w:szCs w:val="20"/>
        </w:rPr>
        <w:t xml:space="preserve"> </w:t>
      </w:r>
      <w:r>
        <w:rPr>
          <w:i/>
        </w:rPr>
        <w:t>c</w:t>
      </w:r>
      <w:r w:rsidRPr="00C578DC">
        <w:rPr>
          <w:i/>
        </w:rPr>
        <w:t xml:space="preserve">oefficients </w:t>
      </w:r>
      <w:r>
        <w:rPr>
          <w:i/>
        </w:rPr>
        <w:t xml:space="preserve">of final variables </w:t>
      </w:r>
      <w:r w:rsidRPr="00C578DC">
        <w:rPr>
          <w:i/>
        </w:rPr>
        <w:t>in the equation should</w:t>
      </w:r>
      <w:r>
        <w:rPr>
          <w:i/>
        </w:rPr>
        <w:t xml:space="preserve"> be statistically</w:t>
      </w:r>
      <w:r w:rsidRPr="00C578DC">
        <w:rPr>
          <w:i/>
        </w:rPr>
        <w:t xml:space="preserve"> significant, which are denoted by all p-value of lower than 5%,</w:t>
      </w:r>
      <w:r>
        <w:rPr>
          <w:i/>
        </w:rPr>
        <w:t xml:space="preserve"> </w:t>
      </w:r>
      <w:r w:rsidRPr="00C578DC">
        <w:rPr>
          <w:rFonts w:cs="Arial"/>
          <w:i/>
          <w:color w:val="000000"/>
          <w:szCs w:val="20"/>
        </w:rPr>
        <w:t>except for factors which are recommended by business units.</w:t>
      </w:r>
    </w:p>
    <w:p w:rsidR="00F74F55" w:rsidRDefault="00F74F55" w:rsidP="00F74F55">
      <w:pPr>
        <w:pStyle w:val="ListParagraph"/>
        <w:spacing w:after="0" w:line="240" w:lineRule="auto"/>
        <w:ind w:left="0"/>
        <w:rPr>
          <w:rFonts w:eastAsia="Times New Roman" w:cs="Arial"/>
          <w:color w:val="000000"/>
          <w:szCs w:val="20"/>
        </w:rPr>
      </w:pPr>
    </w:p>
    <w:p w:rsidR="00F74F55" w:rsidRPr="00800729" w:rsidRDefault="00F74F55" w:rsidP="00F74F55">
      <w:pPr>
        <w:spacing w:after="0" w:line="240" w:lineRule="auto"/>
        <w:rPr>
          <w:rFonts w:eastAsia="Times New Roman" w:cs="Arial"/>
          <w:color w:val="000000"/>
          <w:szCs w:val="20"/>
        </w:rPr>
      </w:pPr>
      <w:r w:rsidRPr="00800729">
        <w:rPr>
          <w:rFonts w:eastAsia="Times New Roman" w:cs="Arial"/>
          <w:color w:val="000000"/>
          <w:szCs w:val="20"/>
        </w:rPr>
        <w:t>If the forward model results in few variables and do not meet the expectation of the Bank in terms of the number of dimensions, Enter method is utilized with model base</w:t>
      </w:r>
      <w:r>
        <w:rPr>
          <w:rFonts w:eastAsia="Times New Roman" w:cs="Arial"/>
          <w:color w:val="000000"/>
          <w:szCs w:val="20"/>
        </w:rPr>
        <w:t xml:space="preserve"> of </w:t>
      </w:r>
      <w:r w:rsidRPr="00800729">
        <w:rPr>
          <w:rFonts w:eastAsia="Times New Roman" w:cs="Arial"/>
          <w:color w:val="000000"/>
          <w:szCs w:val="20"/>
        </w:rPr>
        <w:t xml:space="preserve">variables </w:t>
      </w:r>
      <w:r>
        <w:rPr>
          <w:rFonts w:eastAsia="Times New Roman" w:cs="Arial"/>
          <w:color w:val="000000"/>
          <w:szCs w:val="20"/>
        </w:rPr>
        <w:t xml:space="preserve">finalized  by </w:t>
      </w:r>
      <w:r w:rsidRPr="00800729">
        <w:rPr>
          <w:rFonts w:eastAsia="Times New Roman" w:cs="Arial"/>
          <w:color w:val="000000"/>
          <w:szCs w:val="20"/>
        </w:rPr>
        <w:t xml:space="preserve">the forward stepwise method since Enter method allows more variable to be entered in the models. The final model to be selected by Enter method has to satisfy the above requirements except for some variables </w:t>
      </w:r>
      <w:r>
        <w:rPr>
          <w:rFonts w:eastAsia="Times New Roman" w:cs="Arial"/>
          <w:color w:val="000000"/>
          <w:szCs w:val="20"/>
        </w:rPr>
        <w:t>may have</w:t>
      </w:r>
      <w:r w:rsidRPr="00800729">
        <w:rPr>
          <w:rFonts w:eastAsia="Times New Roman" w:cs="Arial"/>
          <w:color w:val="000000"/>
          <w:szCs w:val="20"/>
        </w:rPr>
        <w:t xml:space="preserve"> low significant value.</w:t>
      </w:r>
    </w:p>
    <w:p w:rsidR="00591F6B" w:rsidRDefault="004F1FE6" w:rsidP="00591F6B">
      <w:pPr>
        <w:pStyle w:val="Heading2"/>
      </w:pPr>
      <w:bookmarkStart w:id="64" w:name="_Toc377390678"/>
      <w:r>
        <w:t xml:space="preserve">7.4. </w:t>
      </w:r>
      <w:r w:rsidR="00F74F55" w:rsidRPr="00C658B7">
        <w:t>Statistic for model performance</w:t>
      </w:r>
      <w:bookmarkEnd w:id="64"/>
    </w:p>
    <w:p w:rsidR="00F74F55" w:rsidRDefault="00F74F55" w:rsidP="00F74F55">
      <w:pPr>
        <w:spacing w:after="0" w:line="240" w:lineRule="auto"/>
      </w:pPr>
    </w:p>
    <w:p w:rsidR="00F74F55" w:rsidRDefault="00F74F55" w:rsidP="00F74F55">
      <w:pPr>
        <w:spacing w:after="0" w:line="240" w:lineRule="auto"/>
        <w:rPr>
          <w:rFonts w:eastAsia="Times New Roman" w:cs="Arial"/>
          <w:color w:val="000000"/>
          <w:szCs w:val="20"/>
        </w:rPr>
      </w:pPr>
      <w:r>
        <w:rPr>
          <w:rFonts w:eastAsia="Times New Roman" w:cs="Arial"/>
          <w:color w:val="000000"/>
          <w:szCs w:val="20"/>
        </w:rPr>
        <w:t>In addition to single factor analysis, model performance is also</w:t>
      </w:r>
      <w:r w:rsidRPr="00EB5EC3">
        <w:rPr>
          <w:rFonts w:eastAsia="Times New Roman" w:cs="Arial"/>
          <w:color w:val="000000"/>
          <w:szCs w:val="20"/>
        </w:rPr>
        <w:t xml:space="preserve"> measured by Area under Receiver Operating Curve (AUROC)</w:t>
      </w:r>
      <w:r>
        <w:rPr>
          <w:rFonts w:eastAsia="Times New Roman" w:cs="Arial"/>
          <w:color w:val="000000"/>
          <w:szCs w:val="20"/>
        </w:rPr>
        <w:t xml:space="preserve">. Model discrimination power </w:t>
      </w:r>
      <w:r w:rsidRPr="00EB5EC3">
        <w:rPr>
          <w:rFonts w:eastAsia="Times New Roman" w:cs="Arial"/>
          <w:color w:val="000000"/>
          <w:szCs w:val="20"/>
        </w:rPr>
        <w:t>follow</w:t>
      </w:r>
      <w:r>
        <w:rPr>
          <w:rFonts w:eastAsia="Times New Roman" w:cs="Arial"/>
          <w:color w:val="000000"/>
          <w:szCs w:val="20"/>
        </w:rPr>
        <w:t>s</w:t>
      </w:r>
      <w:r w:rsidRPr="00EB5EC3">
        <w:rPr>
          <w:rFonts w:eastAsia="Times New Roman" w:cs="Arial"/>
          <w:color w:val="000000"/>
          <w:szCs w:val="20"/>
        </w:rPr>
        <w:t xml:space="preserve"> the general rules </w:t>
      </w:r>
      <w:r>
        <w:rPr>
          <w:rFonts w:eastAsia="Times New Roman" w:cs="Arial"/>
          <w:color w:val="000000"/>
          <w:szCs w:val="20"/>
        </w:rPr>
        <w:t xml:space="preserve">in practice </w:t>
      </w:r>
      <w:r w:rsidRPr="00EB5EC3">
        <w:rPr>
          <w:rFonts w:eastAsia="Times New Roman" w:cs="Arial"/>
          <w:color w:val="000000"/>
          <w:szCs w:val="20"/>
        </w:rPr>
        <w:t>as interpreted below</w:t>
      </w:r>
      <w:r>
        <w:rPr>
          <w:rFonts w:eastAsia="Times New Roman" w:cs="Arial"/>
          <w:color w:val="000000"/>
          <w:szCs w:val="20"/>
        </w:rPr>
        <w:t>:</w:t>
      </w:r>
    </w:p>
    <w:p w:rsidR="001A1719" w:rsidRDefault="001A1719" w:rsidP="00F74F55">
      <w:pPr>
        <w:spacing w:after="0" w:line="240" w:lineRule="auto"/>
        <w:rPr>
          <w:rFonts w:eastAsia="Times New Roman" w:cs="Arial"/>
          <w:color w:val="000000"/>
          <w:szCs w:val="20"/>
        </w:rPr>
      </w:pPr>
    </w:p>
    <w:p w:rsidR="001A1719" w:rsidRDefault="001A1719" w:rsidP="00F74F55">
      <w:pPr>
        <w:spacing w:after="0" w:line="240" w:lineRule="auto"/>
        <w:rPr>
          <w:rFonts w:eastAsia="Times New Roman" w:cs="Arial"/>
          <w:color w:val="000000"/>
          <w:szCs w:val="20"/>
        </w:rPr>
      </w:pPr>
    </w:p>
    <w:p w:rsidR="001A1719" w:rsidRDefault="001A1719" w:rsidP="00F74F55">
      <w:pPr>
        <w:spacing w:after="0" w:line="240" w:lineRule="auto"/>
        <w:rPr>
          <w:rFonts w:eastAsia="Times New Roman" w:cs="Arial"/>
          <w:color w:val="000000"/>
          <w:szCs w:val="20"/>
        </w:rPr>
      </w:pPr>
    </w:p>
    <w:p w:rsidR="001A1719" w:rsidRDefault="001A1719" w:rsidP="00F74F55">
      <w:pPr>
        <w:spacing w:after="0" w:line="240" w:lineRule="auto"/>
        <w:rPr>
          <w:rFonts w:eastAsia="Times New Roman" w:cs="Arial"/>
          <w:color w:val="000000"/>
          <w:szCs w:val="20"/>
        </w:rPr>
      </w:pPr>
    </w:p>
    <w:tbl>
      <w:tblPr>
        <w:tblW w:w="0" w:type="auto"/>
        <w:jc w:val="center"/>
        <w:tblCellMar>
          <w:left w:w="0" w:type="dxa"/>
          <w:right w:w="0" w:type="dxa"/>
        </w:tblCellMar>
        <w:tblLook w:val="04A0" w:firstRow="1" w:lastRow="0" w:firstColumn="1" w:lastColumn="0" w:noHBand="0" w:noVBand="1"/>
      </w:tblPr>
      <w:tblGrid>
        <w:gridCol w:w="1951"/>
        <w:gridCol w:w="2606"/>
      </w:tblGrid>
      <w:tr w:rsidR="00F74F55" w:rsidRPr="00EB5EC3" w:rsidTr="002E58AD">
        <w:trPr>
          <w:trHeight w:val="345"/>
          <w:jc w:val="center"/>
        </w:trPr>
        <w:tc>
          <w:tcPr>
            <w:tcW w:w="0" w:type="auto"/>
            <w:tcBorders>
              <w:top w:val="single" w:sz="8" w:space="0" w:color="FFFFFF"/>
              <w:left w:val="single" w:sz="8" w:space="0" w:color="FFFFFF"/>
              <w:bottom w:val="single" w:sz="24" w:space="0" w:color="FFFFFF"/>
              <w:right w:val="single" w:sz="8" w:space="0" w:color="FFFFFF"/>
            </w:tcBorders>
            <w:shd w:val="clear" w:color="auto" w:fill="FFD200"/>
            <w:tcMar>
              <w:top w:w="14" w:type="dxa"/>
              <w:left w:w="108" w:type="dxa"/>
              <w:bottom w:w="0" w:type="dxa"/>
              <w:right w:w="108" w:type="dxa"/>
            </w:tcMar>
            <w:vAlign w:val="center"/>
            <w:hideMark/>
          </w:tcPr>
          <w:p w:rsidR="00F74F55" w:rsidRDefault="00F74F55" w:rsidP="002E58AD">
            <w:pPr>
              <w:spacing w:after="0" w:line="240" w:lineRule="auto"/>
              <w:rPr>
                <w:rFonts w:eastAsia="Times New Roman" w:cs="Arial"/>
                <w:color w:val="000000"/>
                <w:szCs w:val="20"/>
              </w:rPr>
            </w:pPr>
            <w:r w:rsidRPr="00EB5EC3">
              <w:rPr>
                <w:rFonts w:eastAsia="Times New Roman" w:cs="Arial"/>
                <w:b/>
                <w:bCs/>
                <w:color w:val="000000"/>
                <w:szCs w:val="20"/>
                <w:lang w:val="en-GB"/>
              </w:rPr>
              <w:t>AUROC Results</w:t>
            </w:r>
          </w:p>
        </w:tc>
        <w:tc>
          <w:tcPr>
            <w:tcW w:w="0" w:type="auto"/>
            <w:tcBorders>
              <w:top w:val="single" w:sz="8" w:space="0" w:color="FFFFFF"/>
              <w:left w:val="single" w:sz="8" w:space="0" w:color="FFFFFF"/>
              <w:bottom w:val="single" w:sz="24" w:space="0" w:color="FFFFFF"/>
              <w:right w:val="single" w:sz="8" w:space="0" w:color="FFFFFF"/>
            </w:tcBorders>
            <w:shd w:val="clear" w:color="auto" w:fill="FFD200"/>
            <w:tcMar>
              <w:top w:w="14" w:type="dxa"/>
              <w:left w:w="108" w:type="dxa"/>
              <w:bottom w:w="0" w:type="dxa"/>
              <w:right w:w="108" w:type="dxa"/>
            </w:tcMar>
            <w:vAlign w:val="center"/>
            <w:hideMark/>
          </w:tcPr>
          <w:p w:rsidR="00F74F55" w:rsidRDefault="00F74F55" w:rsidP="002E58AD">
            <w:pPr>
              <w:spacing w:after="0" w:line="240" w:lineRule="auto"/>
              <w:rPr>
                <w:rFonts w:eastAsia="Times New Roman" w:cs="Arial"/>
                <w:color w:val="000000"/>
                <w:szCs w:val="20"/>
              </w:rPr>
            </w:pPr>
            <w:r w:rsidRPr="00EB5EC3">
              <w:rPr>
                <w:rFonts w:eastAsia="Times New Roman" w:cs="Arial"/>
                <w:b/>
                <w:bCs/>
                <w:color w:val="000000"/>
                <w:szCs w:val="20"/>
                <w:lang w:val="en-GB"/>
              </w:rPr>
              <w:t>Discrimination Power</w:t>
            </w:r>
          </w:p>
        </w:tc>
      </w:tr>
      <w:tr w:rsidR="00F74F55" w:rsidRPr="00EB5EC3" w:rsidTr="002E58AD">
        <w:trPr>
          <w:trHeight w:val="243"/>
          <w:jc w:val="center"/>
        </w:trPr>
        <w:tc>
          <w:tcPr>
            <w:tcW w:w="0" w:type="auto"/>
            <w:tcBorders>
              <w:top w:val="single" w:sz="24" w:space="0" w:color="FFFFFF"/>
              <w:left w:val="single" w:sz="8" w:space="0" w:color="FFFFFF"/>
              <w:bottom w:val="single" w:sz="8" w:space="0" w:color="FFFFFF"/>
              <w:right w:val="single" w:sz="8" w:space="0" w:color="FFFFFF"/>
            </w:tcBorders>
            <w:shd w:val="clear" w:color="auto" w:fill="FFEECB"/>
            <w:tcMar>
              <w:top w:w="14" w:type="dxa"/>
              <w:left w:w="108" w:type="dxa"/>
              <w:bottom w:w="0" w:type="dxa"/>
              <w:right w:w="108" w:type="dxa"/>
            </w:tcMar>
            <w:vAlign w:val="center"/>
            <w:hideMark/>
          </w:tcPr>
          <w:p w:rsidR="00F74F55" w:rsidRDefault="00F74F55" w:rsidP="002E58AD">
            <w:pPr>
              <w:spacing w:after="0" w:line="240" w:lineRule="auto"/>
              <w:rPr>
                <w:rFonts w:eastAsia="Times New Roman" w:cs="Arial"/>
                <w:color w:val="000000"/>
                <w:szCs w:val="20"/>
              </w:rPr>
            </w:pPr>
            <w:r w:rsidRPr="00EB5EC3">
              <w:rPr>
                <w:rFonts w:eastAsia="Times New Roman" w:cs="Arial"/>
                <w:color w:val="000000"/>
                <w:szCs w:val="20"/>
                <w:lang w:val="en-GB"/>
              </w:rPr>
              <w:t>AUROC = 0.5</w:t>
            </w:r>
          </w:p>
        </w:tc>
        <w:tc>
          <w:tcPr>
            <w:tcW w:w="0" w:type="auto"/>
            <w:tcBorders>
              <w:top w:val="single" w:sz="24" w:space="0" w:color="FFFFFF"/>
              <w:left w:val="single" w:sz="8" w:space="0" w:color="FFFFFF"/>
              <w:bottom w:val="single" w:sz="8" w:space="0" w:color="FFFFFF"/>
              <w:right w:val="single" w:sz="8" w:space="0" w:color="FFFFFF"/>
            </w:tcBorders>
            <w:shd w:val="clear" w:color="auto" w:fill="FFEECB"/>
            <w:tcMar>
              <w:top w:w="14" w:type="dxa"/>
              <w:left w:w="108" w:type="dxa"/>
              <w:bottom w:w="0" w:type="dxa"/>
              <w:right w:w="108" w:type="dxa"/>
            </w:tcMar>
            <w:vAlign w:val="center"/>
            <w:hideMark/>
          </w:tcPr>
          <w:p w:rsidR="00F74F55" w:rsidRDefault="00F74F55" w:rsidP="002E58AD">
            <w:pPr>
              <w:spacing w:after="0" w:line="240" w:lineRule="auto"/>
              <w:rPr>
                <w:rFonts w:eastAsia="Times New Roman" w:cs="Arial"/>
                <w:color w:val="000000"/>
                <w:szCs w:val="20"/>
              </w:rPr>
            </w:pPr>
            <w:r w:rsidRPr="00EB5EC3">
              <w:rPr>
                <w:rFonts w:eastAsia="Times New Roman" w:cs="Arial"/>
                <w:color w:val="000000"/>
                <w:szCs w:val="20"/>
                <w:lang w:val="en-GB"/>
              </w:rPr>
              <w:t>No Discrimination</w:t>
            </w:r>
          </w:p>
        </w:tc>
      </w:tr>
      <w:tr w:rsidR="00F74F55" w:rsidRPr="00EB5EC3" w:rsidTr="002E58AD">
        <w:trPr>
          <w:trHeight w:val="245"/>
          <w:jc w:val="center"/>
        </w:trPr>
        <w:tc>
          <w:tcPr>
            <w:tcW w:w="0" w:type="auto"/>
            <w:tcBorders>
              <w:top w:val="single" w:sz="8" w:space="0" w:color="FFFFFF"/>
              <w:left w:val="single" w:sz="8" w:space="0" w:color="FFFFFF"/>
              <w:bottom w:val="single" w:sz="8" w:space="0" w:color="FFFFFF"/>
              <w:right w:val="single" w:sz="8" w:space="0" w:color="FFFFFF"/>
            </w:tcBorders>
            <w:shd w:val="clear" w:color="auto" w:fill="FFF7E7"/>
            <w:tcMar>
              <w:top w:w="14" w:type="dxa"/>
              <w:left w:w="108" w:type="dxa"/>
              <w:bottom w:w="0" w:type="dxa"/>
              <w:right w:w="108" w:type="dxa"/>
            </w:tcMar>
            <w:vAlign w:val="center"/>
            <w:hideMark/>
          </w:tcPr>
          <w:p w:rsidR="00F74F55" w:rsidRPr="00EB5EC3" w:rsidRDefault="00F74F55" w:rsidP="002E58AD">
            <w:pPr>
              <w:spacing w:after="0" w:line="240" w:lineRule="auto"/>
              <w:rPr>
                <w:rFonts w:eastAsia="Times New Roman" w:cs="Arial"/>
                <w:color w:val="000000"/>
                <w:szCs w:val="20"/>
                <w:lang w:val="en-GB"/>
              </w:rPr>
            </w:pPr>
            <w:r>
              <w:rPr>
                <w:rFonts w:eastAsia="Times New Roman" w:cs="Arial"/>
                <w:color w:val="000000"/>
                <w:szCs w:val="20"/>
                <w:lang w:val="en-GB"/>
              </w:rPr>
              <w:lastRenderedPageBreak/>
              <w:t>0.5 &lt; AUROC &lt; 0.7</w:t>
            </w:r>
          </w:p>
        </w:tc>
        <w:tc>
          <w:tcPr>
            <w:tcW w:w="0" w:type="auto"/>
            <w:tcBorders>
              <w:top w:val="single" w:sz="8" w:space="0" w:color="FFFFFF"/>
              <w:left w:val="single" w:sz="8" w:space="0" w:color="FFFFFF"/>
              <w:bottom w:val="single" w:sz="8" w:space="0" w:color="FFFFFF"/>
              <w:right w:val="single" w:sz="8" w:space="0" w:color="FFFFFF"/>
            </w:tcBorders>
            <w:shd w:val="clear" w:color="auto" w:fill="FFF7E7"/>
            <w:tcMar>
              <w:top w:w="14" w:type="dxa"/>
              <w:left w:w="108" w:type="dxa"/>
              <w:bottom w:w="0" w:type="dxa"/>
              <w:right w:w="108" w:type="dxa"/>
            </w:tcMar>
            <w:vAlign w:val="center"/>
            <w:hideMark/>
          </w:tcPr>
          <w:p w:rsidR="00F74F55" w:rsidRPr="00EB5EC3" w:rsidRDefault="00F74F55" w:rsidP="002E58AD">
            <w:pPr>
              <w:spacing w:after="0" w:line="240" w:lineRule="auto"/>
              <w:rPr>
                <w:rFonts w:eastAsia="Times New Roman" w:cs="Arial"/>
                <w:color w:val="000000"/>
                <w:szCs w:val="20"/>
                <w:lang w:val="en-GB"/>
              </w:rPr>
            </w:pPr>
            <w:r>
              <w:rPr>
                <w:rFonts w:eastAsia="Times New Roman" w:cs="Arial"/>
                <w:color w:val="000000"/>
                <w:szCs w:val="20"/>
                <w:lang w:val="en-GB"/>
              </w:rPr>
              <w:t>Low Discrimination</w:t>
            </w:r>
          </w:p>
        </w:tc>
      </w:tr>
      <w:tr w:rsidR="00F74F55" w:rsidRPr="00EB5EC3" w:rsidTr="002E58AD">
        <w:trPr>
          <w:trHeight w:val="245"/>
          <w:jc w:val="center"/>
        </w:trPr>
        <w:tc>
          <w:tcPr>
            <w:tcW w:w="0" w:type="auto"/>
            <w:tcBorders>
              <w:top w:val="single" w:sz="8" w:space="0" w:color="FFFFFF"/>
              <w:left w:val="single" w:sz="8" w:space="0" w:color="FFFFFF"/>
              <w:bottom w:val="single" w:sz="8" w:space="0" w:color="FFFFFF"/>
              <w:right w:val="single" w:sz="8" w:space="0" w:color="FFFFFF"/>
            </w:tcBorders>
            <w:shd w:val="clear" w:color="auto" w:fill="FFF7E7"/>
            <w:tcMar>
              <w:top w:w="14" w:type="dxa"/>
              <w:left w:w="108" w:type="dxa"/>
              <w:bottom w:w="0" w:type="dxa"/>
              <w:right w:w="108" w:type="dxa"/>
            </w:tcMar>
            <w:vAlign w:val="center"/>
            <w:hideMark/>
          </w:tcPr>
          <w:p w:rsidR="00F74F55" w:rsidRDefault="00F74F55" w:rsidP="002E58AD">
            <w:pPr>
              <w:spacing w:after="0" w:line="240" w:lineRule="auto"/>
              <w:rPr>
                <w:rFonts w:eastAsia="Times New Roman" w:cs="Arial"/>
                <w:color w:val="000000"/>
                <w:szCs w:val="20"/>
              </w:rPr>
            </w:pPr>
            <w:r w:rsidRPr="00EB5EC3">
              <w:rPr>
                <w:rFonts w:eastAsia="Times New Roman" w:cs="Arial"/>
                <w:color w:val="000000"/>
                <w:szCs w:val="20"/>
                <w:lang w:val="en-GB"/>
              </w:rPr>
              <w:t>0.7 ≤ AUROC ≤ 0.8</w:t>
            </w:r>
          </w:p>
        </w:tc>
        <w:tc>
          <w:tcPr>
            <w:tcW w:w="0" w:type="auto"/>
            <w:tcBorders>
              <w:top w:val="single" w:sz="8" w:space="0" w:color="FFFFFF"/>
              <w:left w:val="single" w:sz="8" w:space="0" w:color="FFFFFF"/>
              <w:bottom w:val="single" w:sz="8" w:space="0" w:color="FFFFFF"/>
              <w:right w:val="single" w:sz="8" w:space="0" w:color="FFFFFF"/>
            </w:tcBorders>
            <w:shd w:val="clear" w:color="auto" w:fill="FFF7E7"/>
            <w:tcMar>
              <w:top w:w="14" w:type="dxa"/>
              <w:left w:w="108" w:type="dxa"/>
              <w:bottom w:w="0" w:type="dxa"/>
              <w:right w:w="108" w:type="dxa"/>
            </w:tcMar>
            <w:vAlign w:val="center"/>
            <w:hideMark/>
          </w:tcPr>
          <w:p w:rsidR="00F74F55" w:rsidRDefault="00F74F55" w:rsidP="002E58AD">
            <w:pPr>
              <w:spacing w:after="0" w:line="240" w:lineRule="auto"/>
              <w:rPr>
                <w:rFonts w:eastAsia="Times New Roman" w:cs="Arial"/>
                <w:color w:val="000000"/>
                <w:szCs w:val="20"/>
              </w:rPr>
            </w:pPr>
            <w:r w:rsidRPr="00EB5EC3">
              <w:rPr>
                <w:rFonts w:eastAsia="Times New Roman" w:cs="Arial"/>
                <w:color w:val="000000"/>
                <w:szCs w:val="20"/>
                <w:lang w:val="en-GB"/>
              </w:rPr>
              <w:t>Acceptable Discrimination</w:t>
            </w:r>
          </w:p>
        </w:tc>
      </w:tr>
      <w:tr w:rsidR="00F74F55" w:rsidRPr="00EB5EC3" w:rsidTr="002E58AD">
        <w:trPr>
          <w:trHeight w:val="363"/>
          <w:jc w:val="center"/>
        </w:trPr>
        <w:tc>
          <w:tcPr>
            <w:tcW w:w="0" w:type="auto"/>
            <w:tcBorders>
              <w:top w:val="single" w:sz="8" w:space="0" w:color="FFFFFF"/>
              <w:left w:val="single" w:sz="8" w:space="0" w:color="FFFFFF"/>
              <w:bottom w:val="single" w:sz="8" w:space="0" w:color="FFFFFF"/>
              <w:right w:val="single" w:sz="8" w:space="0" w:color="FFFFFF"/>
            </w:tcBorders>
            <w:shd w:val="clear" w:color="auto" w:fill="FFEECB"/>
            <w:tcMar>
              <w:top w:w="14" w:type="dxa"/>
              <w:left w:w="108" w:type="dxa"/>
              <w:bottom w:w="0" w:type="dxa"/>
              <w:right w:w="108" w:type="dxa"/>
            </w:tcMar>
            <w:vAlign w:val="center"/>
            <w:hideMark/>
          </w:tcPr>
          <w:p w:rsidR="00F74F55" w:rsidRDefault="00F74F55" w:rsidP="002E58AD">
            <w:pPr>
              <w:spacing w:after="0" w:line="240" w:lineRule="auto"/>
              <w:rPr>
                <w:rFonts w:eastAsia="Times New Roman" w:cs="Arial"/>
                <w:color w:val="000000"/>
                <w:szCs w:val="20"/>
              </w:rPr>
            </w:pPr>
            <w:r w:rsidRPr="00EB5EC3">
              <w:rPr>
                <w:rFonts w:eastAsia="Times New Roman" w:cs="Arial"/>
                <w:color w:val="000000"/>
                <w:szCs w:val="20"/>
                <w:lang w:val="en-GB"/>
              </w:rPr>
              <w:t>0.8 ‹ AUROC ≤0.9</w:t>
            </w:r>
          </w:p>
        </w:tc>
        <w:tc>
          <w:tcPr>
            <w:tcW w:w="0" w:type="auto"/>
            <w:tcBorders>
              <w:top w:val="single" w:sz="8" w:space="0" w:color="FFFFFF"/>
              <w:left w:val="single" w:sz="8" w:space="0" w:color="FFFFFF"/>
              <w:bottom w:val="single" w:sz="8" w:space="0" w:color="FFFFFF"/>
              <w:right w:val="single" w:sz="8" w:space="0" w:color="FFFFFF"/>
            </w:tcBorders>
            <w:shd w:val="clear" w:color="auto" w:fill="FFEECB"/>
            <w:tcMar>
              <w:top w:w="14" w:type="dxa"/>
              <w:left w:w="108" w:type="dxa"/>
              <w:bottom w:w="0" w:type="dxa"/>
              <w:right w:w="108" w:type="dxa"/>
            </w:tcMar>
            <w:vAlign w:val="center"/>
            <w:hideMark/>
          </w:tcPr>
          <w:p w:rsidR="00F74F55" w:rsidRDefault="00F74F55" w:rsidP="002E58AD">
            <w:pPr>
              <w:spacing w:after="0" w:line="240" w:lineRule="auto"/>
              <w:rPr>
                <w:rFonts w:eastAsia="Times New Roman" w:cs="Arial"/>
                <w:color w:val="000000"/>
                <w:szCs w:val="20"/>
              </w:rPr>
            </w:pPr>
            <w:r w:rsidRPr="00EB5EC3">
              <w:rPr>
                <w:rFonts w:eastAsia="Times New Roman" w:cs="Arial"/>
                <w:color w:val="000000"/>
                <w:szCs w:val="20"/>
                <w:lang w:val="en-GB"/>
              </w:rPr>
              <w:t>Excellent Discrimination</w:t>
            </w:r>
          </w:p>
        </w:tc>
      </w:tr>
      <w:tr w:rsidR="00F74F55" w:rsidRPr="00EB5EC3" w:rsidTr="002E58AD">
        <w:trPr>
          <w:trHeight w:val="254"/>
          <w:jc w:val="center"/>
        </w:trPr>
        <w:tc>
          <w:tcPr>
            <w:tcW w:w="0" w:type="auto"/>
            <w:tcBorders>
              <w:top w:val="single" w:sz="8" w:space="0" w:color="FFFFFF"/>
              <w:left w:val="single" w:sz="8" w:space="0" w:color="FFFFFF"/>
              <w:bottom w:val="single" w:sz="8" w:space="0" w:color="FFFFFF"/>
              <w:right w:val="single" w:sz="8" w:space="0" w:color="FFFFFF"/>
            </w:tcBorders>
            <w:shd w:val="clear" w:color="auto" w:fill="FFF7E7"/>
            <w:tcMar>
              <w:top w:w="14" w:type="dxa"/>
              <w:left w:w="108" w:type="dxa"/>
              <w:bottom w:w="0" w:type="dxa"/>
              <w:right w:w="108" w:type="dxa"/>
            </w:tcMar>
            <w:vAlign w:val="center"/>
            <w:hideMark/>
          </w:tcPr>
          <w:p w:rsidR="00F74F55" w:rsidRDefault="00F74F55" w:rsidP="002E58AD">
            <w:pPr>
              <w:spacing w:after="0" w:line="240" w:lineRule="auto"/>
              <w:rPr>
                <w:rFonts w:eastAsia="Times New Roman" w:cs="Arial"/>
                <w:color w:val="000000"/>
                <w:szCs w:val="20"/>
              </w:rPr>
            </w:pPr>
            <w:r w:rsidRPr="00EB5EC3">
              <w:rPr>
                <w:rFonts w:eastAsia="Times New Roman" w:cs="Arial"/>
                <w:color w:val="000000"/>
                <w:szCs w:val="20"/>
                <w:lang w:val="en-GB"/>
              </w:rPr>
              <w:t>AUROC ≥ 0.9</w:t>
            </w:r>
          </w:p>
        </w:tc>
        <w:tc>
          <w:tcPr>
            <w:tcW w:w="0" w:type="auto"/>
            <w:tcBorders>
              <w:top w:val="single" w:sz="8" w:space="0" w:color="FFFFFF"/>
              <w:left w:val="single" w:sz="8" w:space="0" w:color="FFFFFF"/>
              <w:bottom w:val="single" w:sz="8" w:space="0" w:color="FFFFFF"/>
              <w:right w:val="single" w:sz="8" w:space="0" w:color="FFFFFF"/>
            </w:tcBorders>
            <w:shd w:val="clear" w:color="auto" w:fill="FFF7E7"/>
            <w:tcMar>
              <w:top w:w="14" w:type="dxa"/>
              <w:left w:w="108" w:type="dxa"/>
              <w:bottom w:w="0" w:type="dxa"/>
              <w:right w:w="108" w:type="dxa"/>
            </w:tcMar>
            <w:vAlign w:val="center"/>
            <w:hideMark/>
          </w:tcPr>
          <w:p w:rsidR="00F74F55" w:rsidRDefault="00F74F55" w:rsidP="002E58AD">
            <w:pPr>
              <w:spacing w:after="0" w:line="240" w:lineRule="auto"/>
              <w:rPr>
                <w:rFonts w:eastAsia="Times New Roman" w:cs="Arial"/>
                <w:color w:val="000000"/>
                <w:szCs w:val="20"/>
              </w:rPr>
            </w:pPr>
            <w:r w:rsidRPr="00EB5EC3">
              <w:rPr>
                <w:rFonts w:eastAsia="Times New Roman" w:cs="Arial"/>
                <w:color w:val="000000"/>
                <w:szCs w:val="20"/>
                <w:lang w:val="en-GB"/>
              </w:rPr>
              <w:t>Outstanding Discrimination</w:t>
            </w:r>
          </w:p>
        </w:tc>
      </w:tr>
    </w:tbl>
    <w:p w:rsidR="001A1719" w:rsidRDefault="001A1719" w:rsidP="00F74F55">
      <w:pPr>
        <w:spacing w:after="0" w:line="240" w:lineRule="auto"/>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Pr>
          <w:rFonts w:eastAsia="Times New Roman" w:cs="Arial"/>
          <w:color w:val="000000"/>
          <w:szCs w:val="20"/>
        </w:rPr>
        <w:t>An illustration of AUROC result of 88% for a model with excellent discrimination is below:</w:t>
      </w:r>
    </w:p>
    <w:p w:rsidR="00F74F55" w:rsidRDefault="003679F5" w:rsidP="00F74F55">
      <w:pPr>
        <w:spacing w:after="0" w:line="240" w:lineRule="auto"/>
        <w:rPr>
          <w:rFonts w:eastAsia="Times New Roman" w:cs="Arial"/>
          <w:color w:val="000000"/>
          <w:szCs w:val="20"/>
        </w:rPr>
      </w:pPr>
      <w:r>
        <w:rPr>
          <w:rFonts w:eastAsia="Times New Roman" w:cs="Arial"/>
          <w:noProof/>
          <w:color w:val="000000"/>
          <w:szCs w:val="20"/>
        </w:rPr>
        <w:drawing>
          <wp:inline distT="0" distB="0" distL="0" distR="0" wp14:anchorId="63D89AFF" wp14:editId="07BF1E0E">
            <wp:extent cx="2400300" cy="1923293"/>
            <wp:effectExtent l="19050" t="0" r="0" b="0"/>
            <wp:docPr id="13" name="Picture 9"/>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6" cstate="print"/>
                    <a:stretch>
                      <a:fillRect/>
                    </a:stretch>
                  </pic:blipFill>
                  <pic:spPr>
                    <a:xfrm>
                      <a:off x="0" y="0"/>
                      <a:ext cx="2400300" cy="1923293"/>
                    </a:xfrm>
                    <a:prstGeom prst="rect">
                      <a:avLst/>
                    </a:prstGeom>
                  </pic:spPr>
                </pic:pic>
              </a:graphicData>
            </a:graphic>
          </wp:inline>
        </w:drawing>
      </w:r>
    </w:p>
    <w:p w:rsidR="00F74F55" w:rsidRDefault="00F74F55" w:rsidP="00F74F55">
      <w:pPr>
        <w:spacing w:line="240" w:lineRule="auto"/>
      </w:pPr>
    </w:p>
    <w:p w:rsidR="00F74F55" w:rsidRPr="00473FA6" w:rsidRDefault="00F74F55" w:rsidP="00F74F55">
      <w:pPr>
        <w:pStyle w:val="Heading2"/>
        <w:rPr>
          <w:rFonts w:eastAsia="Times New Roman"/>
        </w:rPr>
      </w:pPr>
      <w:bookmarkStart w:id="65" w:name="_Toc377390679"/>
      <w:r>
        <w:rPr>
          <w:rFonts w:eastAsia="Times New Roman"/>
        </w:rPr>
        <w:t>7.5.</w:t>
      </w:r>
      <w:r w:rsidRPr="004432DC">
        <w:rPr>
          <w:rFonts w:eastAsia="Times New Roman"/>
        </w:rPr>
        <w:t xml:space="preserve"> </w:t>
      </w:r>
      <w:r>
        <w:rPr>
          <w:rFonts w:eastAsia="Times New Roman"/>
        </w:rPr>
        <w:t xml:space="preserve">Multi-factor </w:t>
      </w:r>
      <w:r w:rsidRPr="00B40EBF">
        <w:t>analysis</w:t>
      </w:r>
      <w:r>
        <w:rPr>
          <w:rFonts w:eastAsia="Times New Roman"/>
        </w:rPr>
        <w:t xml:space="preserve"> results</w:t>
      </w:r>
      <w:bookmarkEnd w:id="65"/>
      <w:r>
        <w:rPr>
          <w:rFonts w:eastAsia="Times New Roman"/>
        </w:rPr>
        <w:t xml:space="preserve"> </w:t>
      </w:r>
    </w:p>
    <w:p w:rsidR="00F74F55" w:rsidRPr="00EA20D3" w:rsidRDefault="00F74F55" w:rsidP="00F74F55">
      <w:pPr>
        <w:pStyle w:val="ListParagraph"/>
        <w:tabs>
          <w:tab w:val="left" w:pos="426"/>
        </w:tabs>
        <w:spacing w:after="0" w:line="240" w:lineRule="auto"/>
        <w:ind w:left="0"/>
        <w:rPr>
          <w:rFonts w:eastAsia="Times New Roman" w:cs="Arial"/>
          <w:color w:val="000000"/>
          <w:szCs w:val="20"/>
        </w:rPr>
      </w:pPr>
      <w:r w:rsidRPr="00EA20D3">
        <w:rPr>
          <w:rFonts w:eastAsia="Times New Roman" w:cs="Arial"/>
          <w:color w:val="000000"/>
          <w:szCs w:val="20"/>
        </w:rPr>
        <w:t>The</w:t>
      </w:r>
      <w:r>
        <w:rPr>
          <w:rFonts w:eastAsia="Times New Roman" w:cs="Arial"/>
          <w:color w:val="000000"/>
          <w:szCs w:val="20"/>
        </w:rPr>
        <w:t xml:space="preserve"> result summary of six models is presented in the foll</w:t>
      </w:r>
      <w:r w:rsidR="006B3151">
        <w:rPr>
          <w:rFonts w:eastAsia="Times New Roman" w:cs="Arial"/>
          <w:color w:val="000000"/>
          <w:szCs w:val="20"/>
        </w:rPr>
        <w:t>owing. In general, each model i</w:t>
      </w:r>
      <w:r>
        <w:rPr>
          <w:rFonts w:eastAsia="Times New Roman" w:cs="Arial"/>
          <w:color w:val="000000"/>
          <w:szCs w:val="20"/>
        </w:rPr>
        <w:t xml:space="preserve">s firstly performed forward stepwise. Then </w:t>
      </w:r>
      <w:r w:rsidRPr="00253F18">
        <w:rPr>
          <w:rFonts w:eastAsia="Times New Roman" w:cs="Arial"/>
          <w:color w:val="000000"/>
          <w:szCs w:val="20"/>
        </w:rPr>
        <w:t xml:space="preserve">to cover more dimensions and </w:t>
      </w:r>
      <w:r>
        <w:rPr>
          <w:rFonts w:eastAsia="Times New Roman" w:cs="Arial"/>
          <w:color w:val="000000"/>
          <w:szCs w:val="20"/>
        </w:rPr>
        <w:t>to input variables</w:t>
      </w:r>
      <w:r w:rsidRPr="00253F18">
        <w:rPr>
          <w:rFonts w:eastAsia="Times New Roman" w:cs="Arial"/>
          <w:color w:val="000000"/>
          <w:szCs w:val="20"/>
        </w:rPr>
        <w:t xml:space="preserve"> not statistical</w:t>
      </w:r>
      <w:r w:rsidR="00897290">
        <w:rPr>
          <w:rFonts w:eastAsia="Times New Roman" w:cs="Arial"/>
          <w:color w:val="000000"/>
          <w:szCs w:val="20"/>
        </w:rPr>
        <w:t>ly</w:t>
      </w:r>
      <w:r w:rsidRPr="00253F18">
        <w:rPr>
          <w:rFonts w:eastAsia="Times New Roman" w:cs="Arial"/>
          <w:color w:val="000000"/>
          <w:szCs w:val="20"/>
        </w:rPr>
        <w:t xml:space="preserve"> significant but economic</w:t>
      </w:r>
      <w:r w:rsidR="00897290">
        <w:rPr>
          <w:rFonts w:eastAsia="Times New Roman" w:cs="Arial"/>
          <w:color w:val="000000"/>
          <w:szCs w:val="20"/>
        </w:rPr>
        <w:t>ally</w:t>
      </w:r>
      <w:r w:rsidRPr="00253F18">
        <w:rPr>
          <w:rFonts w:eastAsia="Times New Roman" w:cs="Arial"/>
          <w:color w:val="000000"/>
          <w:szCs w:val="20"/>
        </w:rPr>
        <w:t xml:space="preserve"> significant</w:t>
      </w:r>
      <w:r>
        <w:rPr>
          <w:rFonts w:eastAsia="Times New Roman" w:cs="Arial"/>
          <w:color w:val="000000"/>
          <w:szCs w:val="20"/>
        </w:rPr>
        <w:t>,</w:t>
      </w:r>
      <w:r w:rsidRPr="00EA20D3">
        <w:rPr>
          <w:rFonts w:eastAsia="Times New Roman" w:cs="Arial"/>
          <w:color w:val="000000"/>
          <w:szCs w:val="20"/>
        </w:rPr>
        <w:t xml:space="preserve"> </w:t>
      </w:r>
      <w:r>
        <w:rPr>
          <w:rFonts w:eastAsia="Times New Roman" w:cs="Arial"/>
          <w:color w:val="000000"/>
          <w:szCs w:val="20"/>
        </w:rPr>
        <w:t xml:space="preserve">enter method </w:t>
      </w:r>
      <w:r w:rsidR="002E31F8">
        <w:rPr>
          <w:rFonts w:eastAsia="Times New Roman" w:cs="Arial"/>
          <w:color w:val="000000"/>
          <w:szCs w:val="20"/>
        </w:rPr>
        <w:t>is</w:t>
      </w:r>
      <w:r>
        <w:rPr>
          <w:rFonts w:eastAsia="Times New Roman" w:cs="Arial"/>
          <w:color w:val="000000"/>
          <w:szCs w:val="20"/>
        </w:rPr>
        <w:t xml:space="preserve"> applied. </w:t>
      </w:r>
      <w:r w:rsidRPr="00253F18">
        <w:rPr>
          <w:rFonts w:eastAsia="Times New Roman" w:cs="Arial"/>
          <w:color w:val="000000"/>
          <w:szCs w:val="20"/>
        </w:rPr>
        <w:t xml:space="preserve">Based on the discussion between </w:t>
      </w:r>
      <w:r>
        <w:rPr>
          <w:rFonts w:eastAsia="Times New Roman" w:cs="Arial"/>
          <w:color w:val="000000"/>
          <w:szCs w:val="20"/>
        </w:rPr>
        <w:t xml:space="preserve">the </w:t>
      </w:r>
      <w:r w:rsidRPr="00253F18">
        <w:rPr>
          <w:rFonts w:eastAsia="Times New Roman" w:cs="Arial"/>
          <w:color w:val="000000"/>
          <w:szCs w:val="20"/>
        </w:rPr>
        <w:t xml:space="preserve">project team and </w:t>
      </w:r>
      <w:proofErr w:type="gramStart"/>
      <w:r>
        <w:rPr>
          <w:rFonts w:eastAsia="Times New Roman" w:cs="Arial"/>
          <w:color w:val="000000"/>
          <w:szCs w:val="20"/>
        </w:rPr>
        <w:t xml:space="preserve">related </w:t>
      </w:r>
      <w:r w:rsidRPr="00253F18">
        <w:rPr>
          <w:rFonts w:eastAsia="Times New Roman" w:cs="Arial"/>
          <w:color w:val="000000"/>
          <w:szCs w:val="20"/>
        </w:rPr>
        <w:t xml:space="preserve"> departments</w:t>
      </w:r>
      <w:proofErr w:type="gramEnd"/>
      <w:r w:rsidRPr="00253F18">
        <w:rPr>
          <w:rFonts w:eastAsia="Times New Roman" w:cs="Arial"/>
          <w:color w:val="000000"/>
          <w:szCs w:val="20"/>
        </w:rPr>
        <w:t xml:space="preserve">, the final variables are </w:t>
      </w:r>
      <w:r>
        <w:rPr>
          <w:rFonts w:eastAsia="Times New Roman" w:cs="Arial"/>
          <w:color w:val="000000"/>
          <w:szCs w:val="20"/>
        </w:rPr>
        <w:t>identified (</w:t>
      </w:r>
      <w:r w:rsidRPr="00253F18">
        <w:rPr>
          <w:rFonts w:eastAsia="Times New Roman" w:cs="Arial"/>
          <w:color w:val="000000"/>
          <w:szCs w:val="20"/>
        </w:rPr>
        <w:t>Results are shown in Appendix 15 - multi factor analysis results</w:t>
      </w:r>
      <w:r>
        <w:rPr>
          <w:rFonts w:eastAsia="Times New Roman" w:cs="Arial"/>
          <w:color w:val="000000"/>
          <w:szCs w:val="20"/>
        </w:rPr>
        <w:t>).</w:t>
      </w:r>
    </w:p>
    <w:p w:rsidR="00F74F55" w:rsidRPr="00FA5FAE" w:rsidRDefault="00F74F55" w:rsidP="00F74F55">
      <w:pPr>
        <w:pStyle w:val="Heading3"/>
        <w:rPr>
          <w:rFonts w:eastAsia="Times New Roman"/>
        </w:rPr>
      </w:pPr>
      <w:bookmarkStart w:id="66" w:name="_Toc377390680"/>
      <w:r>
        <w:rPr>
          <w:rFonts w:eastAsia="Times New Roman"/>
        </w:rPr>
        <w:t xml:space="preserve">7.5.1. General commerce and </w:t>
      </w:r>
      <w:r w:rsidRPr="00B40EBF">
        <w:t>business</w:t>
      </w:r>
      <w:r>
        <w:rPr>
          <w:rFonts w:eastAsia="Times New Roman"/>
        </w:rPr>
        <w:t xml:space="preserve"> services</w:t>
      </w:r>
      <w:bookmarkEnd w:id="66"/>
    </w:p>
    <w:p w:rsidR="00F74F55" w:rsidRDefault="00F74F55" w:rsidP="00F74F55">
      <w:pPr>
        <w:spacing w:after="0" w:line="240" w:lineRule="auto"/>
        <w:ind w:firstLineChars="64" w:firstLine="128"/>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Pr>
          <w:rFonts w:eastAsia="Times New Roman" w:cs="Arial"/>
          <w:color w:val="000000"/>
          <w:szCs w:val="20"/>
        </w:rPr>
        <w:t>After running logistic regression, the most reasonable variables without significant correlation with other variables are chosen by using forward stepwise and enter method to collect more variables. The output is presented below:</w:t>
      </w:r>
    </w:p>
    <w:p w:rsidR="00F74F55" w:rsidRDefault="00F74F55" w:rsidP="00F74F55">
      <w:pPr>
        <w:tabs>
          <w:tab w:val="left" w:pos="4425"/>
        </w:tabs>
        <w:spacing w:after="0" w:line="240" w:lineRule="auto"/>
        <w:rPr>
          <w:rFonts w:eastAsia="Times New Roman" w:cs="Arial"/>
          <w:color w:val="000000"/>
          <w:szCs w:val="20"/>
        </w:rPr>
      </w:pPr>
      <w:r>
        <w:rPr>
          <w:rFonts w:eastAsia="Times New Roman" w:cs="Arial"/>
          <w:color w:val="000000"/>
          <w:szCs w:val="20"/>
        </w:rPr>
        <w:tab/>
      </w:r>
    </w:p>
    <w:p w:rsidR="00F74F55" w:rsidRDefault="00F74F55" w:rsidP="00F74F55">
      <w:pPr>
        <w:pStyle w:val="Listtable"/>
      </w:pPr>
      <w:bookmarkStart w:id="67" w:name="_Toc377392996"/>
      <w:r>
        <w:t>Table 7</w:t>
      </w:r>
      <w:r w:rsidRPr="004432DC">
        <w:t>.</w:t>
      </w:r>
      <w:r>
        <w:t>4</w:t>
      </w:r>
      <w:r w:rsidRPr="004432DC">
        <w:t xml:space="preserve">: </w:t>
      </w:r>
      <w:r>
        <w:t>Initial financial results</w:t>
      </w:r>
      <w:r w:rsidR="004D7B51">
        <w:t xml:space="preserve"> for model 1</w:t>
      </w:r>
      <w:r w:rsidRPr="004432DC">
        <w:t xml:space="preserve"> using Forward stepwise method</w:t>
      </w:r>
      <w:bookmarkEnd w:id="67"/>
      <w:r w:rsidRPr="004432DC">
        <w:t xml:space="preserve">  </w:t>
      </w:r>
    </w:p>
    <w:tbl>
      <w:tblPr>
        <w:tblW w:w="4891"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6793"/>
        <w:gridCol w:w="1121"/>
        <w:gridCol w:w="996"/>
        <w:gridCol w:w="1014"/>
      </w:tblGrid>
      <w:tr w:rsidR="00F74F55" w:rsidRPr="004432DC" w:rsidTr="002E58AD">
        <w:trPr>
          <w:trHeight w:val="316"/>
          <w:tblHeader/>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Financial - Forward stepwise</w:t>
            </w:r>
            <w:r>
              <w:rPr>
                <w:rFonts w:eastAsia="Times New Roman" w:cs="Arial"/>
                <w:b/>
                <w:bCs/>
                <w:color w:val="000000"/>
                <w:szCs w:val="20"/>
              </w:rPr>
              <w:t xml:space="preserve"> method</w:t>
            </w:r>
          </w:p>
        </w:tc>
      </w:tr>
      <w:tr w:rsidR="00F74F55" w:rsidRPr="004432DC" w:rsidTr="002E58AD">
        <w:trPr>
          <w:trHeight w:val="302"/>
        </w:trPr>
        <w:tc>
          <w:tcPr>
            <w:tcW w:w="3422"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65"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502"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511"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288"/>
        </w:trPr>
        <w:tc>
          <w:tcPr>
            <w:tcW w:w="3422" w:type="pct"/>
            <w:shd w:val="clear" w:color="auto" w:fill="auto"/>
            <w:noWrap/>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Cash conversion cycle</w:t>
            </w:r>
          </w:p>
        </w:tc>
        <w:tc>
          <w:tcPr>
            <w:tcW w:w="565"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0.281</w:t>
            </w:r>
          </w:p>
        </w:tc>
        <w:tc>
          <w:tcPr>
            <w:tcW w:w="50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0.003</w:t>
            </w:r>
          </w:p>
        </w:tc>
        <w:tc>
          <w:tcPr>
            <w:tcW w:w="51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1.325</w:t>
            </w:r>
          </w:p>
        </w:tc>
      </w:tr>
      <w:tr w:rsidR="00F74F55" w:rsidRPr="004432DC" w:rsidTr="002E58AD">
        <w:trPr>
          <w:trHeight w:val="288"/>
        </w:trPr>
        <w:tc>
          <w:tcPr>
            <w:tcW w:w="3422" w:type="pct"/>
            <w:shd w:val="clear" w:color="auto" w:fill="auto"/>
            <w:noWrap/>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(Short term loan + long-term loan)/Equity</w:t>
            </w:r>
          </w:p>
        </w:tc>
        <w:tc>
          <w:tcPr>
            <w:tcW w:w="565"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0.189</w:t>
            </w:r>
          </w:p>
        </w:tc>
        <w:tc>
          <w:tcPr>
            <w:tcW w:w="50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0.028</w:t>
            </w:r>
          </w:p>
        </w:tc>
        <w:tc>
          <w:tcPr>
            <w:tcW w:w="51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1.208</w:t>
            </w:r>
          </w:p>
        </w:tc>
      </w:tr>
      <w:tr w:rsidR="00F74F55" w:rsidRPr="004432DC" w:rsidTr="002E58AD">
        <w:trPr>
          <w:trHeight w:val="288"/>
        </w:trPr>
        <w:tc>
          <w:tcPr>
            <w:tcW w:w="3422" w:type="pct"/>
            <w:shd w:val="clear" w:color="auto" w:fill="auto"/>
            <w:noWrap/>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R_(COGS+Inventory)/ Avg.Payables</w:t>
            </w:r>
          </w:p>
        </w:tc>
        <w:tc>
          <w:tcPr>
            <w:tcW w:w="565"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-0.280</w:t>
            </w:r>
          </w:p>
        </w:tc>
        <w:tc>
          <w:tcPr>
            <w:tcW w:w="50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0.053</w:t>
            </w:r>
          </w:p>
        </w:tc>
        <w:tc>
          <w:tcPr>
            <w:tcW w:w="51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0.756</w:t>
            </w:r>
          </w:p>
        </w:tc>
      </w:tr>
      <w:tr w:rsidR="00F74F55" w:rsidRPr="004432DC" w:rsidTr="002E58AD">
        <w:trPr>
          <w:trHeight w:val="288"/>
        </w:trPr>
        <w:tc>
          <w:tcPr>
            <w:tcW w:w="3422" w:type="pct"/>
            <w:shd w:val="clear" w:color="auto" w:fill="auto"/>
            <w:noWrap/>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R_Current liabilities/Total Assets</w:t>
            </w:r>
          </w:p>
        </w:tc>
        <w:tc>
          <w:tcPr>
            <w:tcW w:w="565"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0.452</w:t>
            </w:r>
          </w:p>
        </w:tc>
        <w:tc>
          <w:tcPr>
            <w:tcW w:w="50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0.000</w:t>
            </w:r>
          </w:p>
        </w:tc>
        <w:tc>
          <w:tcPr>
            <w:tcW w:w="51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1.572</w:t>
            </w:r>
          </w:p>
        </w:tc>
      </w:tr>
      <w:tr w:rsidR="00F74F55" w:rsidRPr="004432DC" w:rsidTr="002E58AD">
        <w:trPr>
          <w:trHeight w:val="288"/>
        </w:trPr>
        <w:tc>
          <w:tcPr>
            <w:tcW w:w="3422" w:type="pct"/>
            <w:shd w:val="clear" w:color="auto" w:fill="auto"/>
            <w:noWrap/>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R_Gross Profit/Owners' Equity</w:t>
            </w:r>
          </w:p>
        </w:tc>
        <w:tc>
          <w:tcPr>
            <w:tcW w:w="565"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-0.694</w:t>
            </w:r>
          </w:p>
        </w:tc>
        <w:tc>
          <w:tcPr>
            <w:tcW w:w="50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0.000</w:t>
            </w:r>
          </w:p>
        </w:tc>
        <w:tc>
          <w:tcPr>
            <w:tcW w:w="51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0.499</w:t>
            </w:r>
          </w:p>
        </w:tc>
      </w:tr>
      <w:tr w:rsidR="00F74F55" w:rsidRPr="004432DC" w:rsidTr="002E58AD">
        <w:trPr>
          <w:trHeight w:val="302"/>
        </w:trPr>
        <w:tc>
          <w:tcPr>
            <w:tcW w:w="3422" w:type="pct"/>
            <w:shd w:val="clear" w:color="auto" w:fill="auto"/>
            <w:noWrap/>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R_Net revenue/ Avg.Receivables</w:t>
            </w:r>
          </w:p>
        </w:tc>
        <w:tc>
          <w:tcPr>
            <w:tcW w:w="565"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-0.309</w:t>
            </w:r>
          </w:p>
        </w:tc>
        <w:tc>
          <w:tcPr>
            <w:tcW w:w="50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0.027</w:t>
            </w:r>
          </w:p>
        </w:tc>
        <w:tc>
          <w:tcPr>
            <w:tcW w:w="51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0.734</w:t>
            </w:r>
          </w:p>
        </w:tc>
      </w:tr>
    </w:tbl>
    <w:p w:rsidR="00F74F55" w:rsidRDefault="00F74F55" w:rsidP="00F74F55">
      <w:pPr>
        <w:spacing w:after="0" w:line="240" w:lineRule="auto"/>
        <w:rPr>
          <w:rFonts w:eastAsia="Times New Roman" w:cs="Arial"/>
          <w:color w:val="000000"/>
          <w:szCs w:val="20"/>
        </w:rPr>
      </w:pPr>
    </w:p>
    <w:p w:rsidR="00F74F55" w:rsidRDefault="00F74F55" w:rsidP="00F74F55">
      <w:pPr>
        <w:spacing w:after="0" w:line="240" w:lineRule="auto"/>
        <w:ind w:firstLineChars="64" w:firstLine="128"/>
        <w:rPr>
          <w:rFonts w:eastAsia="Times New Roman" w:cs="Arial"/>
          <w:color w:val="000000"/>
          <w:szCs w:val="20"/>
        </w:rPr>
      </w:pPr>
    </w:p>
    <w:p w:rsidR="001A1719" w:rsidRDefault="001A1719" w:rsidP="00F74F55">
      <w:pPr>
        <w:pStyle w:val="Listtable"/>
      </w:pPr>
    </w:p>
    <w:p w:rsidR="001A1719" w:rsidRDefault="001A1719" w:rsidP="00F74F55">
      <w:pPr>
        <w:pStyle w:val="Listtable"/>
      </w:pPr>
    </w:p>
    <w:p w:rsidR="001A1719" w:rsidRDefault="001A1719" w:rsidP="00F74F55">
      <w:pPr>
        <w:pStyle w:val="Listtable"/>
      </w:pPr>
    </w:p>
    <w:p w:rsidR="001A1719" w:rsidRDefault="001A1719" w:rsidP="00F74F55">
      <w:pPr>
        <w:pStyle w:val="Listtable"/>
      </w:pPr>
    </w:p>
    <w:p w:rsidR="00F74F55" w:rsidRDefault="00F74F55" w:rsidP="00F74F55">
      <w:pPr>
        <w:pStyle w:val="Listtable"/>
      </w:pPr>
      <w:bookmarkStart w:id="68" w:name="_Toc377392997"/>
      <w:r>
        <w:t>Table 7</w:t>
      </w:r>
      <w:r w:rsidRPr="004432DC">
        <w:t>.</w:t>
      </w:r>
      <w:r>
        <w:t>5</w:t>
      </w:r>
      <w:r w:rsidRPr="004432DC">
        <w:t>: Initi</w:t>
      </w:r>
      <w:r>
        <w:t xml:space="preserve">al financial results </w:t>
      </w:r>
      <w:r w:rsidRPr="004432DC">
        <w:t>using Enter method</w:t>
      </w:r>
      <w:bookmarkEnd w:id="68"/>
    </w:p>
    <w:tbl>
      <w:tblPr>
        <w:tblW w:w="4891"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6484"/>
        <w:gridCol w:w="1080"/>
        <w:gridCol w:w="973"/>
        <w:gridCol w:w="1387"/>
      </w:tblGrid>
      <w:tr w:rsidR="00F74F55" w:rsidRPr="004432DC" w:rsidTr="002E58AD">
        <w:trPr>
          <w:trHeight w:val="306"/>
          <w:tblHeader/>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Financial – E</w:t>
            </w:r>
            <w:r>
              <w:rPr>
                <w:rFonts w:eastAsia="Times New Roman" w:cs="Arial"/>
                <w:b/>
                <w:bCs/>
                <w:color w:val="000000"/>
                <w:szCs w:val="20"/>
              </w:rPr>
              <w:t>nter me</w:t>
            </w:r>
            <w:r w:rsidR="00D60F98">
              <w:rPr>
                <w:rFonts w:eastAsia="Times New Roman" w:cs="Arial"/>
                <w:b/>
                <w:bCs/>
                <w:color w:val="000000"/>
                <w:szCs w:val="20"/>
              </w:rPr>
              <w:t>t</w:t>
            </w:r>
            <w:r>
              <w:rPr>
                <w:rFonts w:eastAsia="Times New Roman" w:cs="Arial"/>
                <w:b/>
                <w:bCs/>
                <w:color w:val="000000"/>
                <w:szCs w:val="20"/>
              </w:rPr>
              <w:t>hod</w:t>
            </w:r>
          </w:p>
        </w:tc>
      </w:tr>
      <w:tr w:rsidR="00F74F55" w:rsidRPr="004432DC" w:rsidTr="002E58AD">
        <w:trPr>
          <w:trHeight w:val="292"/>
        </w:trPr>
        <w:tc>
          <w:tcPr>
            <w:tcW w:w="3267"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44"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490" w:type="pct"/>
            <w:shd w:val="clear" w:color="auto" w:fill="auto"/>
            <w:noWrap/>
            <w:vAlign w:val="bottom"/>
            <w:hideMark/>
          </w:tcPr>
          <w:p w:rsidR="00F74F55" w:rsidRDefault="00F74F55" w:rsidP="002E58AD">
            <w:pPr>
              <w:spacing w:after="0" w:line="240" w:lineRule="auto"/>
              <w:ind w:firstLineChars="14" w:firstLine="28"/>
              <w:rPr>
                <w:rFonts w:eastAsia="Times New Roman" w:cs="Arial"/>
                <w:color w:val="000000"/>
                <w:szCs w:val="20"/>
              </w:rPr>
            </w:pPr>
            <w:r w:rsidRPr="004432DC">
              <w:rPr>
                <w:rFonts w:eastAsia="Times New Roman" w:cs="Arial"/>
                <w:color w:val="000000"/>
                <w:szCs w:val="20"/>
              </w:rPr>
              <w:t>Sig.</w:t>
            </w:r>
          </w:p>
        </w:tc>
        <w:tc>
          <w:tcPr>
            <w:tcW w:w="699"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278"/>
        </w:trPr>
        <w:tc>
          <w:tcPr>
            <w:tcW w:w="3267" w:type="pct"/>
            <w:shd w:val="clear" w:color="auto" w:fill="auto"/>
            <w:noWrap/>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lastRenderedPageBreak/>
              <w:t>Cash conversion cycle</w:t>
            </w:r>
          </w:p>
        </w:tc>
        <w:tc>
          <w:tcPr>
            <w:tcW w:w="54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0.250</w:t>
            </w:r>
          </w:p>
        </w:tc>
        <w:tc>
          <w:tcPr>
            <w:tcW w:w="490" w:type="pct"/>
            <w:shd w:val="clear" w:color="auto" w:fill="auto"/>
            <w:noWrap/>
            <w:vAlign w:val="bottom"/>
            <w:hideMark/>
          </w:tcPr>
          <w:p w:rsidR="00F74F55" w:rsidRDefault="00F74F55" w:rsidP="002E58AD">
            <w:pPr>
              <w:spacing w:after="0" w:line="240" w:lineRule="auto"/>
              <w:ind w:firstLineChars="14" w:firstLine="28"/>
              <w:jc w:val="right"/>
              <w:rPr>
                <w:rFonts w:eastAsia="Times New Roman" w:cs="Arial"/>
                <w:color w:val="000000"/>
                <w:szCs w:val="20"/>
              </w:rPr>
            </w:pPr>
            <w:r w:rsidRPr="004432DC">
              <w:rPr>
                <w:rFonts w:eastAsia="Times New Roman" w:cs="Arial"/>
                <w:color w:val="000000"/>
                <w:szCs w:val="20"/>
              </w:rPr>
              <w:t>0.009</w:t>
            </w:r>
          </w:p>
        </w:tc>
        <w:tc>
          <w:tcPr>
            <w:tcW w:w="699"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1.284</w:t>
            </w:r>
          </w:p>
        </w:tc>
      </w:tr>
      <w:tr w:rsidR="00F74F55" w:rsidRPr="004432DC" w:rsidTr="002E58AD">
        <w:trPr>
          <w:trHeight w:val="278"/>
        </w:trPr>
        <w:tc>
          <w:tcPr>
            <w:tcW w:w="3267" w:type="pct"/>
            <w:shd w:val="clear" w:color="auto" w:fill="auto"/>
            <w:noWrap/>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R_Net revenue/ Avg.Total asset</w:t>
            </w:r>
          </w:p>
        </w:tc>
        <w:tc>
          <w:tcPr>
            <w:tcW w:w="54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-0.688</w:t>
            </w:r>
          </w:p>
        </w:tc>
        <w:tc>
          <w:tcPr>
            <w:tcW w:w="490" w:type="pct"/>
            <w:shd w:val="clear" w:color="auto" w:fill="auto"/>
            <w:noWrap/>
            <w:vAlign w:val="bottom"/>
            <w:hideMark/>
          </w:tcPr>
          <w:p w:rsidR="00F74F55" w:rsidRDefault="00F74F55" w:rsidP="002E58AD">
            <w:pPr>
              <w:spacing w:after="0" w:line="240" w:lineRule="auto"/>
              <w:ind w:firstLineChars="14" w:firstLine="28"/>
              <w:jc w:val="right"/>
              <w:rPr>
                <w:rFonts w:eastAsia="Times New Roman" w:cs="Arial"/>
                <w:color w:val="000000"/>
                <w:szCs w:val="20"/>
              </w:rPr>
            </w:pPr>
            <w:r w:rsidRPr="004432DC">
              <w:rPr>
                <w:rFonts w:eastAsia="Times New Roman" w:cs="Arial"/>
                <w:color w:val="000000"/>
                <w:szCs w:val="20"/>
              </w:rPr>
              <w:t>0.001</w:t>
            </w:r>
          </w:p>
        </w:tc>
        <w:tc>
          <w:tcPr>
            <w:tcW w:w="699"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.503</w:t>
            </w:r>
          </w:p>
        </w:tc>
      </w:tr>
      <w:tr w:rsidR="00F74F55" w:rsidRPr="004432DC" w:rsidTr="002E58AD">
        <w:trPr>
          <w:trHeight w:val="278"/>
        </w:trPr>
        <w:tc>
          <w:tcPr>
            <w:tcW w:w="3267" w:type="pct"/>
            <w:shd w:val="clear" w:color="auto" w:fill="auto"/>
            <w:noWrap/>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(Short term loan + long-term loan)/Equity</w:t>
            </w:r>
          </w:p>
        </w:tc>
        <w:tc>
          <w:tcPr>
            <w:tcW w:w="54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0.171</w:t>
            </w:r>
          </w:p>
        </w:tc>
        <w:tc>
          <w:tcPr>
            <w:tcW w:w="490" w:type="pct"/>
            <w:shd w:val="clear" w:color="auto" w:fill="auto"/>
            <w:noWrap/>
            <w:vAlign w:val="bottom"/>
            <w:hideMark/>
          </w:tcPr>
          <w:p w:rsidR="00F74F55" w:rsidRDefault="00F74F55" w:rsidP="002E58AD">
            <w:pPr>
              <w:spacing w:after="0" w:line="240" w:lineRule="auto"/>
              <w:ind w:firstLineChars="14" w:firstLine="28"/>
              <w:jc w:val="right"/>
              <w:rPr>
                <w:rFonts w:eastAsia="Times New Roman" w:cs="Arial"/>
                <w:color w:val="000000"/>
                <w:szCs w:val="20"/>
              </w:rPr>
            </w:pPr>
            <w:r w:rsidRPr="004432DC">
              <w:rPr>
                <w:rFonts w:eastAsia="Times New Roman" w:cs="Arial"/>
                <w:color w:val="000000"/>
                <w:szCs w:val="20"/>
              </w:rPr>
              <w:t>0.050</w:t>
            </w:r>
          </w:p>
        </w:tc>
        <w:tc>
          <w:tcPr>
            <w:tcW w:w="699"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1.186</w:t>
            </w:r>
          </w:p>
        </w:tc>
      </w:tr>
      <w:tr w:rsidR="00F74F55" w:rsidRPr="004432DC" w:rsidTr="002E58AD">
        <w:trPr>
          <w:trHeight w:val="278"/>
        </w:trPr>
        <w:tc>
          <w:tcPr>
            <w:tcW w:w="3267" w:type="pct"/>
            <w:shd w:val="clear" w:color="auto" w:fill="auto"/>
            <w:noWrap/>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R_Net revenue/ Avg.Receivables</w:t>
            </w:r>
          </w:p>
        </w:tc>
        <w:tc>
          <w:tcPr>
            <w:tcW w:w="54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-0.057</w:t>
            </w:r>
          </w:p>
        </w:tc>
        <w:tc>
          <w:tcPr>
            <w:tcW w:w="490" w:type="pct"/>
            <w:shd w:val="clear" w:color="auto" w:fill="auto"/>
            <w:noWrap/>
            <w:vAlign w:val="bottom"/>
            <w:hideMark/>
          </w:tcPr>
          <w:p w:rsidR="00F74F55" w:rsidRDefault="00F74F55" w:rsidP="002E58AD">
            <w:pPr>
              <w:spacing w:after="0" w:line="240" w:lineRule="auto"/>
              <w:ind w:firstLineChars="14" w:firstLine="28"/>
              <w:jc w:val="right"/>
              <w:rPr>
                <w:rFonts w:eastAsia="Times New Roman" w:cs="Arial"/>
                <w:color w:val="000000"/>
                <w:szCs w:val="20"/>
              </w:rPr>
            </w:pPr>
            <w:r w:rsidRPr="004432DC">
              <w:rPr>
                <w:rFonts w:eastAsia="Times New Roman" w:cs="Arial"/>
                <w:color w:val="000000"/>
                <w:szCs w:val="20"/>
              </w:rPr>
              <w:t>0.718</w:t>
            </w:r>
          </w:p>
        </w:tc>
        <w:tc>
          <w:tcPr>
            <w:tcW w:w="699"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.945</w:t>
            </w:r>
          </w:p>
        </w:tc>
      </w:tr>
      <w:tr w:rsidR="00F74F55" w:rsidRPr="004432DC" w:rsidTr="002E58AD">
        <w:trPr>
          <w:trHeight w:val="278"/>
        </w:trPr>
        <w:tc>
          <w:tcPr>
            <w:tcW w:w="3267" w:type="pct"/>
            <w:shd w:val="clear" w:color="auto" w:fill="auto"/>
            <w:noWrap/>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R_Current liabilities/Total Assets</w:t>
            </w:r>
          </w:p>
        </w:tc>
        <w:tc>
          <w:tcPr>
            <w:tcW w:w="54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0.401</w:t>
            </w:r>
          </w:p>
        </w:tc>
        <w:tc>
          <w:tcPr>
            <w:tcW w:w="490" w:type="pct"/>
            <w:shd w:val="clear" w:color="auto" w:fill="auto"/>
            <w:noWrap/>
            <w:vAlign w:val="bottom"/>
            <w:hideMark/>
          </w:tcPr>
          <w:p w:rsidR="00F74F55" w:rsidRDefault="00F74F55" w:rsidP="002E58AD">
            <w:pPr>
              <w:spacing w:after="0" w:line="240" w:lineRule="auto"/>
              <w:ind w:firstLineChars="14" w:firstLine="28"/>
              <w:jc w:val="right"/>
              <w:rPr>
                <w:rFonts w:eastAsia="Times New Roman" w:cs="Arial"/>
                <w:color w:val="000000"/>
                <w:szCs w:val="20"/>
              </w:rPr>
            </w:pPr>
            <w:r w:rsidRPr="004432DC">
              <w:rPr>
                <w:rFonts w:eastAsia="Times New Roman" w:cs="Arial"/>
                <w:color w:val="000000"/>
                <w:szCs w:val="20"/>
              </w:rPr>
              <w:t>0.001</w:t>
            </w:r>
          </w:p>
        </w:tc>
        <w:tc>
          <w:tcPr>
            <w:tcW w:w="699"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1.493</w:t>
            </w:r>
          </w:p>
        </w:tc>
      </w:tr>
      <w:tr w:rsidR="00F74F55" w:rsidRPr="004432DC" w:rsidTr="002E58AD">
        <w:trPr>
          <w:trHeight w:val="278"/>
        </w:trPr>
        <w:tc>
          <w:tcPr>
            <w:tcW w:w="3267" w:type="pct"/>
            <w:shd w:val="clear" w:color="auto" w:fill="auto"/>
            <w:noWrap/>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R_Gross Profit/Owners' Equity</w:t>
            </w:r>
          </w:p>
        </w:tc>
        <w:tc>
          <w:tcPr>
            <w:tcW w:w="54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-0.476</w:t>
            </w:r>
          </w:p>
        </w:tc>
        <w:tc>
          <w:tcPr>
            <w:tcW w:w="490" w:type="pct"/>
            <w:shd w:val="clear" w:color="auto" w:fill="auto"/>
            <w:noWrap/>
            <w:vAlign w:val="bottom"/>
            <w:hideMark/>
          </w:tcPr>
          <w:p w:rsidR="00F74F55" w:rsidRDefault="00F74F55" w:rsidP="002E58AD">
            <w:pPr>
              <w:spacing w:after="0" w:line="240" w:lineRule="auto"/>
              <w:ind w:firstLineChars="14" w:firstLine="28"/>
              <w:jc w:val="right"/>
              <w:rPr>
                <w:rFonts w:eastAsia="Times New Roman" w:cs="Arial"/>
                <w:color w:val="000000"/>
                <w:szCs w:val="20"/>
              </w:rPr>
            </w:pPr>
            <w:r w:rsidRPr="004432DC">
              <w:rPr>
                <w:rFonts w:eastAsia="Times New Roman" w:cs="Arial"/>
                <w:color w:val="000000"/>
                <w:szCs w:val="20"/>
              </w:rPr>
              <w:t>0.004</w:t>
            </w:r>
          </w:p>
        </w:tc>
        <w:tc>
          <w:tcPr>
            <w:tcW w:w="699"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.621</w:t>
            </w:r>
          </w:p>
        </w:tc>
      </w:tr>
      <w:tr w:rsidR="00F74F55" w:rsidRPr="004432DC" w:rsidTr="002E58AD">
        <w:trPr>
          <w:trHeight w:val="278"/>
        </w:trPr>
        <w:tc>
          <w:tcPr>
            <w:tcW w:w="3267" w:type="pct"/>
            <w:shd w:val="clear" w:color="auto" w:fill="auto"/>
            <w:noWrap/>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R_(COGS+Inventory)/ Avg.Payables</w:t>
            </w:r>
          </w:p>
        </w:tc>
        <w:tc>
          <w:tcPr>
            <w:tcW w:w="54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-0.146</w:t>
            </w:r>
          </w:p>
        </w:tc>
        <w:tc>
          <w:tcPr>
            <w:tcW w:w="490" w:type="pct"/>
            <w:shd w:val="clear" w:color="auto" w:fill="auto"/>
            <w:noWrap/>
            <w:vAlign w:val="bottom"/>
            <w:hideMark/>
          </w:tcPr>
          <w:p w:rsidR="00F74F55" w:rsidRDefault="00F74F55" w:rsidP="002E58AD">
            <w:pPr>
              <w:spacing w:after="0" w:line="240" w:lineRule="auto"/>
              <w:ind w:firstLineChars="14" w:firstLine="28"/>
              <w:jc w:val="right"/>
              <w:rPr>
                <w:rFonts w:eastAsia="Times New Roman" w:cs="Arial"/>
                <w:color w:val="000000"/>
                <w:szCs w:val="20"/>
              </w:rPr>
            </w:pPr>
            <w:r w:rsidRPr="004432DC">
              <w:rPr>
                <w:rFonts w:eastAsia="Times New Roman" w:cs="Arial"/>
                <w:color w:val="000000"/>
                <w:szCs w:val="20"/>
              </w:rPr>
              <w:t>0.328</w:t>
            </w:r>
          </w:p>
        </w:tc>
        <w:tc>
          <w:tcPr>
            <w:tcW w:w="699"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.864</w:t>
            </w:r>
          </w:p>
        </w:tc>
      </w:tr>
      <w:tr w:rsidR="00F74F55" w:rsidRPr="004432DC" w:rsidTr="002E58AD">
        <w:trPr>
          <w:trHeight w:val="278"/>
        </w:trPr>
        <w:tc>
          <w:tcPr>
            <w:tcW w:w="3267" w:type="pct"/>
            <w:shd w:val="clear" w:color="auto" w:fill="auto"/>
            <w:noWrap/>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R_Current asset/Current liabilities</w:t>
            </w:r>
          </w:p>
        </w:tc>
        <w:tc>
          <w:tcPr>
            <w:tcW w:w="54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-0.129</w:t>
            </w:r>
          </w:p>
        </w:tc>
        <w:tc>
          <w:tcPr>
            <w:tcW w:w="490" w:type="pct"/>
            <w:shd w:val="clear" w:color="auto" w:fill="auto"/>
            <w:noWrap/>
            <w:vAlign w:val="bottom"/>
            <w:hideMark/>
          </w:tcPr>
          <w:p w:rsidR="00F74F55" w:rsidRDefault="00F74F55" w:rsidP="002E58AD">
            <w:pPr>
              <w:spacing w:after="0" w:line="240" w:lineRule="auto"/>
              <w:ind w:firstLineChars="14" w:firstLine="28"/>
              <w:jc w:val="right"/>
              <w:rPr>
                <w:rFonts w:eastAsia="Times New Roman" w:cs="Arial"/>
                <w:color w:val="000000"/>
                <w:szCs w:val="20"/>
              </w:rPr>
            </w:pPr>
            <w:r w:rsidRPr="004432DC">
              <w:rPr>
                <w:rFonts w:eastAsia="Times New Roman" w:cs="Arial"/>
                <w:color w:val="000000"/>
                <w:szCs w:val="20"/>
              </w:rPr>
              <w:t>0.327</w:t>
            </w:r>
          </w:p>
        </w:tc>
        <w:tc>
          <w:tcPr>
            <w:tcW w:w="699"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.879</w:t>
            </w:r>
          </w:p>
        </w:tc>
      </w:tr>
      <w:tr w:rsidR="00F74F55" w:rsidRPr="004432DC" w:rsidTr="002E58AD">
        <w:trPr>
          <w:trHeight w:val="292"/>
        </w:trPr>
        <w:tc>
          <w:tcPr>
            <w:tcW w:w="3267" w:type="pct"/>
            <w:shd w:val="clear" w:color="auto" w:fill="auto"/>
            <w:noWrap/>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R_Profit after tax/Average total assets</w:t>
            </w:r>
          </w:p>
        </w:tc>
        <w:tc>
          <w:tcPr>
            <w:tcW w:w="54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-0.027</w:t>
            </w:r>
          </w:p>
        </w:tc>
        <w:tc>
          <w:tcPr>
            <w:tcW w:w="490" w:type="pct"/>
            <w:shd w:val="clear" w:color="auto" w:fill="auto"/>
            <w:noWrap/>
            <w:vAlign w:val="bottom"/>
            <w:hideMark/>
          </w:tcPr>
          <w:p w:rsidR="00F74F55" w:rsidRDefault="00F74F55" w:rsidP="002E58AD">
            <w:pPr>
              <w:spacing w:after="0" w:line="240" w:lineRule="auto"/>
              <w:ind w:firstLineChars="14" w:firstLine="28"/>
              <w:jc w:val="right"/>
              <w:rPr>
                <w:rFonts w:eastAsia="Times New Roman" w:cs="Arial"/>
                <w:color w:val="000000"/>
                <w:szCs w:val="20"/>
              </w:rPr>
            </w:pPr>
            <w:r w:rsidRPr="004432DC">
              <w:rPr>
                <w:rFonts w:eastAsia="Times New Roman" w:cs="Arial"/>
                <w:color w:val="000000"/>
                <w:szCs w:val="20"/>
              </w:rPr>
              <w:t>0.845</w:t>
            </w:r>
          </w:p>
        </w:tc>
        <w:tc>
          <w:tcPr>
            <w:tcW w:w="699"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.974</w:t>
            </w:r>
          </w:p>
        </w:tc>
      </w:tr>
    </w:tbl>
    <w:p w:rsidR="00F74F55" w:rsidRDefault="00F74F55" w:rsidP="00F74F55">
      <w:pPr>
        <w:spacing w:after="0" w:line="240" w:lineRule="auto"/>
        <w:ind w:firstLineChars="64" w:firstLine="128"/>
        <w:rPr>
          <w:rFonts w:eastAsia="Times New Roman" w:cs="Arial"/>
          <w:color w:val="000000"/>
          <w:szCs w:val="20"/>
        </w:rPr>
      </w:pPr>
    </w:p>
    <w:p w:rsidR="00F74F55" w:rsidRDefault="00F74F55" w:rsidP="00F74F55">
      <w:pPr>
        <w:pStyle w:val="Listtable"/>
      </w:pPr>
      <w:bookmarkStart w:id="69" w:name="_Toc377392998"/>
      <w:r>
        <w:t>Table 7</w:t>
      </w:r>
      <w:r w:rsidRPr="004432DC">
        <w:t>.</w:t>
      </w:r>
      <w:r>
        <w:t>6</w:t>
      </w:r>
      <w:r w:rsidRPr="004432DC">
        <w:t>: Initial non</w:t>
      </w:r>
      <w:r>
        <w:t xml:space="preserve"> – financial results </w:t>
      </w:r>
      <w:r w:rsidR="004D7B51">
        <w:t>for model 1</w:t>
      </w:r>
      <w:r>
        <w:t xml:space="preserve"> using</w:t>
      </w:r>
      <w:r w:rsidR="00D37721">
        <w:t xml:space="preserve"> </w:t>
      </w:r>
      <w:r w:rsidRPr="004432DC">
        <w:t>Forward Stepwise method</w:t>
      </w:r>
      <w:bookmarkEnd w:id="69"/>
    </w:p>
    <w:tbl>
      <w:tblPr>
        <w:tblW w:w="4891"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6447"/>
        <w:gridCol w:w="1189"/>
        <w:gridCol w:w="907"/>
        <w:gridCol w:w="1381"/>
      </w:tblGrid>
      <w:tr w:rsidR="00F74F55" w:rsidRPr="004432DC" w:rsidTr="002E58AD">
        <w:trPr>
          <w:trHeight w:val="330"/>
          <w:tblHeader/>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Non-Financial - Forward stepwise</w:t>
            </w:r>
            <w:r>
              <w:rPr>
                <w:rFonts w:eastAsia="Times New Roman" w:cs="Arial"/>
                <w:b/>
                <w:bCs/>
                <w:color w:val="000000"/>
                <w:szCs w:val="20"/>
              </w:rPr>
              <w:t xml:space="preserve"> method</w:t>
            </w:r>
          </w:p>
        </w:tc>
      </w:tr>
      <w:tr w:rsidR="00F74F55" w:rsidRPr="004432DC" w:rsidTr="002E58AD">
        <w:trPr>
          <w:trHeight w:val="315"/>
        </w:trPr>
        <w:tc>
          <w:tcPr>
            <w:tcW w:w="3248"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9"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457"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696"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1200"/>
        </w:trPr>
        <w:tc>
          <w:tcPr>
            <w:tcW w:w="3248" w:type="pct"/>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Business direct manager's capabilities as assessed by the Bank. Criteria used:</w:t>
            </w:r>
          </w:p>
          <w:p w:rsidR="00F74F55" w:rsidRDefault="00F74F55" w:rsidP="002E58AD">
            <w:pPr>
              <w:spacing w:after="0" w:line="240" w:lineRule="auto"/>
              <w:rPr>
                <w:rFonts w:eastAsia="Times New Roman" w:cs="Arial"/>
                <w:color w:val="000000"/>
                <w:szCs w:val="20"/>
              </w:rPr>
            </w:pPr>
            <w:r>
              <w:rPr>
                <w:rFonts w:eastAsia="Times New Roman" w:cs="Arial"/>
                <w:color w:val="000000"/>
                <w:szCs w:val="20"/>
              </w:rPr>
              <w:t xml:space="preserve"> </w:t>
            </w:r>
            <w:r w:rsidRPr="004432DC">
              <w:rPr>
                <w:rFonts w:eastAsia="Times New Roman" w:cs="Arial"/>
                <w:color w:val="000000"/>
                <w:szCs w:val="20"/>
              </w:rPr>
              <w:t>- Ability in recruiting and managing employees</w:t>
            </w:r>
          </w:p>
          <w:p w:rsidR="00F74F55" w:rsidRDefault="00F74F55" w:rsidP="002E58AD">
            <w:pPr>
              <w:spacing w:after="0" w:line="240" w:lineRule="auto"/>
              <w:rPr>
                <w:rFonts w:eastAsia="Times New Roman" w:cs="Arial"/>
                <w:color w:val="000000"/>
                <w:szCs w:val="20"/>
              </w:rPr>
            </w:pPr>
            <w:r>
              <w:rPr>
                <w:rFonts w:eastAsia="Times New Roman" w:cs="Arial"/>
                <w:color w:val="000000"/>
                <w:szCs w:val="20"/>
              </w:rPr>
              <w:t xml:space="preserve"> </w:t>
            </w:r>
            <w:r w:rsidRPr="004432DC">
              <w:rPr>
                <w:rFonts w:eastAsia="Times New Roman" w:cs="Arial"/>
                <w:color w:val="000000"/>
                <w:szCs w:val="20"/>
              </w:rPr>
              <w:t xml:space="preserve">- Ability in business management </w:t>
            </w:r>
          </w:p>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 Role in business development </w:t>
            </w:r>
          </w:p>
        </w:tc>
        <w:tc>
          <w:tcPr>
            <w:tcW w:w="599"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-.463</w:t>
            </w:r>
          </w:p>
        </w:tc>
        <w:tc>
          <w:tcPr>
            <w:tcW w:w="45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.003</w:t>
            </w:r>
          </w:p>
        </w:tc>
        <w:tc>
          <w:tcPr>
            <w:tcW w:w="69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.629</w:t>
            </w:r>
          </w:p>
        </w:tc>
      </w:tr>
      <w:tr w:rsidR="00F74F55" w:rsidRPr="004432DC" w:rsidTr="002E58AD">
        <w:trPr>
          <w:trHeight w:val="300"/>
        </w:trPr>
        <w:tc>
          <w:tcPr>
            <w:tcW w:w="3248" w:type="pct"/>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Ability-to-join of new companies  as assessed by the Bank </w:t>
            </w:r>
          </w:p>
        </w:tc>
        <w:tc>
          <w:tcPr>
            <w:tcW w:w="599"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-.461</w:t>
            </w:r>
          </w:p>
        </w:tc>
        <w:tc>
          <w:tcPr>
            <w:tcW w:w="45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.015</w:t>
            </w:r>
          </w:p>
        </w:tc>
        <w:tc>
          <w:tcPr>
            <w:tcW w:w="69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.631</w:t>
            </w:r>
          </w:p>
        </w:tc>
      </w:tr>
      <w:tr w:rsidR="00F74F55" w:rsidRPr="004432DC" w:rsidTr="002E58AD">
        <w:trPr>
          <w:trHeight w:val="300"/>
        </w:trPr>
        <w:tc>
          <w:tcPr>
            <w:tcW w:w="3248" w:type="pct"/>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Industry prospective at rating time </w:t>
            </w:r>
          </w:p>
        </w:tc>
        <w:tc>
          <w:tcPr>
            <w:tcW w:w="599"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-.728</w:t>
            </w:r>
          </w:p>
        </w:tc>
        <w:tc>
          <w:tcPr>
            <w:tcW w:w="45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9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.483</w:t>
            </w:r>
          </w:p>
        </w:tc>
      </w:tr>
      <w:tr w:rsidR="00F74F55" w:rsidRPr="004432DC" w:rsidTr="002E58AD">
        <w:trPr>
          <w:trHeight w:val="600"/>
        </w:trPr>
        <w:tc>
          <w:tcPr>
            <w:tcW w:w="3248" w:type="pct"/>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Numbers of years of operation of the company in the industry (from the time the product to market)</w:t>
            </w:r>
          </w:p>
        </w:tc>
        <w:tc>
          <w:tcPr>
            <w:tcW w:w="599"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-.596</w:t>
            </w:r>
          </w:p>
        </w:tc>
        <w:tc>
          <w:tcPr>
            <w:tcW w:w="45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9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.551</w:t>
            </w:r>
          </w:p>
        </w:tc>
      </w:tr>
      <w:tr w:rsidR="00F74F55" w:rsidRPr="004432DC" w:rsidTr="002E58AD">
        <w:trPr>
          <w:trHeight w:val="300"/>
        </w:trPr>
        <w:tc>
          <w:tcPr>
            <w:tcW w:w="3248" w:type="pct"/>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Business plans and objectives in the next 1 to 3 years </w:t>
            </w:r>
          </w:p>
        </w:tc>
        <w:tc>
          <w:tcPr>
            <w:tcW w:w="599"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-.444</w:t>
            </w:r>
          </w:p>
        </w:tc>
        <w:tc>
          <w:tcPr>
            <w:tcW w:w="45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.008</w:t>
            </w:r>
          </w:p>
        </w:tc>
        <w:tc>
          <w:tcPr>
            <w:tcW w:w="69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.641</w:t>
            </w:r>
          </w:p>
        </w:tc>
      </w:tr>
      <w:tr w:rsidR="00F74F55" w:rsidRPr="004432DC" w:rsidTr="002E58AD">
        <w:trPr>
          <w:trHeight w:val="315"/>
        </w:trPr>
        <w:tc>
          <w:tcPr>
            <w:tcW w:w="3248"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9"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-1.103</w:t>
            </w:r>
          </w:p>
        </w:tc>
        <w:tc>
          <w:tcPr>
            <w:tcW w:w="45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9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.332</w:t>
            </w:r>
          </w:p>
        </w:tc>
      </w:tr>
    </w:tbl>
    <w:p w:rsidR="00F74F55" w:rsidRDefault="00F74F55" w:rsidP="00F74F55">
      <w:pPr>
        <w:spacing w:after="0" w:line="240" w:lineRule="auto"/>
        <w:rPr>
          <w:rFonts w:eastAsia="Times New Roman" w:cs="Arial"/>
          <w:i/>
          <w:color w:val="000000"/>
          <w:szCs w:val="20"/>
        </w:rPr>
      </w:pPr>
    </w:p>
    <w:p w:rsidR="00F74F55" w:rsidRDefault="00F74F55" w:rsidP="00F74F55">
      <w:pPr>
        <w:pStyle w:val="Listtable"/>
      </w:pPr>
      <w:bookmarkStart w:id="70" w:name="_Toc377392999"/>
      <w:r>
        <w:t>Table 7</w:t>
      </w:r>
      <w:r w:rsidRPr="004432DC">
        <w:t>.</w:t>
      </w:r>
      <w:r>
        <w:t>7</w:t>
      </w:r>
      <w:r w:rsidRPr="004432DC">
        <w:t>: Initial non</w:t>
      </w:r>
      <w:r>
        <w:t xml:space="preserve"> - financial </w:t>
      </w:r>
      <w:r w:rsidR="004D7B51">
        <w:t>results for model 1</w:t>
      </w:r>
      <w:r w:rsidRPr="004432DC">
        <w:t xml:space="preserve"> using Enter method</w:t>
      </w:r>
      <w:bookmarkEnd w:id="70"/>
    </w:p>
    <w:tbl>
      <w:tblPr>
        <w:tblW w:w="4891"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6445"/>
        <w:gridCol w:w="1187"/>
        <w:gridCol w:w="1040"/>
        <w:gridCol w:w="1252"/>
      </w:tblGrid>
      <w:tr w:rsidR="00F74F55" w:rsidRPr="004432DC" w:rsidTr="002E58AD">
        <w:trPr>
          <w:trHeight w:val="330"/>
          <w:tblHeader/>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Non-Financial – E</w:t>
            </w:r>
            <w:r>
              <w:rPr>
                <w:rFonts w:eastAsia="Times New Roman" w:cs="Arial"/>
                <w:b/>
                <w:bCs/>
                <w:color w:val="000000"/>
                <w:szCs w:val="20"/>
              </w:rPr>
              <w:t>nter method</w:t>
            </w:r>
          </w:p>
        </w:tc>
      </w:tr>
      <w:tr w:rsidR="00F74F55" w:rsidRPr="004432DC" w:rsidTr="002E58AD">
        <w:trPr>
          <w:trHeight w:val="315"/>
        </w:trPr>
        <w:tc>
          <w:tcPr>
            <w:tcW w:w="3247"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8"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524"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631"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1200"/>
        </w:trPr>
        <w:tc>
          <w:tcPr>
            <w:tcW w:w="3247" w:type="pct"/>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Business direct manager's capabilities as assessed by the Bank. Criteria used:</w:t>
            </w:r>
          </w:p>
          <w:p w:rsidR="00F74F55" w:rsidRDefault="00F74F55" w:rsidP="002E58AD">
            <w:pPr>
              <w:spacing w:after="0" w:line="240" w:lineRule="auto"/>
              <w:rPr>
                <w:rFonts w:eastAsia="Times New Roman" w:cs="Arial"/>
                <w:color w:val="000000"/>
                <w:szCs w:val="20"/>
              </w:rPr>
            </w:pPr>
            <w:r>
              <w:rPr>
                <w:rFonts w:eastAsia="Times New Roman" w:cs="Arial"/>
                <w:color w:val="000000"/>
                <w:szCs w:val="20"/>
              </w:rPr>
              <w:t xml:space="preserve"> </w:t>
            </w:r>
            <w:r w:rsidRPr="004432DC">
              <w:rPr>
                <w:rFonts w:eastAsia="Times New Roman" w:cs="Arial"/>
                <w:color w:val="000000"/>
                <w:szCs w:val="20"/>
              </w:rPr>
              <w:t>- Ability in recruiting and managing employees</w:t>
            </w:r>
          </w:p>
          <w:p w:rsidR="00F74F55" w:rsidRDefault="00F74F55" w:rsidP="002E58AD">
            <w:pPr>
              <w:spacing w:after="0" w:line="240" w:lineRule="auto"/>
              <w:rPr>
                <w:rFonts w:eastAsia="Times New Roman" w:cs="Arial"/>
                <w:color w:val="000000"/>
                <w:szCs w:val="20"/>
              </w:rPr>
            </w:pPr>
            <w:r>
              <w:rPr>
                <w:rFonts w:eastAsia="Times New Roman" w:cs="Arial"/>
                <w:color w:val="000000"/>
                <w:szCs w:val="20"/>
              </w:rPr>
              <w:t xml:space="preserve"> </w:t>
            </w:r>
            <w:r w:rsidRPr="004432DC">
              <w:rPr>
                <w:rFonts w:eastAsia="Times New Roman" w:cs="Arial"/>
                <w:color w:val="000000"/>
                <w:szCs w:val="20"/>
              </w:rPr>
              <w:t>- Ability in business management</w:t>
            </w:r>
          </w:p>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 - Role in business development </w:t>
            </w:r>
          </w:p>
        </w:tc>
        <w:tc>
          <w:tcPr>
            <w:tcW w:w="59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-0.220</w:t>
            </w:r>
          </w:p>
        </w:tc>
        <w:tc>
          <w:tcPr>
            <w:tcW w:w="52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0.268</w:t>
            </w:r>
          </w:p>
        </w:tc>
        <w:tc>
          <w:tcPr>
            <w:tcW w:w="63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0.803</w:t>
            </w:r>
          </w:p>
        </w:tc>
      </w:tr>
      <w:tr w:rsidR="00F74F55" w:rsidRPr="004432DC" w:rsidTr="002E58AD">
        <w:trPr>
          <w:trHeight w:val="600"/>
        </w:trPr>
        <w:tc>
          <w:tcPr>
            <w:tcW w:w="3247" w:type="pct"/>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Responsiveness and sharpness of the Board of management to changes in the market, as assessed by the Bank </w:t>
            </w:r>
          </w:p>
        </w:tc>
        <w:tc>
          <w:tcPr>
            <w:tcW w:w="59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-0.204</w:t>
            </w:r>
          </w:p>
        </w:tc>
        <w:tc>
          <w:tcPr>
            <w:tcW w:w="52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0.367</w:t>
            </w:r>
          </w:p>
        </w:tc>
        <w:tc>
          <w:tcPr>
            <w:tcW w:w="63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0.815</w:t>
            </w:r>
          </w:p>
        </w:tc>
      </w:tr>
      <w:tr w:rsidR="00F74F55" w:rsidRPr="004432DC" w:rsidTr="002E58AD">
        <w:trPr>
          <w:trHeight w:val="300"/>
        </w:trPr>
        <w:tc>
          <w:tcPr>
            <w:tcW w:w="3247" w:type="pct"/>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Profession experiences of the business direct manager</w:t>
            </w:r>
          </w:p>
        </w:tc>
        <w:tc>
          <w:tcPr>
            <w:tcW w:w="59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-0.313</w:t>
            </w:r>
          </w:p>
        </w:tc>
        <w:tc>
          <w:tcPr>
            <w:tcW w:w="52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0.142</w:t>
            </w:r>
          </w:p>
        </w:tc>
        <w:tc>
          <w:tcPr>
            <w:tcW w:w="63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0.732</w:t>
            </w:r>
          </w:p>
        </w:tc>
      </w:tr>
      <w:tr w:rsidR="00F74F55" w:rsidRPr="004432DC" w:rsidTr="002E58AD">
        <w:trPr>
          <w:trHeight w:val="600"/>
        </w:trPr>
        <w:tc>
          <w:tcPr>
            <w:tcW w:w="3247" w:type="pct"/>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Status of providing information and fulfill its obligation as requested of Vietinbank within the last 12 months</w:t>
            </w:r>
          </w:p>
        </w:tc>
        <w:tc>
          <w:tcPr>
            <w:tcW w:w="59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-0.237</w:t>
            </w:r>
          </w:p>
        </w:tc>
        <w:tc>
          <w:tcPr>
            <w:tcW w:w="52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0.267</w:t>
            </w:r>
          </w:p>
        </w:tc>
        <w:tc>
          <w:tcPr>
            <w:tcW w:w="63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0.789</w:t>
            </w:r>
          </w:p>
        </w:tc>
      </w:tr>
      <w:tr w:rsidR="00F74F55" w:rsidRPr="004432DC" w:rsidTr="002E58AD">
        <w:trPr>
          <w:trHeight w:val="300"/>
        </w:trPr>
        <w:tc>
          <w:tcPr>
            <w:tcW w:w="3247" w:type="pct"/>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Ability-to-join of new companies  as assessed by the Bank </w:t>
            </w:r>
          </w:p>
        </w:tc>
        <w:tc>
          <w:tcPr>
            <w:tcW w:w="59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-0.444</w:t>
            </w:r>
          </w:p>
        </w:tc>
        <w:tc>
          <w:tcPr>
            <w:tcW w:w="52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0.027</w:t>
            </w:r>
          </w:p>
        </w:tc>
        <w:tc>
          <w:tcPr>
            <w:tcW w:w="63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0.641</w:t>
            </w:r>
          </w:p>
        </w:tc>
      </w:tr>
      <w:tr w:rsidR="00F74F55" w:rsidRPr="004432DC" w:rsidTr="002E58AD">
        <w:trPr>
          <w:trHeight w:val="300"/>
        </w:trPr>
        <w:tc>
          <w:tcPr>
            <w:tcW w:w="3247" w:type="pct"/>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Industry prospective at rating time </w:t>
            </w:r>
          </w:p>
        </w:tc>
        <w:tc>
          <w:tcPr>
            <w:tcW w:w="59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-0.688</w:t>
            </w:r>
          </w:p>
        </w:tc>
        <w:tc>
          <w:tcPr>
            <w:tcW w:w="52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0.000</w:t>
            </w:r>
          </w:p>
        </w:tc>
        <w:tc>
          <w:tcPr>
            <w:tcW w:w="63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0.502</w:t>
            </w:r>
          </w:p>
        </w:tc>
      </w:tr>
      <w:tr w:rsidR="00F74F55" w:rsidRPr="004432DC" w:rsidTr="002E58AD">
        <w:trPr>
          <w:trHeight w:val="600"/>
        </w:trPr>
        <w:tc>
          <w:tcPr>
            <w:tcW w:w="3247" w:type="pct"/>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Brand valuation/</w:t>
            </w:r>
            <w:r w:rsidR="001D09CA">
              <w:rPr>
                <w:rFonts w:eastAsia="Times New Roman" w:cs="Arial"/>
                <w:color w:val="000000"/>
                <w:szCs w:val="20"/>
              </w:rPr>
              <w:t>reputation</w:t>
            </w:r>
            <w:r w:rsidRPr="004432DC">
              <w:rPr>
                <w:rFonts w:eastAsia="Times New Roman" w:cs="Arial"/>
                <w:color w:val="000000"/>
                <w:szCs w:val="20"/>
              </w:rPr>
              <w:t xml:space="preserve"> on the market (included of financial relationship with other businesses)</w:t>
            </w:r>
          </w:p>
        </w:tc>
        <w:tc>
          <w:tcPr>
            <w:tcW w:w="59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-0.055</w:t>
            </w:r>
          </w:p>
        </w:tc>
        <w:tc>
          <w:tcPr>
            <w:tcW w:w="52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0.814</w:t>
            </w:r>
          </w:p>
        </w:tc>
        <w:tc>
          <w:tcPr>
            <w:tcW w:w="63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0.947</w:t>
            </w:r>
          </w:p>
        </w:tc>
      </w:tr>
      <w:tr w:rsidR="00F74F55" w:rsidRPr="004432DC" w:rsidTr="002E58AD">
        <w:trPr>
          <w:trHeight w:val="600"/>
        </w:trPr>
        <w:tc>
          <w:tcPr>
            <w:tcW w:w="3247" w:type="pct"/>
            <w:shd w:val="clear" w:color="auto" w:fill="auto"/>
            <w:vAlign w:val="bottom"/>
            <w:hideMark/>
          </w:tcPr>
          <w:p w:rsidR="00DD75F4" w:rsidRDefault="00F74F55">
            <w:pPr>
              <w:spacing w:after="0" w:line="240" w:lineRule="auto"/>
              <w:rPr>
                <w:rFonts w:eastAsia="Times New Roman" w:cs="Arial"/>
                <w:color w:val="000000"/>
                <w:szCs w:val="20"/>
              </w:rPr>
            </w:pPr>
            <w:r w:rsidRPr="004432DC">
              <w:rPr>
                <w:rFonts w:eastAsia="Times New Roman" w:cs="Arial"/>
                <w:color w:val="000000"/>
                <w:szCs w:val="20"/>
              </w:rPr>
              <w:t xml:space="preserve">Numbers of </w:t>
            </w:r>
            <w:r w:rsidR="001D09CA">
              <w:rPr>
                <w:rFonts w:eastAsia="Times New Roman" w:cs="Arial"/>
                <w:color w:val="000000"/>
                <w:szCs w:val="20"/>
              </w:rPr>
              <w:t xml:space="preserve">operation </w:t>
            </w:r>
            <w:r w:rsidRPr="004432DC">
              <w:rPr>
                <w:rFonts w:eastAsia="Times New Roman" w:cs="Arial"/>
                <w:color w:val="000000"/>
                <w:szCs w:val="20"/>
              </w:rPr>
              <w:t xml:space="preserve">years of the company in the industry (from </w:t>
            </w:r>
            <w:r w:rsidR="001D09CA">
              <w:rPr>
                <w:rFonts w:eastAsia="Times New Roman" w:cs="Arial"/>
                <w:color w:val="000000"/>
                <w:szCs w:val="20"/>
              </w:rPr>
              <w:t xml:space="preserve">production </w:t>
            </w:r>
            <w:r w:rsidRPr="004432DC">
              <w:rPr>
                <w:rFonts w:eastAsia="Times New Roman" w:cs="Arial"/>
                <w:color w:val="000000"/>
                <w:szCs w:val="20"/>
              </w:rPr>
              <w:t>time</w:t>
            </w:r>
            <w:r w:rsidR="001D09CA">
              <w:rPr>
                <w:rFonts w:eastAsia="Times New Roman" w:cs="Arial"/>
                <w:color w:val="000000"/>
                <w:szCs w:val="20"/>
              </w:rPr>
              <w:t xml:space="preserve"> to market</w:t>
            </w:r>
            <w:r w:rsidRPr="004432DC">
              <w:rPr>
                <w:rFonts w:eastAsia="Times New Roman" w:cs="Arial"/>
                <w:color w:val="000000"/>
                <w:szCs w:val="20"/>
              </w:rPr>
              <w:t>)</w:t>
            </w:r>
          </w:p>
        </w:tc>
        <w:tc>
          <w:tcPr>
            <w:tcW w:w="59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-0.413</w:t>
            </w:r>
          </w:p>
        </w:tc>
        <w:tc>
          <w:tcPr>
            <w:tcW w:w="52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0.039</w:t>
            </w:r>
          </w:p>
        </w:tc>
        <w:tc>
          <w:tcPr>
            <w:tcW w:w="63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0.662</w:t>
            </w:r>
          </w:p>
        </w:tc>
      </w:tr>
      <w:tr w:rsidR="00F74F55" w:rsidRPr="004432DC" w:rsidTr="002E58AD">
        <w:trPr>
          <w:trHeight w:val="300"/>
        </w:trPr>
        <w:tc>
          <w:tcPr>
            <w:tcW w:w="3247" w:type="pct"/>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Dependence on input suppliers</w:t>
            </w:r>
          </w:p>
        </w:tc>
        <w:tc>
          <w:tcPr>
            <w:tcW w:w="59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-0.002</w:t>
            </w:r>
          </w:p>
        </w:tc>
        <w:tc>
          <w:tcPr>
            <w:tcW w:w="52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0.995</w:t>
            </w:r>
          </w:p>
        </w:tc>
        <w:tc>
          <w:tcPr>
            <w:tcW w:w="63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0.998</w:t>
            </w:r>
          </w:p>
        </w:tc>
      </w:tr>
      <w:tr w:rsidR="00F74F55" w:rsidRPr="004432DC" w:rsidTr="002E58AD">
        <w:trPr>
          <w:trHeight w:val="315"/>
        </w:trPr>
        <w:tc>
          <w:tcPr>
            <w:tcW w:w="3247" w:type="pct"/>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Business plans and objectives in the next 1 to 3 years </w:t>
            </w:r>
          </w:p>
        </w:tc>
        <w:tc>
          <w:tcPr>
            <w:tcW w:w="59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-0.435</w:t>
            </w:r>
          </w:p>
        </w:tc>
        <w:tc>
          <w:tcPr>
            <w:tcW w:w="524"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0.017</w:t>
            </w:r>
          </w:p>
        </w:tc>
        <w:tc>
          <w:tcPr>
            <w:tcW w:w="63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0.647</w:t>
            </w:r>
          </w:p>
        </w:tc>
      </w:tr>
    </w:tbl>
    <w:p w:rsidR="00F74F55" w:rsidRDefault="00F74F55" w:rsidP="00F74F55">
      <w:pPr>
        <w:spacing w:after="0" w:line="240" w:lineRule="auto"/>
        <w:ind w:firstLineChars="64" w:firstLine="128"/>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sidRPr="00E51047">
        <w:rPr>
          <w:rFonts w:eastAsia="Times New Roman" w:cs="Arial"/>
          <w:color w:val="000000"/>
          <w:szCs w:val="20"/>
        </w:rPr>
        <w:t xml:space="preserve">For financial model, </w:t>
      </w:r>
      <w:r w:rsidRPr="004432DC">
        <w:rPr>
          <w:rFonts w:eastAsia="Times New Roman" w:cs="Arial"/>
          <w:b/>
          <w:i/>
          <w:color w:val="000000"/>
          <w:szCs w:val="20"/>
        </w:rPr>
        <w:t>R_Net revenue/Avg.total asset</w:t>
      </w:r>
      <w:r w:rsidRPr="004432DC">
        <w:rPr>
          <w:rFonts w:eastAsia="Times New Roman" w:cs="Arial"/>
          <w:i/>
          <w:color w:val="000000"/>
          <w:szCs w:val="20"/>
        </w:rPr>
        <w:t xml:space="preserve"> </w:t>
      </w:r>
      <w:r w:rsidRPr="004432DC">
        <w:rPr>
          <w:rFonts w:eastAsia="Times New Roman" w:cs="Arial"/>
          <w:color w:val="000000"/>
          <w:szCs w:val="20"/>
        </w:rPr>
        <w:t xml:space="preserve">and </w:t>
      </w:r>
      <w:r w:rsidRPr="004432DC">
        <w:rPr>
          <w:rFonts w:eastAsia="Times New Roman" w:cs="Arial"/>
          <w:b/>
          <w:i/>
          <w:color w:val="000000"/>
          <w:szCs w:val="20"/>
        </w:rPr>
        <w:t xml:space="preserve">R_profit after tax/Avg.total asset </w:t>
      </w:r>
      <w:r w:rsidR="002E31F8">
        <w:rPr>
          <w:rFonts w:eastAsia="Times New Roman" w:cs="Arial"/>
          <w:color w:val="000000"/>
          <w:szCs w:val="20"/>
        </w:rPr>
        <w:t>a</w:t>
      </w:r>
      <w:r>
        <w:rPr>
          <w:rFonts w:eastAsia="Times New Roman" w:cs="Arial"/>
          <w:color w:val="000000"/>
          <w:szCs w:val="20"/>
        </w:rPr>
        <w:t xml:space="preserve">re removed based on </w:t>
      </w:r>
      <w:r w:rsidRPr="004432DC">
        <w:rPr>
          <w:rFonts w:eastAsia="Times New Roman" w:cs="Arial"/>
          <w:color w:val="000000"/>
          <w:szCs w:val="20"/>
        </w:rPr>
        <w:t>significance</w:t>
      </w:r>
      <w:r>
        <w:rPr>
          <w:rFonts w:eastAsia="Times New Roman" w:cs="Arial"/>
          <w:color w:val="000000"/>
          <w:szCs w:val="20"/>
        </w:rPr>
        <w:t xml:space="preserve"> level of </w:t>
      </w:r>
      <w:r w:rsidRPr="004432DC">
        <w:rPr>
          <w:rFonts w:eastAsia="Times New Roman" w:cs="Arial"/>
          <w:color w:val="000000"/>
          <w:szCs w:val="20"/>
        </w:rPr>
        <w:t xml:space="preserve">statistical parameters </w:t>
      </w:r>
      <w:r>
        <w:rPr>
          <w:rFonts w:eastAsia="Times New Roman" w:cs="Arial"/>
          <w:color w:val="000000"/>
          <w:szCs w:val="20"/>
        </w:rPr>
        <w:t xml:space="preserve">and </w:t>
      </w:r>
      <w:r w:rsidRPr="004432DC">
        <w:rPr>
          <w:rFonts w:eastAsia="Times New Roman" w:cs="Arial"/>
          <w:color w:val="000000"/>
          <w:szCs w:val="20"/>
        </w:rPr>
        <w:t xml:space="preserve">discussion </w:t>
      </w:r>
      <w:r>
        <w:rPr>
          <w:rFonts w:eastAsia="Times New Roman" w:cs="Arial"/>
          <w:color w:val="000000"/>
          <w:szCs w:val="20"/>
        </w:rPr>
        <w:t>with the Bank. For non-financial</w:t>
      </w:r>
      <w:r w:rsidRPr="004432DC">
        <w:rPr>
          <w:rFonts w:eastAsia="Times New Roman" w:cs="Arial"/>
          <w:color w:val="000000"/>
          <w:szCs w:val="20"/>
        </w:rPr>
        <w:t xml:space="preserve"> </w:t>
      </w:r>
      <w:r>
        <w:rPr>
          <w:rFonts w:eastAsia="Times New Roman" w:cs="Arial"/>
          <w:color w:val="000000"/>
          <w:szCs w:val="20"/>
        </w:rPr>
        <w:t xml:space="preserve">model, </w:t>
      </w:r>
      <w:r w:rsidRPr="004432DC">
        <w:rPr>
          <w:rFonts w:eastAsia="Times New Roman" w:cs="Arial"/>
          <w:color w:val="000000"/>
          <w:szCs w:val="20"/>
        </w:rPr>
        <w:t>variables produced by forward stepwise method</w:t>
      </w:r>
      <w:r>
        <w:rPr>
          <w:rFonts w:eastAsia="Times New Roman" w:cs="Arial"/>
          <w:color w:val="000000"/>
          <w:szCs w:val="20"/>
        </w:rPr>
        <w:t xml:space="preserve"> were ke</w:t>
      </w:r>
      <w:r w:rsidRPr="004432DC">
        <w:rPr>
          <w:rFonts w:eastAsia="Times New Roman" w:cs="Arial"/>
          <w:color w:val="000000"/>
          <w:szCs w:val="20"/>
        </w:rPr>
        <w:t>p</w:t>
      </w:r>
      <w:r>
        <w:rPr>
          <w:rFonts w:eastAsia="Times New Roman" w:cs="Arial"/>
          <w:color w:val="000000"/>
          <w:szCs w:val="20"/>
        </w:rPr>
        <w:t>t upon agreement with the Bank</w:t>
      </w:r>
      <w:r w:rsidRPr="004432DC">
        <w:rPr>
          <w:rFonts w:eastAsia="Times New Roman" w:cs="Arial"/>
          <w:color w:val="000000"/>
          <w:szCs w:val="20"/>
        </w:rPr>
        <w:t xml:space="preserve">. The final model </w:t>
      </w:r>
      <w:r>
        <w:rPr>
          <w:rFonts w:eastAsia="Times New Roman" w:cs="Arial"/>
          <w:color w:val="000000"/>
          <w:szCs w:val="20"/>
        </w:rPr>
        <w:t>includes variables</w:t>
      </w:r>
      <w:r w:rsidRPr="004432DC">
        <w:rPr>
          <w:rFonts w:eastAsia="Times New Roman" w:cs="Arial"/>
          <w:color w:val="000000"/>
          <w:szCs w:val="20"/>
        </w:rPr>
        <w:t xml:space="preserve"> </w:t>
      </w:r>
      <w:r>
        <w:rPr>
          <w:rFonts w:eastAsia="Times New Roman" w:cs="Arial"/>
          <w:color w:val="000000"/>
          <w:szCs w:val="20"/>
        </w:rPr>
        <w:t>below</w:t>
      </w:r>
      <w:r w:rsidRPr="004432DC">
        <w:rPr>
          <w:rFonts w:eastAsia="Times New Roman" w:cs="Arial"/>
          <w:color w:val="000000"/>
          <w:szCs w:val="20"/>
        </w:rPr>
        <w:t>:</w:t>
      </w:r>
    </w:p>
    <w:p w:rsidR="00F74F55" w:rsidRDefault="00F74F55" w:rsidP="00F74F55">
      <w:pPr>
        <w:spacing w:after="0" w:line="240" w:lineRule="auto"/>
        <w:ind w:firstLineChars="64" w:firstLine="128"/>
        <w:rPr>
          <w:rFonts w:eastAsia="Times New Roman" w:cs="Arial"/>
          <w:i/>
          <w:color w:val="000000"/>
          <w:szCs w:val="20"/>
        </w:rPr>
      </w:pPr>
    </w:p>
    <w:p w:rsidR="00F74F55" w:rsidRDefault="00F74F55" w:rsidP="00F74F55">
      <w:pPr>
        <w:pStyle w:val="Listtable"/>
      </w:pPr>
      <w:bookmarkStart w:id="71" w:name="_Toc377393000"/>
      <w:r>
        <w:t>Table 7</w:t>
      </w:r>
      <w:r w:rsidRPr="004432DC">
        <w:t>.</w:t>
      </w:r>
      <w:r>
        <w:t>8</w:t>
      </w:r>
      <w:r w:rsidRPr="004432DC">
        <w:t>: Fin</w:t>
      </w:r>
      <w:r>
        <w:t>al financial results</w:t>
      </w:r>
      <w:r w:rsidRPr="004432DC">
        <w:t xml:space="preserve"> </w:t>
      </w:r>
      <w:r w:rsidR="004D7B51">
        <w:t xml:space="preserve">for model 1 </w:t>
      </w:r>
      <w:r w:rsidRPr="004432DC">
        <w:t>using Enter method</w:t>
      </w:r>
      <w:bookmarkEnd w:id="71"/>
    </w:p>
    <w:tbl>
      <w:tblPr>
        <w:tblW w:w="4891"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751"/>
        <w:gridCol w:w="929"/>
        <w:gridCol w:w="5466"/>
        <w:gridCol w:w="1778"/>
      </w:tblGrid>
      <w:tr w:rsidR="00F74F55" w:rsidRPr="004432DC" w:rsidTr="002E58AD">
        <w:trPr>
          <w:trHeight w:val="285"/>
          <w:tblHeader/>
        </w:trPr>
        <w:tc>
          <w:tcPr>
            <w:tcW w:w="882" w:type="pct"/>
            <w:shd w:val="clear" w:color="000000" w:fill="FFC000"/>
            <w:noWrap/>
            <w:vAlign w:val="center"/>
            <w:hideMark/>
          </w:tcPr>
          <w:p w:rsidR="00F74F55" w:rsidRDefault="00F74F55" w:rsidP="002E58AD">
            <w:pPr>
              <w:spacing w:after="0" w:line="240" w:lineRule="auto"/>
              <w:ind w:firstLineChars="64" w:firstLine="128"/>
              <w:rPr>
                <w:rFonts w:eastAsia="Times New Roman" w:cs="Arial"/>
                <w:b/>
                <w:bCs/>
                <w:color w:val="000000"/>
                <w:szCs w:val="20"/>
              </w:rPr>
            </w:pPr>
            <w:r>
              <w:rPr>
                <w:rFonts w:eastAsia="Times New Roman" w:cs="Arial"/>
                <w:b/>
                <w:bCs/>
                <w:color w:val="000000"/>
                <w:szCs w:val="20"/>
              </w:rPr>
              <w:t>Variable</w:t>
            </w:r>
          </w:p>
        </w:tc>
        <w:tc>
          <w:tcPr>
            <w:tcW w:w="468" w:type="pct"/>
            <w:shd w:val="clear" w:color="000000" w:fill="FFC000"/>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Beta</w:t>
            </w:r>
          </w:p>
        </w:tc>
        <w:tc>
          <w:tcPr>
            <w:tcW w:w="2754" w:type="pct"/>
            <w:shd w:val="clear" w:color="000000" w:fill="FFC000"/>
            <w:vAlign w:val="center"/>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Name</w:t>
            </w:r>
          </w:p>
        </w:tc>
        <w:tc>
          <w:tcPr>
            <w:tcW w:w="897" w:type="pct"/>
            <w:shd w:val="clear" w:color="000000" w:fill="FFC000"/>
          </w:tcPr>
          <w:p w:rsidR="00F74F55" w:rsidRPr="001A4DEF" w:rsidRDefault="00F74F55" w:rsidP="002E58AD">
            <w:pPr>
              <w:spacing w:after="0" w:line="240" w:lineRule="auto"/>
              <w:ind w:firstLineChars="64" w:firstLine="128"/>
              <w:rPr>
                <w:rFonts w:eastAsia="Times New Roman" w:cs="Arial"/>
                <w:b/>
                <w:bCs/>
                <w:color w:val="000000"/>
                <w:sz w:val="22"/>
                <w:szCs w:val="20"/>
              </w:rPr>
            </w:pPr>
            <w:r>
              <w:rPr>
                <w:rFonts w:eastAsia="Times New Roman" w:cs="Arial"/>
                <w:b/>
                <w:bCs/>
                <w:color w:val="000000"/>
                <w:szCs w:val="20"/>
              </w:rPr>
              <w:t>Sig</w:t>
            </w:r>
            <w:r w:rsidRPr="00DF2B8B">
              <w:rPr>
                <w:rFonts w:eastAsia="Times New Roman" w:cs="Arial"/>
                <w:b/>
                <w:bCs/>
                <w:color w:val="000000"/>
                <w:sz w:val="22"/>
                <w:szCs w:val="20"/>
              </w:rPr>
              <w:t>.</w:t>
            </w:r>
          </w:p>
        </w:tc>
      </w:tr>
      <w:tr w:rsidR="00F74F55" w:rsidRPr="004432DC" w:rsidTr="002E58AD">
        <w:trPr>
          <w:trHeight w:val="270"/>
        </w:trPr>
        <w:tc>
          <w:tcPr>
            <w:tcW w:w="882"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ST_Liq27</w:t>
            </w:r>
          </w:p>
        </w:tc>
        <w:tc>
          <w:tcPr>
            <w:tcW w:w="468" w:type="pct"/>
            <w:shd w:val="clear" w:color="auto" w:fill="auto"/>
            <w:noWrap/>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0.27 </w:t>
            </w:r>
          </w:p>
        </w:tc>
        <w:tc>
          <w:tcPr>
            <w:tcW w:w="2754"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Cash conversion cycle</w:t>
            </w:r>
          </w:p>
        </w:tc>
        <w:tc>
          <w:tcPr>
            <w:tcW w:w="897" w:type="pct"/>
          </w:tcPr>
          <w:p w:rsidR="00F74F55" w:rsidRDefault="00F74F55" w:rsidP="002E58AD">
            <w:pPr>
              <w:spacing w:after="0" w:line="240" w:lineRule="auto"/>
              <w:ind w:firstLineChars="64" w:firstLine="141"/>
              <w:jc w:val="right"/>
              <w:rPr>
                <w:rFonts w:eastAsia="Times New Roman" w:cs="Arial"/>
                <w:color w:val="000000"/>
                <w:sz w:val="22"/>
                <w:szCs w:val="20"/>
              </w:rPr>
            </w:pPr>
            <w:r w:rsidRPr="00DF2B8B">
              <w:rPr>
                <w:rFonts w:cs="Arial"/>
                <w:color w:val="000000"/>
                <w:sz w:val="22"/>
                <w:szCs w:val="18"/>
              </w:rPr>
              <w:t>.004</w:t>
            </w:r>
          </w:p>
        </w:tc>
      </w:tr>
      <w:tr w:rsidR="00F74F55" w:rsidRPr="004432DC" w:rsidTr="002E58AD">
        <w:trPr>
          <w:trHeight w:val="255"/>
        </w:trPr>
        <w:tc>
          <w:tcPr>
            <w:tcW w:w="882"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ST_Capt6</w:t>
            </w:r>
          </w:p>
        </w:tc>
        <w:tc>
          <w:tcPr>
            <w:tcW w:w="468" w:type="pct"/>
            <w:shd w:val="clear" w:color="auto" w:fill="auto"/>
            <w:noWrap/>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0.18 </w:t>
            </w:r>
          </w:p>
        </w:tc>
        <w:tc>
          <w:tcPr>
            <w:tcW w:w="2754"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(Short term loan + long-term loan)/Equity</w:t>
            </w:r>
          </w:p>
        </w:tc>
        <w:tc>
          <w:tcPr>
            <w:tcW w:w="897" w:type="pct"/>
          </w:tcPr>
          <w:p w:rsidR="00F74F55" w:rsidRDefault="00F74F55" w:rsidP="002E58AD">
            <w:pPr>
              <w:spacing w:after="0" w:line="240" w:lineRule="auto"/>
              <w:ind w:firstLineChars="64" w:firstLine="141"/>
              <w:jc w:val="right"/>
              <w:rPr>
                <w:rFonts w:eastAsia="Times New Roman" w:cs="Arial"/>
                <w:color w:val="000000"/>
                <w:sz w:val="22"/>
                <w:szCs w:val="20"/>
              </w:rPr>
            </w:pPr>
            <w:r w:rsidRPr="00DF2B8B">
              <w:rPr>
                <w:rFonts w:cs="Arial"/>
                <w:color w:val="000000"/>
                <w:sz w:val="22"/>
                <w:szCs w:val="18"/>
              </w:rPr>
              <w:t>.039</w:t>
            </w:r>
          </w:p>
        </w:tc>
      </w:tr>
      <w:tr w:rsidR="00F74F55" w:rsidRPr="004432DC" w:rsidTr="002E58AD">
        <w:trPr>
          <w:trHeight w:val="255"/>
        </w:trPr>
        <w:tc>
          <w:tcPr>
            <w:tcW w:w="882"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ST_R_Prod5</w:t>
            </w:r>
          </w:p>
        </w:tc>
        <w:tc>
          <w:tcPr>
            <w:tcW w:w="468" w:type="pct"/>
            <w:shd w:val="clear" w:color="auto" w:fill="auto"/>
            <w:noWrap/>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(0.31)</w:t>
            </w:r>
          </w:p>
        </w:tc>
        <w:tc>
          <w:tcPr>
            <w:tcW w:w="2754"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R_Net revenue/ Avg.Receivables</w:t>
            </w:r>
          </w:p>
        </w:tc>
        <w:tc>
          <w:tcPr>
            <w:tcW w:w="897" w:type="pct"/>
          </w:tcPr>
          <w:p w:rsidR="00F74F55" w:rsidRDefault="00F74F55" w:rsidP="002E58AD">
            <w:pPr>
              <w:spacing w:after="0" w:line="240" w:lineRule="auto"/>
              <w:ind w:firstLineChars="64" w:firstLine="141"/>
              <w:jc w:val="right"/>
              <w:rPr>
                <w:rFonts w:eastAsia="Times New Roman" w:cs="Arial"/>
                <w:color w:val="000000"/>
                <w:sz w:val="22"/>
                <w:szCs w:val="20"/>
              </w:rPr>
            </w:pPr>
            <w:r w:rsidRPr="00DF2B8B">
              <w:rPr>
                <w:rFonts w:cs="Arial"/>
                <w:color w:val="000000"/>
                <w:sz w:val="22"/>
                <w:szCs w:val="18"/>
              </w:rPr>
              <w:t>.026</w:t>
            </w:r>
          </w:p>
        </w:tc>
      </w:tr>
      <w:tr w:rsidR="00F74F55" w:rsidRPr="004432DC" w:rsidTr="002E58AD">
        <w:trPr>
          <w:trHeight w:val="255"/>
        </w:trPr>
        <w:tc>
          <w:tcPr>
            <w:tcW w:w="882"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ST_R_Liab4</w:t>
            </w:r>
          </w:p>
        </w:tc>
        <w:tc>
          <w:tcPr>
            <w:tcW w:w="468" w:type="pct"/>
            <w:shd w:val="clear" w:color="auto" w:fill="auto"/>
            <w:noWrap/>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 xml:space="preserve">0.32 </w:t>
            </w:r>
          </w:p>
        </w:tc>
        <w:tc>
          <w:tcPr>
            <w:tcW w:w="2754" w:type="pct"/>
            <w:shd w:val="clear" w:color="auto" w:fill="auto"/>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R_Current liabilities/Total Assets</w:t>
            </w:r>
          </w:p>
        </w:tc>
        <w:tc>
          <w:tcPr>
            <w:tcW w:w="897" w:type="pct"/>
          </w:tcPr>
          <w:p w:rsidR="00F74F55" w:rsidRDefault="00F74F55" w:rsidP="002E58AD">
            <w:pPr>
              <w:spacing w:after="0" w:line="240" w:lineRule="auto"/>
              <w:ind w:firstLineChars="64" w:firstLine="141"/>
              <w:jc w:val="right"/>
              <w:rPr>
                <w:rFonts w:eastAsia="Times New Roman" w:cs="Arial"/>
                <w:color w:val="000000"/>
                <w:sz w:val="22"/>
                <w:szCs w:val="20"/>
              </w:rPr>
            </w:pPr>
            <w:r w:rsidRPr="00DF2B8B">
              <w:rPr>
                <w:rFonts w:cs="Arial"/>
                <w:color w:val="000000"/>
                <w:sz w:val="22"/>
                <w:szCs w:val="18"/>
              </w:rPr>
              <w:t>.006</w:t>
            </w:r>
          </w:p>
        </w:tc>
      </w:tr>
      <w:tr w:rsidR="00F74F55" w:rsidRPr="004432DC" w:rsidTr="002E58AD">
        <w:trPr>
          <w:trHeight w:val="255"/>
        </w:trPr>
        <w:tc>
          <w:tcPr>
            <w:tcW w:w="882" w:type="pct"/>
            <w:shd w:val="clear" w:color="auto" w:fill="auto"/>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ST_R_Prof5</w:t>
            </w:r>
          </w:p>
        </w:tc>
        <w:tc>
          <w:tcPr>
            <w:tcW w:w="468" w:type="pct"/>
            <w:shd w:val="clear" w:color="auto" w:fill="auto"/>
            <w:noWrap/>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(0.65)</w:t>
            </w:r>
          </w:p>
        </w:tc>
        <w:tc>
          <w:tcPr>
            <w:tcW w:w="2754" w:type="pct"/>
            <w:shd w:val="clear" w:color="auto" w:fill="auto"/>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R_Gross Profit/Owners' Equity</w:t>
            </w:r>
          </w:p>
        </w:tc>
        <w:tc>
          <w:tcPr>
            <w:tcW w:w="897" w:type="pct"/>
          </w:tcPr>
          <w:p w:rsidR="00F74F55" w:rsidRDefault="00F74F55" w:rsidP="002E58AD">
            <w:pPr>
              <w:spacing w:after="0" w:line="240" w:lineRule="auto"/>
              <w:ind w:firstLineChars="64" w:firstLine="141"/>
              <w:jc w:val="right"/>
              <w:rPr>
                <w:rFonts w:eastAsia="Times New Roman" w:cs="Arial"/>
                <w:color w:val="000000"/>
                <w:sz w:val="22"/>
                <w:szCs w:val="20"/>
              </w:rPr>
            </w:pPr>
            <w:r w:rsidRPr="00DF2B8B">
              <w:rPr>
                <w:rFonts w:cs="Arial"/>
                <w:color w:val="000000"/>
                <w:sz w:val="22"/>
                <w:szCs w:val="18"/>
              </w:rPr>
              <w:t>.000</w:t>
            </w:r>
          </w:p>
        </w:tc>
      </w:tr>
      <w:tr w:rsidR="00F74F55" w:rsidRPr="004432DC" w:rsidTr="002E58AD">
        <w:trPr>
          <w:trHeight w:val="255"/>
        </w:trPr>
        <w:tc>
          <w:tcPr>
            <w:tcW w:w="882" w:type="pct"/>
            <w:shd w:val="clear" w:color="auto" w:fill="auto"/>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ST_R_Prod6</w:t>
            </w:r>
          </w:p>
        </w:tc>
        <w:tc>
          <w:tcPr>
            <w:tcW w:w="468" w:type="pct"/>
            <w:shd w:val="clear" w:color="auto" w:fill="auto"/>
            <w:noWrap/>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(0.33)</w:t>
            </w:r>
          </w:p>
        </w:tc>
        <w:tc>
          <w:tcPr>
            <w:tcW w:w="2754" w:type="pct"/>
            <w:shd w:val="clear" w:color="auto" w:fill="auto"/>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R_(COGS+Inventory)/ Avg.Payables</w:t>
            </w:r>
          </w:p>
        </w:tc>
        <w:tc>
          <w:tcPr>
            <w:tcW w:w="897" w:type="pct"/>
          </w:tcPr>
          <w:p w:rsidR="00F74F55" w:rsidRDefault="00F74F55" w:rsidP="002E58AD">
            <w:pPr>
              <w:spacing w:after="0" w:line="240" w:lineRule="auto"/>
              <w:ind w:firstLineChars="64" w:firstLine="141"/>
              <w:jc w:val="right"/>
              <w:rPr>
                <w:rFonts w:eastAsia="Times New Roman" w:cs="Arial"/>
                <w:color w:val="000000"/>
                <w:sz w:val="22"/>
                <w:szCs w:val="20"/>
              </w:rPr>
            </w:pPr>
            <w:r w:rsidRPr="00DF2B8B">
              <w:rPr>
                <w:rFonts w:cs="Arial"/>
                <w:color w:val="000000"/>
                <w:sz w:val="22"/>
                <w:szCs w:val="18"/>
              </w:rPr>
              <w:t>.026</w:t>
            </w:r>
          </w:p>
        </w:tc>
      </w:tr>
      <w:tr w:rsidR="00F74F55" w:rsidRPr="004432DC" w:rsidTr="002E58AD">
        <w:trPr>
          <w:trHeight w:val="255"/>
        </w:trPr>
        <w:tc>
          <w:tcPr>
            <w:tcW w:w="882" w:type="pct"/>
            <w:shd w:val="clear" w:color="auto" w:fill="auto"/>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ST_R_Liq30</w:t>
            </w:r>
          </w:p>
        </w:tc>
        <w:tc>
          <w:tcPr>
            <w:tcW w:w="468" w:type="pct"/>
            <w:shd w:val="clear" w:color="auto" w:fill="auto"/>
            <w:noWrap/>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(0.16)</w:t>
            </w:r>
          </w:p>
        </w:tc>
        <w:tc>
          <w:tcPr>
            <w:tcW w:w="2754" w:type="pct"/>
            <w:shd w:val="clear" w:color="auto" w:fill="auto"/>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R_Current asset/Current liabilities</w:t>
            </w:r>
          </w:p>
        </w:tc>
        <w:tc>
          <w:tcPr>
            <w:tcW w:w="897" w:type="pct"/>
          </w:tcPr>
          <w:p w:rsidR="00F74F55" w:rsidRDefault="00F74F55" w:rsidP="002E58AD">
            <w:pPr>
              <w:spacing w:after="0" w:line="240" w:lineRule="auto"/>
              <w:ind w:firstLineChars="64" w:firstLine="141"/>
              <w:jc w:val="right"/>
              <w:rPr>
                <w:rFonts w:eastAsia="Times New Roman" w:cs="Arial"/>
                <w:color w:val="000000"/>
                <w:szCs w:val="20"/>
              </w:rPr>
            </w:pPr>
            <w:r w:rsidRPr="00DF2B8B">
              <w:rPr>
                <w:rFonts w:cs="Arial"/>
                <w:color w:val="000000"/>
                <w:sz w:val="22"/>
                <w:szCs w:val="18"/>
              </w:rPr>
              <w:t>.236</w:t>
            </w:r>
          </w:p>
        </w:tc>
      </w:tr>
      <w:tr w:rsidR="00F74F55" w:rsidRPr="004432DC" w:rsidTr="002E58AD">
        <w:trPr>
          <w:trHeight w:val="360"/>
        </w:trPr>
        <w:tc>
          <w:tcPr>
            <w:tcW w:w="882" w:type="pct"/>
            <w:shd w:val="clear" w:color="auto" w:fill="auto"/>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Constant</w:t>
            </w:r>
          </w:p>
        </w:tc>
        <w:tc>
          <w:tcPr>
            <w:tcW w:w="468" w:type="pct"/>
            <w:shd w:val="clear" w:color="auto" w:fill="auto"/>
            <w:noWrap/>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(1.35)</w:t>
            </w:r>
          </w:p>
        </w:tc>
        <w:tc>
          <w:tcPr>
            <w:tcW w:w="2754" w:type="pct"/>
            <w:shd w:val="clear" w:color="auto" w:fill="auto"/>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 </w:t>
            </w:r>
          </w:p>
        </w:tc>
        <w:tc>
          <w:tcPr>
            <w:tcW w:w="897" w:type="pct"/>
          </w:tcPr>
          <w:p w:rsidR="00F74F55" w:rsidRDefault="00F74F55" w:rsidP="002E58AD">
            <w:pPr>
              <w:spacing w:after="0" w:line="240" w:lineRule="auto"/>
              <w:ind w:firstLineChars="64" w:firstLine="141"/>
              <w:rPr>
                <w:rFonts w:eastAsia="Times New Roman" w:cs="Arial"/>
                <w:color w:val="000000"/>
                <w:sz w:val="22"/>
                <w:szCs w:val="20"/>
              </w:rPr>
            </w:pPr>
          </w:p>
        </w:tc>
      </w:tr>
    </w:tbl>
    <w:p w:rsidR="00F74F55" w:rsidRDefault="00F74F55" w:rsidP="00F74F55">
      <w:pPr>
        <w:spacing w:after="0" w:line="240" w:lineRule="auto"/>
        <w:ind w:firstLineChars="64" w:firstLine="128"/>
        <w:rPr>
          <w:rFonts w:eastAsia="Times New Roman" w:cs="Arial"/>
          <w:color w:val="000000"/>
          <w:szCs w:val="20"/>
        </w:rPr>
      </w:pPr>
      <w:r w:rsidRPr="004432DC">
        <w:rPr>
          <w:rFonts w:eastAsia="Times New Roman" w:cs="Arial"/>
          <w:color w:val="000000"/>
          <w:szCs w:val="20"/>
        </w:rPr>
        <w:t xml:space="preserve">  </w:t>
      </w:r>
    </w:p>
    <w:p w:rsidR="00F74F55" w:rsidRDefault="00F74F55" w:rsidP="00F74F55">
      <w:pPr>
        <w:pStyle w:val="Listtable"/>
      </w:pPr>
      <w:bookmarkStart w:id="72" w:name="_Toc377393001"/>
      <w:r>
        <w:t>Table 7</w:t>
      </w:r>
      <w:r w:rsidRPr="004432DC">
        <w:t>.</w:t>
      </w:r>
      <w:r>
        <w:t>9</w:t>
      </w:r>
      <w:r w:rsidRPr="004432DC">
        <w:t>: Final n</w:t>
      </w:r>
      <w:r>
        <w:t>on-financial results</w:t>
      </w:r>
      <w:r w:rsidRPr="004432DC">
        <w:t xml:space="preserve"> </w:t>
      </w:r>
      <w:r w:rsidR="004D7B51">
        <w:t xml:space="preserve">for model 1 </w:t>
      </w:r>
      <w:r w:rsidRPr="004432DC">
        <w:t>using Enter method</w:t>
      </w:r>
      <w:bookmarkEnd w:id="72"/>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276"/>
        <w:gridCol w:w="992"/>
        <w:gridCol w:w="6237"/>
        <w:gridCol w:w="1532"/>
      </w:tblGrid>
      <w:tr w:rsidR="00F74F55" w:rsidRPr="004432DC" w:rsidTr="002E58AD">
        <w:trPr>
          <w:trHeight w:val="285"/>
          <w:tblHeader/>
        </w:trPr>
        <w:tc>
          <w:tcPr>
            <w:tcW w:w="636" w:type="pct"/>
            <w:shd w:val="clear" w:color="000000" w:fill="FFC000"/>
            <w:noWrap/>
            <w:vAlign w:val="center"/>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Variable</w:t>
            </w:r>
          </w:p>
        </w:tc>
        <w:tc>
          <w:tcPr>
            <w:tcW w:w="494" w:type="pct"/>
            <w:shd w:val="clear" w:color="000000" w:fill="FFC000"/>
            <w:vAlign w:val="center"/>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Beta</w:t>
            </w:r>
          </w:p>
        </w:tc>
        <w:tc>
          <w:tcPr>
            <w:tcW w:w="3107" w:type="pct"/>
            <w:shd w:val="clear" w:color="000000" w:fill="FFC000"/>
            <w:vAlign w:val="center"/>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Name</w:t>
            </w:r>
          </w:p>
        </w:tc>
        <w:tc>
          <w:tcPr>
            <w:tcW w:w="763" w:type="pct"/>
            <w:shd w:val="clear" w:color="000000" w:fill="FFC000"/>
            <w:vAlign w:val="center"/>
          </w:tcPr>
          <w:p w:rsidR="00F74F55" w:rsidRDefault="00F74F55" w:rsidP="002E58AD">
            <w:pPr>
              <w:spacing w:after="0" w:line="240" w:lineRule="auto"/>
              <w:ind w:firstLineChars="64" w:firstLine="128"/>
              <w:rPr>
                <w:rFonts w:eastAsia="Times New Roman" w:cs="Arial"/>
                <w:b/>
                <w:bCs/>
                <w:color w:val="000000"/>
                <w:szCs w:val="20"/>
              </w:rPr>
            </w:pPr>
            <w:r>
              <w:rPr>
                <w:rFonts w:eastAsia="Times New Roman" w:cs="Arial"/>
                <w:b/>
                <w:bCs/>
                <w:color w:val="000000"/>
                <w:szCs w:val="20"/>
              </w:rPr>
              <w:t>Sig.</w:t>
            </w:r>
          </w:p>
        </w:tc>
      </w:tr>
      <w:tr w:rsidR="00F74F55" w:rsidRPr="004432DC" w:rsidTr="002E58AD">
        <w:trPr>
          <w:trHeight w:val="1215"/>
        </w:trPr>
        <w:tc>
          <w:tcPr>
            <w:tcW w:w="636" w:type="pct"/>
            <w:shd w:val="clear" w:color="auto" w:fill="auto"/>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ST_var4</w:t>
            </w:r>
          </w:p>
        </w:tc>
        <w:tc>
          <w:tcPr>
            <w:tcW w:w="494"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(0.28)</w:t>
            </w:r>
          </w:p>
        </w:tc>
        <w:tc>
          <w:tcPr>
            <w:tcW w:w="3107" w:type="pct"/>
            <w:shd w:val="clear" w:color="auto" w:fill="auto"/>
            <w:vAlign w:val="center"/>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Business direct manager's capabilities as assessed by the Bank. Criteria used:</w:t>
            </w:r>
          </w:p>
          <w:p w:rsidR="00F74F55" w:rsidRDefault="00F74F55" w:rsidP="002E58AD">
            <w:pPr>
              <w:spacing w:after="0" w:line="240" w:lineRule="auto"/>
              <w:rPr>
                <w:rFonts w:eastAsia="Times New Roman" w:cs="Arial"/>
                <w:color w:val="000000"/>
                <w:szCs w:val="20"/>
              </w:rPr>
            </w:pPr>
            <w:r>
              <w:rPr>
                <w:rFonts w:eastAsia="Times New Roman" w:cs="Arial"/>
                <w:color w:val="000000"/>
                <w:szCs w:val="20"/>
              </w:rPr>
              <w:t xml:space="preserve"> </w:t>
            </w:r>
            <w:r w:rsidRPr="004432DC">
              <w:rPr>
                <w:rFonts w:eastAsia="Times New Roman" w:cs="Arial"/>
                <w:color w:val="000000"/>
                <w:szCs w:val="20"/>
              </w:rPr>
              <w:t>- Ability in recruiting and managing employees</w:t>
            </w:r>
            <w:r>
              <w:rPr>
                <w:rFonts w:eastAsia="Times New Roman" w:cs="Arial"/>
                <w:color w:val="000000"/>
                <w:szCs w:val="20"/>
              </w:rPr>
              <w:t>.</w:t>
            </w:r>
          </w:p>
          <w:p w:rsidR="00F74F55" w:rsidRDefault="00F74F55" w:rsidP="002E58AD">
            <w:pPr>
              <w:spacing w:after="0" w:line="240" w:lineRule="auto"/>
              <w:rPr>
                <w:rFonts w:eastAsia="Times New Roman" w:cs="Arial"/>
                <w:color w:val="000000"/>
                <w:szCs w:val="20"/>
              </w:rPr>
            </w:pPr>
            <w:r>
              <w:rPr>
                <w:rFonts w:eastAsia="Times New Roman" w:cs="Arial"/>
                <w:color w:val="000000"/>
                <w:szCs w:val="20"/>
              </w:rPr>
              <w:t xml:space="preserve"> </w:t>
            </w:r>
            <w:r w:rsidRPr="004432DC">
              <w:rPr>
                <w:rFonts w:eastAsia="Times New Roman" w:cs="Arial"/>
                <w:color w:val="000000"/>
                <w:szCs w:val="20"/>
              </w:rPr>
              <w:t>- Ability in business management</w:t>
            </w:r>
          </w:p>
          <w:p w:rsidR="00F74F55" w:rsidRDefault="00F74F55" w:rsidP="002E58AD">
            <w:pPr>
              <w:spacing w:after="0" w:line="240" w:lineRule="auto"/>
              <w:rPr>
                <w:rFonts w:eastAsia="Times New Roman" w:cs="Arial"/>
                <w:color w:val="000000"/>
                <w:szCs w:val="20"/>
              </w:rPr>
            </w:pPr>
            <w:r>
              <w:rPr>
                <w:rFonts w:eastAsia="Times New Roman" w:cs="Arial"/>
                <w:color w:val="000000"/>
                <w:szCs w:val="20"/>
              </w:rPr>
              <w:t xml:space="preserve"> </w:t>
            </w:r>
            <w:r w:rsidRPr="004432DC">
              <w:rPr>
                <w:rFonts w:eastAsia="Times New Roman" w:cs="Arial"/>
                <w:color w:val="000000"/>
                <w:szCs w:val="20"/>
              </w:rPr>
              <w:t xml:space="preserve">- Role in business development </w:t>
            </w:r>
          </w:p>
        </w:tc>
        <w:tc>
          <w:tcPr>
            <w:tcW w:w="763" w:type="pct"/>
            <w:vAlign w:val="center"/>
          </w:tcPr>
          <w:p w:rsidR="00F74F55" w:rsidRDefault="00F74F55" w:rsidP="002E58AD">
            <w:pPr>
              <w:spacing w:after="0" w:line="240" w:lineRule="auto"/>
              <w:jc w:val="right"/>
              <w:rPr>
                <w:rFonts w:eastAsia="Times New Roman" w:cs="Arial"/>
                <w:color w:val="000000"/>
                <w:szCs w:val="20"/>
              </w:rPr>
            </w:pPr>
            <w:r w:rsidRPr="00DF2B8B">
              <w:rPr>
                <w:rFonts w:cs="Arial"/>
                <w:color w:val="000000"/>
                <w:szCs w:val="18"/>
              </w:rPr>
              <w:t>.005</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ST_var24</w:t>
            </w:r>
          </w:p>
        </w:tc>
        <w:tc>
          <w:tcPr>
            <w:tcW w:w="494"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(0.26)</w:t>
            </w:r>
          </w:p>
        </w:tc>
        <w:tc>
          <w:tcPr>
            <w:tcW w:w="3107" w:type="pct"/>
            <w:shd w:val="clear" w:color="auto" w:fill="auto"/>
            <w:vAlign w:val="center"/>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Ability-to-join of new companies  as assessed by the Bank </w:t>
            </w:r>
          </w:p>
        </w:tc>
        <w:tc>
          <w:tcPr>
            <w:tcW w:w="763" w:type="pct"/>
            <w:vAlign w:val="center"/>
          </w:tcPr>
          <w:p w:rsidR="00F74F55" w:rsidRDefault="00F74F55" w:rsidP="002E58AD">
            <w:pPr>
              <w:spacing w:after="0" w:line="240" w:lineRule="auto"/>
              <w:jc w:val="right"/>
              <w:rPr>
                <w:rFonts w:eastAsia="Times New Roman" w:cs="Arial"/>
                <w:color w:val="000000"/>
                <w:szCs w:val="20"/>
              </w:rPr>
            </w:pPr>
            <w:r w:rsidRPr="00DF2B8B">
              <w:rPr>
                <w:rFonts w:cs="Arial"/>
                <w:color w:val="000000"/>
                <w:szCs w:val="18"/>
              </w:rPr>
              <w:t>.013</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ST_var23</w:t>
            </w:r>
          </w:p>
        </w:tc>
        <w:tc>
          <w:tcPr>
            <w:tcW w:w="494"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(0.39)</w:t>
            </w:r>
          </w:p>
        </w:tc>
        <w:tc>
          <w:tcPr>
            <w:tcW w:w="3107" w:type="pct"/>
            <w:shd w:val="clear" w:color="auto" w:fill="auto"/>
            <w:vAlign w:val="center"/>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Industry prospective at rating time </w:t>
            </w:r>
          </w:p>
        </w:tc>
        <w:tc>
          <w:tcPr>
            <w:tcW w:w="763" w:type="pct"/>
            <w:vAlign w:val="center"/>
          </w:tcPr>
          <w:p w:rsidR="00F74F55" w:rsidRDefault="00F74F55" w:rsidP="002E58AD">
            <w:pPr>
              <w:spacing w:after="0" w:line="240" w:lineRule="auto"/>
              <w:jc w:val="right"/>
              <w:rPr>
                <w:rFonts w:eastAsia="Times New Roman" w:cs="Arial"/>
                <w:color w:val="000000"/>
                <w:szCs w:val="20"/>
              </w:rPr>
            </w:pPr>
            <w:r w:rsidRPr="00DF2B8B">
              <w:rPr>
                <w:rFonts w:cs="Arial"/>
                <w:color w:val="000000"/>
                <w:szCs w:val="18"/>
              </w:rPr>
              <w:t>.000</w:t>
            </w:r>
          </w:p>
        </w:tc>
      </w:tr>
      <w:tr w:rsidR="00F74F55" w:rsidRPr="004432DC" w:rsidTr="002E58AD">
        <w:trPr>
          <w:trHeight w:val="480"/>
        </w:trPr>
        <w:tc>
          <w:tcPr>
            <w:tcW w:w="636" w:type="pct"/>
            <w:shd w:val="clear" w:color="auto" w:fill="auto"/>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ST_var31</w:t>
            </w:r>
          </w:p>
        </w:tc>
        <w:tc>
          <w:tcPr>
            <w:tcW w:w="494"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(0.37)</w:t>
            </w:r>
          </w:p>
        </w:tc>
        <w:tc>
          <w:tcPr>
            <w:tcW w:w="3107" w:type="pct"/>
            <w:shd w:val="clear" w:color="auto" w:fill="auto"/>
            <w:vAlign w:val="center"/>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Numbers of years of operation of the company in the industry (from the time the product to market)</w:t>
            </w:r>
          </w:p>
        </w:tc>
        <w:tc>
          <w:tcPr>
            <w:tcW w:w="763" w:type="pct"/>
            <w:vAlign w:val="center"/>
          </w:tcPr>
          <w:p w:rsidR="00F74F55" w:rsidRDefault="00F74F55" w:rsidP="002E58AD">
            <w:pPr>
              <w:spacing w:after="0" w:line="240" w:lineRule="auto"/>
              <w:jc w:val="right"/>
              <w:rPr>
                <w:rFonts w:eastAsia="Times New Roman" w:cs="Arial"/>
                <w:color w:val="000000"/>
                <w:szCs w:val="20"/>
              </w:rPr>
            </w:pPr>
            <w:r w:rsidRPr="00DF2B8B">
              <w:rPr>
                <w:rFonts w:cs="Arial"/>
                <w:color w:val="000000"/>
                <w:szCs w:val="18"/>
              </w:rPr>
              <w:t>.000</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ST_var11</w:t>
            </w:r>
          </w:p>
        </w:tc>
        <w:tc>
          <w:tcPr>
            <w:tcW w:w="494"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(0.27)</w:t>
            </w:r>
          </w:p>
        </w:tc>
        <w:tc>
          <w:tcPr>
            <w:tcW w:w="3107" w:type="pct"/>
            <w:shd w:val="clear" w:color="auto" w:fill="auto"/>
            <w:vAlign w:val="center"/>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Business plans and objectives in the next 1 to 3 years </w:t>
            </w:r>
          </w:p>
        </w:tc>
        <w:tc>
          <w:tcPr>
            <w:tcW w:w="763" w:type="pct"/>
            <w:vAlign w:val="center"/>
          </w:tcPr>
          <w:p w:rsidR="00F74F55" w:rsidRDefault="00F74F55" w:rsidP="002E58AD">
            <w:pPr>
              <w:spacing w:after="0" w:line="240" w:lineRule="auto"/>
              <w:jc w:val="right"/>
              <w:rPr>
                <w:rFonts w:eastAsia="Times New Roman" w:cs="Arial"/>
                <w:color w:val="000000"/>
                <w:szCs w:val="20"/>
              </w:rPr>
            </w:pPr>
            <w:r w:rsidRPr="00DF2B8B">
              <w:rPr>
                <w:rFonts w:cs="Arial"/>
                <w:color w:val="000000"/>
                <w:szCs w:val="18"/>
              </w:rPr>
              <w:t>.018</w:t>
            </w:r>
          </w:p>
        </w:tc>
      </w:tr>
      <w:tr w:rsidR="00F74F55" w:rsidRPr="004432DC" w:rsidTr="002E58AD">
        <w:trPr>
          <w:trHeight w:val="330"/>
        </w:trPr>
        <w:tc>
          <w:tcPr>
            <w:tcW w:w="636"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Constant</w:t>
            </w:r>
          </w:p>
        </w:tc>
        <w:tc>
          <w:tcPr>
            <w:tcW w:w="494" w:type="pct"/>
            <w:shd w:val="clear" w:color="auto" w:fill="auto"/>
            <w:noWrap/>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(1.32)</w:t>
            </w:r>
          </w:p>
        </w:tc>
        <w:tc>
          <w:tcPr>
            <w:tcW w:w="3107"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763" w:type="pct"/>
          </w:tcPr>
          <w:p w:rsidR="00F74F55" w:rsidRDefault="00F74F55" w:rsidP="002E58AD">
            <w:pPr>
              <w:spacing w:after="0" w:line="240" w:lineRule="auto"/>
              <w:ind w:firstLineChars="64" w:firstLine="128"/>
              <w:rPr>
                <w:rFonts w:eastAsia="Times New Roman" w:cs="Arial"/>
                <w:color w:val="000000"/>
                <w:szCs w:val="20"/>
              </w:rPr>
            </w:pPr>
          </w:p>
        </w:tc>
      </w:tr>
    </w:tbl>
    <w:p w:rsidR="00F74F55" w:rsidRDefault="00F74F55" w:rsidP="00F74F55">
      <w:pPr>
        <w:spacing w:after="0" w:line="240" w:lineRule="auto"/>
        <w:ind w:firstLineChars="64" w:firstLine="128"/>
        <w:rPr>
          <w:rFonts w:eastAsia="Times New Roman" w:cs="Arial"/>
          <w:color w:val="000000"/>
          <w:szCs w:val="20"/>
          <w:highlight w:val="yellow"/>
        </w:rPr>
      </w:pPr>
    </w:p>
    <w:p w:rsidR="00F74F55" w:rsidRDefault="00F74F55" w:rsidP="00F74F55">
      <w:pPr>
        <w:spacing w:after="0" w:line="240" w:lineRule="auto"/>
        <w:rPr>
          <w:rFonts w:eastAsia="Times New Roman" w:cs="Arial"/>
          <w:i/>
          <w:color w:val="000000"/>
          <w:szCs w:val="20"/>
        </w:rPr>
      </w:pPr>
      <w:r>
        <w:rPr>
          <w:rFonts w:eastAsia="Times New Roman" w:cs="Arial"/>
          <w:i/>
          <w:color w:val="000000"/>
          <w:szCs w:val="20"/>
        </w:rPr>
        <w:t xml:space="preserve"> </w:t>
      </w:r>
    </w:p>
    <w:p w:rsidR="00F74F55" w:rsidRDefault="00F74F55" w:rsidP="00F74F55">
      <w:pPr>
        <w:spacing w:after="0" w:line="240" w:lineRule="auto"/>
        <w:rPr>
          <w:rFonts w:eastAsia="Times New Roman" w:cs="Arial"/>
          <w:color w:val="000000"/>
          <w:szCs w:val="20"/>
        </w:rPr>
      </w:pPr>
      <w:r w:rsidRPr="00B44142">
        <w:rPr>
          <w:rFonts w:eastAsia="Times New Roman" w:cs="Arial"/>
          <w:b/>
          <w:color w:val="000000"/>
          <w:szCs w:val="20"/>
          <w:u w:val="single"/>
        </w:rPr>
        <w:t>Financial variables</w:t>
      </w:r>
      <w:r w:rsidRPr="00B44142">
        <w:rPr>
          <w:rFonts w:eastAsia="Times New Roman" w:cs="Arial"/>
          <w:color w:val="000000"/>
          <w:szCs w:val="20"/>
        </w:rPr>
        <w:t xml:space="preserve">: </w:t>
      </w:r>
      <w:r>
        <w:rPr>
          <w:rFonts w:eastAsia="Times New Roman" w:cs="Arial"/>
          <w:color w:val="000000"/>
          <w:szCs w:val="20"/>
        </w:rPr>
        <w:t xml:space="preserve">p-values of most variables are less than 5% indicating the stability of variables except for the growth rate of Current assets/Current liabilities which is chosen due to consideration of its economic significance. </w:t>
      </w:r>
      <w:r w:rsidRPr="00B44142">
        <w:rPr>
          <w:rFonts w:eastAsia="Times New Roman" w:cs="Arial"/>
          <w:color w:val="000000"/>
          <w:szCs w:val="20"/>
        </w:rPr>
        <w:t xml:space="preserve">In addition, the growth rate of Gross profit/Owners </w:t>
      </w:r>
      <w:r>
        <w:rPr>
          <w:rFonts w:eastAsia="Times New Roman" w:cs="Arial"/>
          <w:color w:val="000000"/>
          <w:szCs w:val="20"/>
        </w:rPr>
        <w:t>equity has the largest impact on</w:t>
      </w:r>
      <w:r w:rsidRPr="00B44142">
        <w:rPr>
          <w:rFonts w:eastAsia="Times New Roman" w:cs="Arial"/>
          <w:color w:val="000000"/>
          <w:szCs w:val="20"/>
        </w:rPr>
        <w:t xml:space="preserve"> the possibilities of </w:t>
      </w:r>
      <w:r>
        <w:rPr>
          <w:rFonts w:eastAsia="Times New Roman" w:cs="Arial"/>
          <w:color w:val="000000"/>
          <w:szCs w:val="20"/>
        </w:rPr>
        <w:t>customer</w:t>
      </w:r>
      <w:r w:rsidRPr="00B44142">
        <w:rPr>
          <w:rFonts w:eastAsia="Times New Roman" w:cs="Arial"/>
          <w:color w:val="000000"/>
          <w:szCs w:val="20"/>
        </w:rPr>
        <w:t>s</w:t>
      </w:r>
      <w:r>
        <w:rPr>
          <w:rFonts w:eastAsia="Times New Roman" w:cs="Arial"/>
          <w:color w:val="000000"/>
          <w:szCs w:val="20"/>
        </w:rPr>
        <w:t xml:space="preserve"> turning into bad</w:t>
      </w:r>
      <w:r w:rsidRPr="00B44142">
        <w:rPr>
          <w:rFonts w:eastAsia="Times New Roman" w:cs="Arial"/>
          <w:color w:val="000000"/>
          <w:szCs w:val="20"/>
        </w:rPr>
        <w:t xml:space="preserve"> (highest absolute Beta value) while the growth rate of Current assets/Current liabilitie</w:t>
      </w:r>
      <w:r>
        <w:rPr>
          <w:rFonts w:eastAsia="Times New Roman" w:cs="Arial"/>
          <w:color w:val="000000"/>
          <w:szCs w:val="20"/>
        </w:rPr>
        <w:t>s has the least influence o</w:t>
      </w:r>
      <w:r w:rsidRPr="00B44142">
        <w:rPr>
          <w:rFonts w:eastAsia="Times New Roman" w:cs="Arial"/>
          <w:color w:val="000000"/>
          <w:szCs w:val="20"/>
        </w:rPr>
        <w:t xml:space="preserve">n the </w:t>
      </w:r>
      <w:r>
        <w:rPr>
          <w:rFonts w:eastAsia="Times New Roman" w:cs="Arial"/>
          <w:color w:val="000000"/>
          <w:szCs w:val="20"/>
        </w:rPr>
        <w:t>P(X)</w:t>
      </w:r>
      <w:r w:rsidRPr="00B44142">
        <w:rPr>
          <w:rFonts w:eastAsia="Times New Roman" w:cs="Arial"/>
          <w:color w:val="000000"/>
          <w:szCs w:val="20"/>
        </w:rPr>
        <w:t xml:space="preserve"> (lowest absolute Beta value at -0.16</w:t>
      </w:r>
      <w:r>
        <w:rPr>
          <w:rFonts w:eastAsia="Times New Roman" w:cs="Arial"/>
          <w:color w:val="000000"/>
          <w:szCs w:val="20"/>
        </w:rPr>
        <w:t>)</w:t>
      </w:r>
    </w:p>
    <w:p w:rsidR="00F74F55" w:rsidRDefault="00F74F55" w:rsidP="00F74F55">
      <w:pPr>
        <w:spacing w:after="0" w:line="240" w:lineRule="auto"/>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sidRPr="00B44142">
        <w:rPr>
          <w:rFonts w:eastAsia="Times New Roman" w:cs="Arial"/>
          <w:b/>
          <w:color w:val="000000"/>
          <w:szCs w:val="20"/>
          <w:u w:val="single"/>
        </w:rPr>
        <w:t>Non-financial variables</w:t>
      </w:r>
      <w:r w:rsidRPr="00B44142">
        <w:rPr>
          <w:rFonts w:eastAsia="Times New Roman" w:cs="Arial"/>
          <w:color w:val="000000"/>
          <w:szCs w:val="20"/>
        </w:rPr>
        <w:t xml:space="preserve">: </w:t>
      </w:r>
      <w:r>
        <w:rPr>
          <w:rFonts w:eastAsia="Times New Roman" w:cs="Arial"/>
          <w:color w:val="000000"/>
          <w:szCs w:val="20"/>
        </w:rPr>
        <w:t xml:space="preserve">p-values of all non-financial variables are less than 5% indicating the stability of variables. </w:t>
      </w:r>
      <w:r w:rsidRPr="00B44142">
        <w:rPr>
          <w:rFonts w:eastAsia="Times New Roman" w:cs="Arial"/>
          <w:color w:val="000000"/>
          <w:szCs w:val="20"/>
        </w:rPr>
        <w:t>The impact</w:t>
      </w:r>
      <w:r>
        <w:rPr>
          <w:rFonts w:eastAsia="Times New Roman" w:cs="Arial"/>
          <w:color w:val="000000"/>
          <w:szCs w:val="20"/>
        </w:rPr>
        <w:t xml:space="preserve">s of each categorical variable </w:t>
      </w:r>
      <w:r w:rsidRPr="00B44142">
        <w:rPr>
          <w:rFonts w:eastAsia="Times New Roman" w:cs="Arial"/>
          <w:color w:val="000000"/>
          <w:szCs w:val="20"/>
        </w:rPr>
        <w:t>o</w:t>
      </w:r>
      <w:r>
        <w:rPr>
          <w:rFonts w:eastAsia="Times New Roman" w:cs="Arial"/>
          <w:color w:val="000000"/>
          <w:szCs w:val="20"/>
        </w:rPr>
        <w:t>n</w:t>
      </w:r>
      <w:r w:rsidRPr="00B44142">
        <w:rPr>
          <w:rFonts w:eastAsia="Times New Roman" w:cs="Arial"/>
          <w:color w:val="000000"/>
          <w:szCs w:val="20"/>
        </w:rPr>
        <w:t xml:space="preserve"> the </w:t>
      </w:r>
      <w:r>
        <w:rPr>
          <w:rFonts w:eastAsia="Times New Roman" w:cs="Arial"/>
          <w:color w:val="000000"/>
          <w:szCs w:val="20"/>
        </w:rPr>
        <w:t>P(X)</w:t>
      </w:r>
      <w:r w:rsidRPr="00B44142">
        <w:rPr>
          <w:rFonts w:eastAsia="Times New Roman" w:cs="Arial"/>
          <w:color w:val="000000"/>
          <w:szCs w:val="20"/>
        </w:rPr>
        <w:t xml:space="preserve"> are relatively </w:t>
      </w:r>
      <w:r>
        <w:rPr>
          <w:rFonts w:eastAsia="Times New Roman" w:cs="Arial"/>
          <w:color w:val="000000"/>
          <w:szCs w:val="20"/>
        </w:rPr>
        <w:t>comparable</w:t>
      </w:r>
      <w:r w:rsidRPr="00B44142">
        <w:rPr>
          <w:rFonts w:eastAsia="Times New Roman" w:cs="Arial"/>
          <w:color w:val="000000"/>
          <w:szCs w:val="20"/>
        </w:rPr>
        <w:t xml:space="preserve"> </w:t>
      </w:r>
      <w:r>
        <w:rPr>
          <w:rFonts w:eastAsia="Times New Roman" w:cs="Arial"/>
          <w:color w:val="000000"/>
          <w:szCs w:val="20"/>
        </w:rPr>
        <w:t>because</w:t>
      </w:r>
      <w:r w:rsidRPr="00B44142">
        <w:rPr>
          <w:rFonts w:eastAsia="Times New Roman" w:cs="Arial"/>
          <w:color w:val="000000"/>
          <w:szCs w:val="20"/>
        </w:rPr>
        <w:t xml:space="preserve"> </w:t>
      </w:r>
      <w:r>
        <w:rPr>
          <w:rFonts w:eastAsia="Times New Roman" w:cs="Arial"/>
          <w:color w:val="000000"/>
          <w:szCs w:val="20"/>
        </w:rPr>
        <w:t xml:space="preserve">of similar </w:t>
      </w:r>
      <w:r w:rsidRPr="00B44142">
        <w:rPr>
          <w:rFonts w:eastAsia="Times New Roman" w:cs="Arial"/>
          <w:color w:val="000000"/>
          <w:szCs w:val="20"/>
        </w:rPr>
        <w:t>values of Beta. Specifically, the values of Beta for var4, var24, var23, var31 and var11 are -0.28, -0.26, -0.39, -0.37 and -0.27, respectively.</w:t>
      </w:r>
    </w:p>
    <w:p w:rsidR="00F74F55" w:rsidRDefault="00F74F55" w:rsidP="00F74F55">
      <w:pPr>
        <w:spacing w:after="0" w:line="240" w:lineRule="auto"/>
        <w:rPr>
          <w:rFonts w:eastAsia="Times New Roman" w:cs="Arial"/>
          <w:color w:val="000000"/>
          <w:szCs w:val="20"/>
        </w:rPr>
      </w:pPr>
    </w:p>
    <w:p w:rsidR="007C73C7" w:rsidRDefault="00F74F55" w:rsidP="007C73C7">
      <w:pPr>
        <w:spacing w:after="0" w:line="240" w:lineRule="auto"/>
        <w:rPr>
          <w:rFonts w:eastAsia="Times New Roman" w:cs="Arial"/>
          <w:color w:val="000000"/>
          <w:szCs w:val="20"/>
        </w:rPr>
      </w:pPr>
      <w:r w:rsidRPr="00B44142">
        <w:rPr>
          <w:rFonts w:eastAsia="Times New Roman" w:cs="Arial"/>
          <w:b/>
          <w:color w:val="000000"/>
          <w:szCs w:val="20"/>
          <w:u w:val="single"/>
        </w:rPr>
        <w:t>In general</w:t>
      </w:r>
      <w:r w:rsidRPr="00B44142">
        <w:rPr>
          <w:rFonts w:eastAsia="Times New Roman" w:cs="Arial"/>
          <w:color w:val="000000"/>
          <w:szCs w:val="20"/>
        </w:rPr>
        <w:t xml:space="preserve">, the </w:t>
      </w:r>
      <w:r>
        <w:rPr>
          <w:rFonts w:eastAsia="Times New Roman" w:cs="Arial"/>
          <w:color w:val="000000"/>
          <w:szCs w:val="20"/>
        </w:rPr>
        <w:t>financial</w:t>
      </w:r>
      <w:r w:rsidRPr="00B44142">
        <w:rPr>
          <w:rFonts w:eastAsia="Times New Roman" w:cs="Arial"/>
          <w:color w:val="000000"/>
          <w:szCs w:val="20"/>
        </w:rPr>
        <w:t xml:space="preserve"> variables in the final model cover a wide range of business dimensions including Capitalization, Growth rate of Productivity, Profitability, Capitalization and Liquidity while </w:t>
      </w:r>
      <w:r>
        <w:rPr>
          <w:rFonts w:eastAsia="Times New Roman" w:cs="Arial"/>
          <w:color w:val="000000"/>
          <w:szCs w:val="20"/>
        </w:rPr>
        <w:t>non-financial</w:t>
      </w:r>
      <w:r w:rsidRPr="00B44142">
        <w:rPr>
          <w:rFonts w:eastAsia="Times New Roman" w:cs="Arial"/>
          <w:color w:val="000000"/>
          <w:szCs w:val="20"/>
        </w:rPr>
        <w:t xml:space="preserve"> factors </w:t>
      </w:r>
      <w:r>
        <w:rPr>
          <w:rFonts w:eastAsia="Times New Roman" w:cs="Arial"/>
          <w:color w:val="000000"/>
          <w:szCs w:val="20"/>
        </w:rPr>
        <w:t>cov</w:t>
      </w:r>
      <w:r w:rsidRPr="00E34668">
        <w:rPr>
          <w:rFonts w:eastAsia="Times New Roman" w:cs="Arial"/>
          <w:color w:val="000000"/>
          <w:szCs w:val="20"/>
        </w:rPr>
        <w:t xml:space="preserve">er </w:t>
      </w:r>
      <w:r w:rsidR="00591F6B" w:rsidRPr="00E34668">
        <w:rPr>
          <w:rFonts w:eastAsia="Times New Roman" w:cs="Arial"/>
          <w:color w:val="000000"/>
          <w:szCs w:val="20"/>
        </w:rPr>
        <w:t>every dimension including Management</w:t>
      </w:r>
      <w:r w:rsidRPr="00E34668">
        <w:rPr>
          <w:rFonts w:eastAsia="Times New Roman" w:cs="Arial"/>
          <w:color w:val="000000"/>
          <w:szCs w:val="20"/>
        </w:rPr>
        <w:t xml:space="preserve"> and internal environment, Factors affecting general industry and Factors affecting business operation. </w:t>
      </w:r>
      <w:r w:rsidR="007C73C7" w:rsidRPr="00E34668">
        <w:rPr>
          <w:rFonts w:eastAsia="Times New Roman" w:cs="Arial"/>
          <w:color w:val="000000"/>
          <w:szCs w:val="20"/>
        </w:rPr>
        <w:t xml:space="preserve">However, </w:t>
      </w:r>
      <w:r w:rsidRPr="00E34668">
        <w:rPr>
          <w:rFonts w:eastAsia="Times New Roman" w:cs="Arial"/>
          <w:color w:val="000000"/>
          <w:szCs w:val="20"/>
        </w:rPr>
        <w:t>A</w:t>
      </w:r>
      <w:r>
        <w:rPr>
          <w:rFonts w:eastAsia="Times New Roman" w:cs="Arial"/>
          <w:color w:val="000000"/>
          <w:szCs w:val="20"/>
        </w:rPr>
        <w:t>UROC</w:t>
      </w:r>
      <w:r w:rsidRPr="003B459D">
        <w:rPr>
          <w:rFonts w:eastAsia="Times New Roman" w:cs="Arial"/>
          <w:color w:val="000000"/>
          <w:szCs w:val="20"/>
        </w:rPr>
        <w:t xml:space="preserve">s of Model </w:t>
      </w:r>
      <w:r w:rsidRPr="003B459D">
        <w:rPr>
          <w:rFonts w:eastAsia="Times New Roman" w:cs="Arial"/>
          <w:b/>
          <w:color w:val="000000"/>
          <w:szCs w:val="20"/>
        </w:rPr>
        <w:t>General commerce and business services</w:t>
      </w:r>
      <w:r w:rsidRPr="003B459D">
        <w:rPr>
          <w:rFonts w:eastAsia="Times New Roman" w:cs="Arial"/>
          <w:color w:val="000000"/>
          <w:szCs w:val="20"/>
        </w:rPr>
        <w:t xml:space="preserve"> have lower value than the expected threshold</w:t>
      </w:r>
      <w:r w:rsidR="002159E6">
        <w:rPr>
          <w:rFonts w:eastAsia="Times New Roman" w:cs="Arial"/>
          <w:color w:val="000000"/>
          <w:szCs w:val="20"/>
        </w:rPr>
        <w:t xml:space="preserve">. </w:t>
      </w:r>
      <w:r w:rsidR="00570584">
        <w:rPr>
          <w:rFonts w:eastAsia="Times New Roman" w:cs="Arial"/>
          <w:color w:val="000000"/>
          <w:szCs w:val="20"/>
        </w:rPr>
        <w:t xml:space="preserve">That can be explained by the exclusion of </w:t>
      </w:r>
      <w:r w:rsidR="002159E6">
        <w:rPr>
          <w:rFonts w:eastAsia="Times New Roman" w:cs="Arial"/>
          <w:color w:val="000000"/>
          <w:szCs w:val="20"/>
        </w:rPr>
        <w:t>variables which is statistically significant but in wrong sign while several ones are selected based on business senses instead of statistical significance.</w:t>
      </w:r>
      <w:r w:rsidR="007C73C7">
        <w:rPr>
          <w:rFonts w:eastAsia="Times New Roman" w:cs="Arial"/>
          <w:color w:val="000000"/>
          <w:szCs w:val="20"/>
        </w:rPr>
        <w:t xml:space="preserve"> Therefore, AUROCs</w:t>
      </w:r>
      <w:r w:rsidR="007C73C7" w:rsidRPr="003B459D">
        <w:rPr>
          <w:rFonts w:eastAsia="Times New Roman" w:cs="Arial"/>
          <w:color w:val="000000"/>
          <w:szCs w:val="20"/>
        </w:rPr>
        <w:t xml:space="preserve"> for financial and non-financial variables </w:t>
      </w:r>
      <w:r w:rsidR="007C73C7">
        <w:rPr>
          <w:rFonts w:eastAsia="Times New Roman" w:cs="Arial"/>
          <w:color w:val="000000"/>
          <w:szCs w:val="20"/>
        </w:rPr>
        <w:t xml:space="preserve">in this segment </w:t>
      </w:r>
      <w:r w:rsidR="007C73C7" w:rsidRPr="003B459D">
        <w:rPr>
          <w:rFonts w:eastAsia="Times New Roman" w:cs="Arial"/>
          <w:color w:val="000000"/>
          <w:szCs w:val="20"/>
        </w:rPr>
        <w:t xml:space="preserve">are </w:t>
      </w:r>
      <w:r w:rsidR="007C73C7">
        <w:rPr>
          <w:rFonts w:eastAsia="Times New Roman" w:cs="Arial"/>
          <w:color w:val="000000"/>
          <w:szCs w:val="20"/>
        </w:rPr>
        <w:t xml:space="preserve">at </w:t>
      </w:r>
      <w:r w:rsidR="007C73C7" w:rsidRPr="003B459D">
        <w:rPr>
          <w:rFonts w:eastAsia="Times New Roman" w:cs="Arial"/>
          <w:color w:val="000000"/>
          <w:szCs w:val="20"/>
        </w:rPr>
        <w:t xml:space="preserve">acceptable </w:t>
      </w:r>
      <w:r w:rsidR="007C73C7">
        <w:rPr>
          <w:rFonts w:eastAsia="Times New Roman" w:cs="Arial"/>
          <w:color w:val="000000"/>
          <w:szCs w:val="20"/>
        </w:rPr>
        <w:t>level of</w:t>
      </w:r>
      <w:r w:rsidR="007C73C7" w:rsidRPr="003B459D">
        <w:rPr>
          <w:rFonts w:eastAsia="Times New Roman" w:cs="Arial"/>
          <w:color w:val="000000"/>
          <w:szCs w:val="20"/>
        </w:rPr>
        <w:t xml:space="preserve"> over 70%</w:t>
      </w:r>
      <w:r w:rsidR="007C73C7">
        <w:rPr>
          <w:rFonts w:eastAsia="Times New Roman" w:cs="Arial"/>
          <w:color w:val="000000"/>
          <w:szCs w:val="20"/>
        </w:rPr>
        <w:t>.</w:t>
      </w:r>
    </w:p>
    <w:p w:rsidR="002159E6" w:rsidRDefault="002159E6" w:rsidP="00F74F55">
      <w:pPr>
        <w:spacing w:after="0" w:line="240" w:lineRule="auto"/>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p>
    <w:tbl>
      <w:tblPr>
        <w:tblW w:w="5480" w:type="dxa"/>
        <w:jc w:val="center"/>
        <w:tblLook w:val="04A0" w:firstRow="1" w:lastRow="0" w:firstColumn="1" w:lastColumn="0" w:noHBand="0" w:noVBand="1"/>
      </w:tblPr>
      <w:tblGrid>
        <w:gridCol w:w="1574"/>
        <w:gridCol w:w="1166"/>
        <w:gridCol w:w="1370"/>
        <w:gridCol w:w="1370"/>
      </w:tblGrid>
      <w:tr w:rsidR="00F74F55" w:rsidRPr="004432DC" w:rsidTr="002E58AD">
        <w:trPr>
          <w:trHeight w:val="360"/>
          <w:jc w:val="center"/>
        </w:trPr>
        <w:tc>
          <w:tcPr>
            <w:tcW w:w="2740" w:type="dxa"/>
            <w:gridSpan w:val="2"/>
            <w:tcBorders>
              <w:top w:val="single" w:sz="18" w:space="0" w:color="auto"/>
              <w:left w:val="single" w:sz="18" w:space="0" w:color="auto"/>
              <w:bottom w:val="single" w:sz="8" w:space="0" w:color="auto"/>
              <w:right w:val="single" w:sz="18" w:space="0" w:color="auto"/>
            </w:tcBorders>
            <w:shd w:val="clear" w:color="000000" w:fill="FFC000"/>
            <w:noWrap/>
            <w:vAlign w:val="center"/>
            <w:hideMark/>
          </w:tcPr>
          <w:p w:rsidR="00F74F55" w:rsidRDefault="00F74F55" w:rsidP="002E58AD">
            <w:pPr>
              <w:spacing w:after="0" w:line="240" w:lineRule="auto"/>
              <w:jc w:val="left"/>
              <w:rPr>
                <w:rFonts w:eastAsia="Times New Roman" w:cs="Arial"/>
                <w:b/>
                <w:bCs/>
                <w:color w:val="000000"/>
                <w:szCs w:val="20"/>
              </w:rPr>
            </w:pPr>
            <w:r w:rsidRPr="004432DC">
              <w:rPr>
                <w:rFonts w:eastAsia="Times New Roman" w:cs="Arial"/>
                <w:b/>
                <w:bCs/>
                <w:color w:val="000000"/>
                <w:szCs w:val="20"/>
              </w:rPr>
              <w:t>Financial variables</w:t>
            </w:r>
          </w:p>
        </w:tc>
        <w:tc>
          <w:tcPr>
            <w:tcW w:w="2740" w:type="dxa"/>
            <w:gridSpan w:val="2"/>
            <w:tcBorders>
              <w:top w:val="single" w:sz="18" w:space="0" w:color="auto"/>
              <w:left w:val="single" w:sz="18" w:space="0" w:color="auto"/>
              <w:bottom w:val="single" w:sz="8" w:space="0" w:color="auto"/>
              <w:right w:val="single" w:sz="18" w:space="0" w:color="auto"/>
            </w:tcBorders>
            <w:shd w:val="clear" w:color="000000" w:fill="FFC000"/>
            <w:vAlign w:val="center"/>
          </w:tcPr>
          <w:p w:rsidR="00F74F55" w:rsidRDefault="00F74F55" w:rsidP="002E58AD">
            <w:pPr>
              <w:spacing w:after="0" w:line="240" w:lineRule="auto"/>
              <w:jc w:val="left"/>
              <w:rPr>
                <w:rFonts w:eastAsia="Times New Roman" w:cs="Arial"/>
                <w:b/>
                <w:bCs/>
                <w:color w:val="000000"/>
                <w:szCs w:val="20"/>
              </w:rPr>
            </w:pPr>
            <w:r>
              <w:rPr>
                <w:rFonts w:eastAsia="Times New Roman" w:cs="Arial"/>
                <w:b/>
                <w:bCs/>
                <w:color w:val="000000"/>
                <w:szCs w:val="20"/>
              </w:rPr>
              <w:t>Non-financial variables</w:t>
            </w:r>
          </w:p>
        </w:tc>
      </w:tr>
      <w:tr w:rsidR="00F74F55" w:rsidRPr="004432DC" w:rsidTr="002E58AD">
        <w:trPr>
          <w:trHeight w:val="360"/>
          <w:jc w:val="center"/>
        </w:trPr>
        <w:tc>
          <w:tcPr>
            <w:tcW w:w="1574" w:type="dxa"/>
            <w:tcBorders>
              <w:top w:val="nil"/>
              <w:left w:val="single" w:sz="18" w:space="0" w:color="auto"/>
              <w:bottom w:val="single" w:sz="18" w:space="0" w:color="auto"/>
              <w:right w:val="single" w:sz="8" w:space="0" w:color="auto"/>
            </w:tcBorders>
            <w:shd w:val="clear" w:color="auto" w:fill="auto"/>
            <w:noWrap/>
            <w:vAlign w:val="center"/>
            <w:hideMark/>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lastRenderedPageBreak/>
              <w:t>AUROC</w:t>
            </w:r>
          </w:p>
        </w:tc>
        <w:tc>
          <w:tcPr>
            <w:tcW w:w="1166" w:type="dxa"/>
            <w:tcBorders>
              <w:top w:val="nil"/>
              <w:left w:val="nil"/>
              <w:bottom w:val="single" w:sz="18" w:space="0" w:color="auto"/>
              <w:right w:val="single" w:sz="18" w:space="0" w:color="auto"/>
            </w:tcBorders>
            <w:shd w:val="clear" w:color="auto" w:fill="auto"/>
            <w:vAlign w:val="center"/>
            <w:hideMark/>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.739</w:t>
            </w:r>
          </w:p>
        </w:tc>
        <w:tc>
          <w:tcPr>
            <w:tcW w:w="1370" w:type="dxa"/>
            <w:tcBorders>
              <w:top w:val="nil"/>
              <w:left w:val="nil"/>
              <w:bottom w:val="single" w:sz="18" w:space="0" w:color="auto"/>
              <w:right w:val="single" w:sz="18" w:space="0" w:color="auto"/>
            </w:tcBorders>
            <w:vAlign w:val="center"/>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AUROC</w:t>
            </w:r>
          </w:p>
        </w:tc>
        <w:tc>
          <w:tcPr>
            <w:tcW w:w="1370" w:type="dxa"/>
            <w:tcBorders>
              <w:top w:val="nil"/>
              <w:left w:val="nil"/>
              <w:bottom w:val="single" w:sz="18" w:space="0" w:color="auto"/>
              <w:right w:val="single" w:sz="18" w:space="0" w:color="auto"/>
            </w:tcBorders>
            <w:vAlign w:val="center"/>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.768</w:t>
            </w:r>
          </w:p>
        </w:tc>
      </w:tr>
    </w:tbl>
    <w:p w:rsidR="00F74F55" w:rsidRDefault="00F74F55" w:rsidP="00F74F55">
      <w:pPr>
        <w:spacing w:after="0" w:line="240" w:lineRule="auto"/>
        <w:rPr>
          <w:rFonts w:eastAsia="Times New Roman" w:cs="Arial"/>
          <w:color w:val="000000"/>
          <w:szCs w:val="20"/>
        </w:rPr>
      </w:pPr>
    </w:p>
    <w:p w:rsidR="00F74F55" w:rsidRPr="001A4DEF" w:rsidRDefault="00F74F55" w:rsidP="00F74F55">
      <w:pPr>
        <w:pStyle w:val="Heading3"/>
      </w:pPr>
      <w:bookmarkStart w:id="73" w:name="_Toc377390681"/>
      <w:r>
        <w:rPr>
          <w:rFonts w:eastAsia="Times New Roman"/>
        </w:rPr>
        <w:t>7.5.2. Light Manufacturing</w:t>
      </w:r>
      <w:bookmarkEnd w:id="73"/>
    </w:p>
    <w:p w:rsidR="00F74F55" w:rsidRDefault="00F74F55" w:rsidP="00F74F55">
      <w:pPr>
        <w:pStyle w:val="Heading3"/>
        <w:spacing w:line="240" w:lineRule="auto"/>
      </w:pPr>
    </w:p>
    <w:p w:rsidR="00F74F55" w:rsidRDefault="00F74F55" w:rsidP="00F74F55">
      <w:pPr>
        <w:spacing w:after="0" w:line="240" w:lineRule="auto"/>
        <w:rPr>
          <w:rFonts w:eastAsia="Times New Roman" w:cs="Arial"/>
          <w:color w:val="000000"/>
          <w:szCs w:val="20"/>
        </w:rPr>
      </w:pPr>
      <w:r>
        <w:rPr>
          <w:rFonts w:eastAsia="Times New Roman" w:cs="Arial"/>
          <w:color w:val="000000"/>
          <w:szCs w:val="20"/>
        </w:rPr>
        <w:t>After running logistic regression, the most reasonable variables without significant correlation with other variables are chosen by using forward stepwise and enter method to collect more variables. The output is presented below</w:t>
      </w:r>
      <w:r w:rsidR="001D09CA">
        <w:rPr>
          <w:rFonts w:eastAsia="Times New Roman" w:cs="Arial"/>
          <w:color w:val="000000"/>
          <w:szCs w:val="20"/>
        </w:rPr>
        <w:t>.</w:t>
      </w:r>
    </w:p>
    <w:p w:rsidR="00F74F55" w:rsidRDefault="00F74F55" w:rsidP="00F74F55">
      <w:pPr>
        <w:spacing w:after="0" w:line="240" w:lineRule="auto"/>
        <w:ind w:firstLineChars="64" w:firstLine="128"/>
        <w:rPr>
          <w:rFonts w:eastAsia="Times New Roman" w:cs="Arial"/>
          <w:color w:val="000000"/>
          <w:szCs w:val="20"/>
        </w:rPr>
      </w:pPr>
    </w:p>
    <w:p w:rsidR="00F74F55" w:rsidRDefault="00F74F55" w:rsidP="00F74F55">
      <w:pPr>
        <w:pStyle w:val="Listtable"/>
      </w:pPr>
      <w:bookmarkStart w:id="74" w:name="_Toc377393002"/>
      <w:r>
        <w:t>Table 7.10</w:t>
      </w:r>
      <w:r w:rsidRPr="004432DC">
        <w:t>: Initial financial results</w:t>
      </w:r>
      <w:r>
        <w:t xml:space="preserve"> for model 2</w:t>
      </w:r>
      <w:r w:rsidRPr="004432DC">
        <w:t xml:space="preserve"> using Forward stepwise method</w:t>
      </w:r>
      <w:bookmarkEnd w:id="74"/>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595"/>
        <w:gridCol w:w="1188"/>
        <w:gridCol w:w="1040"/>
        <w:gridCol w:w="1214"/>
      </w:tblGrid>
      <w:tr w:rsidR="00F74F55" w:rsidRPr="004432DC" w:rsidTr="002E58AD">
        <w:trPr>
          <w:trHeight w:val="330"/>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Financial - Forward stepwise</w:t>
            </w:r>
            <w:r>
              <w:rPr>
                <w:rFonts w:eastAsia="Times New Roman" w:cs="Arial"/>
                <w:b/>
                <w:bCs/>
                <w:color w:val="000000"/>
                <w:szCs w:val="20"/>
              </w:rPr>
              <w:t xml:space="preserve"> method</w:t>
            </w:r>
          </w:p>
        </w:tc>
      </w:tr>
      <w:tr w:rsidR="00F74F55" w:rsidRPr="004432DC" w:rsidTr="002E58AD">
        <w:trPr>
          <w:trHeight w:val="315"/>
        </w:trPr>
        <w:tc>
          <w:tcPr>
            <w:tcW w:w="3285"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2"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518"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605"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300"/>
        </w:trPr>
        <w:tc>
          <w:tcPr>
            <w:tcW w:w="3285"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Accumulated depreciation/Total Fixed assets</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0.652</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0.003</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1.919</w:t>
            </w:r>
          </w:p>
        </w:tc>
      </w:tr>
      <w:tr w:rsidR="00F74F55" w:rsidRPr="004432DC" w:rsidTr="002E58AD">
        <w:trPr>
          <w:trHeight w:val="300"/>
        </w:trPr>
        <w:tc>
          <w:tcPr>
            <w:tcW w:w="3285"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Current accounts receivable/total revenue</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0.309</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0.009</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1.362</w:t>
            </w:r>
          </w:p>
        </w:tc>
      </w:tr>
      <w:tr w:rsidR="00F74F55" w:rsidRPr="004432DC" w:rsidTr="002E58AD">
        <w:trPr>
          <w:trHeight w:val="300"/>
        </w:trPr>
        <w:tc>
          <w:tcPr>
            <w:tcW w:w="3285"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short term loans and borrowings/current liabilities</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.840</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2.317</w:t>
            </w:r>
          </w:p>
        </w:tc>
      </w:tr>
      <w:tr w:rsidR="00F74F55" w:rsidRPr="004432DC" w:rsidTr="002E58AD">
        <w:trPr>
          <w:trHeight w:val="300"/>
        </w:trPr>
        <w:tc>
          <w:tcPr>
            <w:tcW w:w="3285"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R_Cash conversion cycle</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0.600</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0.000</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1.822</w:t>
            </w:r>
          </w:p>
        </w:tc>
      </w:tr>
      <w:tr w:rsidR="00F74F55" w:rsidRPr="004432DC" w:rsidTr="002E58AD">
        <w:trPr>
          <w:trHeight w:val="300"/>
        </w:trPr>
        <w:tc>
          <w:tcPr>
            <w:tcW w:w="3285"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R_(COGS+Inventory)/ Avg.Payables</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-.781</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.458</w:t>
            </w:r>
          </w:p>
        </w:tc>
      </w:tr>
      <w:tr w:rsidR="00F74F55" w:rsidRPr="004432DC" w:rsidTr="002E58AD">
        <w:trPr>
          <w:trHeight w:val="315"/>
        </w:trPr>
        <w:tc>
          <w:tcPr>
            <w:tcW w:w="3285"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-1.961</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.141</w:t>
            </w:r>
          </w:p>
        </w:tc>
      </w:tr>
    </w:tbl>
    <w:p w:rsidR="00F74F55" w:rsidRDefault="00F74F55" w:rsidP="00F74F55">
      <w:pPr>
        <w:spacing w:after="0" w:line="240" w:lineRule="auto"/>
        <w:ind w:firstLineChars="64" w:firstLine="128"/>
        <w:rPr>
          <w:rFonts w:eastAsia="Times New Roman" w:cs="Arial"/>
          <w:i/>
          <w:color w:val="000000"/>
          <w:szCs w:val="20"/>
        </w:rPr>
      </w:pPr>
    </w:p>
    <w:p w:rsidR="00F74F55" w:rsidRDefault="00F74F55" w:rsidP="00F74F55">
      <w:pPr>
        <w:pStyle w:val="Listtable"/>
      </w:pPr>
      <w:bookmarkStart w:id="75" w:name="_Toc377393003"/>
      <w:r>
        <w:t>Table 7.11</w:t>
      </w:r>
      <w:r w:rsidRPr="004432DC">
        <w:t>: Initial financial results for model 2 using Enter method</w:t>
      </w:r>
      <w:bookmarkEnd w:id="75"/>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593"/>
        <w:gridCol w:w="1196"/>
        <w:gridCol w:w="1034"/>
        <w:gridCol w:w="1214"/>
      </w:tblGrid>
      <w:tr w:rsidR="00F74F55" w:rsidRPr="004432DC" w:rsidTr="002E58AD">
        <w:trPr>
          <w:trHeight w:val="330"/>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Financial – E</w:t>
            </w:r>
            <w:r>
              <w:rPr>
                <w:rFonts w:eastAsia="Times New Roman" w:cs="Arial"/>
                <w:b/>
                <w:bCs/>
                <w:color w:val="000000"/>
                <w:szCs w:val="20"/>
              </w:rPr>
              <w:t>nter method</w:t>
            </w:r>
          </w:p>
        </w:tc>
      </w:tr>
      <w:tr w:rsidR="00F74F55" w:rsidRPr="004432DC" w:rsidTr="002E58AD">
        <w:trPr>
          <w:trHeight w:val="315"/>
        </w:trPr>
        <w:tc>
          <w:tcPr>
            <w:tcW w:w="3284"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6"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515"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605"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315"/>
        </w:trPr>
        <w:tc>
          <w:tcPr>
            <w:tcW w:w="3284"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Accumulated depreciation/Total Fixed assets</w:t>
            </w:r>
          </w:p>
        </w:tc>
        <w:tc>
          <w:tcPr>
            <w:tcW w:w="59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.642</w:t>
            </w:r>
          </w:p>
        </w:tc>
        <w:tc>
          <w:tcPr>
            <w:tcW w:w="51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.005</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1.900</w:t>
            </w:r>
          </w:p>
        </w:tc>
      </w:tr>
      <w:tr w:rsidR="00F74F55" w:rsidRPr="004432DC" w:rsidTr="002E58AD">
        <w:trPr>
          <w:trHeight w:val="300"/>
        </w:trPr>
        <w:tc>
          <w:tcPr>
            <w:tcW w:w="3284"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Current accounts receivable/total revenue</w:t>
            </w:r>
          </w:p>
        </w:tc>
        <w:tc>
          <w:tcPr>
            <w:tcW w:w="59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.265</w:t>
            </w:r>
          </w:p>
        </w:tc>
        <w:tc>
          <w:tcPr>
            <w:tcW w:w="51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.034</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1.304</w:t>
            </w:r>
          </w:p>
        </w:tc>
      </w:tr>
      <w:tr w:rsidR="00F74F55" w:rsidRPr="004432DC" w:rsidTr="002E58AD">
        <w:trPr>
          <w:trHeight w:val="300"/>
        </w:trPr>
        <w:tc>
          <w:tcPr>
            <w:tcW w:w="3284"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short term loans and borrowings/current liabilities</w:t>
            </w:r>
          </w:p>
        </w:tc>
        <w:tc>
          <w:tcPr>
            <w:tcW w:w="59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.771</w:t>
            </w:r>
          </w:p>
        </w:tc>
        <w:tc>
          <w:tcPr>
            <w:tcW w:w="51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2.162</w:t>
            </w:r>
          </w:p>
        </w:tc>
      </w:tr>
      <w:tr w:rsidR="00F74F55" w:rsidRPr="004432DC" w:rsidTr="002E58AD">
        <w:trPr>
          <w:trHeight w:val="300"/>
        </w:trPr>
        <w:tc>
          <w:tcPr>
            <w:tcW w:w="3284"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R_Cash conversion cycle</w:t>
            </w:r>
          </w:p>
        </w:tc>
        <w:tc>
          <w:tcPr>
            <w:tcW w:w="59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.544</w:t>
            </w:r>
          </w:p>
        </w:tc>
        <w:tc>
          <w:tcPr>
            <w:tcW w:w="51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.001</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1.723</w:t>
            </w:r>
          </w:p>
        </w:tc>
      </w:tr>
      <w:tr w:rsidR="00F74F55" w:rsidRPr="004432DC" w:rsidTr="002E58AD">
        <w:trPr>
          <w:trHeight w:val="300"/>
        </w:trPr>
        <w:tc>
          <w:tcPr>
            <w:tcW w:w="3284"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R_(COGS+Inventory)/ Avg.Payables</w:t>
            </w:r>
          </w:p>
        </w:tc>
        <w:tc>
          <w:tcPr>
            <w:tcW w:w="59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-.784</w:t>
            </w:r>
          </w:p>
        </w:tc>
        <w:tc>
          <w:tcPr>
            <w:tcW w:w="51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.001</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.457</w:t>
            </w:r>
          </w:p>
        </w:tc>
      </w:tr>
      <w:tr w:rsidR="00F74F55" w:rsidRPr="004432DC" w:rsidTr="002E58AD">
        <w:trPr>
          <w:trHeight w:val="300"/>
        </w:trPr>
        <w:tc>
          <w:tcPr>
            <w:tcW w:w="3284"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(Short term loan + long-term loan)/Equity</w:t>
            </w:r>
          </w:p>
        </w:tc>
        <w:tc>
          <w:tcPr>
            <w:tcW w:w="59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.124</w:t>
            </w:r>
          </w:p>
        </w:tc>
        <w:tc>
          <w:tcPr>
            <w:tcW w:w="51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.363</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1.132</w:t>
            </w:r>
          </w:p>
        </w:tc>
      </w:tr>
      <w:tr w:rsidR="00F74F55" w:rsidRPr="004432DC" w:rsidTr="002E58AD">
        <w:trPr>
          <w:trHeight w:val="300"/>
        </w:trPr>
        <w:tc>
          <w:tcPr>
            <w:tcW w:w="3284"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Net revenue/fixed assets</w:t>
            </w:r>
          </w:p>
        </w:tc>
        <w:tc>
          <w:tcPr>
            <w:tcW w:w="59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-.011</w:t>
            </w:r>
          </w:p>
        </w:tc>
        <w:tc>
          <w:tcPr>
            <w:tcW w:w="51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.944</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.989</w:t>
            </w:r>
          </w:p>
        </w:tc>
      </w:tr>
      <w:tr w:rsidR="00F74F55" w:rsidRPr="004432DC" w:rsidTr="002E58AD">
        <w:trPr>
          <w:trHeight w:val="300"/>
        </w:trPr>
        <w:tc>
          <w:tcPr>
            <w:tcW w:w="3284"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R_Net revenue/ Avg.Receivables</w:t>
            </w:r>
          </w:p>
        </w:tc>
        <w:tc>
          <w:tcPr>
            <w:tcW w:w="59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-.019</w:t>
            </w:r>
          </w:p>
        </w:tc>
        <w:tc>
          <w:tcPr>
            <w:tcW w:w="51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.925</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.981</w:t>
            </w:r>
          </w:p>
        </w:tc>
      </w:tr>
      <w:tr w:rsidR="00F74F55" w:rsidRPr="004432DC" w:rsidTr="002E58AD">
        <w:trPr>
          <w:trHeight w:val="300"/>
        </w:trPr>
        <w:tc>
          <w:tcPr>
            <w:tcW w:w="3284"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Gross Profit/Owners' Equity</w:t>
            </w:r>
          </w:p>
        </w:tc>
        <w:tc>
          <w:tcPr>
            <w:tcW w:w="59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-.125</w:t>
            </w:r>
          </w:p>
        </w:tc>
        <w:tc>
          <w:tcPr>
            <w:tcW w:w="51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.481</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.882</w:t>
            </w:r>
          </w:p>
        </w:tc>
      </w:tr>
      <w:tr w:rsidR="00F74F55" w:rsidRPr="004432DC" w:rsidTr="002E58AD">
        <w:trPr>
          <w:trHeight w:val="315"/>
        </w:trPr>
        <w:tc>
          <w:tcPr>
            <w:tcW w:w="3284"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CFO/Revenue</w:t>
            </w:r>
          </w:p>
        </w:tc>
        <w:tc>
          <w:tcPr>
            <w:tcW w:w="59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-.099</w:t>
            </w:r>
          </w:p>
        </w:tc>
        <w:tc>
          <w:tcPr>
            <w:tcW w:w="51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.470</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.905</w:t>
            </w:r>
          </w:p>
        </w:tc>
      </w:tr>
    </w:tbl>
    <w:p w:rsidR="00F74F55" w:rsidRDefault="00F74F55" w:rsidP="00F74F55">
      <w:pPr>
        <w:spacing w:after="0" w:line="240" w:lineRule="auto"/>
        <w:ind w:firstLineChars="64" w:firstLine="128"/>
        <w:rPr>
          <w:rFonts w:eastAsia="Times New Roman" w:cs="Arial"/>
          <w:color w:val="000000"/>
          <w:szCs w:val="20"/>
        </w:rPr>
      </w:pPr>
    </w:p>
    <w:p w:rsidR="00F74F55" w:rsidRDefault="00F74F55" w:rsidP="00F74F55">
      <w:pPr>
        <w:pStyle w:val="Listtable"/>
      </w:pPr>
      <w:bookmarkStart w:id="76" w:name="_Toc377393004"/>
      <w:r>
        <w:t>Table 7.12</w:t>
      </w:r>
      <w:r w:rsidRPr="004432DC">
        <w:t>: Initial non-financial results for model 2 using Forward Stepwise method</w:t>
      </w:r>
      <w:bookmarkEnd w:id="76"/>
    </w:p>
    <w:tbl>
      <w:tblPr>
        <w:tblW w:w="10080" w:type="dxa"/>
        <w:tblInd w:w="93"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252"/>
        <w:gridCol w:w="1134"/>
        <w:gridCol w:w="992"/>
        <w:gridCol w:w="1702"/>
      </w:tblGrid>
      <w:tr w:rsidR="00F74F55" w:rsidRPr="004432DC" w:rsidTr="001A1719">
        <w:trPr>
          <w:cantSplit/>
          <w:trHeight w:val="330"/>
          <w:tblHeader/>
        </w:trPr>
        <w:tc>
          <w:tcPr>
            <w:tcW w:w="10080" w:type="dxa"/>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Non-Financial - Forward stepwise</w:t>
            </w:r>
            <w:r>
              <w:rPr>
                <w:rFonts w:eastAsia="Times New Roman" w:cs="Arial"/>
                <w:b/>
                <w:bCs/>
                <w:color w:val="000000"/>
                <w:szCs w:val="20"/>
              </w:rPr>
              <w:t xml:space="preserve"> method</w:t>
            </w:r>
          </w:p>
        </w:tc>
      </w:tr>
      <w:tr w:rsidR="00F74F55" w:rsidRPr="004432DC" w:rsidTr="001A1719">
        <w:trPr>
          <w:cantSplit/>
          <w:trHeight w:val="315"/>
        </w:trPr>
        <w:tc>
          <w:tcPr>
            <w:tcW w:w="6252" w:type="dxa"/>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1134" w:type="dxa"/>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992" w:type="dxa"/>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1702" w:type="dxa"/>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1A1719">
        <w:trPr>
          <w:cantSplit/>
          <w:trHeight w:val="1200"/>
        </w:trPr>
        <w:tc>
          <w:tcPr>
            <w:tcW w:w="6252" w:type="dxa"/>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Business direct manager's capabilities as assessed by the Bank. Criteria used:</w:t>
            </w:r>
          </w:p>
          <w:p w:rsidR="00F74F55" w:rsidRDefault="00F74F55" w:rsidP="002E58AD">
            <w:pPr>
              <w:spacing w:after="0" w:line="240" w:lineRule="auto"/>
              <w:rPr>
                <w:rFonts w:eastAsia="Times New Roman" w:cs="Arial"/>
                <w:color w:val="000000"/>
                <w:szCs w:val="20"/>
              </w:rPr>
            </w:pPr>
            <w:r>
              <w:rPr>
                <w:rFonts w:eastAsia="Times New Roman" w:cs="Arial"/>
                <w:color w:val="000000"/>
                <w:szCs w:val="20"/>
              </w:rPr>
              <w:t xml:space="preserve"> </w:t>
            </w:r>
            <w:r w:rsidRPr="004432DC">
              <w:rPr>
                <w:rFonts w:eastAsia="Times New Roman" w:cs="Arial"/>
                <w:color w:val="000000"/>
                <w:szCs w:val="20"/>
              </w:rPr>
              <w:t>- Ability in recruiting and managing employees</w:t>
            </w:r>
          </w:p>
          <w:p w:rsidR="00F74F55" w:rsidRDefault="00F74F55" w:rsidP="002E58AD">
            <w:pPr>
              <w:spacing w:after="0" w:line="240" w:lineRule="auto"/>
              <w:rPr>
                <w:rFonts w:eastAsia="Times New Roman" w:cs="Arial"/>
                <w:color w:val="000000"/>
                <w:szCs w:val="20"/>
              </w:rPr>
            </w:pPr>
            <w:r>
              <w:rPr>
                <w:rFonts w:eastAsia="Times New Roman" w:cs="Arial"/>
                <w:color w:val="000000"/>
                <w:szCs w:val="20"/>
              </w:rPr>
              <w:t xml:space="preserve"> </w:t>
            </w:r>
            <w:r w:rsidRPr="004432DC">
              <w:rPr>
                <w:rFonts w:eastAsia="Times New Roman" w:cs="Arial"/>
                <w:color w:val="000000"/>
                <w:szCs w:val="20"/>
              </w:rPr>
              <w:t xml:space="preserve">- Ability in business management </w:t>
            </w:r>
          </w:p>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 Role in business development </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-.583</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.002</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.558</w:t>
            </w:r>
          </w:p>
        </w:tc>
      </w:tr>
      <w:tr w:rsidR="00F74F55" w:rsidRPr="004432DC" w:rsidTr="001A1719">
        <w:trPr>
          <w:cantSplit/>
          <w:trHeight w:val="300"/>
        </w:trPr>
        <w:tc>
          <w:tcPr>
            <w:tcW w:w="6252" w:type="dxa"/>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Business accounting records</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-.702</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.001</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.495</w:t>
            </w:r>
          </w:p>
        </w:tc>
      </w:tr>
      <w:tr w:rsidR="00F74F55" w:rsidRPr="004432DC" w:rsidTr="001A1719">
        <w:trPr>
          <w:cantSplit/>
          <w:trHeight w:val="300"/>
        </w:trPr>
        <w:tc>
          <w:tcPr>
            <w:tcW w:w="6252" w:type="dxa"/>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Industry prospective at rating time </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-.678</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.039</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.508</w:t>
            </w:r>
          </w:p>
        </w:tc>
      </w:tr>
      <w:tr w:rsidR="00F74F55" w:rsidRPr="004432DC" w:rsidTr="001A1719">
        <w:trPr>
          <w:cantSplit/>
          <w:trHeight w:val="300"/>
        </w:trPr>
        <w:tc>
          <w:tcPr>
            <w:tcW w:w="6252" w:type="dxa"/>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The business's competitiveness</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-.607</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.003</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.545</w:t>
            </w:r>
          </w:p>
        </w:tc>
      </w:tr>
      <w:tr w:rsidR="00F74F55" w:rsidRPr="004432DC" w:rsidTr="001A1719">
        <w:trPr>
          <w:cantSplit/>
          <w:trHeight w:val="600"/>
        </w:trPr>
        <w:tc>
          <w:tcPr>
            <w:tcW w:w="6252" w:type="dxa"/>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Brand valuation/trust on the market (included of financial relationship with other businesses)</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-.451</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.035</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.637</w:t>
            </w:r>
          </w:p>
        </w:tc>
      </w:tr>
      <w:tr w:rsidR="00F74F55" w:rsidRPr="004432DC" w:rsidTr="001A1719">
        <w:trPr>
          <w:cantSplit/>
          <w:trHeight w:val="615"/>
        </w:trPr>
        <w:tc>
          <w:tcPr>
            <w:tcW w:w="6252" w:type="dxa"/>
            <w:shd w:val="clear" w:color="auto" w:fill="auto"/>
            <w:vAlign w:val="bottom"/>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lastRenderedPageBreak/>
              <w:t>Numbers of years of operation of the company in the industry (from the time the product to market)</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-.705</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.013</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.494</w:t>
            </w:r>
          </w:p>
        </w:tc>
      </w:tr>
    </w:tbl>
    <w:p w:rsidR="00F74F55" w:rsidRDefault="00F74F55" w:rsidP="00F74F55">
      <w:pPr>
        <w:spacing w:after="0" w:line="240" w:lineRule="auto"/>
        <w:ind w:firstLineChars="64" w:firstLine="128"/>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sidRPr="00E51047">
        <w:rPr>
          <w:rFonts w:eastAsia="Times New Roman" w:cs="Arial"/>
          <w:color w:val="000000"/>
          <w:szCs w:val="20"/>
        </w:rPr>
        <w:t xml:space="preserve">For financial model, </w:t>
      </w:r>
      <w:r w:rsidRPr="004432DC">
        <w:rPr>
          <w:rFonts w:eastAsia="Times New Roman" w:cs="Arial"/>
          <w:b/>
          <w:i/>
          <w:color w:val="000000"/>
          <w:szCs w:val="20"/>
        </w:rPr>
        <w:t>Net revenue/fixed assets, R_Net revenue/Avg.Receivables</w:t>
      </w:r>
      <w:r w:rsidRPr="004432DC">
        <w:rPr>
          <w:rFonts w:eastAsia="Times New Roman" w:cs="Arial"/>
          <w:color w:val="000000"/>
          <w:szCs w:val="20"/>
        </w:rPr>
        <w:t xml:space="preserve">, and </w:t>
      </w:r>
      <w:r w:rsidRPr="004432DC">
        <w:rPr>
          <w:rFonts w:eastAsia="Times New Roman" w:cs="Arial"/>
          <w:b/>
          <w:i/>
          <w:color w:val="000000"/>
          <w:szCs w:val="20"/>
        </w:rPr>
        <w:t>CFO/Revenue</w:t>
      </w:r>
      <w:r>
        <w:rPr>
          <w:rFonts w:eastAsia="Times New Roman" w:cs="Arial"/>
          <w:b/>
          <w:i/>
          <w:color w:val="000000"/>
          <w:szCs w:val="20"/>
        </w:rPr>
        <w:t xml:space="preserve"> </w:t>
      </w:r>
      <w:r w:rsidR="002E31F8">
        <w:rPr>
          <w:rFonts w:eastAsia="Times New Roman" w:cs="Arial"/>
          <w:color w:val="000000"/>
          <w:szCs w:val="20"/>
        </w:rPr>
        <w:t>are</w:t>
      </w:r>
      <w:r>
        <w:rPr>
          <w:rFonts w:eastAsia="Times New Roman" w:cs="Arial"/>
          <w:color w:val="000000"/>
          <w:szCs w:val="20"/>
        </w:rPr>
        <w:t xml:space="preserve"> removed based on </w:t>
      </w:r>
      <w:r w:rsidRPr="004432DC">
        <w:rPr>
          <w:rFonts w:eastAsia="Times New Roman" w:cs="Arial"/>
          <w:color w:val="000000"/>
          <w:szCs w:val="20"/>
        </w:rPr>
        <w:t>significance</w:t>
      </w:r>
      <w:r>
        <w:rPr>
          <w:rFonts w:eastAsia="Times New Roman" w:cs="Arial"/>
          <w:color w:val="000000"/>
          <w:szCs w:val="20"/>
        </w:rPr>
        <w:t xml:space="preserve"> level of </w:t>
      </w:r>
      <w:r w:rsidRPr="004432DC">
        <w:rPr>
          <w:rFonts w:eastAsia="Times New Roman" w:cs="Arial"/>
          <w:color w:val="000000"/>
          <w:szCs w:val="20"/>
        </w:rPr>
        <w:t xml:space="preserve">statistical parameters </w:t>
      </w:r>
      <w:r>
        <w:rPr>
          <w:rFonts w:eastAsia="Times New Roman" w:cs="Arial"/>
          <w:color w:val="000000"/>
          <w:szCs w:val="20"/>
        </w:rPr>
        <w:t xml:space="preserve">and </w:t>
      </w:r>
      <w:r w:rsidRPr="004432DC">
        <w:rPr>
          <w:rFonts w:eastAsia="Times New Roman" w:cs="Arial"/>
          <w:color w:val="000000"/>
          <w:szCs w:val="20"/>
        </w:rPr>
        <w:t xml:space="preserve">discussion </w:t>
      </w:r>
      <w:r>
        <w:rPr>
          <w:rFonts w:eastAsia="Times New Roman" w:cs="Arial"/>
          <w:color w:val="000000"/>
          <w:szCs w:val="20"/>
        </w:rPr>
        <w:t>with the Bank. For non-financial</w:t>
      </w:r>
      <w:r w:rsidRPr="004432DC">
        <w:rPr>
          <w:rFonts w:eastAsia="Times New Roman" w:cs="Arial"/>
          <w:color w:val="000000"/>
          <w:szCs w:val="20"/>
        </w:rPr>
        <w:t xml:space="preserve"> </w:t>
      </w:r>
      <w:r>
        <w:rPr>
          <w:rFonts w:eastAsia="Times New Roman" w:cs="Arial"/>
          <w:color w:val="000000"/>
          <w:szCs w:val="20"/>
        </w:rPr>
        <w:t xml:space="preserve">model, </w:t>
      </w:r>
      <w:r w:rsidRPr="004432DC">
        <w:rPr>
          <w:rFonts w:eastAsia="Times New Roman" w:cs="Arial"/>
          <w:color w:val="000000"/>
          <w:szCs w:val="20"/>
        </w:rPr>
        <w:t>variables produced by forward stepwise method</w:t>
      </w:r>
      <w:r>
        <w:rPr>
          <w:rFonts w:eastAsia="Times New Roman" w:cs="Arial"/>
          <w:color w:val="000000"/>
          <w:szCs w:val="20"/>
        </w:rPr>
        <w:t xml:space="preserve"> </w:t>
      </w:r>
      <w:r w:rsidR="002E31F8">
        <w:rPr>
          <w:rFonts w:eastAsia="Times New Roman" w:cs="Arial"/>
          <w:color w:val="000000"/>
          <w:szCs w:val="20"/>
        </w:rPr>
        <w:t>are</w:t>
      </w:r>
      <w:r>
        <w:rPr>
          <w:rFonts w:eastAsia="Times New Roman" w:cs="Arial"/>
          <w:color w:val="000000"/>
          <w:szCs w:val="20"/>
        </w:rPr>
        <w:t xml:space="preserve"> ke</w:t>
      </w:r>
      <w:r w:rsidRPr="004432DC">
        <w:rPr>
          <w:rFonts w:eastAsia="Times New Roman" w:cs="Arial"/>
          <w:color w:val="000000"/>
          <w:szCs w:val="20"/>
        </w:rPr>
        <w:t>p</w:t>
      </w:r>
      <w:r>
        <w:rPr>
          <w:rFonts w:eastAsia="Times New Roman" w:cs="Arial"/>
          <w:color w:val="000000"/>
          <w:szCs w:val="20"/>
        </w:rPr>
        <w:t>t upon agreement with the Bank</w:t>
      </w:r>
      <w:r w:rsidRPr="004432DC">
        <w:rPr>
          <w:rFonts w:eastAsia="Times New Roman" w:cs="Arial"/>
          <w:color w:val="000000"/>
          <w:szCs w:val="20"/>
        </w:rPr>
        <w:t xml:space="preserve">. The final model </w:t>
      </w:r>
      <w:r>
        <w:rPr>
          <w:rFonts w:eastAsia="Times New Roman" w:cs="Arial"/>
          <w:color w:val="000000"/>
          <w:szCs w:val="20"/>
        </w:rPr>
        <w:t>includes variables</w:t>
      </w:r>
      <w:r w:rsidRPr="004432DC">
        <w:rPr>
          <w:rFonts w:eastAsia="Times New Roman" w:cs="Arial"/>
          <w:color w:val="000000"/>
          <w:szCs w:val="20"/>
        </w:rPr>
        <w:t xml:space="preserve"> </w:t>
      </w:r>
      <w:r>
        <w:rPr>
          <w:rFonts w:eastAsia="Times New Roman" w:cs="Arial"/>
          <w:color w:val="000000"/>
          <w:szCs w:val="20"/>
        </w:rPr>
        <w:t>below</w:t>
      </w:r>
      <w:r w:rsidRPr="004432DC">
        <w:rPr>
          <w:rFonts w:eastAsia="Times New Roman" w:cs="Arial"/>
          <w:color w:val="000000"/>
          <w:szCs w:val="20"/>
        </w:rPr>
        <w:t>:</w:t>
      </w:r>
    </w:p>
    <w:p w:rsidR="00F74F55" w:rsidRDefault="00F74F55" w:rsidP="00F74F55">
      <w:pPr>
        <w:spacing w:after="0" w:line="240" w:lineRule="auto"/>
        <w:rPr>
          <w:rFonts w:eastAsia="Times New Roman" w:cs="Arial"/>
          <w:color w:val="000000"/>
          <w:szCs w:val="20"/>
        </w:rPr>
      </w:pPr>
    </w:p>
    <w:p w:rsidR="00F74F55" w:rsidRDefault="00F74F55" w:rsidP="00F74F55">
      <w:pPr>
        <w:pStyle w:val="Listtable"/>
      </w:pPr>
      <w:bookmarkStart w:id="77" w:name="_Toc377393005"/>
      <w:r>
        <w:t>Table 7.13</w:t>
      </w:r>
      <w:r w:rsidRPr="004432DC">
        <w:t>: Final non-financial results for model 2 using Enter method</w:t>
      </w:r>
      <w:bookmarkEnd w:id="77"/>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417"/>
        <w:gridCol w:w="994"/>
        <w:gridCol w:w="6096"/>
        <w:gridCol w:w="1530"/>
      </w:tblGrid>
      <w:tr w:rsidR="00F74F55" w:rsidRPr="004432DC" w:rsidTr="002E58AD">
        <w:trPr>
          <w:trHeight w:val="285"/>
        </w:trPr>
        <w:tc>
          <w:tcPr>
            <w:tcW w:w="706" w:type="pct"/>
            <w:shd w:val="clear" w:color="000000" w:fill="FFC000"/>
            <w:noWrap/>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Non-finance</w:t>
            </w:r>
          </w:p>
        </w:tc>
        <w:tc>
          <w:tcPr>
            <w:tcW w:w="495"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Beta</w:t>
            </w:r>
          </w:p>
        </w:tc>
        <w:tc>
          <w:tcPr>
            <w:tcW w:w="3037"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Name</w:t>
            </w:r>
          </w:p>
        </w:tc>
        <w:tc>
          <w:tcPr>
            <w:tcW w:w="762" w:type="pct"/>
            <w:shd w:val="clear" w:color="000000" w:fill="FFC000"/>
            <w:vAlign w:val="center"/>
          </w:tcPr>
          <w:p w:rsidR="00F74F55" w:rsidRDefault="00F74F55" w:rsidP="002E58AD">
            <w:pPr>
              <w:spacing w:after="0" w:line="240" w:lineRule="auto"/>
              <w:ind w:firstLineChars="64" w:firstLine="128"/>
              <w:jc w:val="left"/>
              <w:rPr>
                <w:rFonts w:eastAsia="Times New Roman" w:cs="Arial"/>
                <w:b/>
                <w:bCs/>
                <w:color w:val="000000"/>
                <w:szCs w:val="20"/>
              </w:rPr>
            </w:pPr>
            <w:r w:rsidRPr="00DF2B8B">
              <w:rPr>
                <w:rFonts w:cs="Arial"/>
                <w:b/>
                <w:color w:val="000000"/>
                <w:szCs w:val="20"/>
              </w:rPr>
              <w:t>Sig.</w:t>
            </w:r>
          </w:p>
        </w:tc>
      </w:tr>
      <w:tr w:rsidR="00F74F55" w:rsidRPr="004432DC" w:rsidTr="002E58AD">
        <w:trPr>
          <w:trHeight w:val="274"/>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ST_var4</w:t>
            </w:r>
          </w:p>
        </w:tc>
        <w:tc>
          <w:tcPr>
            <w:tcW w:w="49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(0.34)</w:t>
            </w:r>
          </w:p>
        </w:tc>
        <w:tc>
          <w:tcPr>
            <w:tcW w:w="3037"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 xml:space="preserve">Business direct manager's capabilities as assessed by the Bank. Criteria used: </w:t>
            </w:r>
          </w:p>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 xml:space="preserve">- Ability in recruiting and managing employees </w:t>
            </w:r>
          </w:p>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 xml:space="preserve">- Ability in business management </w:t>
            </w:r>
          </w:p>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 xml:space="preserve">- Role in business development </w:t>
            </w:r>
          </w:p>
        </w:tc>
        <w:tc>
          <w:tcPr>
            <w:tcW w:w="762"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.003</w:t>
            </w:r>
          </w:p>
        </w:tc>
      </w:tr>
      <w:tr w:rsidR="00F74F55" w:rsidRPr="004432DC" w:rsidTr="002E58AD">
        <w:trPr>
          <w:trHeight w:val="255"/>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ST_var8</w:t>
            </w:r>
          </w:p>
        </w:tc>
        <w:tc>
          <w:tcPr>
            <w:tcW w:w="49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(0.39)</w:t>
            </w:r>
          </w:p>
        </w:tc>
        <w:tc>
          <w:tcPr>
            <w:tcW w:w="3037"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Business accounting records</w:t>
            </w:r>
          </w:p>
        </w:tc>
        <w:tc>
          <w:tcPr>
            <w:tcW w:w="762"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.001</w:t>
            </w:r>
          </w:p>
        </w:tc>
      </w:tr>
      <w:tr w:rsidR="00F74F55" w:rsidRPr="004432DC" w:rsidTr="002E58AD">
        <w:trPr>
          <w:trHeight w:val="255"/>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ST_var23</w:t>
            </w:r>
          </w:p>
        </w:tc>
        <w:tc>
          <w:tcPr>
            <w:tcW w:w="49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(0.25)</w:t>
            </w:r>
          </w:p>
        </w:tc>
        <w:tc>
          <w:tcPr>
            <w:tcW w:w="3037"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 xml:space="preserve">Industry prospective at rating time </w:t>
            </w:r>
          </w:p>
        </w:tc>
        <w:tc>
          <w:tcPr>
            <w:tcW w:w="762"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.055</w:t>
            </w:r>
          </w:p>
        </w:tc>
      </w:tr>
      <w:tr w:rsidR="00F74F55" w:rsidRPr="004432DC" w:rsidTr="002E58AD">
        <w:trPr>
          <w:trHeight w:val="255"/>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ST_var29</w:t>
            </w:r>
          </w:p>
        </w:tc>
        <w:tc>
          <w:tcPr>
            <w:tcW w:w="49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(0.30)</w:t>
            </w:r>
          </w:p>
        </w:tc>
        <w:tc>
          <w:tcPr>
            <w:tcW w:w="3037"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The business's competitiveness</w:t>
            </w:r>
          </w:p>
        </w:tc>
        <w:tc>
          <w:tcPr>
            <w:tcW w:w="762"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.008</w:t>
            </w:r>
          </w:p>
        </w:tc>
      </w:tr>
      <w:tr w:rsidR="00F74F55" w:rsidRPr="004432DC" w:rsidTr="002E58AD">
        <w:trPr>
          <w:trHeight w:val="480"/>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ST_var28</w:t>
            </w:r>
          </w:p>
        </w:tc>
        <w:tc>
          <w:tcPr>
            <w:tcW w:w="49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(0.27)</w:t>
            </w:r>
          </w:p>
        </w:tc>
        <w:tc>
          <w:tcPr>
            <w:tcW w:w="3037"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Brand valuation/trust on the market (included of financial relationship with other businesses)</w:t>
            </w:r>
          </w:p>
        </w:tc>
        <w:tc>
          <w:tcPr>
            <w:tcW w:w="762"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.042</w:t>
            </w:r>
          </w:p>
        </w:tc>
      </w:tr>
      <w:tr w:rsidR="00F74F55" w:rsidRPr="004432DC" w:rsidTr="002E58AD">
        <w:trPr>
          <w:trHeight w:val="480"/>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ST_var31</w:t>
            </w:r>
          </w:p>
        </w:tc>
        <w:tc>
          <w:tcPr>
            <w:tcW w:w="49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(0.29)</w:t>
            </w:r>
          </w:p>
        </w:tc>
        <w:tc>
          <w:tcPr>
            <w:tcW w:w="3037"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Numbers of years of operation of the company in the industry (from the time the product to market)</w:t>
            </w:r>
          </w:p>
        </w:tc>
        <w:tc>
          <w:tcPr>
            <w:tcW w:w="762"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.011</w:t>
            </w:r>
          </w:p>
        </w:tc>
      </w:tr>
      <w:tr w:rsidR="00F74F55" w:rsidRPr="004432DC" w:rsidTr="002E58AD">
        <w:trPr>
          <w:trHeight w:val="270"/>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Constant</w:t>
            </w:r>
          </w:p>
        </w:tc>
        <w:tc>
          <w:tcPr>
            <w:tcW w:w="49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(1.62)</w:t>
            </w:r>
          </w:p>
        </w:tc>
        <w:tc>
          <w:tcPr>
            <w:tcW w:w="3037"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 </w:t>
            </w:r>
          </w:p>
        </w:tc>
        <w:tc>
          <w:tcPr>
            <w:tcW w:w="762" w:type="pct"/>
            <w:vAlign w:val="center"/>
          </w:tcPr>
          <w:p w:rsidR="00F74F55" w:rsidRDefault="00F74F55" w:rsidP="002E58AD">
            <w:pPr>
              <w:spacing w:after="0" w:line="240" w:lineRule="auto"/>
              <w:ind w:firstLineChars="64" w:firstLine="128"/>
              <w:jc w:val="right"/>
              <w:rPr>
                <w:rFonts w:eastAsia="Times New Roman" w:cs="Arial"/>
                <w:color w:val="000000"/>
                <w:szCs w:val="20"/>
              </w:rPr>
            </w:pPr>
          </w:p>
        </w:tc>
      </w:tr>
    </w:tbl>
    <w:p w:rsidR="00F74F55" w:rsidRDefault="00F74F55" w:rsidP="00F74F55">
      <w:pPr>
        <w:spacing w:after="0" w:line="240" w:lineRule="auto"/>
        <w:ind w:firstLineChars="64" w:firstLine="128"/>
        <w:rPr>
          <w:rFonts w:eastAsia="Times New Roman" w:cs="Arial"/>
          <w:i/>
          <w:color w:val="000000"/>
          <w:szCs w:val="20"/>
        </w:rPr>
      </w:pPr>
    </w:p>
    <w:p w:rsidR="00F74F55" w:rsidRDefault="00F74F55" w:rsidP="00F74F55">
      <w:pPr>
        <w:pStyle w:val="Listtable"/>
      </w:pPr>
      <w:bookmarkStart w:id="78" w:name="_Toc377393006"/>
      <w:r>
        <w:t>Table 7.14</w:t>
      </w:r>
      <w:r w:rsidRPr="004432DC">
        <w:t>: Final financial results for model 2 using Enter method</w:t>
      </w:r>
      <w:bookmarkEnd w:id="78"/>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277"/>
        <w:gridCol w:w="992"/>
        <w:gridCol w:w="6094"/>
        <w:gridCol w:w="1674"/>
      </w:tblGrid>
      <w:tr w:rsidR="00F74F55" w:rsidRPr="004432DC" w:rsidTr="002E58AD">
        <w:trPr>
          <w:trHeight w:val="285"/>
        </w:trPr>
        <w:tc>
          <w:tcPr>
            <w:tcW w:w="636" w:type="pct"/>
            <w:shd w:val="clear" w:color="000000" w:fill="FFC000"/>
            <w:noWrap/>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Finance</w:t>
            </w:r>
          </w:p>
        </w:tc>
        <w:tc>
          <w:tcPr>
            <w:tcW w:w="494"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Beta</w:t>
            </w:r>
          </w:p>
        </w:tc>
        <w:tc>
          <w:tcPr>
            <w:tcW w:w="3036"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Name</w:t>
            </w:r>
          </w:p>
        </w:tc>
        <w:tc>
          <w:tcPr>
            <w:tcW w:w="834" w:type="pct"/>
            <w:shd w:val="clear" w:color="000000" w:fill="FFC000"/>
            <w:vAlign w:val="center"/>
          </w:tcPr>
          <w:p w:rsidR="00F74F55" w:rsidRDefault="00F74F55" w:rsidP="002E58AD">
            <w:pPr>
              <w:spacing w:after="0" w:line="240" w:lineRule="auto"/>
              <w:ind w:firstLineChars="64" w:firstLine="128"/>
              <w:jc w:val="left"/>
              <w:rPr>
                <w:rFonts w:eastAsia="Times New Roman" w:cs="Arial"/>
                <w:b/>
                <w:bCs/>
                <w:color w:val="000000"/>
                <w:szCs w:val="20"/>
              </w:rPr>
            </w:pPr>
            <w:r w:rsidRPr="00DF2B8B">
              <w:rPr>
                <w:rFonts w:cs="Arial"/>
                <w:b/>
                <w:color w:val="000000"/>
                <w:szCs w:val="20"/>
              </w:rPr>
              <w:t>Sig.</w:t>
            </w:r>
          </w:p>
        </w:tc>
      </w:tr>
      <w:tr w:rsidR="00F74F55" w:rsidRPr="004432DC" w:rsidTr="002E58AD">
        <w:trPr>
          <w:trHeight w:val="270"/>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Asset12</w:t>
            </w:r>
          </w:p>
        </w:tc>
        <w:tc>
          <w:tcPr>
            <w:tcW w:w="494"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0.65 </w:t>
            </w:r>
          </w:p>
        </w:tc>
        <w:tc>
          <w:tcPr>
            <w:tcW w:w="30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Accumulated depreciation/Total Fixed assets</w:t>
            </w:r>
          </w:p>
        </w:tc>
        <w:tc>
          <w:tcPr>
            <w:tcW w:w="834" w:type="pct"/>
            <w:vAlign w:val="center"/>
          </w:tcPr>
          <w:p w:rsidR="00F74F55" w:rsidRDefault="00F74F55" w:rsidP="002E58AD">
            <w:pPr>
              <w:spacing w:after="0" w:line="240" w:lineRule="auto"/>
              <w:ind w:firstLineChars="64" w:firstLine="128"/>
              <w:jc w:val="right"/>
              <w:rPr>
                <w:rFonts w:eastAsia="Times New Roman" w:cs="Arial"/>
                <w:b/>
                <w:bCs/>
                <w:color w:val="000000"/>
                <w:sz w:val="28"/>
                <w:szCs w:val="20"/>
              </w:rPr>
            </w:pPr>
            <w:r>
              <w:rPr>
                <w:rFonts w:cs="Arial"/>
                <w:color w:val="000000"/>
                <w:szCs w:val="20"/>
              </w:rPr>
              <w:t>.005</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Perf1</w:t>
            </w:r>
          </w:p>
        </w:tc>
        <w:tc>
          <w:tcPr>
            <w:tcW w:w="494"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0.25 </w:t>
            </w:r>
          </w:p>
        </w:tc>
        <w:tc>
          <w:tcPr>
            <w:tcW w:w="30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Current accounts receivable/total revenue</w:t>
            </w:r>
          </w:p>
        </w:tc>
        <w:tc>
          <w:tcPr>
            <w:tcW w:w="834" w:type="pct"/>
            <w:vAlign w:val="center"/>
          </w:tcPr>
          <w:p w:rsidR="00F74F55" w:rsidRDefault="00F74F55" w:rsidP="002E58AD">
            <w:pPr>
              <w:spacing w:after="0" w:line="240" w:lineRule="auto"/>
              <w:ind w:firstLineChars="64" w:firstLine="128"/>
              <w:jc w:val="right"/>
              <w:rPr>
                <w:rFonts w:eastAsia="Times New Roman" w:cs="Arial"/>
                <w:color w:val="000000"/>
                <w:szCs w:val="20"/>
              </w:rPr>
            </w:pPr>
            <w:r>
              <w:rPr>
                <w:rFonts w:cs="Arial"/>
                <w:color w:val="000000"/>
                <w:szCs w:val="20"/>
              </w:rPr>
              <w:t>.037</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Liab6</w:t>
            </w:r>
          </w:p>
        </w:tc>
        <w:tc>
          <w:tcPr>
            <w:tcW w:w="494"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0.79 </w:t>
            </w:r>
          </w:p>
        </w:tc>
        <w:tc>
          <w:tcPr>
            <w:tcW w:w="30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short term loans and borrowings/current liabilities</w:t>
            </w:r>
          </w:p>
        </w:tc>
        <w:tc>
          <w:tcPr>
            <w:tcW w:w="834" w:type="pct"/>
            <w:vAlign w:val="center"/>
          </w:tcPr>
          <w:p w:rsidR="00F74F55" w:rsidRDefault="00F74F55" w:rsidP="002E58AD">
            <w:pPr>
              <w:spacing w:after="0" w:line="240" w:lineRule="auto"/>
              <w:ind w:firstLineChars="64" w:firstLine="128"/>
              <w:jc w:val="right"/>
              <w:rPr>
                <w:rFonts w:eastAsia="Times New Roman" w:cs="Arial"/>
                <w:color w:val="000000"/>
                <w:szCs w:val="20"/>
              </w:rPr>
            </w:pPr>
            <w:r>
              <w:rPr>
                <w:rFonts w:cs="Arial"/>
                <w:color w:val="000000"/>
                <w:szCs w:val="20"/>
              </w:rPr>
              <w:t>.000</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R_Liq27</w:t>
            </w:r>
          </w:p>
        </w:tc>
        <w:tc>
          <w:tcPr>
            <w:tcW w:w="494"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0.58 </w:t>
            </w:r>
          </w:p>
        </w:tc>
        <w:tc>
          <w:tcPr>
            <w:tcW w:w="30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R_Cash conversion cycle</w:t>
            </w:r>
          </w:p>
        </w:tc>
        <w:tc>
          <w:tcPr>
            <w:tcW w:w="834" w:type="pct"/>
            <w:vAlign w:val="center"/>
          </w:tcPr>
          <w:p w:rsidR="00F74F55" w:rsidRDefault="00F74F55" w:rsidP="002E58AD">
            <w:pPr>
              <w:spacing w:after="0" w:line="240" w:lineRule="auto"/>
              <w:ind w:firstLineChars="64" w:firstLine="128"/>
              <w:jc w:val="right"/>
              <w:rPr>
                <w:rFonts w:eastAsia="Times New Roman" w:cs="Arial"/>
                <w:color w:val="000000"/>
                <w:szCs w:val="20"/>
              </w:rPr>
            </w:pPr>
            <w:r>
              <w:rPr>
                <w:rFonts w:cs="Arial"/>
                <w:color w:val="000000"/>
                <w:szCs w:val="20"/>
              </w:rPr>
              <w:t>.000</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R_Prod6</w:t>
            </w:r>
          </w:p>
        </w:tc>
        <w:tc>
          <w:tcPr>
            <w:tcW w:w="494"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(0.74)</w:t>
            </w:r>
          </w:p>
        </w:tc>
        <w:tc>
          <w:tcPr>
            <w:tcW w:w="30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R_(COGS+Inventory)/ Avg.Payables</w:t>
            </w:r>
          </w:p>
        </w:tc>
        <w:tc>
          <w:tcPr>
            <w:tcW w:w="834" w:type="pct"/>
            <w:vAlign w:val="center"/>
          </w:tcPr>
          <w:p w:rsidR="00F74F55" w:rsidRDefault="00F74F55" w:rsidP="002E58AD">
            <w:pPr>
              <w:spacing w:after="0" w:line="240" w:lineRule="auto"/>
              <w:ind w:firstLineChars="64" w:firstLine="128"/>
              <w:jc w:val="right"/>
              <w:rPr>
                <w:rFonts w:eastAsia="Times New Roman" w:cs="Arial"/>
                <w:color w:val="000000"/>
                <w:szCs w:val="20"/>
              </w:rPr>
            </w:pPr>
            <w:r>
              <w:rPr>
                <w:rFonts w:cs="Arial"/>
                <w:color w:val="000000"/>
                <w:szCs w:val="20"/>
              </w:rPr>
              <w:t>.001</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Capt6</w:t>
            </w:r>
          </w:p>
        </w:tc>
        <w:tc>
          <w:tcPr>
            <w:tcW w:w="494"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0.09 </w:t>
            </w:r>
          </w:p>
        </w:tc>
        <w:tc>
          <w:tcPr>
            <w:tcW w:w="30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(Short term loan + long-term loan)/Equity</w:t>
            </w:r>
          </w:p>
        </w:tc>
        <w:tc>
          <w:tcPr>
            <w:tcW w:w="834" w:type="pct"/>
            <w:vAlign w:val="center"/>
          </w:tcPr>
          <w:p w:rsidR="00F74F55" w:rsidRDefault="00F74F55" w:rsidP="002E58AD">
            <w:pPr>
              <w:spacing w:after="0" w:line="240" w:lineRule="auto"/>
              <w:ind w:firstLineChars="64" w:firstLine="128"/>
              <w:jc w:val="right"/>
              <w:rPr>
                <w:rFonts w:eastAsia="Times New Roman" w:cs="Arial"/>
                <w:color w:val="000000"/>
                <w:szCs w:val="20"/>
              </w:rPr>
            </w:pPr>
            <w:r>
              <w:rPr>
                <w:rFonts w:cs="Arial"/>
                <w:color w:val="000000"/>
                <w:szCs w:val="20"/>
              </w:rPr>
              <w:t>.527</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Prof5</w:t>
            </w:r>
          </w:p>
        </w:tc>
        <w:tc>
          <w:tcPr>
            <w:tcW w:w="494"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(0.11)</w:t>
            </w:r>
          </w:p>
        </w:tc>
        <w:tc>
          <w:tcPr>
            <w:tcW w:w="30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Gross Profit/Owners' Equity</w:t>
            </w:r>
          </w:p>
        </w:tc>
        <w:tc>
          <w:tcPr>
            <w:tcW w:w="834" w:type="pct"/>
            <w:vAlign w:val="center"/>
          </w:tcPr>
          <w:p w:rsidR="00F74F55" w:rsidRDefault="00F74F55" w:rsidP="002E58AD">
            <w:pPr>
              <w:spacing w:after="0" w:line="240" w:lineRule="auto"/>
              <w:ind w:firstLineChars="64" w:firstLine="128"/>
              <w:jc w:val="right"/>
              <w:rPr>
                <w:rFonts w:eastAsia="Times New Roman" w:cs="Arial"/>
                <w:color w:val="000000"/>
                <w:szCs w:val="20"/>
              </w:rPr>
            </w:pPr>
            <w:r>
              <w:rPr>
                <w:rFonts w:cs="Arial"/>
                <w:color w:val="000000"/>
                <w:szCs w:val="20"/>
              </w:rPr>
              <w:t>.526</w:t>
            </w:r>
          </w:p>
        </w:tc>
      </w:tr>
      <w:tr w:rsidR="00F74F55" w:rsidRPr="004432DC" w:rsidTr="002E58AD">
        <w:trPr>
          <w:trHeight w:val="270"/>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Constant</w:t>
            </w:r>
          </w:p>
        </w:tc>
        <w:tc>
          <w:tcPr>
            <w:tcW w:w="494"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(1.99)</w:t>
            </w:r>
          </w:p>
        </w:tc>
        <w:tc>
          <w:tcPr>
            <w:tcW w:w="30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 </w:t>
            </w:r>
          </w:p>
        </w:tc>
        <w:tc>
          <w:tcPr>
            <w:tcW w:w="834" w:type="pct"/>
            <w:vAlign w:val="center"/>
          </w:tcPr>
          <w:p w:rsidR="00F74F55" w:rsidRDefault="00F74F55" w:rsidP="002E58AD">
            <w:pPr>
              <w:spacing w:after="0" w:line="240" w:lineRule="auto"/>
              <w:ind w:firstLineChars="64" w:firstLine="128"/>
              <w:jc w:val="right"/>
              <w:rPr>
                <w:rFonts w:eastAsia="Times New Roman" w:cs="Arial"/>
                <w:color w:val="000000"/>
                <w:szCs w:val="20"/>
              </w:rPr>
            </w:pPr>
          </w:p>
        </w:tc>
      </w:tr>
    </w:tbl>
    <w:p w:rsidR="00F74F55" w:rsidRDefault="00F74F55" w:rsidP="00F74F55">
      <w:pPr>
        <w:spacing w:after="0" w:line="240" w:lineRule="auto"/>
        <w:ind w:firstLineChars="64" w:firstLine="128"/>
        <w:rPr>
          <w:rFonts w:eastAsia="Times New Roman" w:cs="Arial"/>
          <w:color w:val="000000"/>
          <w:szCs w:val="20"/>
        </w:rPr>
      </w:pPr>
    </w:p>
    <w:p w:rsidR="00F74F55" w:rsidRDefault="00F74F55" w:rsidP="00F74F55">
      <w:pPr>
        <w:spacing w:after="0" w:line="240" w:lineRule="auto"/>
        <w:rPr>
          <w:rFonts w:eastAsia="Times New Roman" w:cs="Arial"/>
          <w:b/>
          <w:color w:val="000000"/>
          <w:szCs w:val="20"/>
          <w:highlight w:val="yellow"/>
          <w:u w:val="single"/>
        </w:rPr>
      </w:pPr>
    </w:p>
    <w:p w:rsidR="00F74F55" w:rsidRDefault="00F74F55" w:rsidP="00F74F55">
      <w:pPr>
        <w:spacing w:after="0" w:line="240" w:lineRule="auto"/>
        <w:rPr>
          <w:rFonts w:eastAsia="Times New Roman" w:cs="Arial"/>
          <w:color w:val="000000"/>
          <w:szCs w:val="20"/>
        </w:rPr>
      </w:pPr>
      <w:r w:rsidRPr="00B44142">
        <w:rPr>
          <w:rFonts w:eastAsia="Times New Roman" w:cs="Arial"/>
          <w:b/>
          <w:color w:val="000000"/>
          <w:szCs w:val="20"/>
          <w:u w:val="single"/>
        </w:rPr>
        <w:t>Financial variables</w:t>
      </w:r>
      <w:r w:rsidRPr="00B44142">
        <w:rPr>
          <w:rFonts w:eastAsia="Times New Roman" w:cs="Arial"/>
          <w:color w:val="000000"/>
          <w:szCs w:val="20"/>
        </w:rPr>
        <w:t xml:space="preserve">: </w:t>
      </w:r>
      <w:r>
        <w:rPr>
          <w:rFonts w:eastAsia="Times New Roman" w:cs="Arial"/>
          <w:color w:val="000000"/>
          <w:szCs w:val="20"/>
        </w:rPr>
        <w:t>p-values of most variables are less than 5%, indicating the stabl</w:t>
      </w:r>
      <w:r w:rsidR="00DB485A">
        <w:rPr>
          <w:rFonts w:eastAsia="Times New Roman" w:cs="Arial"/>
          <w:color w:val="000000"/>
          <w:szCs w:val="20"/>
        </w:rPr>
        <w:t>eness</w:t>
      </w:r>
      <w:r>
        <w:rPr>
          <w:rFonts w:eastAsia="Times New Roman" w:cs="Arial"/>
          <w:color w:val="000000"/>
          <w:szCs w:val="20"/>
        </w:rPr>
        <w:t xml:space="preserve"> of variables except for </w:t>
      </w:r>
      <w:r w:rsidRPr="00D01E51">
        <w:rPr>
          <w:rFonts w:eastAsia="Times New Roman" w:cs="Arial"/>
          <w:b/>
          <w:color w:val="000000"/>
          <w:szCs w:val="20"/>
        </w:rPr>
        <w:t>(Short term loan + long term loan)/Equity and Gross profit/Owner’s equity</w:t>
      </w:r>
      <w:r>
        <w:rPr>
          <w:rFonts w:eastAsia="Times New Roman" w:cs="Arial"/>
          <w:color w:val="000000"/>
          <w:szCs w:val="20"/>
        </w:rPr>
        <w:t xml:space="preserve"> which are chosen based on consideration of their economic significance.</w:t>
      </w:r>
      <w:r w:rsidRPr="00B44142">
        <w:rPr>
          <w:rFonts w:eastAsia="Times New Roman" w:cs="Arial"/>
          <w:color w:val="000000"/>
          <w:szCs w:val="20"/>
        </w:rPr>
        <w:t xml:space="preserve"> In addition, </w:t>
      </w:r>
      <w:r w:rsidRPr="00B44142">
        <w:rPr>
          <w:rFonts w:eastAsia="Times New Roman" w:cs="Arial"/>
          <w:b/>
          <w:color w:val="000000"/>
          <w:szCs w:val="20"/>
        </w:rPr>
        <w:t xml:space="preserve">Short-term loan and borrowings /current liabilities </w:t>
      </w:r>
      <w:r>
        <w:rPr>
          <w:rFonts w:eastAsia="Times New Roman" w:cs="Arial"/>
          <w:color w:val="000000"/>
          <w:szCs w:val="20"/>
        </w:rPr>
        <w:t xml:space="preserve">has the largest impact </w:t>
      </w:r>
      <w:r w:rsidRPr="00B44142">
        <w:rPr>
          <w:rFonts w:eastAsia="Times New Roman" w:cs="Arial"/>
          <w:color w:val="000000"/>
          <w:szCs w:val="20"/>
        </w:rPr>
        <w:t>o</w:t>
      </w:r>
      <w:r>
        <w:rPr>
          <w:rFonts w:eastAsia="Times New Roman" w:cs="Arial"/>
          <w:color w:val="000000"/>
          <w:szCs w:val="20"/>
        </w:rPr>
        <w:t>n</w:t>
      </w:r>
      <w:r w:rsidRPr="00B44142">
        <w:rPr>
          <w:rFonts w:eastAsia="Times New Roman" w:cs="Arial"/>
          <w:color w:val="000000"/>
          <w:szCs w:val="20"/>
        </w:rPr>
        <w:t xml:space="preserve"> the </w:t>
      </w:r>
      <w:r w:rsidR="00DB485A">
        <w:rPr>
          <w:rFonts w:eastAsia="Times New Roman" w:cs="Arial"/>
          <w:color w:val="000000"/>
          <w:szCs w:val="20"/>
        </w:rPr>
        <w:t>poss</w:t>
      </w:r>
      <w:r>
        <w:rPr>
          <w:rFonts w:eastAsia="Times New Roman" w:cs="Arial"/>
          <w:color w:val="000000"/>
          <w:szCs w:val="20"/>
        </w:rPr>
        <w:t>ibil</w:t>
      </w:r>
      <w:r w:rsidR="00DB485A">
        <w:rPr>
          <w:rFonts w:eastAsia="Times New Roman" w:cs="Arial"/>
          <w:color w:val="000000"/>
          <w:szCs w:val="20"/>
        </w:rPr>
        <w:t>i</w:t>
      </w:r>
      <w:r>
        <w:rPr>
          <w:rFonts w:eastAsia="Times New Roman" w:cs="Arial"/>
          <w:color w:val="000000"/>
          <w:szCs w:val="20"/>
        </w:rPr>
        <w:t>ties of customers turning into bad</w:t>
      </w:r>
      <w:r w:rsidRPr="00B44142">
        <w:rPr>
          <w:rFonts w:eastAsia="Times New Roman" w:cs="Arial"/>
          <w:color w:val="000000"/>
          <w:szCs w:val="20"/>
        </w:rPr>
        <w:t xml:space="preserve"> (highest absolute Beta value) while the (</w:t>
      </w:r>
      <w:r w:rsidRPr="00D01E51">
        <w:rPr>
          <w:rFonts w:eastAsia="Times New Roman" w:cs="Arial"/>
          <w:b/>
          <w:color w:val="000000"/>
          <w:szCs w:val="20"/>
        </w:rPr>
        <w:t>Short term loan +long term loan) / Equity accounts</w:t>
      </w:r>
      <w:r w:rsidRPr="00B44142">
        <w:rPr>
          <w:rFonts w:eastAsia="Times New Roman" w:cs="Arial"/>
          <w:color w:val="000000"/>
          <w:szCs w:val="20"/>
        </w:rPr>
        <w:t xml:space="preserve"> </w:t>
      </w:r>
      <w:r>
        <w:rPr>
          <w:rFonts w:eastAsia="Times New Roman" w:cs="Arial"/>
          <w:color w:val="000000"/>
          <w:szCs w:val="20"/>
        </w:rPr>
        <w:t>has the least influence on</w:t>
      </w:r>
      <w:r w:rsidRPr="00B44142">
        <w:rPr>
          <w:rFonts w:eastAsia="Times New Roman" w:cs="Arial"/>
          <w:color w:val="000000"/>
          <w:szCs w:val="20"/>
        </w:rPr>
        <w:t xml:space="preserve"> the </w:t>
      </w:r>
      <w:r>
        <w:rPr>
          <w:rFonts w:eastAsia="Times New Roman" w:cs="Arial"/>
          <w:color w:val="000000"/>
          <w:szCs w:val="20"/>
        </w:rPr>
        <w:t>P(X)</w:t>
      </w:r>
      <w:r w:rsidRPr="00B44142">
        <w:rPr>
          <w:rFonts w:eastAsia="Times New Roman" w:cs="Arial"/>
          <w:color w:val="000000"/>
          <w:szCs w:val="20"/>
        </w:rPr>
        <w:t xml:space="preserve"> </w:t>
      </w:r>
      <w:r>
        <w:rPr>
          <w:rFonts w:eastAsia="Times New Roman" w:cs="Arial"/>
          <w:color w:val="000000"/>
          <w:szCs w:val="20"/>
        </w:rPr>
        <w:t>(lowest absolute Beta value at 0.09)</w:t>
      </w:r>
    </w:p>
    <w:p w:rsidR="00F74F55" w:rsidRDefault="00F74F55" w:rsidP="00F74F55">
      <w:pPr>
        <w:spacing w:after="0" w:line="240" w:lineRule="auto"/>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sidRPr="00B44142">
        <w:rPr>
          <w:rFonts w:eastAsia="Times New Roman" w:cs="Arial"/>
          <w:b/>
          <w:color w:val="000000"/>
          <w:szCs w:val="20"/>
          <w:u w:val="single"/>
        </w:rPr>
        <w:t>Non-financial variables</w:t>
      </w:r>
      <w:r w:rsidRPr="00B44142">
        <w:rPr>
          <w:rFonts w:eastAsia="Times New Roman" w:cs="Arial"/>
          <w:color w:val="000000"/>
          <w:szCs w:val="20"/>
        </w:rPr>
        <w:t xml:space="preserve">: </w:t>
      </w:r>
      <w:r>
        <w:rPr>
          <w:rFonts w:eastAsia="Times New Roman" w:cs="Arial"/>
          <w:color w:val="000000"/>
          <w:szCs w:val="20"/>
        </w:rPr>
        <w:t>p-values of most variables are less t</w:t>
      </w:r>
      <w:r w:rsidR="00DB485A">
        <w:rPr>
          <w:rFonts w:eastAsia="Times New Roman" w:cs="Arial"/>
          <w:color w:val="000000"/>
          <w:szCs w:val="20"/>
        </w:rPr>
        <w:t>han 5%, indicating the stableness</w:t>
      </w:r>
      <w:r>
        <w:rPr>
          <w:rFonts w:eastAsia="Times New Roman" w:cs="Arial"/>
          <w:color w:val="000000"/>
          <w:szCs w:val="20"/>
        </w:rPr>
        <w:t xml:space="preserve"> of variables except for </w:t>
      </w:r>
      <w:r w:rsidRPr="00C77895">
        <w:rPr>
          <w:rFonts w:eastAsia="Times New Roman" w:cs="Arial"/>
          <w:b/>
          <w:color w:val="000000"/>
          <w:szCs w:val="20"/>
        </w:rPr>
        <w:t>Industry prospective at rating time</w:t>
      </w:r>
      <w:r>
        <w:rPr>
          <w:rFonts w:eastAsia="Times New Roman" w:cs="Arial"/>
          <w:color w:val="000000"/>
          <w:szCs w:val="20"/>
        </w:rPr>
        <w:t xml:space="preserve"> which is chosen based on consideration of its economic significance.</w:t>
      </w:r>
      <w:r w:rsidRPr="00B44142">
        <w:rPr>
          <w:rFonts w:eastAsia="Times New Roman" w:cs="Arial"/>
          <w:color w:val="000000"/>
          <w:szCs w:val="20"/>
        </w:rPr>
        <w:t xml:space="preserve"> The impacts of each categorical variable to the </w:t>
      </w:r>
      <w:r>
        <w:rPr>
          <w:rFonts w:eastAsia="Times New Roman" w:cs="Arial"/>
          <w:color w:val="000000"/>
          <w:szCs w:val="20"/>
        </w:rPr>
        <w:t>P(X)</w:t>
      </w:r>
      <w:r w:rsidRPr="00B44142">
        <w:rPr>
          <w:rFonts w:eastAsia="Times New Roman" w:cs="Arial"/>
          <w:color w:val="000000"/>
          <w:szCs w:val="20"/>
        </w:rPr>
        <w:t xml:space="preserve"> are </w:t>
      </w:r>
      <w:r>
        <w:rPr>
          <w:rFonts w:eastAsia="Times New Roman" w:cs="Arial"/>
          <w:color w:val="000000"/>
          <w:szCs w:val="20"/>
        </w:rPr>
        <w:t>relatively</w:t>
      </w:r>
      <w:r w:rsidRPr="00B44142">
        <w:rPr>
          <w:rFonts w:eastAsia="Times New Roman" w:cs="Arial"/>
          <w:color w:val="000000"/>
          <w:szCs w:val="20"/>
        </w:rPr>
        <w:t xml:space="preserve"> </w:t>
      </w:r>
      <w:r>
        <w:rPr>
          <w:rFonts w:eastAsia="Times New Roman" w:cs="Arial"/>
          <w:color w:val="000000"/>
          <w:szCs w:val="20"/>
        </w:rPr>
        <w:t>comparable</w:t>
      </w:r>
      <w:r w:rsidRPr="00B44142">
        <w:rPr>
          <w:rFonts w:eastAsia="Times New Roman" w:cs="Arial"/>
          <w:color w:val="000000"/>
          <w:szCs w:val="20"/>
        </w:rPr>
        <w:t xml:space="preserve"> </w:t>
      </w:r>
      <w:r>
        <w:rPr>
          <w:rFonts w:eastAsia="Times New Roman" w:cs="Arial"/>
          <w:color w:val="000000"/>
          <w:szCs w:val="20"/>
        </w:rPr>
        <w:t xml:space="preserve">because of similar values of </w:t>
      </w:r>
      <w:r w:rsidRPr="00B44142">
        <w:rPr>
          <w:rFonts w:eastAsia="Times New Roman" w:cs="Arial"/>
          <w:color w:val="000000"/>
          <w:szCs w:val="20"/>
        </w:rPr>
        <w:t>Beta</w:t>
      </w:r>
      <w:r>
        <w:rPr>
          <w:rFonts w:eastAsia="Times New Roman" w:cs="Arial"/>
          <w:color w:val="000000"/>
          <w:szCs w:val="20"/>
        </w:rPr>
        <w:t>s</w:t>
      </w:r>
      <w:r w:rsidRPr="00B44142">
        <w:rPr>
          <w:rFonts w:eastAsia="Times New Roman" w:cs="Arial"/>
          <w:color w:val="000000"/>
          <w:szCs w:val="20"/>
        </w:rPr>
        <w:t xml:space="preserve">. Specifically, </w:t>
      </w:r>
      <w:r>
        <w:rPr>
          <w:rFonts w:eastAsia="Times New Roman" w:cs="Arial"/>
          <w:color w:val="000000"/>
          <w:szCs w:val="20"/>
        </w:rPr>
        <w:t>most of non-financial variables have</w:t>
      </w:r>
      <w:r w:rsidRPr="00B44142">
        <w:rPr>
          <w:rFonts w:eastAsia="Times New Roman" w:cs="Arial"/>
          <w:color w:val="000000"/>
          <w:szCs w:val="20"/>
        </w:rPr>
        <w:t xml:space="preserve"> Beta</w:t>
      </w:r>
      <w:r>
        <w:rPr>
          <w:rFonts w:eastAsia="Times New Roman" w:cs="Arial"/>
          <w:color w:val="000000"/>
          <w:szCs w:val="20"/>
        </w:rPr>
        <w:t xml:space="preserve"> of around -0.3. </w:t>
      </w:r>
    </w:p>
    <w:p w:rsidR="00F74F55" w:rsidRDefault="00F74F55" w:rsidP="00F74F55">
      <w:pPr>
        <w:spacing w:after="0" w:line="240" w:lineRule="auto"/>
        <w:rPr>
          <w:rFonts w:eastAsia="Times New Roman" w:cs="Arial"/>
          <w:color w:val="000000"/>
          <w:szCs w:val="20"/>
        </w:rPr>
      </w:pPr>
    </w:p>
    <w:p w:rsidR="007C73C7" w:rsidRDefault="00F74F55" w:rsidP="007C73C7">
      <w:pPr>
        <w:spacing w:after="0" w:line="240" w:lineRule="auto"/>
        <w:rPr>
          <w:rFonts w:eastAsia="Times New Roman" w:cs="Arial"/>
          <w:color w:val="000000"/>
          <w:szCs w:val="20"/>
        </w:rPr>
      </w:pPr>
      <w:r w:rsidRPr="00B44142">
        <w:rPr>
          <w:rFonts w:eastAsia="Times New Roman" w:cs="Arial"/>
          <w:b/>
          <w:color w:val="000000"/>
          <w:szCs w:val="20"/>
          <w:u w:val="single"/>
        </w:rPr>
        <w:t>In general</w:t>
      </w:r>
      <w:r w:rsidRPr="00B44142">
        <w:rPr>
          <w:rFonts w:eastAsia="Times New Roman" w:cs="Arial"/>
          <w:color w:val="000000"/>
          <w:szCs w:val="20"/>
        </w:rPr>
        <w:t xml:space="preserve">, the </w:t>
      </w:r>
      <w:r>
        <w:rPr>
          <w:rFonts w:eastAsia="Times New Roman" w:cs="Arial"/>
          <w:color w:val="000000"/>
          <w:szCs w:val="20"/>
        </w:rPr>
        <w:t>financial</w:t>
      </w:r>
      <w:r w:rsidRPr="00B44142">
        <w:rPr>
          <w:rFonts w:eastAsia="Times New Roman" w:cs="Arial"/>
          <w:color w:val="000000"/>
          <w:szCs w:val="20"/>
        </w:rPr>
        <w:t xml:space="preserve"> var</w:t>
      </w:r>
      <w:r>
        <w:rPr>
          <w:rFonts w:eastAsia="Times New Roman" w:cs="Arial"/>
          <w:color w:val="000000"/>
          <w:szCs w:val="20"/>
        </w:rPr>
        <w:t xml:space="preserve">iables in the final model </w:t>
      </w:r>
      <w:r w:rsidRPr="00B44142">
        <w:rPr>
          <w:rFonts w:eastAsia="Times New Roman" w:cs="Arial"/>
          <w:color w:val="000000"/>
          <w:szCs w:val="20"/>
        </w:rPr>
        <w:t xml:space="preserve">cover a wide range of business dimensions including Capitalization, Growth rate of Productivity, Profitability, Capitalization and Liability while </w:t>
      </w:r>
      <w:r>
        <w:rPr>
          <w:rFonts w:eastAsia="Times New Roman" w:cs="Arial"/>
          <w:color w:val="000000"/>
          <w:szCs w:val="20"/>
        </w:rPr>
        <w:t>non-financial</w:t>
      </w:r>
      <w:r w:rsidRPr="00B44142">
        <w:rPr>
          <w:rFonts w:eastAsia="Times New Roman" w:cs="Arial"/>
          <w:color w:val="000000"/>
          <w:szCs w:val="20"/>
        </w:rPr>
        <w:t xml:space="preserve"> factors </w:t>
      </w:r>
      <w:r>
        <w:rPr>
          <w:rFonts w:eastAsia="Times New Roman" w:cs="Arial"/>
          <w:color w:val="000000"/>
          <w:szCs w:val="20"/>
        </w:rPr>
        <w:t>cover every dimension</w:t>
      </w:r>
      <w:r w:rsidR="00AA125B">
        <w:rPr>
          <w:rFonts w:eastAsia="Times New Roman" w:cs="Arial"/>
          <w:color w:val="000000"/>
          <w:szCs w:val="20"/>
        </w:rPr>
        <w:t xml:space="preserve"> </w:t>
      </w:r>
      <w:r w:rsidRPr="00B44142">
        <w:rPr>
          <w:rFonts w:eastAsia="Times New Roman" w:cs="Arial"/>
          <w:color w:val="000000"/>
          <w:szCs w:val="20"/>
        </w:rPr>
        <w:t xml:space="preserve">including Management and internal environment, Factors </w:t>
      </w:r>
      <w:r>
        <w:rPr>
          <w:rFonts w:eastAsia="Times New Roman" w:cs="Arial"/>
          <w:color w:val="000000"/>
          <w:szCs w:val="20"/>
        </w:rPr>
        <w:t>affecting general industry and F</w:t>
      </w:r>
      <w:r w:rsidRPr="00B44142">
        <w:rPr>
          <w:rFonts w:eastAsia="Times New Roman" w:cs="Arial"/>
          <w:color w:val="000000"/>
          <w:szCs w:val="20"/>
        </w:rPr>
        <w:t>actors affecting business operation</w:t>
      </w:r>
      <w:r>
        <w:rPr>
          <w:rFonts w:eastAsia="Times New Roman" w:cs="Arial"/>
          <w:color w:val="000000"/>
          <w:szCs w:val="20"/>
        </w:rPr>
        <w:t>.</w:t>
      </w:r>
      <w:r w:rsidR="007C73C7">
        <w:rPr>
          <w:rFonts w:eastAsia="Times New Roman" w:cs="Arial"/>
          <w:color w:val="000000"/>
          <w:szCs w:val="20"/>
        </w:rPr>
        <w:t xml:space="preserve"> However, t</w:t>
      </w:r>
      <w:r w:rsidRPr="003B459D">
        <w:rPr>
          <w:rFonts w:eastAsia="Times New Roman" w:cs="Arial"/>
          <w:color w:val="000000"/>
          <w:szCs w:val="20"/>
        </w:rPr>
        <w:t xml:space="preserve">he AUROCs of Model </w:t>
      </w:r>
      <w:r w:rsidRPr="003B459D">
        <w:rPr>
          <w:rFonts w:eastAsia="Times New Roman" w:cs="Arial"/>
          <w:b/>
          <w:color w:val="000000"/>
          <w:szCs w:val="20"/>
        </w:rPr>
        <w:t>Light manufacturing</w:t>
      </w:r>
      <w:r w:rsidRPr="003B459D">
        <w:rPr>
          <w:rFonts w:eastAsia="Times New Roman" w:cs="Arial"/>
          <w:color w:val="000000"/>
          <w:szCs w:val="20"/>
        </w:rPr>
        <w:t xml:space="preserve"> </w:t>
      </w:r>
      <w:r>
        <w:rPr>
          <w:rFonts w:eastAsia="Times New Roman" w:cs="Arial"/>
          <w:color w:val="000000"/>
          <w:szCs w:val="20"/>
        </w:rPr>
        <w:t>are</w:t>
      </w:r>
      <w:r w:rsidRPr="003B459D">
        <w:rPr>
          <w:rFonts w:eastAsia="Times New Roman" w:cs="Arial"/>
          <w:color w:val="000000"/>
          <w:szCs w:val="20"/>
        </w:rPr>
        <w:t xml:space="preserve"> lower tha</w:t>
      </w:r>
      <w:r>
        <w:rPr>
          <w:rFonts w:eastAsia="Times New Roman" w:cs="Arial"/>
          <w:color w:val="000000"/>
          <w:szCs w:val="20"/>
        </w:rPr>
        <w:t xml:space="preserve">n the </w:t>
      </w:r>
      <w:r>
        <w:rPr>
          <w:rFonts w:eastAsia="Times New Roman" w:cs="Arial"/>
          <w:color w:val="000000"/>
          <w:szCs w:val="20"/>
        </w:rPr>
        <w:lastRenderedPageBreak/>
        <w:t>expected threshold</w:t>
      </w:r>
      <w:r w:rsidR="002159E6">
        <w:rPr>
          <w:rFonts w:eastAsia="Times New Roman" w:cs="Arial"/>
          <w:color w:val="000000"/>
          <w:szCs w:val="20"/>
        </w:rPr>
        <w:t>. That can be explained by the exclusion of variables which is statistically significant but in wrong sign while several ones are selected based on business senses instead of statistical significance.</w:t>
      </w:r>
      <w:r w:rsidR="007C73C7">
        <w:rPr>
          <w:rFonts w:eastAsia="Times New Roman" w:cs="Arial"/>
          <w:color w:val="000000"/>
          <w:szCs w:val="20"/>
        </w:rPr>
        <w:t xml:space="preserve"> Therefore, AUROCs</w:t>
      </w:r>
      <w:r w:rsidR="007C73C7" w:rsidRPr="003B459D">
        <w:rPr>
          <w:rFonts w:eastAsia="Times New Roman" w:cs="Arial"/>
          <w:color w:val="000000"/>
          <w:szCs w:val="20"/>
        </w:rPr>
        <w:t xml:space="preserve"> for financial and non-financial variables </w:t>
      </w:r>
      <w:r w:rsidR="007C73C7">
        <w:rPr>
          <w:rFonts w:eastAsia="Times New Roman" w:cs="Arial"/>
          <w:color w:val="000000"/>
          <w:szCs w:val="20"/>
        </w:rPr>
        <w:t xml:space="preserve">in this segment </w:t>
      </w:r>
      <w:r w:rsidR="007C73C7" w:rsidRPr="003B459D">
        <w:rPr>
          <w:rFonts w:eastAsia="Times New Roman" w:cs="Arial"/>
          <w:color w:val="000000"/>
          <w:szCs w:val="20"/>
        </w:rPr>
        <w:t>are</w:t>
      </w:r>
      <w:r w:rsidR="007C73C7">
        <w:rPr>
          <w:rFonts w:eastAsia="Times New Roman" w:cs="Arial"/>
          <w:color w:val="000000"/>
          <w:szCs w:val="20"/>
        </w:rPr>
        <w:t xml:space="preserve"> at</w:t>
      </w:r>
      <w:r w:rsidR="007C73C7" w:rsidRPr="003B459D">
        <w:rPr>
          <w:rFonts w:eastAsia="Times New Roman" w:cs="Arial"/>
          <w:color w:val="000000"/>
          <w:szCs w:val="20"/>
        </w:rPr>
        <w:t xml:space="preserve"> acceptable </w:t>
      </w:r>
      <w:r w:rsidR="007C73C7">
        <w:rPr>
          <w:rFonts w:eastAsia="Times New Roman" w:cs="Arial"/>
          <w:color w:val="000000"/>
          <w:szCs w:val="20"/>
        </w:rPr>
        <w:t>level of</w:t>
      </w:r>
      <w:r w:rsidR="007C73C7" w:rsidRPr="003B459D">
        <w:rPr>
          <w:rFonts w:eastAsia="Times New Roman" w:cs="Arial"/>
          <w:color w:val="000000"/>
          <w:szCs w:val="20"/>
        </w:rPr>
        <w:t xml:space="preserve"> over 70%</w:t>
      </w:r>
      <w:r w:rsidR="007C73C7">
        <w:rPr>
          <w:rFonts w:eastAsia="Times New Roman" w:cs="Arial"/>
          <w:color w:val="000000"/>
          <w:szCs w:val="20"/>
        </w:rPr>
        <w:t>.</w:t>
      </w:r>
    </w:p>
    <w:p w:rsidR="002159E6" w:rsidRDefault="002159E6" w:rsidP="002159E6">
      <w:pPr>
        <w:spacing w:after="0" w:line="240" w:lineRule="auto"/>
        <w:rPr>
          <w:rFonts w:eastAsia="Times New Roman" w:cs="Arial"/>
          <w:color w:val="000000"/>
          <w:szCs w:val="20"/>
        </w:rPr>
      </w:pPr>
    </w:p>
    <w:tbl>
      <w:tblPr>
        <w:tblW w:w="5480" w:type="dxa"/>
        <w:jc w:val="center"/>
        <w:tblLook w:val="04A0" w:firstRow="1" w:lastRow="0" w:firstColumn="1" w:lastColumn="0" w:noHBand="0" w:noVBand="1"/>
      </w:tblPr>
      <w:tblGrid>
        <w:gridCol w:w="1574"/>
        <w:gridCol w:w="1166"/>
        <w:gridCol w:w="1370"/>
        <w:gridCol w:w="1370"/>
      </w:tblGrid>
      <w:tr w:rsidR="00F74F55" w:rsidRPr="004432DC" w:rsidTr="002E58AD">
        <w:trPr>
          <w:trHeight w:val="360"/>
          <w:jc w:val="center"/>
        </w:trPr>
        <w:tc>
          <w:tcPr>
            <w:tcW w:w="2740" w:type="dxa"/>
            <w:gridSpan w:val="2"/>
            <w:tcBorders>
              <w:top w:val="single" w:sz="18" w:space="0" w:color="auto"/>
              <w:left w:val="single" w:sz="18" w:space="0" w:color="auto"/>
              <w:bottom w:val="single" w:sz="8" w:space="0" w:color="auto"/>
              <w:right w:val="single" w:sz="18" w:space="0" w:color="auto"/>
            </w:tcBorders>
            <w:shd w:val="clear" w:color="000000" w:fill="FFC000"/>
            <w:noWrap/>
            <w:vAlign w:val="center"/>
            <w:hideMark/>
          </w:tcPr>
          <w:p w:rsidR="00F74F55" w:rsidRDefault="00F74F55" w:rsidP="002E58AD">
            <w:pPr>
              <w:spacing w:after="0" w:line="240" w:lineRule="auto"/>
              <w:jc w:val="left"/>
              <w:rPr>
                <w:rFonts w:eastAsia="Times New Roman" w:cs="Arial"/>
                <w:b/>
                <w:bCs/>
                <w:color w:val="000000"/>
                <w:szCs w:val="20"/>
              </w:rPr>
            </w:pPr>
            <w:r w:rsidRPr="004432DC">
              <w:rPr>
                <w:rFonts w:eastAsia="Times New Roman" w:cs="Arial"/>
                <w:b/>
                <w:bCs/>
                <w:color w:val="000000"/>
                <w:szCs w:val="20"/>
              </w:rPr>
              <w:t>Financial variables</w:t>
            </w:r>
          </w:p>
        </w:tc>
        <w:tc>
          <w:tcPr>
            <w:tcW w:w="2740" w:type="dxa"/>
            <w:gridSpan w:val="2"/>
            <w:tcBorders>
              <w:top w:val="single" w:sz="18" w:space="0" w:color="auto"/>
              <w:left w:val="single" w:sz="18" w:space="0" w:color="auto"/>
              <w:bottom w:val="single" w:sz="8" w:space="0" w:color="auto"/>
              <w:right w:val="single" w:sz="18" w:space="0" w:color="auto"/>
            </w:tcBorders>
            <w:shd w:val="clear" w:color="000000" w:fill="FFC000"/>
            <w:vAlign w:val="center"/>
          </w:tcPr>
          <w:p w:rsidR="00F74F55" w:rsidRDefault="00F74F55" w:rsidP="002E58AD">
            <w:pPr>
              <w:spacing w:after="0" w:line="240" w:lineRule="auto"/>
              <w:jc w:val="left"/>
              <w:rPr>
                <w:rFonts w:eastAsia="Times New Roman" w:cs="Arial"/>
                <w:b/>
                <w:bCs/>
                <w:color w:val="000000"/>
                <w:szCs w:val="20"/>
              </w:rPr>
            </w:pPr>
            <w:r>
              <w:rPr>
                <w:rFonts w:eastAsia="Times New Roman" w:cs="Arial"/>
                <w:b/>
                <w:bCs/>
                <w:color w:val="000000"/>
                <w:szCs w:val="20"/>
              </w:rPr>
              <w:t>Non-financial variables</w:t>
            </w:r>
          </w:p>
        </w:tc>
      </w:tr>
      <w:tr w:rsidR="00F74F55" w:rsidRPr="004432DC" w:rsidTr="002E58AD">
        <w:trPr>
          <w:trHeight w:val="360"/>
          <w:jc w:val="center"/>
        </w:trPr>
        <w:tc>
          <w:tcPr>
            <w:tcW w:w="1574" w:type="dxa"/>
            <w:tcBorders>
              <w:top w:val="nil"/>
              <w:left w:val="single" w:sz="18" w:space="0" w:color="auto"/>
              <w:bottom w:val="single" w:sz="18" w:space="0" w:color="auto"/>
              <w:right w:val="single" w:sz="8" w:space="0" w:color="auto"/>
            </w:tcBorders>
            <w:shd w:val="clear" w:color="auto" w:fill="auto"/>
            <w:noWrap/>
            <w:vAlign w:val="center"/>
            <w:hideMark/>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AUROC</w:t>
            </w:r>
          </w:p>
        </w:tc>
        <w:tc>
          <w:tcPr>
            <w:tcW w:w="1166" w:type="dxa"/>
            <w:tcBorders>
              <w:top w:val="nil"/>
              <w:left w:val="nil"/>
              <w:bottom w:val="single" w:sz="18" w:space="0" w:color="auto"/>
              <w:right w:val="single" w:sz="18" w:space="0" w:color="auto"/>
            </w:tcBorders>
            <w:shd w:val="clear" w:color="auto" w:fill="auto"/>
            <w:vAlign w:val="center"/>
            <w:hideMark/>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.73</w:t>
            </w:r>
          </w:p>
        </w:tc>
        <w:tc>
          <w:tcPr>
            <w:tcW w:w="1370" w:type="dxa"/>
            <w:tcBorders>
              <w:top w:val="nil"/>
              <w:left w:val="nil"/>
              <w:bottom w:val="single" w:sz="18" w:space="0" w:color="auto"/>
              <w:right w:val="single" w:sz="18" w:space="0" w:color="auto"/>
            </w:tcBorders>
            <w:vAlign w:val="center"/>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AUROC</w:t>
            </w:r>
          </w:p>
        </w:tc>
        <w:tc>
          <w:tcPr>
            <w:tcW w:w="1370" w:type="dxa"/>
            <w:tcBorders>
              <w:top w:val="nil"/>
              <w:left w:val="nil"/>
              <w:bottom w:val="single" w:sz="18" w:space="0" w:color="auto"/>
              <w:right w:val="single" w:sz="18" w:space="0" w:color="auto"/>
            </w:tcBorders>
            <w:vAlign w:val="center"/>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.78</w:t>
            </w:r>
          </w:p>
        </w:tc>
      </w:tr>
    </w:tbl>
    <w:p w:rsidR="00F74F55" w:rsidRDefault="00F74F55" w:rsidP="00F74F55">
      <w:pPr>
        <w:spacing w:after="0" w:line="240" w:lineRule="auto"/>
        <w:rPr>
          <w:rFonts w:eastAsia="Times New Roman" w:cs="Arial"/>
          <w:color w:val="000000"/>
          <w:szCs w:val="20"/>
        </w:rPr>
      </w:pPr>
    </w:p>
    <w:p w:rsidR="00F74F55" w:rsidRDefault="00F74F55" w:rsidP="00F74F55">
      <w:pPr>
        <w:pStyle w:val="Heading3"/>
        <w:spacing w:line="240" w:lineRule="auto"/>
        <w:rPr>
          <w:rFonts w:eastAsia="Times New Roman"/>
        </w:rPr>
      </w:pPr>
      <w:bookmarkStart w:id="79" w:name="_Toc377390682"/>
      <w:r>
        <w:rPr>
          <w:rFonts w:eastAsia="Times New Roman"/>
        </w:rPr>
        <w:t>7.5.3. Property (or infrastructure) building</w:t>
      </w:r>
      <w:bookmarkEnd w:id="79"/>
    </w:p>
    <w:p w:rsidR="00F74F55" w:rsidRDefault="00F74F55" w:rsidP="00F74F55">
      <w:pPr>
        <w:spacing w:line="240" w:lineRule="auto"/>
      </w:pPr>
    </w:p>
    <w:p w:rsidR="00F74F55" w:rsidRDefault="00F74F55" w:rsidP="00F74F55">
      <w:pPr>
        <w:spacing w:after="0" w:line="240" w:lineRule="auto"/>
        <w:rPr>
          <w:rFonts w:eastAsia="Times New Roman" w:cs="Arial"/>
          <w:color w:val="000000"/>
          <w:szCs w:val="20"/>
        </w:rPr>
      </w:pPr>
      <w:r>
        <w:rPr>
          <w:rFonts w:eastAsia="Times New Roman" w:cs="Arial"/>
          <w:color w:val="000000"/>
          <w:szCs w:val="20"/>
        </w:rPr>
        <w:t>After running logistic regression, the most reasonable variables without significant correlation with other variables are chosen by using forward stepwise and enter method to collect more variables. The output is presented below:</w:t>
      </w:r>
    </w:p>
    <w:p w:rsidR="00F74F55" w:rsidRDefault="00F74F55" w:rsidP="00F74F55">
      <w:pPr>
        <w:spacing w:after="0" w:line="240" w:lineRule="auto"/>
        <w:rPr>
          <w:rFonts w:eastAsia="Times New Roman" w:cs="Arial"/>
          <w:i/>
          <w:color w:val="000000"/>
          <w:szCs w:val="20"/>
        </w:rPr>
      </w:pPr>
    </w:p>
    <w:p w:rsidR="00F74F55" w:rsidRDefault="00F74F55" w:rsidP="00F74F55">
      <w:pPr>
        <w:pStyle w:val="Listtable"/>
      </w:pPr>
      <w:bookmarkStart w:id="80" w:name="_Toc377393007"/>
      <w:r>
        <w:t>Table 7.15</w:t>
      </w:r>
      <w:r w:rsidRPr="004432DC">
        <w:t>: Initi</w:t>
      </w:r>
      <w:r>
        <w:t>al financial results</w:t>
      </w:r>
      <w:r w:rsidR="004D7B51">
        <w:t xml:space="preserve"> for model 3</w:t>
      </w:r>
      <w:r w:rsidRPr="004432DC">
        <w:t xml:space="preserve"> using Forward stepwise method</w:t>
      </w:r>
      <w:bookmarkEnd w:id="80"/>
    </w:p>
    <w:tbl>
      <w:tblPr>
        <w:tblW w:w="4947" w:type="pct"/>
        <w:tblInd w:w="108" w:type="dxa"/>
        <w:tblLook w:val="04A0" w:firstRow="1" w:lastRow="0" w:firstColumn="1" w:lastColumn="0" w:noHBand="0" w:noVBand="1"/>
      </w:tblPr>
      <w:tblGrid>
        <w:gridCol w:w="6595"/>
        <w:gridCol w:w="1188"/>
        <w:gridCol w:w="1042"/>
        <w:gridCol w:w="1212"/>
      </w:tblGrid>
      <w:tr w:rsidR="00F74F55" w:rsidRPr="004432DC" w:rsidTr="002E58AD">
        <w:trPr>
          <w:trHeight w:val="330"/>
        </w:trPr>
        <w:tc>
          <w:tcPr>
            <w:tcW w:w="5000" w:type="pct"/>
            <w:gridSpan w:val="4"/>
            <w:tcBorders>
              <w:top w:val="single" w:sz="18" w:space="0" w:color="auto"/>
              <w:left w:val="single" w:sz="18" w:space="0" w:color="auto"/>
              <w:bottom w:val="nil"/>
              <w:right w:val="single" w:sz="18" w:space="0" w:color="auto"/>
            </w:tcBorders>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Financial - Forward stepwise</w:t>
            </w:r>
            <w:r>
              <w:rPr>
                <w:rFonts w:eastAsia="Times New Roman" w:cs="Arial"/>
                <w:b/>
                <w:bCs/>
                <w:color w:val="000000"/>
                <w:szCs w:val="20"/>
              </w:rPr>
              <w:t xml:space="preserve"> method</w:t>
            </w:r>
            <w:r w:rsidRPr="004432DC" w:rsidDel="00DC7592">
              <w:rPr>
                <w:rFonts w:eastAsia="Times New Roman" w:cs="Arial"/>
                <w:b/>
                <w:bCs/>
                <w:color w:val="000000"/>
                <w:szCs w:val="20"/>
              </w:rPr>
              <w:t xml:space="preserve"> </w:t>
            </w:r>
          </w:p>
        </w:tc>
      </w:tr>
      <w:tr w:rsidR="00F74F55" w:rsidRPr="004432DC" w:rsidTr="002E58AD">
        <w:trPr>
          <w:trHeight w:val="300"/>
        </w:trPr>
        <w:tc>
          <w:tcPr>
            <w:tcW w:w="3285" w:type="pct"/>
            <w:tcBorders>
              <w:top w:val="single" w:sz="8" w:space="0" w:color="auto"/>
              <w:left w:val="single" w:sz="18" w:space="0" w:color="auto"/>
              <w:bottom w:val="nil"/>
              <w:right w:val="single" w:sz="12" w:space="0" w:color="000000"/>
            </w:tcBorders>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p>
        </w:tc>
        <w:tc>
          <w:tcPr>
            <w:tcW w:w="592" w:type="pct"/>
            <w:tcBorders>
              <w:top w:val="single" w:sz="8" w:space="0" w:color="auto"/>
              <w:left w:val="nil"/>
              <w:bottom w:val="nil"/>
              <w:right w:val="single" w:sz="4" w:space="0" w:color="000000"/>
            </w:tcBorders>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519" w:type="pct"/>
            <w:tcBorders>
              <w:top w:val="single" w:sz="8" w:space="0" w:color="auto"/>
              <w:left w:val="nil"/>
              <w:bottom w:val="nil"/>
              <w:right w:val="single" w:sz="4" w:space="0" w:color="000000"/>
            </w:tcBorders>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604" w:type="pct"/>
            <w:tcBorders>
              <w:top w:val="single" w:sz="8" w:space="0" w:color="auto"/>
              <w:left w:val="nil"/>
              <w:bottom w:val="nil"/>
              <w:right w:val="single" w:sz="18" w:space="0" w:color="auto"/>
            </w:tcBorders>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300"/>
        </w:trPr>
        <w:tc>
          <w:tcPr>
            <w:tcW w:w="3285" w:type="pct"/>
            <w:tcBorders>
              <w:top w:val="single" w:sz="8" w:space="0" w:color="auto"/>
              <w:left w:val="single" w:sz="18" w:space="0" w:color="auto"/>
              <w:bottom w:val="nil"/>
              <w:right w:val="single" w:sz="12" w:space="0" w:color="000000"/>
            </w:tcBorders>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Current Assets/Total Assets</w:t>
            </w:r>
          </w:p>
        </w:tc>
        <w:tc>
          <w:tcPr>
            <w:tcW w:w="592" w:type="pct"/>
            <w:tcBorders>
              <w:top w:val="single" w:sz="8" w:space="0" w:color="auto"/>
              <w:left w:val="nil"/>
              <w:bottom w:val="nil"/>
              <w:right w:val="single" w:sz="4" w:space="0" w:color="000000"/>
            </w:tcBorders>
            <w:shd w:val="clear" w:color="auto" w:fill="auto"/>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-0.35</w:t>
            </w:r>
          </w:p>
        </w:tc>
        <w:tc>
          <w:tcPr>
            <w:tcW w:w="519" w:type="pct"/>
            <w:tcBorders>
              <w:top w:val="single" w:sz="8" w:space="0" w:color="auto"/>
              <w:left w:val="nil"/>
              <w:bottom w:val="nil"/>
              <w:right w:val="single" w:sz="4" w:space="0" w:color="000000"/>
            </w:tcBorders>
            <w:shd w:val="clear" w:color="auto" w:fill="auto"/>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04" w:type="pct"/>
            <w:tcBorders>
              <w:top w:val="single" w:sz="8" w:space="0" w:color="auto"/>
              <w:left w:val="nil"/>
              <w:bottom w:val="nil"/>
              <w:right w:val="single" w:sz="18" w:space="0" w:color="auto"/>
            </w:tcBorders>
            <w:shd w:val="clear" w:color="auto" w:fill="auto"/>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0.71</w:t>
            </w:r>
          </w:p>
        </w:tc>
      </w:tr>
      <w:tr w:rsidR="00F74F55" w:rsidRPr="004432DC" w:rsidTr="002E58AD">
        <w:trPr>
          <w:trHeight w:val="300"/>
        </w:trPr>
        <w:tc>
          <w:tcPr>
            <w:tcW w:w="3285" w:type="pct"/>
            <w:tcBorders>
              <w:top w:val="single" w:sz="4" w:space="0" w:color="auto"/>
              <w:left w:val="single" w:sz="18" w:space="0" w:color="auto"/>
              <w:bottom w:val="single" w:sz="4" w:space="0" w:color="auto"/>
              <w:right w:val="single" w:sz="4" w:space="0" w:color="auto"/>
            </w:tcBorders>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R_Total Receivables/Profit after tax</w:t>
            </w:r>
          </w:p>
        </w:tc>
        <w:tc>
          <w:tcPr>
            <w:tcW w:w="592" w:type="pct"/>
            <w:tcBorders>
              <w:top w:val="single" w:sz="4" w:space="0" w:color="auto"/>
              <w:left w:val="nil"/>
              <w:bottom w:val="single" w:sz="4" w:space="0" w:color="auto"/>
              <w:right w:val="single" w:sz="4"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-0.30</w:t>
            </w:r>
          </w:p>
        </w:tc>
        <w:tc>
          <w:tcPr>
            <w:tcW w:w="519" w:type="pct"/>
            <w:tcBorders>
              <w:top w:val="single" w:sz="4" w:space="0" w:color="auto"/>
              <w:left w:val="nil"/>
              <w:bottom w:val="single" w:sz="4" w:space="0" w:color="auto"/>
              <w:right w:val="single" w:sz="4"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0.03</w:t>
            </w:r>
          </w:p>
        </w:tc>
        <w:tc>
          <w:tcPr>
            <w:tcW w:w="604" w:type="pct"/>
            <w:tcBorders>
              <w:top w:val="single" w:sz="4" w:space="0" w:color="auto"/>
              <w:left w:val="nil"/>
              <w:bottom w:val="single" w:sz="4" w:space="0" w:color="auto"/>
              <w:right w:val="single" w:sz="18"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0.74</w:t>
            </w:r>
          </w:p>
        </w:tc>
      </w:tr>
      <w:tr w:rsidR="00F74F55" w:rsidRPr="004432DC" w:rsidTr="002E58AD">
        <w:trPr>
          <w:trHeight w:val="300"/>
        </w:trPr>
        <w:tc>
          <w:tcPr>
            <w:tcW w:w="3285" w:type="pct"/>
            <w:tcBorders>
              <w:top w:val="nil"/>
              <w:left w:val="single" w:sz="18" w:space="0" w:color="auto"/>
              <w:bottom w:val="single" w:sz="4" w:space="0" w:color="auto"/>
              <w:right w:val="single" w:sz="4" w:space="0" w:color="auto"/>
            </w:tcBorders>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R_Net revenue/ Avg.Total asset</w:t>
            </w:r>
          </w:p>
        </w:tc>
        <w:tc>
          <w:tcPr>
            <w:tcW w:w="592" w:type="pct"/>
            <w:tcBorders>
              <w:top w:val="nil"/>
              <w:left w:val="nil"/>
              <w:bottom w:val="single" w:sz="4" w:space="0" w:color="auto"/>
              <w:right w:val="single" w:sz="4"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-0.76</w:t>
            </w:r>
          </w:p>
        </w:tc>
        <w:tc>
          <w:tcPr>
            <w:tcW w:w="519" w:type="pct"/>
            <w:tcBorders>
              <w:top w:val="nil"/>
              <w:left w:val="nil"/>
              <w:bottom w:val="single" w:sz="4" w:space="0" w:color="auto"/>
              <w:right w:val="single" w:sz="4"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04" w:type="pct"/>
            <w:tcBorders>
              <w:top w:val="nil"/>
              <w:left w:val="nil"/>
              <w:bottom w:val="single" w:sz="4" w:space="0" w:color="auto"/>
              <w:right w:val="single" w:sz="18"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0.47</w:t>
            </w:r>
          </w:p>
        </w:tc>
      </w:tr>
      <w:tr w:rsidR="00F74F55" w:rsidRPr="004432DC" w:rsidTr="002E58AD">
        <w:trPr>
          <w:trHeight w:val="300"/>
        </w:trPr>
        <w:tc>
          <w:tcPr>
            <w:tcW w:w="3285" w:type="pct"/>
            <w:tcBorders>
              <w:top w:val="nil"/>
              <w:left w:val="single" w:sz="18" w:space="0" w:color="auto"/>
              <w:bottom w:val="single" w:sz="4" w:space="0" w:color="auto"/>
              <w:right w:val="single" w:sz="4" w:space="0" w:color="auto"/>
            </w:tcBorders>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R_Profit after tax/Average total assets</w:t>
            </w:r>
          </w:p>
        </w:tc>
        <w:tc>
          <w:tcPr>
            <w:tcW w:w="592" w:type="pct"/>
            <w:tcBorders>
              <w:top w:val="nil"/>
              <w:left w:val="nil"/>
              <w:bottom w:val="single" w:sz="4" w:space="0" w:color="auto"/>
              <w:right w:val="single" w:sz="4"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-0.32</w:t>
            </w:r>
          </w:p>
        </w:tc>
        <w:tc>
          <w:tcPr>
            <w:tcW w:w="519" w:type="pct"/>
            <w:tcBorders>
              <w:top w:val="nil"/>
              <w:left w:val="nil"/>
              <w:bottom w:val="single" w:sz="4" w:space="0" w:color="auto"/>
              <w:right w:val="single" w:sz="4"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0.05</w:t>
            </w:r>
          </w:p>
        </w:tc>
        <w:tc>
          <w:tcPr>
            <w:tcW w:w="604" w:type="pct"/>
            <w:tcBorders>
              <w:top w:val="nil"/>
              <w:left w:val="nil"/>
              <w:bottom w:val="single" w:sz="4" w:space="0" w:color="auto"/>
              <w:right w:val="single" w:sz="18"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0.73</w:t>
            </w:r>
          </w:p>
        </w:tc>
      </w:tr>
      <w:tr w:rsidR="00F74F55" w:rsidRPr="004432DC" w:rsidTr="002E58AD">
        <w:trPr>
          <w:trHeight w:val="300"/>
        </w:trPr>
        <w:tc>
          <w:tcPr>
            <w:tcW w:w="3285" w:type="pct"/>
            <w:tcBorders>
              <w:top w:val="nil"/>
              <w:left w:val="single" w:sz="18" w:space="0" w:color="auto"/>
              <w:bottom w:val="single" w:sz="4" w:space="0" w:color="auto"/>
              <w:right w:val="single" w:sz="4" w:space="0" w:color="auto"/>
            </w:tcBorders>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(Short term loan + long-term loan)/Equity</w:t>
            </w:r>
          </w:p>
        </w:tc>
        <w:tc>
          <w:tcPr>
            <w:tcW w:w="592" w:type="pct"/>
            <w:tcBorders>
              <w:top w:val="nil"/>
              <w:left w:val="nil"/>
              <w:bottom w:val="single" w:sz="4" w:space="0" w:color="auto"/>
              <w:right w:val="single" w:sz="4"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0.41</w:t>
            </w:r>
          </w:p>
        </w:tc>
        <w:tc>
          <w:tcPr>
            <w:tcW w:w="519" w:type="pct"/>
            <w:tcBorders>
              <w:top w:val="nil"/>
              <w:left w:val="nil"/>
              <w:bottom w:val="single" w:sz="4" w:space="0" w:color="auto"/>
              <w:right w:val="single" w:sz="4"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04" w:type="pct"/>
            <w:tcBorders>
              <w:top w:val="nil"/>
              <w:left w:val="nil"/>
              <w:bottom w:val="single" w:sz="4" w:space="0" w:color="auto"/>
              <w:right w:val="single" w:sz="18"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1.51</w:t>
            </w:r>
          </w:p>
        </w:tc>
      </w:tr>
      <w:tr w:rsidR="00F74F55" w:rsidRPr="004432DC" w:rsidTr="002E58AD">
        <w:trPr>
          <w:trHeight w:val="300"/>
        </w:trPr>
        <w:tc>
          <w:tcPr>
            <w:tcW w:w="3285" w:type="pct"/>
            <w:tcBorders>
              <w:top w:val="nil"/>
              <w:left w:val="single" w:sz="18" w:space="0" w:color="auto"/>
              <w:bottom w:val="single" w:sz="4" w:space="0" w:color="auto"/>
              <w:right w:val="single" w:sz="4" w:space="0" w:color="auto"/>
            </w:tcBorders>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CFO/Short term loan and borrowing</w:t>
            </w:r>
          </w:p>
        </w:tc>
        <w:tc>
          <w:tcPr>
            <w:tcW w:w="592" w:type="pct"/>
            <w:tcBorders>
              <w:top w:val="nil"/>
              <w:left w:val="nil"/>
              <w:bottom w:val="single" w:sz="4" w:space="0" w:color="auto"/>
              <w:right w:val="single" w:sz="4"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-0.34</w:t>
            </w:r>
          </w:p>
        </w:tc>
        <w:tc>
          <w:tcPr>
            <w:tcW w:w="519" w:type="pct"/>
            <w:tcBorders>
              <w:top w:val="nil"/>
              <w:left w:val="nil"/>
              <w:bottom w:val="single" w:sz="4" w:space="0" w:color="auto"/>
              <w:right w:val="single" w:sz="4"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0.01</w:t>
            </w:r>
          </w:p>
        </w:tc>
        <w:tc>
          <w:tcPr>
            <w:tcW w:w="604" w:type="pct"/>
            <w:tcBorders>
              <w:top w:val="nil"/>
              <w:left w:val="nil"/>
              <w:bottom w:val="single" w:sz="4" w:space="0" w:color="auto"/>
              <w:right w:val="single" w:sz="18"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0.71</w:t>
            </w:r>
          </w:p>
        </w:tc>
      </w:tr>
      <w:tr w:rsidR="00F74F55" w:rsidRPr="004432DC" w:rsidTr="002E58AD">
        <w:trPr>
          <w:trHeight w:val="300"/>
        </w:trPr>
        <w:tc>
          <w:tcPr>
            <w:tcW w:w="3285" w:type="pct"/>
            <w:tcBorders>
              <w:top w:val="nil"/>
              <w:left w:val="single" w:sz="18" w:space="0" w:color="auto"/>
              <w:bottom w:val="single" w:sz="18" w:space="0" w:color="auto"/>
              <w:right w:val="single" w:sz="4" w:space="0" w:color="auto"/>
            </w:tcBorders>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2" w:type="pct"/>
            <w:tcBorders>
              <w:top w:val="nil"/>
              <w:left w:val="nil"/>
              <w:bottom w:val="single" w:sz="18" w:space="0" w:color="auto"/>
              <w:right w:val="single" w:sz="4"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-1.77</w:t>
            </w:r>
          </w:p>
        </w:tc>
        <w:tc>
          <w:tcPr>
            <w:tcW w:w="519" w:type="pct"/>
            <w:tcBorders>
              <w:top w:val="nil"/>
              <w:left w:val="nil"/>
              <w:bottom w:val="single" w:sz="18" w:space="0" w:color="auto"/>
              <w:right w:val="single" w:sz="4"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0.00</w:t>
            </w:r>
          </w:p>
        </w:tc>
        <w:tc>
          <w:tcPr>
            <w:tcW w:w="604" w:type="pct"/>
            <w:tcBorders>
              <w:top w:val="nil"/>
              <w:left w:val="nil"/>
              <w:bottom w:val="single" w:sz="18" w:space="0" w:color="auto"/>
              <w:right w:val="single" w:sz="18" w:space="0" w:color="auto"/>
            </w:tcBorders>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0.17</w:t>
            </w:r>
          </w:p>
        </w:tc>
      </w:tr>
    </w:tbl>
    <w:p w:rsidR="00F74F55" w:rsidRDefault="00F74F55" w:rsidP="00F74F55">
      <w:pPr>
        <w:spacing w:after="0" w:line="240" w:lineRule="auto"/>
        <w:ind w:firstLineChars="64" w:firstLine="128"/>
        <w:rPr>
          <w:rFonts w:eastAsia="Times New Roman" w:cs="Arial"/>
          <w:b/>
          <w:color w:val="000000"/>
          <w:szCs w:val="20"/>
        </w:rPr>
      </w:pPr>
    </w:p>
    <w:p w:rsidR="00F74F55" w:rsidRDefault="00F74F55" w:rsidP="00F74F55">
      <w:pPr>
        <w:pStyle w:val="Listtable"/>
      </w:pPr>
      <w:bookmarkStart w:id="81" w:name="_Toc377393008"/>
      <w:r>
        <w:t>Table 7.16</w:t>
      </w:r>
      <w:r w:rsidRPr="004432DC">
        <w:t>: Initial financial results using Enter method</w:t>
      </w:r>
      <w:bookmarkEnd w:id="81"/>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462"/>
        <w:gridCol w:w="1190"/>
        <w:gridCol w:w="1044"/>
        <w:gridCol w:w="1341"/>
      </w:tblGrid>
      <w:tr w:rsidR="00F74F55" w:rsidRPr="004432DC" w:rsidTr="002E58AD">
        <w:trPr>
          <w:trHeight w:val="330"/>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Financial – E</w:t>
            </w:r>
            <w:r>
              <w:rPr>
                <w:rFonts w:eastAsia="Times New Roman" w:cs="Arial"/>
                <w:b/>
                <w:bCs/>
                <w:color w:val="000000"/>
                <w:szCs w:val="20"/>
              </w:rPr>
              <w:t>nter method</w:t>
            </w:r>
          </w:p>
        </w:tc>
      </w:tr>
      <w:tr w:rsidR="00F74F55" w:rsidRPr="004432DC" w:rsidTr="002E58AD">
        <w:trPr>
          <w:trHeight w:val="315"/>
        </w:trPr>
        <w:tc>
          <w:tcPr>
            <w:tcW w:w="3219"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3"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52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668"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315"/>
        </w:trPr>
        <w:tc>
          <w:tcPr>
            <w:tcW w:w="3219"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Current Assets/Total Assets</w:t>
            </w:r>
          </w:p>
        </w:tc>
        <w:tc>
          <w:tcPr>
            <w:tcW w:w="593"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-0.31</w:t>
            </w:r>
          </w:p>
        </w:tc>
        <w:tc>
          <w:tcPr>
            <w:tcW w:w="52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0.01</w:t>
            </w:r>
          </w:p>
        </w:tc>
        <w:tc>
          <w:tcPr>
            <w:tcW w:w="66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0.73</w:t>
            </w:r>
          </w:p>
        </w:tc>
      </w:tr>
      <w:tr w:rsidR="00F74F55" w:rsidRPr="004432DC" w:rsidTr="002E58AD">
        <w:trPr>
          <w:trHeight w:val="300"/>
        </w:trPr>
        <w:tc>
          <w:tcPr>
            <w:tcW w:w="3219"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R_Total Receivables/Profit after tax</w:t>
            </w:r>
          </w:p>
        </w:tc>
        <w:tc>
          <w:tcPr>
            <w:tcW w:w="593"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-0.35</w:t>
            </w:r>
          </w:p>
        </w:tc>
        <w:tc>
          <w:tcPr>
            <w:tcW w:w="52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0.01</w:t>
            </w:r>
          </w:p>
        </w:tc>
        <w:tc>
          <w:tcPr>
            <w:tcW w:w="66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0.70</w:t>
            </w:r>
          </w:p>
        </w:tc>
      </w:tr>
      <w:tr w:rsidR="00F74F55" w:rsidRPr="004432DC" w:rsidTr="002E58AD">
        <w:trPr>
          <w:trHeight w:val="300"/>
        </w:trPr>
        <w:tc>
          <w:tcPr>
            <w:tcW w:w="3219"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R_Net revenue/ Avg.Total asset</w:t>
            </w:r>
          </w:p>
        </w:tc>
        <w:tc>
          <w:tcPr>
            <w:tcW w:w="593"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-0.68</w:t>
            </w:r>
          </w:p>
        </w:tc>
        <w:tc>
          <w:tcPr>
            <w:tcW w:w="52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6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0.51</w:t>
            </w:r>
          </w:p>
        </w:tc>
      </w:tr>
      <w:tr w:rsidR="00F74F55" w:rsidRPr="004432DC" w:rsidTr="002E58AD">
        <w:trPr>
          <w:trHeight w:val="300"/>
        </w:trPr>
        <w:tc>
          <w:tcPr>
            <w:tcW w:w="3219"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R_Profit after tax/Average total assets</w:t>
            </w:r>
          </w:p>
        </w:tc>
        <w:tc>
          <w:tcPr>
            <w:tcW w:w="593"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-0.24</w:t>
            </w:r>
          </w:p>
        </w:tc>
        <w:tc>
          <w:tcPr>
            <w:tcW w:w="52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0.16</w:t>
            </w:r>
          </w:p>
        </w:tc>
        <w:tc>
          <w:tcPr>
            <w:tcW w:w="66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0.78</w:t>
            </w:r>
          </w:p>
        </w:tc>
      </w:tr>
      <w:tr w:rsidR="00F74F55" w:rsidRPr="004432DC" w:rsidTr="002E58AD">
        <w:trPr>
          <w:trHeight w:val="300"/>
        </w:trPr>
        <w:tc>
          <w:tcPr>
            <w:tcW w:w="3219"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(Short term loan + long-term loan)/Equity</w:t>
            </w:r>
          </w:p>
        </w:tc>
        <w:tc>
          <w:tcPr>
            <w:tcW w:w="593"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0.43</w:t>
            </w:r>
          </w:p>
        </w:tc>
        <w:tc>
          <w:tcPr>
            <w:tcW w:w="52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6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1.54</w:t>
            </w:r>
          </w:p>
        </w:tc>
      </w:tr>
      <w:tr w:rsidR="00F74F55" w:rsidRPr="004432DC" w:rsidTr="002E58AD">
        <w:trPr>
          <w:trHeight w:val="300"/>
        </w:trPr>
        <w:tc>
          <w:tcPr>
            <w:tcW w:w="3219"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CFO/Short term loan and borrowing</w:t>
            </w:r>
          </w:p>
        </w:tc>
        <w:tc>
          <w:tcPr>
            <w:tcW w:w="593"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-0.36</w:t>
            </w:r>
          </w:p>
        </w:tc>
        <w:tc>
          <w:tcPr>
            <w:tcW w:w="52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0.01</w:t>
            </w:r>
          </w:p>
        </w:tc>
        <w:tc>
          <w:tcPr>
            <w:tcW w:w="66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0.70</w:t>
            </w:r>
          </w:p>
        </w:tc>
      </w:tr>
      <w:tr w:rsidR="00F74F55" w:rsidRPr="004432DC" w:rsidTr="002E58AD">
        <w:trPr>
          <w:trHeight w:val="300"/>
        </w:trPr>
        <w:tc>
          <w:tcPr>
            <w:tcW w:w="3219"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Cash conversion cycle</w:t>
            </w:r>
          </w:p>
        </w:tc>
        <w:tc>
          <w:tcPr>
            <w:tcW w:w="593"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0.10</w:t>
            </w:r>
          </w:p>
        </w:tc>
        <w:tc>
          <w:tcPr>
            <w:tcW w:w="52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0.39</w:t>
            </w:r>
          </w:p>
        </w:tc>
        <w:tc>
          <w:tcPr>
            <w:tcW w:w="66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1.11</w:t>
            </w:r>
          </w:p>
        </w:tc>
      </w:tr>
      <w:tr w:rsidR="00F74F55" w:rsidRPr="004432DC" w:rsidTr="002E58AD">
        <w:trPr>
          <w:trHeight w:val="300"/>
        </w:trPr>
        <w:tc>
          <w:tcPr>
            <w:tcW w:w="3219"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EBIT/ Interest expense</w:t>
            </w:r>
          </w:p>
        </w:tc>
        <w:tc>
          <w:tcPr>
            <w:tcW w:w="593"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-0.01</w:t>
            </w:r>
          </w:p>
        </w:tc>
        <w:tc>
          <w:tcPr>
            <w:tcW w:w="52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0.93</w:t>
            </w:r>
          </w:p>
        </w:tc>
        <w:tc>
          <w:tcPr>
            <w:tcW w:w="66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0.99</w:t>
            </w:r>
          </w:p>
        </w:tc>
      </w:tr>
      <w:tr w:rsidR="00F74F55" w:rsidRPr="004432DC" w:rsidTr="002E58AD">
        <w:trPr>
          <w:trHeight w:val="300"/>
        </w:trPr>
        <w:tc>
          <w:tcPr>
            <w:tcW w:w="3219"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R_Liabilities/Total asset</w:t>
            </w:r>
          </w:p>
        </w:tc>
        <w:tc>
          <w:tcPr>
            <w:tcW w:w="593"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0.07</w:t>
            </w:r>
          </w:p>
        </w:tc>
        <w:tc>
          <w:tcPr>
            <w:tcW w:w="52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0.53</w:t>
            </w:r>
          </w:p>
        </w:tc>
        <w:tc>
          <w:tcPr>
            <w:tcW w:w="66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1.07</w:t>
            </w:r>
          </w:p>
        </w:tc>
      </w:tr>
      <w:tr w:rsidR="00F74F55" w:rsidRPr="004432DC" w:rsidTr="002E58AD">
        <w:trPr>
          <w:trHeight w:val="300"/>
        </w:trPr>
        <w:tc>
          <w:tcPr>
            <w:tcW w:w="3219"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Accumulated depreciation/Total Fixed assets</w:t>
            </w:r>
          </w:p>
        </w:tc>
        <w:tc>
          <w:tcPr>
            <w:tcW w:w="593"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0.21</w:t>
            </w:r>
          </w:p>
        </w:tc>
        <w:tc>
          <w:tcPr>
            <w:tcW w:w="52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0.10</w:t>
            </w:r>
          </w:p>
        </w:tc>
        <w:tc>
          <w:tcPr>
            <w:tcW w:w="66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1.23</w:t>
            </w:r>
          </w:p>
        </w:tc>
      </w:tr>
      <w:tr w:rsidR="00F74F55" w:rsidRPr="004432DC" w:rsidTr="002E58AD">
        <w:trPr>
          <w:trHeight w:val="300"/>
        </w:trPr>
        <w:tc>
          <w:tcPr>
            <w:tcW w:w="3219"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Net revenue/ Avg.Receivables</w:t>
            </w:r>
          </w:p>
        </w:tc>
        <w:tc>
          <w:tcPr>
            <w:tcW w:w="593"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-0.16</w:t>
            </w:r>
          </w:p>
        </w:tc>
        <w:tc>
          <w:tcPr>
            <w:tcW w:w="52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0.22</w:t>
            </w:r>
          </w:p>
        </w:tc>
        <w:tc>
          <w:tcPr>
            <w:tcW w:w="66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0.85</w:t>
            </w:r>
          </w:p>
        </w:tc>
      </w:tr>
      <w:tr w:rsidR="00F74F55" w:rsidRPr="004432DC" w:rsidTr="002E58AD">
        <w:trPr>
          <w:trHeight w:val="315"/>
        </w:trPr>
        <w:tc>
          <w:tcPr>
            <w:tcW w:w="3219"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R_EBITDA/Short Term Liabilities</w:t>
            </w:r>
          </w:p>
        </w:tc>
        <w:tc>
          <w:tcPr>
            <w:tcW w:w="593"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-0.18</w:t>
            </w:r>
          </w:p>
        </w:tc>
        <w:tc>
          <w:tcPr>
            <w:tcW w:w="52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0.27</w:t>
            </w:r>
          </w:p>
        </w:tc>
        <w:tc>
          <w:tcPr>
            <w:tcW w:w="66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0.84</w:t>
            </w:r>
          </w:p>
        </w:tc>
      </w:tr>
      <w:tr w:rsidR="00F74F55" w:rsidRPr="004432DC" w:rsidTr="002E58AD">
        <w:trPr>
          <w:trHeight w:val="300"/>
        </w:trPr>
        <w:tc>
          <w:tcPr>
            <w:tcW w:w="3219"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p>
        </w:tc>
        <w:tc>
          <w:tcPr>
            <w:tcW w:w="593"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-1.79</w:t>
            </w:r>
          </w:p>
        </w:tc>
        <w:tc>
          <w:tcPr>
            <w:tcW w:w="520"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6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0.17</w:t>
            </w:r>
          </w:p>
        </w:tc>
      </w:tr>
    </w:tbl>
    <w:p w:rsidR="00F74F55" w:rsidRDefault="00F74F55" w:rsidP="00F74F55">
      <w:pPr>
        <w:spacing w:after="0" w:line="240" w:lineRule="auto"/>
        <w:ind w:firstLineChars="64" w:firstLine="128"/>
        <w:rPr>
          <w:rFonts w:eastAsia="Times New Roman" w:cs="Arial"/>
          <w:b/>
          <w:color w:val="000000"/>
          <w:szCs w:val="20"/>
        </w:rPr>
      </w:pPr>
    </w:p>
    <w:p w:rsidR="00F74F55" w:rsidRDefault="00F74F55" w:rsidP="00F74F55">
      <w:pPr>
        <w:pStyle w:val="Listtable"/>
      </w:pPr>
      <w:bookmarkStart w:id="82" w:name="_Toc377393009"/>
      <w:r>
        <w:t>Table 7.17</w:t>
      </w:r>
      <w:r w:rsidRPr="004432DC">
        <w:t xml:space="preserve">: Initial non-financial results </w:t>
      </w:r>
      <w:r w:rsidR="004D7B51">
        <w:t xml:space="preserve">for model 3 </w:t>
      </w:r>
      <w:r w:rsidRPr="004432DC">
        <w:t>using Forward stepwise method</w:t>
      </w:r>
      <w:bookmarkEnd w:id="82"/>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462"/>
        <w:gridCol w:w="1190"/>
        <w:gridCol w:w="1044"/>
        <w:gridCol w:w="1341"/>
      </w:tblGrid>
      <w:tr w:rsidR="00F74F55" w:rsidRPr="004432DC" w:rsidTr="002E58AD">
        <w:trPr>
          <w:trHeight w:val="330"/>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Pr>
                <w:rFonts w:eastAsia="Times New Roman" w:cs="Arial"/>
                <w:b/>
                <w:bCs/>
                <w:color w:val="000000"/>
                <w:szCs w:val="20"/>
              </w:rPr>
              <w:t>N</w:t>
            </w:r>
            <w:r w:rsidRPr="004432DC">
              <w:rPr>
                <w:rFonts w:eastAsia="Times New Roman" w:cs="Arial"/>
                <w:b/>
                <w:bCs/>
                <w:color w:val="000000"/>
                <w:szCs w:val="20"/>
              </w:rPr>
              <w:t>on-</w:t>
            </w:r>
            <w:r>
              <w:rPr>
                <w:rFonts w:eastAsia="Times New Roman" w:cs="Arial"/>
                <w:b/>
                <w:bCs/>
                <w:color w:val="000000"/>
                <w:szCs w:val="20"/>
              </w:rPr>
              <w:t>f</w:t>
            </w:r>
            <w:r w:rsidRPr="004432DC">
              <w:rPr>
                <w:rFonts w:eastAsia="Times New Roman" w:cs="Arial"/>
                <w:b/>
                <w:bCs/>
                <w:color w:val="000000"/>
                <w:szCs w:val="20"/>
              </w:rPr>
              <w:t>inancial - Forward stepwise</w:t>
            </w:r>
            <w:r>
              <w:rPr>
                <w:rFonts w:eastAsia="Times New Roman" w:cs="Arial"/>
                <w:b/>
                <w:bCs/>
                <w:color w:val="000000"/>
                <w:szCs w:val="20"/>
              </w:rPr>
              <w:t xml:space="preserve"> method</w:t>
            </w:r>
          </w:p>
        </w:tc>
      </w:tr>
      <w:tr w:rsidR="00F74F55" w:rsidRPr="004432DC" w:rsidTr="002E58AD">
        <w:trPr>
          <w:trHeight w:val="315"/>
        </w:trPr>
        <w:tc>
          <w:tcPr>
            <w:tcW w:w="3219"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3"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52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668"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300"/>
        </w:trPr>
        <w:tc>
          <w:tcPr>
            <w:tcW w:w="3219"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lastRenderedPageBreak/>
              <w:t xml:space="preserve">Industry prospective at rating time </w:t>
            </w:r>
          </w:p>
        </w:tc>
        <w:tc>
          <w:tcPr>
            <w:tcW w:w="593"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-.685</w:t>
            </w:r>
          </w:p>
        </w:tc>
        <w:tc>
          <w:tcPr>
            <w:tcW w:w="52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.002</w:t>
            </w:r>
          </w:p>
        </w:tc>
        <w:tc>
          <w:tcPr>
            <w:tcW w:w="66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.504</w:t>
            </w:r>
          </w:p>
        </w:tc>
      </w:tr>
      <w:tr w:rsidR="00F74F55" w:rsidRPr="004432DC" w:rsidTr="002E58AD">
        <w:trPr>
          <w:trHeight w:val="300"/>
        </w:trPr>
        <w:tc>
          <w:tcPr>
            <w:tcW w:w="3219"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The business's competitiveness</w:t>
            </w:r>
          </w:p>
        </w:tc>
        <w:tc>
          <w:tcPr>
            <w:tcW w:w="593"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-.656</w:t>
            </w:r>
          </w:p>
        </w:tc>
        <w:tc>
          <w:tcPr>
            <w:tcW w:w="52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.007</w:t>
            </w:r>
          </w:p>
        </w:tc>
        <w:tc>
          <w:tcPr>
            <w:tcW w:w="66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.519</w:t>
            </w:r>
          </w:p>
        </w:tc>
      </w:tr>
      <w:tr w:rsidR="00F74F55" w:rsidRPr="004432DC" w:rsidTr="002E58AD">
        <w:trPr>
          <w:trHeight w:val="300"/>
        </w:trPr>
        <w:tc>
          <w:tcPr>
            <w:tcW w:w="3219"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xml:space="preserve">Establishment of working process and internal control </w:t>
            </w:r>
          </w:p>
        </w:tc>
        <w:tc>
          <w:tcPr>
            <w:tcW w:w="593"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-.745</w:t>
            </w:r>
          </w:p>
        </w:tc>
        <w:tc>
          <w:tcPr>
            <w:tcW w:w="52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.004</w:t>
            </w:r>
          </w:p>
        </w:tc>
        <w:tc>
          <w:tcPr>
            <w:tcW w:w="66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.475</w:t>
            </w:r>
          </w:p>
        </w:tc>
      </w:tr>
      <w:tr w:rsidR="00F74F55" w:rsidRPr="004432DC" w:rsidTr="002E58AD">
        <w:trPr>
          <w:trHeight w:val="540"/>
        </w:trPr>
        <w:tc>
          <w:tcPr>
            <w:tcW w:w="3219"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Status of providing information and fulfill its obligation as requested of Vietinbank within the last 12 months</w:t>
            </w:r>
          </w:p>
        </w:tc>
        <w:tc>
          <w:tcPr>
            <w:tcW w:w="593"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-.682</w:t>
            </w:r>
          </w:p>
        </w:tc>
        <w:tc>
          <w:tcPr>
            <w:tcW w:w="52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6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.506</w:t>
            </w:r>
          </w:p>
        </w:tc>
      </w:tr>
    </w:tbl>
    <w:p w:rsidR="00F74F55" w:rsidRDefault="00F74F55" w:rsidP="00F74F55">
      <w:pPr>
        <w:spacing w:after="0" w:line="240" w:lineRule="auto"/>
        <w:rPr>
          <w:rFonts w:eastAsia="Times New Roman" w:cs="Arial"/>
          <w:i/>
          <w:color w:val="000000"/>
          <w:szCs w:val="20"/>
        </w:rPr>
      </w:pPr>
    </w:p>
    <w:p w:rsidR="00F74F55" w:rsidRDefault="00F74F55" w:rsidP="00F74F55">
      <w:pPr>
        <w:pStyle w:val="Listtable"/>
      </w:pPr>
      <w:bookmarkStart w:id="83" w:name="_Toc377393010"/>
      <w:r>
        <w:t>Table 7.18</w:t>
      </w:r>
      <w:r w:rsidRPr="004432DC">
        <w:t xml:space="preserve">: Initial non-financial results </w:t>
      </w:r>
      <w:r w:rsidR="004D7B51">
        <w:t xml:space="preserve">for model 3 </w:t>
      </w:r>
      <w:r w:rsidRPr="004432DC">
        <w:t>using Enter method</w:t>
      </w:r>
      <w:bookmarkEnd w:id="83"/>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410"/>
        <w:gridCol w:w="1208"/>
        <w:gridCol w:w="1058"/>
        <w:gridCol w:w="1361"/>
      </w:tblGrid>
      <w:tr w:rsidR="00F74F55" w:rsidRPr="004432DC" w:rsidTr="002E58AD">
        <w:trPr>
          <w:trHeight w:val="330"/>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Pr>
                <w:rFonts w:eastAsia="Times New Roman" w:cs="Arial"/>
                <w:b/>
                <w:bCs/>
                <w:color w:val="000000"/>
                <w:szCs w:val="20"/>
              </w:rPr>
              <w:t>N</w:t>
            </w:r>
            <w:r w:rsidRPr="004432DC">
              <w:rPr>
                <w:rFonts w:eastAsia="Times New Roman" w:cs="Arial"/>
                <w:b/>
                <w:bCs/>
                <w:color w:val="000000"/>
                <w:szCs w:val="20"/>
              </w:rPr>
              <w:t>on-</w:t>
            </w:r>
            <w:r>
              <w:rPr>
                <w:rFonts w:eastAsia="Times New Roman" w:cs="Arial"/>
                <w:b/>
                <w:bCs/>
                <w:color w:val="000000"/>
                <w:szCs w:val="20"/>
              </w:rPr>
              <w:t>f</w:t>
            </w:r>
            <w:r w:rsidRPr="004432DC">
              <w:rPr>
                <w:rFonts w:eastAsia="Times New Roman" w:cs="Arial"/>
                <w:b/>
                <w:bCs/>
                <w:color w:val="000000"/>
                <w:szCs w:val="20"/>
              </w:rPr>
              <w:t>inancial – E</w:t>
            </w:r>
            <w:r>
              <w:rPr>
                <w:rFonts w:eastAsia="Times New Roman" w:cs="Arial"/>
                <w:b/>
                <w:bCs/>
                <w:color w:val="000000"/>
                <w:szCs w:val="20"/>
              </w:rPr>
              <w:t>nter method</w:t>
            </w:r>
          </w:p>
        </w:tc>
      </w:tr>
      <w:tr w:rsidR="00F74F55" w:rsidRPr="004432DC" w:rsidTr="002E58AD">
        <w:trPr>
          <w:trHeight w:val="315"/>
        </w:trPr>
        <w:tc>
          <w:tcPr>
            <w:tcW w:w="3193"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602"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527"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678"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300"/>
        </w:trPr>
        <w:tc>
          <w:tcPr>
            <w:tcW w:w="3193"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xml:space="preserve">Industry prospective at rating time </w:t>
            </w:r>
          </w:p>
        </w:tc>
        <w:tc>
          <w:tcPr>
            <w:tcW w:w="60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-0.686</w:t>
            </w:r>
          </w:p>
        </w:tc>
        <w:tc>
          <w:tcPr>
            <w:tcW w:w="527"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0.002</w:t>
            </w:r>
          </w:p>
        </w:tc>
        <w:tc>
          <w:tcPr>
            <w:tcW w:w="67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0.503</w:t>
            </w:r>
          </w:p>
        </w:tc>
      </w:tr>
      <w:tr w:rsidR="00F74F55" w:rsidRPr="004432DC" w:rsidTr="002E58AD">
        <w:trPr>
          <w:trHeight w:val="300"/>
        </w:trPr>
        <w:tc>
          <w:tcPr>
            <w:tcW w:w="3193"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The business's competitiveness</w:t>
            </w:r>
          </w:p>
        </w:tc>
        <w:tc>
          <w:tcPr>
            <w:tcW w:w="60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-0.631</w:t>
            </w:r>
          </w:p>
        </w:tc>
        <w:tc>
          <w:tcPr>
            <w:tcW w:w="527"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0.012</w:t>
            </w:r>
          </w:p>
        </w:tc>
        <w:tc>
          <w:tcPr>
            <w:tcW w:w="67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0.532</w:t>
            </w:r>
          </w:p>
        </w:tc>
      </w:tr>
      <w:tr w:rsidR="00F74F55" w:rsidRPr="004432DC" w:rsidTr="002E58AD">
        <w:trPr>
          <w:trHeight w:val="300"/>
        </w:trPr>
        <w:tc>
          <w:tcPr>
            <w:tcW w:w="3193"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xml:space="preserve">Establishment of working process and internal control </w:t>
            </w:r>
          </w:p>
        </w:tc>
        <w:tc>
          <w:tcPr>
            <w:tcW w:w="60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-0.685</w:t>
            </w:r>
          </w:p>
        </w:tc>
        <w:tc>
          <w:tcPr>
            <w:tcW w:w="527"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0.010</w:t>
            </w:r>
          </w:p>
        </w:tc>
        <w:tc>
          <w:tcPr>
            <w:tcW w:w="67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0.504</w:t>
            </w:r>
          </w:p>
        </w:tc>
      </w:tr>
      <w:tr w:rsidR="00F74F55" w:rsidRPr="004432DC" w:rsidTr="002E58AD">
        <w:trPr>
          <w:trHeight w:val="600"/>
        </w:trPr>
        <w:tc>
          <w:tcPr>
            <w:tcW w:w="3193"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Status of providing information and fulfill its obligation as requested of Vietinbank within the last 12 months</w:t>
            </w:r>
          </w:p>
        </w:tc>
        <w:tc>
          <w:tcPr>
            <w:tcW w:w="60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-0.670</w:t>
            </w:r>
          </w:p>
        </w:tc>
        <w:tc>
          <w:tcPr>
            <w:tcW w:w="527"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0.000</w:t>
            </w:r>
          </w:p>
        </w:tc>
        <w:tc>
          <w:tcPr>
            <w:tcW w:w="67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0.512</w:t>
            </w:r>
          </w:p>
        </w:tc>
      </w:tr>
      <w:tr w:rsidR="00F74F55" w:rsidRPr="004432DC" w:rsidTr="002E58AD">
        <w:trPr>
          <w:trHeight w:val="615"/>
        </w:trPr>
        <w:tc>
          <w:tcPr>
            <w:tcW w:w="3193"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xml:space="preserve">Responsiveness and sharpness of the Board of management to changes in the market, as assessed by the Bank </w:t>
            </w:r>
          </w:p>
        </w:tc>
        <w:tc>
          <w:tcPr>
            <w:tcW w:w="60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-0.264</w:t>
            </w:r>
          </w:p>
        </w:tc>
        <w:tc>
          <w:tcPr>
            <w:tcW w:w="527"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0.369</w:t>
            </w:r>
          </w:p>
        </w:tc>
        <w:tc>
          <w:tcPr>
            <w:tcW w:w="67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0.768</w:t>
            </w:r>
          </w:p>
        </w:tc>
      </w:tr>
    </w:tbl>
    <w:p w:rsidR="00F74F55" w:rsidRDefault="00F74F55" w:rsidP="00F74F55">
      <w:pPr>
        <w:spacing w:after="0" w:line="240" w:lineRule="auto"/>
        <w:ind w:firstLineChars="64" w:firstLine="128"/>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sidRPr="00E51047">
        <w:rPr>
          <w:rFonts w:eastAsia="Times New Roman" w:cs="Arial"/>
          <w:color w:val="000000"/>
          <w:szCs w:val="20"/>
        </w:rPr>
        <w:t xml:space="preserve">For financial model, </w:t>
      </w:r>
      <w:r w:rsidRPr="00DF2B8B">
        <w:rPr>
          <w:rFonts w:eastAsia="Times New Roman" w:cs="Arial"/>
          <w:b/>
          <w:color w:val="000000"/>
          <w:szCs w:val="20"/>
        </w:rPr>
        <w:t xml:space="preserve">R_Total Receivables/Profit after tax, Cash conversion cycle, EBIT/ Interest expense, R_Liabilities/Total asset, </w:t>
      </w:r>
      <w:r>
        <w:rPr>
          <w:rFonts w:eastAsia="Times New Roman" w:cs="Arial"/>
          <w:color w:val="000000"/>
          <w:szCs w:val="20"/>
        </w:rPr>
        <w:t>and</w:t>
      </w:r>
      <w:r>
        <w:rPr>
          <w:rFonts w:eastAsia="Times New Roman" w:cs="Arial"/>
          <w:b/>
          <w:color w:val="000000"/>
          <w:szCs w:val="20"/>
        </w:rPr>
        <w:t xml:space="preserve"> R_EBITDA/Short Term Liabilities</w:t>
      </w:r>
      <w:r w:rsidRPr="00DF2B8B">
        <w:rPr>
          <w:rFonts w:eastAsia="Times New Roman" w:cs="Arial"/>
          <w:b/>
          <w:color w:val="000000"/>
          <w:szCs w:val="20"/>
        </w:rPr>
        <w:t xml:space="preserve"> </w:t>
      </w:r>
      <w:r w:rsidR="002E31F8">
        <w:rPr>
          <w:rFonts w:eastAsia="Times New Roman" w:cs="Arial"/>
          <w:color w:val="000000"/>
          <w:szCs w:val="20"/>
        </w:rPr>
        <w:t>are</w:t>
      </w:r>
      <w:r>
        <w:rPr>
          <w:rFonts w:eastAsia="Times New Roman" w:cs="Arial"/>
          <w:color w:val="000000"/>
          <w:szCs w:val="20"/>
        </w:rPr>
        <w:t xml:space="preserve"> removed based on </w:t>
      </w:r>
      <w:r w:rsidRPr="004432DC">
        <w:rPr>
          <w:rFonts w:eastAsia="Times New Roman" w:cs="Arial"/>
          <w:color w:val="000000"/>
          <w:szCs w:val="20"/>
        </w:rPr>
        <w:t>significance</w:t>
      </w:r>
      <w:r>
        <w:rPr>
          <w:rFonts w:eastAsia="Times New Roman" w:cs="Arial"/>
          <w:color w:val="000000"/>
          <w:szCs w:val="20"/>
        </w:rPr>
        <w:t xml:space="preserve"> level of </w:t>
      </w:r>
      <w:r w:rsidRPr="004432DC">
        <w:rPr>
          <w:rFonts w:eastAsia="Times New Roman" w:cs="Arial"/>
          <w:color w:val="000000"/>
          <w:szCs w:val="20"/>
        </w:rPr>
        <w:t xml:space="preserve">statistical parameters </w:t>
      </w:r>
      <w:r>
        <w:rPr>
          <w:rFonts w:eastAsia="Times New Roman" w:cs="Arial"/>
          <w:color w:val="000000"/>
          <w:szCs w:val="20"/>
        </w:rPr>
        <w:t xml:space="preserve">and </w:t>
      </w:r>
      <w:r w:rsidRPr="004432DC">
        <w:rPr>
          <w:rFonts w:eastAsia="Times New Roman" w:cs="Arial"/>
          <w:color w:val="000000"/>
          <w:szCs w:val="20"/>
        </w:rPr>
        <w:t xml:space="preserve">discussion </w:t>
      </w:r>
      <w:r>
        <w:rPr>
          <w:rFonts w:eastAsia="Times New Roman" w:cs="Arial"/>
          <w:color w:val="000000"/>
          <w:szCs w:val="20"/>
        </w:rPr>
        <w:t xml:space="preserve">with the Bank. </w:t>
      </w:r>
    </w:p>
    <w:p w:rsidR="00F74F55" w:rsidRDefault="00F74F55" w:rsidP="00F74F55">
      <w:pPr>
        <w:spacing w:after="0" w:line="240" w:lineRule="auto"/>
        <w:rPr>
          <w:rFonts w:eastAsia="Times New Roman" w:cs="Arial"/>
          <w:color w:val="000000"/>
          <w:szCs w:val="20"/>
        </w:rPr>
      </w:pPr>
      <w:r>
        <w:rPr>
          <w:rFonts w:eastAsia="Times New Roman" w:cs="Arial"/>
          <w:color w:val="000000"/>
          <w:szCs w:val="20"/>
        </w:rPr>
        <w:t>For non-financial</w:t>
      </w:r>
      <w:r w:rsidRPr="004432DC">
        <w:rPr>
          <w:rFonts w:eastAsia="Times New Roman" w:cs="Arial"/>
          <w:color w:val="000000"/>
          <w:szCs w:val="20"/>
        </w:rPr>
        <w:t xml:space="preserve"> </w:t>
      </w:r>
      <w:r>
        <w:rPr>
          <w:rFonts w:eastAsia="Times New Roman" w:cs="Arial"/>
          <w:color w:val="000000"/>
          <w:szCs w:val="20"/>
        </w:rPr>
        <w:t xml:space="preserve">model, </w:t>
      </w:r>
      <w:r w:rsidRPr="00DF2B8B">
        <w:rPr>
          <w:rFonts w:eastAsia="Times New Roman" w:cs="Arial"/>
          <w:b/>
          <w:color w:val="000000"/>
          <w:szCs w:val="20"/>
        </w:rPr>
        <w:t>Status of providing information and fulfill its obligation as requested of the Bank</w:t>
      </w:r>
      <w:r w:rsidR="00D60F98">
        <w:rPr>
          <w:rFonts w:eastAsia="Times New Roman" w:cs="Arial"/>
          <w:b/>
          <w:color w:val="000000"/>
          <w:szCs w:val="20"/>
        </w:rPr>
        <w:t xml:space="preserve"> </w:t>
      </w:r>
      <w:r w:rsidRPr="00DF2B8B">
        <w:rPr>
          <w:rFonts w:eastAsia="Times New Roman" w:cs="Arial"/>
          <w:b/>
          <w:color w:val="000000"/>
          <w:szCs w:val="20"/>
        </w:rPr>
        <w:t xml:space="preserve">within the last 12 months, </w:t>
      </w:r>
      <w:r>
        <w:rPr>
          <w:rFonts w:eastAsia="Times New Roman" w:cs="Arial"/>
          <w:color w:val="000000"/>
          <w:szCs w:val="20"/>
        </w:rPr>
        <w:t>and</w:t>
      </w:r>
      <w:r w:rsidRPr="00DF2B8B">
        <w:rPr>
          <w:rFonts w:eastAsia="Times New Roman" w:cs="Arial"/>
          <w:b/>
          <w:color w:val="000000"/>
          <w:szCs w:val="20"/>
        </w:rPr>
        <w:t xml:space="preserve"> Responsiveness and sharpness of the Board of management to changes in the market, as assessed by the Bank </w:t>
      </w:r>
      <w:r>
        <w:rPr>
          <w:rFonts w:eastAsia="Times New Roman" w:cs="Arial"/>
          <w:color w:val="000000"/>
          <w:szCs w:val="20"/>
        </w:rPr>
        <w:t>are removed</w:t>
      </w:r>
      <w:r w:rsidRPr="00DF2B8B">
        <w:rPr>
          <w:rFonts w:eastAsia="Times New Roman" w:cs="Arial"/>
          <w:b/>
          <w:color w:val="000000"/>
          <w:szCs w:val="20"/>
        </w:rPr>
        <w:t xml:space="preserve">. </w:t>
      </w:r>
      <w:r>
        <w:rPr>
          <w:rFonts w:eastAsia="Times New Roman" w:cs="Arial"/>
          <w:color w:val="000000"/>
          <w:szCs w:val="20"/>
        </w:rPr>
        <w:t>On the other hand,</w:t>
      </w:r>
      <w:r w:rsidRPr="00DF2B8B">
        <w:rPr>
          <w:rFonts w:eastAsia="Times New Roman" w:cs="Arial"/>
          <w:b/>
          <w:color w:val="000000"/>
          <w:szCs w:val="20"/>
        </w:rPr>
        <w:t xml:space="preserve"> Ability-to-join of new companies as assessed by the Bank </w:t>
      </w:r>
      <w:r>
        <w:rPr>
          <w:rFonts w:eastAsia="Times New Roman" w:cs="Arial"/>
          <w:color w:val="000000"/>
          <w:szCs w:val="20"/>
        </w:rPr>
        <w:t>and</w:t>
      </w:r>
      <w:r w:rsidRPr="00DF2B8B">
        <w:rPr>
          <w:rFonts w:eastAsia="Times New Roman" w:cs="Arial"/>
          <w:b/>
          <w:color w:val="000000"/>
          <w:szCs w:val="20"/>
        </w:rPr>
        <w:t xml:space="preserve"> Numbers of years of operation of the company in the industry (from the time the product to market) </w:t>
      </w:r>
      <w:r>
        <w:rPr>
          <w:rFonts w:eastAsia="Times New Roman" w:cs="Arial"/>
          <w:color w:val="000000"/>
          <w:szCs w:val="20"/>
        </w:rPr>
        <w:t>are</w:t>
      </w:r>
      <w:r w:rsidRPr="00DF2B8B">
        <w:rPr>
          <w:rFonts w:eastAsia="Times New Roman" w:cs="Arial"/>
          <w:color w:val="000000"/>
          <w:szCs w:val="20"/>
        </w:rPr>
        <w:t xml:space="preserve"> added to the model </w:t>
      </w:r>
      <w:r>
        <w:rPr>
          <w:rFonts w:eastAsia="Times New Roman" w:cs="Arial"/>
          <w:color w:val="000000"/>
          <w:szCs w:val="20"/>
        </w:rPr>
        <w:t>based on consideration of their</w:t>
      </w:r>
      <w:r w:rsidRPr="00DF2B8B">
        <w:rPr>
          <w:rFonts w:eastAsia="Times New Roman" w:cs="Arial"/>
          <w:color w:val="000000"/>
          <w:szCs w:val="20"/>
        </w:rPr>
        <w:t xml:space="preserve"> business sense.</w:t>
      </w:r>
    </w:p>
    <w:p w:rsidR="00F74F55" w:rsidRDefault="00F74F55" w:rsidP="00F74F55">
      <w:pPr>
        <w:spacing w:after="0" w:line="240" w:lineRule="auto"/>
        <w:rPr>
          <w:rFonts w:eastAsia="Times New Roman" w:cs="Arial"/>
          <w:b/>
          <w:color w:val="000000"/>
          <w:szCs w:val="20"/>
        </w:rPr>
      </w:pPr>
      <w:r>
        <w:rPr>
          <w:rFonts w:eastAsia="Times New Roman" w:cs="Arial"/>
          <w:color w:val="000000"/>
          <w:szCs w:val="20"/>
        </w:rPr>
        <w:t xml:space="preserve"> </w:t>
      </w:r>
    </w:p>
    <w:p w:rsidR="00F74F55" w:rsidRDefault="00F74F55" w:rsidP="00F74F55">
      <w:pPr>
        <w:spacing w:after="0" w:line="240" w:lineRule="auto"/>
        <w:rPr>
          <w:rFonts w:eastAsia="Times New Roman" w:cs="Arial"/>
          <w:color w:val="000000"/>
          <w:szCs w:val="20"/>
        </w:rPr>
      </w:pPr>
      <w:r>
        <w:rPr>
          <w:rFonts w:eastAsia="Times New Roman" w:cs="Arial"/>
          <w:color w:val="000000"/>
          <w:szCs w:val="20"/>
        </w:rPr>
        <w:t>The final model is presented below:</w:t>
      </w:r>
    </w:p>
    <w:p w:rsidR="00F74F55" w:rsidRDefault="00F74F55" w:rsidP="00F74F55">
      <w:pPr>
        <w:spacing w:after="0" w:line="240" w:lineRule="auto"/>
        <w:ind w:firstLineChars="64" w:firstLine="128"/>
        <w:rPr>
          <w:rFonts w:eastAsia="Times New Roman" w:cs="Arial"/>
          <w:i/>
          <w:color w:val="000000"/>
          <w:szCs w:val="20"/>
        </w:rPr>
      </w:pPr>
    </w:p>
    <w:p w:rsidR="00F74F55" w:rsidRDefault="00F74F55" w:rsidP="00F74F55">
      <w:pPr>
        <w:pStyle w:val="Listtable"/>
      </w:pPr>
      <w:bookmarkStart w:id="84" w:name="_Toc377393011"/>
      <w:r>
        <w:t>Table 7.19</w:t>
      </w:r>
      <w:r w:rsidRPr="004432DC">
        <w:t xml:space="preserve">: </w:t>
      </w:r>
      <w:r w:rsidR="00894874">
        <w:t>F</w:t>
      </w:r>
      <w:r w:rsidR="00894874" w:rsidRPr="004432DC">
        <w:t xml:space="preserve">inal </w:t>
      </w:r>
      <w:r w:rsidRPr="004432DC">
        <w:t xml:space="preserve">financial results </w:t>
      </w:r>
      <w:r w:rsidR="004D7B51">
        <w:t xml:space="preserve">for model 3 </w:t>
      </w:r>
      <w:r w:rsidRPr="004432DC">
        <w:t>using Enter method</w:t>
      </w:r>
      <w:bookmarkEnd w:id="84"/>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560"/>
        <w:gridCol w:w="1134"/>
        <w:gridCol w:w="5671"/>
        <w:gridCol w:w="1672"/>
      </w:tblGrid>
      <w:tr w:rsidR="00F74F55" w:rsidRPr="004432DC" w:rsidTr="002E58AD">
        <w:trPr>
          <w:trHeight w:val="285"/>
        </w:trPr>
        <w:tc>
          <w:tcPr>
            <w:tcW w:w="777" w:type="pct"/>
            <w:shd w:val="clear" w:color="000000" w:fill="FFC000"/>
            <w:noWrap/>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Finance</w:t>
            </w:r>
          </w:p>
        </w:tc>
        <w:tc>
          <w:tcPr>
            <w:tcW w:w="565"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Beta</w:t>
            </w:r>
          </w:p>
        </w:tc>
        <w:tc>
          <w:tcPr>
            <w:tcW w:w="2825"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Name</w:t>
            </w:r>
          </w:p>
        </w:tc>
        <w:tc>
          <w:tcPr>
            <w:tcW w:w="833" w:type="pct"/>
            <w:shd w:val="clear" w:color="000000" w:fill="FFC000"/>
            <w:vAlign w:val="center"/>
          </w:tcPr>
          <w:p w:rsidR="00F74F55" w:rsidRDefault="00F74F55" w:rsidP="002E58AD">
            <w:pPr>
              <w:spacing w:after="0" w:line="240" w:lineRule="auto"/>
              <w:ind w:firstLineChars="64" w:firstLine="128"/>
              <w:jc w:val="left"/>
              <w:rPr>
                <w:rFonts w:eastAsia="Times New Roman" w:cs="Arial"/>
                <w:b/>
                <w:bCs/>
                <w:color w:val="000000"/>
                <w:szCs w:val="20"/>
              </w:rPr>
            </w:pPr>
            <w:r>
              <w:rPr>
                <w:rFonts w:eastAsia="Times New Roman" w:cs="Arial"/>
                <w:b/>
                <w:bCs/>
                <w:color w:val="000000"/>
                <w:szCs w:val="20"/>
              </w:rPr>
              <w:t>Sig.</w:t>
            </w:r>
          </w:p>
        </w:tc>
      </w:tr>
      <w:tr w:rsidR="00F74F55" w:rsidRPr="004432DC" w:rsidTr="002E58AD">
        <w:trPr>
          <w:trHeight w:val="270"/>
        </w:trPr>
        <w:tc>
          <w:tcPr>
            <w:tcW w:w="777"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ST_Asset36</w:t>
            </w:r>
          </w:p>
        </w:tc>
        <w:tc>
          <w:tcPr>
            <w:tcW w:w="56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(0.30)</w:t>
            </w:r>
          </w:p>
        </w:tc>
        <w:tc>
          <w:tcPr>
            <w:tcW w:w="2825"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Current Assets/Total Assets</w:t>
            </w:r>
          </w:p>
        </w:tc>
        <w:tc>
          <w:tcPr>
            <w:tcW w:w="833"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.006</w:t>
            </w:r>
          </w:p>
        </w:tc>
      </w:tr>
      <w:tr w:rsidR="00F74F55" w:rsidRPr="004432DC" w:rsidTr="002E58AD">
        <w:trPr>
          <w:trHeight w:val="255"/>
        </w:trPr>
        <w:tc>
          <w:tcPr>
            <w:tcW w:w="777"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ST_R_Prod1</w:t>
            </w:r>
          </w:p>
        </w:tc>
        <w:tc>
          <w:tcPr>
            <w:tcW w:w="56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(0.71)</w:t>
            </w:r>
          </w:p>
        </w:tc>
        <w:tc>
          <w:tcPr>
            <w:tcW w:w="2825"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R_Net revenue/ Avg.Total asset</w:t>
            </w:r>
          </w:p>
        </w:tc>
        <w:tc>
          <w:tcPr>
            <w:tcW w:w="833"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.000</w:t>
            </w:r>
          </w:p>
        </w:tc>
      </w:tr>
      <w:tr w:rsidR="00F74F55" w:rsidRPr="004432DC" w:rsidTr="002E58AD">
        <w:trPr>
          <w:trHeight w:val="255"/>
        </w:trPr>
        <w:tc>
          <w:tcPr>
            <w:tcW w:w="777"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ST_R_Prof34</w:t>
            </w:r>
          </w:p>
        </w:tc>
        <w:tc>
          <w:tcPr>
            <w:tcW w:w="56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(0.18)</w:t>
            </w:r>
          </w:p>
        </w:tc>
        <w:tc>
          <w:tcPr>
            <w:tcW w:w="2825"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R_Profit after tax/Average total assets</w:t>
            </w:r>
          </w:p>
        </w:tc>
        <w:tc>
          <w:tcPr>
            <w:tcW w:w="833"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.220</w:t>
            </w:r>
          </w:p>
        </w:tc>
      </w:tr>
      <w:tr w:rsidR="00F74F55" w:rsidRPr="004432DC" w:rsidTr="002E58AD">
        <w:trPr>
          <w:trHeight w:val="255"/>
        </w:trPr>
        <w:tc>
          <w:tcPr>
            <w:tcW w:w="777"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ST_Capt6</w:t>
            </w:r>
          </w:p>
        </w:tc>
        <w:tc>
          <w:tcPr>
            <w:tcW w:w="56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0.43 </w:t>
            </w:r>
          </w:p>
        </w:tc>
        <w:tc>
          <w:tcPr>
            <w:tcW w:w="2825"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(Short term loan + long-term loan)/Equity</w:t>
            </w:r>
          </w:p>
        </w:tc>
        <w:tc>
          <w:tcPr>
            <w:tcW w:w="833"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.000</w:t>
            </w:r>
          </w:p>
        </w:tc>
      </w:tr>
      <w:tr w:rsidR="00F74F55" w:rsidRPr="004432DC" w:rsidTr="002E58AD">
        <w:trPr>
          <w:trHeight w:val="255"/>
        </w:trPr>
        <w:tc>
          <w:tcPr>
            <w:tcW w:w="777"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ST_Debt9</w:t>
            </w:r>
          </w:p>
        </w:tc>
        <w:tc>
          <w:tcPr>
            <w:tcW w:w="56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(0.29)</w:t>
            </w:r>
          </w:p>
        </w:tc>
        <w:tc>
          <w:tcPr>
            <w:tcW w:w="2825"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CFO/Short term loan and borrowing</w:t>
            </w:r>
          </w:p>
        </w:tc>
        <w:tc>
          <w:tcPr>
            <w:tcW w:w="833"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.027</w:t>
            </w:r>
          </w:p>
        </w:tc>
      </w:tr>
      <w:tr w:rsidR="00F74F55" w:rsidRPr="004432DC" w:rsidTr="002E58AD">
        <w:trPr>
          <w:trHeight w:val="255"/>
        </w:trPr>
        <w:tc>
          <w:tcPr>
            <w:tcW w:w="777"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ST_Asset12</w:t>
            </w:r>
          </w:p>
        </w:tc>
        <w:tc>
          <w:tcPr>
            <w:tcW w:w="56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0.16 </w:t>
            </w:r>
          </w:p>
        </w:tc>
        <w:tc>
          <w:tcPr>
            <w:tcW w:w="2825"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Accumulated depreciation/Total Fixed assets</w:t>
            </w:r>
          </w:p>
        </w:tc>
        <w:tc>
          <w:tcPr>
            <w:tcW w:w="833"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.209</w:t>
            </w:r>
          </w:p>
        </w:tc>
      </w:tr>
      <w:tr w:rsidR="00F74F55" w:rsidRPr="004432DC" w:rsidTr="002E58AD">
        <w:trPr>
          <w:trHeight w:val="255"/>
        </w:trPr>
        <w:tc>
          <w:tcPr>
            <w:tcW w:w="777"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ST_Prod5</w:t>
            </w:r>
          </w:p>
        </w:tc>
        <w:tc>
          <w:tcPr>
            <w:tcW w:w="56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(0.15)</w:t>
            </w:r>
          </w:p>
        </w:tc>
        <w:tc>
          <w:tcPr>
            <w:tcW w:w="2825"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Net revenue/ Avg.Receivables</w:t>
            </w:r>
          </w:p>
        </w:tc>
        <w:tc>
          <w:tcPr>
            <w:tcW w:w="833"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.254</w:t>
            </w:r>
          </w:p>
        </w:tc>
      </w:tr>
      <w:tr w:rsidR="00F74F55" w:rsidRPr="004432DC" w:rsidTr="002E58AD">
        <w:trPr>
          <w:trHeight w:val="270"/>
        </w:trPr>
        <w:tc>
          <w:tcPr>
            <w:tcW w:w="777"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Constant</w:t>
            </w:r>
          </w:p>
        </w:tc>
        <w:tc>
          <w:tcPr>
            <w:tcW w:w="56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(1.80)</w:t>
            </w:r>
          </w:p>
        </w:tc>
        <w:tc>
          <w:tcPr>
            <w:tcW w:w="2825"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 </w:t>
            </w:r>
          </w:p>
        </w:tc>
        <w:tc>
          <w:tcPr>
            <w:tcW w:w="833" w:type="pct"/>
            <w:vAlign w:val="center"/>
          </w:tcPr>
          <w:p w:rsidR="00F74F55" w:rsidRDefault="00F74F55" w:rsidP="002E58AD">
            <w:pPr>
              <w:spacing w:after="0" w:line="240" w:lineRule="auto"/>
              <w:ind w:firstLineChars="64" w:firstLine="128"/>
              <w:jc w:val="left"/>
              <w:rPr>
                <w:rFonts w:eastAsia="Times New Roman" w:cs="Arial"/>
                <w:color w:val="000000"/>
                <w:szCs w:val="20"/>
              </w:rPr>
            </w:pPr>
          </w:p>
        </w:tc>
      </w:tr>
    </w:tbl>
    <w:p w:rsidR="001A1719" w:rsidRDefault="001A1719" w:rsidP="00F74F55">
      <w:pPr>
        <w:pStyle w:val="Listtable"/>
      </w:pPr>
    </w:p>
    <w:p w:rsidR="00F74F55" w:rsidRDefault="00F74F55" w:rsidP="00F74F55">
      <w:pPr>
        <w:pStyle w:val="Listtable"/>
      </w:pPr>
      <w:bookmarkStart w:id="85" w:name="_Toc377393012"/>
      <w:r>
        <w:t>Table 7.20</w:t>
      </w:r>
      <w:r w:rsidRPr="004432DC">
        <w:t xml:space="preserve">: </w:t>
      </w:r>
      <w:r w:rsidR="00894874">
        <w:t>F</w:t>
      </w:r>
      <w:r w:rsidR="00894874" w:rsidRPr="004432DC">
        <w:t xml:space="preserve">inal </w:t>
      </w:r>
      <w:r w:rsidRPr="004432DC">
        <w:t>non-financial results</w:t>
      </w:r>
      <w:r>
        <w:t xml:space="preserve"> </w:t>
      </w:r>
      <w:r w:rsidR="004D7B51">
        <w:t xml:space="preserve">for model 3 </w:t>
      </w:r>
      <w:r w:rsidRPr="004432DC">
        <w:t>using Enter method</w:t>
      </w:r>
      <w:bookmarkEnd w:id="85"/>
    </w:p>
    <w:tbl>
      <w:tblPr>
        <w:tblW w:w="4961"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375"/>
        <w:gridCol w:w="896"/>
        <w:gridCol w:w="6098"/>
        <w:gridCol w:w="1697"/>
      </w:tblGrid>
      <w:tr w:rsidR="00F74F55" w:rsidRPr="004432DC" w:rsidTr="002E58AD">
        <w:trPr>
          <w:trHeight w:val="285"/>
        </w:trPr>
        <w:tc>
          <w:tcPr>
            <w:tcW w:w="683" w:type="pct"/>
            <w:shd w:val="clear" w:color="000000" w:fill="FFC000"/>
            <w:noWrap/>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Non-finance</w:t>
            </w:r>
          </w:p>
        </w:tc>
        <w:tc>
          <w:tcPr>
            <w:tcW w:w="445"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Beta</w:t>
            </w:r>
          </w:p>
        </w:tc>
        <w:tc>
          <w:tcPr>
            <w:tcW w:w="3029"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Name</w:t>
            </w:r>
          </w:p>
        </w:tc>
        <w:tc>
          <w:tcPr>
            <w:tcW w:w="844" w:type="pct"/>
            <w:shd w:val="clear" w:color="000000" w:fill="FFC000"/>
            <w:vAlign w:val="center"/>
          </w:tcPr>
          <w:p w:rsidR="00F74F55" w:rsidRDefault="00F74F55" w:rsidP="002E58AD">
            <w:pPr>
              <w:spacing w:after="0" w:line="240" w:lineRule="auto"/>
              <w:ind w:firstLineChars="64" w:firstLine="128"/>
              <w:jc w:val="left"/>
              <w:rPr>
                <w:rFonts w:eastAsia="Times New Roman" w:cs="Arial"/>
                <w:b/>
                <w:bCs/>
                <w:color w:val="000000"/>
                <w:szCs w:val="20"/>
              </w:rPr>
            </w:pPr>
            <w:r>
              <w:rPr>
                <w:rFonts w:eastAsia="Times New Roman" w:cs="Arial"/>
                <w:b/>
                <w:bCs/>
                <w:color w:val="000000"/>
                <w:szCs w:val="20"/>
              </w:rPr>
              <w:t>Sig.</w:t>
            </w:r>
          </w:p>
        </w:tc>
      </w:tr>
      <w:tr w:rsidR="00F74F55" w:rsidRPr="004432DC" w:rsidTr="002E58AD">
        <w:trPr>
          <w:trHeight w:val="1215"/>
        </w:trPr>
        <w:tc>
          <w:tcPr>
            <w:tcW w:w="683"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ST_var4</w:t>
            </w:r>
          </w:p>
        </w:tc>
        <w:tc>
          <w:tcPr>
            <w:tcW w:w="44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(0.26)</w:t>
            </w:r>
          </w:p>
        </w:tc>
        <w:tc>
          <w:tcPr>
            <w:tcW w:w="3029"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Business direct manager's capabilities as assessed by the Bank. Criteria used:</w:t>
            </w:r>
          </w:p>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 xml:space="preserve"> - Ability in recruiting and managing employees </w:t>
            </w:r>
          </w:p>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 xml:space="preserve">- Ability in business management </w:t>
            </w:r>
          </w:p>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 xml:space="preserve">- Role in business development </w:t>
            </w:r>
          </w:p>
        </w:tc>
        <w:tc>
          <w:tcPr>
            <w:tcW w:w="844"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.112</w:t>
            </w:r>
          </w:p>
        </w:tc>
      </w:tr>
      <w:tr w:rsidR="00F74F55" w:rsidRPr="004432DC" w:rsidTr="002E58AD">
        <w:trPr>
          <w:trHeight w:val="255"/>
        </w:trPr>
        <w:tc>
          <w:tcPr>
            <w:tcW w:w="683"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ST_var23</w:t>
            </w:r>
          </w:p>
        </w:tc>
        <w:tc>
          <w:tcPr>
            <w:tcW w:w="44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(0.42)</w:t>
            </w:r>
          </w:p>
        </w:tc>
        <w:tc>
          <w:tcPr>
            <w:tcW w:w="3029"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 xml:space="preserve">Industry prospective at rating time </w:t>
            </w:r>
          </w:p>
        </w:tc>
        <w:tc>
          <w:tcPr>
            <w:tcW w:w="844"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.001</w:t>
            </w:r>
          </w:p>
        </w:tc>
      </w:tr>
      <w:tr w:rsidR="00F74F55" w:rsidRPr="004432DC" w:rsidTr="002E58AD">
        <w:trPr>
          <w:trHeight w:val="255"/>
        </w:trPr>
        <w:tc>
          <w:tcPr>
            <w:tcW w:w="683"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ST_var9</w:t>
            </w:r>
          </w:p>
        </w:tc>
        <w:tc>
          <w:tcPr>
            <w:tcW w:w="44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(0.32)</w:t>
            </w:r>
          </w:p>
        </w:tc>
        <w:tc>
          <w:tcPr>
            <w:tcW w:w="3029"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 xml:space="preserve">Establishment of working process and internal control </w:t>
            </w:r>
          </w:p>
        </w:tc>
        <w:tc>
          <w:tcPr>
            <w:tcW w:w="844"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.020</w:t>
            </w:r>
          </w:p>
        </w:tc>
      </w:tr>
      <w:tr w:rsidR="00F74F55" w:rsidRPr="004432DC" w:rsidTr="002E58AD">
        <w:trPr>
          <w:trHeight w:val="480"/>
        </w:trPr>
        <w:tc>
          <w:tcPr>
            <w:tcW w:w="683"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ST_var31</w:t>
            </w:r>
          </w:p>
        </w:tc>
        <w:tc>
          <w:tcPr>
            <w:tcW w:w="44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Cs w:val="20"/>
              </w:rPr>
            </w:pPr>
            <w:r w:rsidRPr="004432DC">
              <w:rPr>
                <w:rFonts w:eastAsia="Times New Roman" w:cs="Arial"/>
                <w:color w:val="000000"/>
                <w:szCs w:val="20"/>
              </w:rPr>
              <w:t>(0.15)</w:t>
            </w:r>
          </w:p>
        </w:tc>
        <w:tc>
          <w:tcPr>
            <w:tcW w:w="3029" w:type="pct"/>
            <w:shd w:val="clear" w:color="auto" w:fill="auto"/>
            <w:vAlign w:val="center"/>
            <w:hideMark/>
          </w:tcPr>
          <w:p w:rsidR="00F74F55" w:rsidRDefault="00F74F55" w:rsidP="002E58AD">
            <w:pPr>
              <w:spacing w:after="0" w:line="240" w:lineRule="auto"/>
              <w:jc w:val="left"/>
              <w:rPr>
                <w:rFonts w:eastAsia="Times New Roman" w:cs="Arial"/>
                <w:b/>
                <w:bCs/>
                <w:color w:val="000000"/>
                <w:szCs w:val="20"/>
              </w:rPr>
            </w:pPr>
            <w:r w:rsidRPr="004432DC">
              <w:rPr>
                <w:rFonts w:eastAsia="Times New Roman" w:cs="Arial"/>
                <w:color w:val="000000"/>
                <w:szCs w:val="20"/>
              </w:rPr>
              <w:t>Numbers of years of operation of the company in the industry (from the time the product to market)</w:t>
            </w:r>
          </w:p>
        </w:tc>
        <w:tc>
          <w:tcPr>
            <w:tcW w:w="844"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.178</w:t>
            </w:r>
          </w:p>
        </w:tc>
      </w:tr>
      <w:tr w:rsidR="00F74F55" w:rsidRPr="004432DC" w:rsidTr="002E58AD">
        <w:trPr>
          <w:trHeight w:val="255"/>
        </w:trPr>
        <w:tc>
          <w:tcPr>
            <w:tcW w:w="683"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lastRenderedPageBreak/>
              <w:t>ST_var24</w:t>
            </w:r>
          </w:p>
        </w:tc>
        <w:tc>
          <w:tcPr>
            <w:tcW w:w="44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(0.07)</w:t>
            </w:r>
          </w:p>
        </w:tc>
        <w:tc>
          <w:tcPr>
            <w:tcW w:w="3029"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 xml:space="preserve">Ability-to-join of new companies  as assessed by the Bank </w:t>
            </w:r>
          </w:p>
        </w:tc>
        <w:tc>
          <w:tcPr>
            <w:tcW w:w="844"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.613</w:t>
            </w:r>
          </w:p>
        </w:tc>
      </w:tr>
      <w:tr w:rsidR="00F74F55" w:rsidRPr="004432DC" w:rsidTr="002E58AD">
        <w:trPr>
          <w:trHeight w:val="255"/>
        </w:trPr>
        <w:tc>
          <w:tcPr>
            <w:tcW w:w="683"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ST_var29</w:t>
            </w:r>
          </w:p>
        </w:tc>
        <w:tc>
          <w:tcPr>
            <w:tcW w:w="44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(0.30)</w:t>
            </w:r>
          </w:p>
        </w:tc>
        <w:tc>
          <w:tcPr>
            <w:tcW w:w="3029"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The business's competitiveness</w:t>
            </w:r>
          </w:p>
        </w:tc>
        <w:tc>
          <w:tcPr>
            <w:tcW w:w="844"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Cs w:val="20"/>
              </w:rPr>
              <w:t>.059</w:t>
            </w:r>
          </w:p>
        </w:tc>
      </w:tr>
      <w:tr w:rsidR="00F74F55" w:rsidRPr="004432DC" w:rsidTr="002E58AD">
        <w:trPr>
          <w:trHeight w:val="270"/>
        </w:trPr>
        <w:tc>
          <w:tcPr>
            <w:tcW w:w="683"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Constant</w:t>
            </w:r>
          </w:p>
        </w:tc>
        <w:tc>
          <w:tcPr>
            <w:tcW w:w="44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(1.71)</w:t>
            </w:r>
          </w:p>
        </w:tc>
        <w:tc>
          <w:tcPr>
            <w:tcW w:w="3029"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 </w:t>
            </w:r>
          </w:p>
        </w:tc>
        <w:tc>
          <w:tcPr>
            <w:tcW w:w="844" w:type="pct"/>
            <w:vAlign w:val="center"/>
          </w:tcPr>
          <w:p w:rsidR="00F74F55" w:rsidRDefault="00F74F55" w:rsidP="002E58AD">
            <w:pPr>
              <w:spacing w:after="0" w:line="240" w:lineRule="auto"/>
              <w:ind w:firstLineChars="64" w:firstLine="128"/>
              <w:jc w:val="left"/>
              <w:rPr>
                <w:rFonts w:eastAsia="Times New Roman" w:cs="Arial"/>
                <w:color w:val="000000"/>
                <w:szCs w:val="20"/>
              </w:rPr>
            </w:pPr>
          </w:p>
        </w:tc>
      </w:tr>
    </w:tbl>
    <w:p w:rsidR="00F74F55" w:rsidRDefault="00F74F55" w:rsidP="00F74F55">
      <w:pPr>
        <w:spacing w:after="0" w:line="240" w:lineRule="auto"/>
        <w:ind w:firstLineChars="64" w:firstLine="128"/>
        <w:rPr>
          <w:rFonts w:eastAsia="Times New Roman" w:cs="Arial"/>
          <w:color w:val="000000"/>
          <w:szCs w:val="20"/>
          <w:highlight w:val="yellow"/>
        </w:rPr>
      </w:pPr>
    </w:p>
    <w:p w:rsidR="00F74F55" w:rsidRDefault="00F74F55" w:rsidP="00F74F55">
      <w:pPr>
        <w:spacing w:after="0" w:line="240" w:lineRule="auto"/>
        <w:rPr>
          <w:rFonts w:eastAsia="Times New Roman" w:cs="Arial"/>
          <w:b/>
          <w:color w:val="000000"/>
          <w:szCs w:val="20"/>
          <w:highlight w:val="yellow"/>
          <w:u w:val="single"/>
        </w:rPr>
      </w:pPr>
    </w:p>
    <w:p w:rsidR="00F74F55" w:rsidRDefault="00F74F55" w:rsidP="00F74F55">
      <w:pPr>
        <w:spacing w:after="0" w:line="240" w:lineRule="auto"/>
        <w:rPr>
          <w:rFonts w:eastAsia="Times New Roman" w:cs="Arial"/>
          <w:color w:val="000000"/>
          <w:szCs w:val="20"/>
        </w:rPr>
      </w:pPr>
      <w:r w:rsidRPr="00B44142">
        <w:rPr>
          <w:rFonts w:eastAsia="Times New Roman" w:cs="Arial"/>
          <w:b/>
          <w:color w:val="000000"/>
          <w:szCs w:val="20"/>
          <w:u w:val="single"/>
        </w:rPr>
        <w:t>Financial variables</w:t>
      </w:r>
      <w:r w:rsidRPr="00B44142">
        <w:rPr>
          <w:rFonts w:eastAsia="Times New Roman" w:cs="Arial"/>
          <w:color w:val="000000"/>
          <w:szCs w:val="20"/>
        </w:rPr>
        <w:t xml:space="preserve">: </w:t>
      </w:r>
      <w:r>
        <w:rPr>
          <w:rFonts w:eastAsia="Times New Roman" w:cs="Arial"/>
          <w:color w:val="000000"/>
          <w:szCs w:val="20"/>
        </w:rPr>
        <w:t xml:space="preserve">p-values of most variables are less than 5%, indicating the stability of variables except for the </w:t>
      </w:r>
      <w:r w:rsidRPr="00C714C3">
        <w:rPr>
          <w:rFonts w:eastAsia="Times New Roman" w:cs="Arial"/>
          <w:b/>
          <w:color w:val="000000"/>
          <w:szCs w:val="20"/>
        </w:rPr>
        <w:t>Growth rate of Profit after tax/Average total assets, Accumulated depreciation/Total fixed assets and Net revenue/Averate receivables</w:t>
      </w:r>
      <w:r>
        <w:rPr>
          <w:rFonts w:eastAsia="Times New Roman" w:cs="Arial"/>
          <w:color w:val="000000"/>
          <w:szCs w:val="20"/>
        </w:rPr>
        <w:t xml:space="preserve"> that are chosen based on consideration of their economic significance</w:t>
      </w:r>
      <w:r w:rsidRPr="00B44142">
        <w:rPr>
          <w:rFonts w:eastAsia="Times New Roman" w:cs="Arial"/>
          <w:color w:val="000000"/>
          <w:szCs w:val="20"/>
        </w:rPr>
        <w:t xml:space="preserve">. In addition, </w:t>
      </w:r>
      <w:r w:rsidRPr="00C714C3">
        <w:rPr>
          <w:rFonts w:eastAsia="Times New Roman" w:cs="Arial"/>
          <w:b/>
          <w:color w:val="000000"/>
          <w:szCs w:val="20"/>
        </w:rPr>
        <w:t>R_Net revenue/ Avg.Total asset</w:t>
      </w:r>
      <w:r>
        <w:rPr>
          <w:rFonts w:eastAsia="Times New Roman" w:cs="Arial"/>
          <w:color w:val="000000"/>
          <w:szCs w:val="20"/>
        </w:rPr>
        <w:t xml:space="preserve"> has the largest impact </w:t>
      </w:r>
      <w:r w:rsidRPr="00B44142">
        <w:rPr>
          <w:rFonts w:eastAsia="Times New Roman" w:cs="Arial"/>
          <w:color w:val="000000"/>
          <w:szCs w:val="20"/>
        </w:rPr>
        <w:t>o</w:t>
      </w:r>
      <w:r>
        <w:rPr>
          <w:rFonts w:eastAsia="Times New Roman" w:cs="Arial"/>
          <w:color w:val="000000"/>
          <w:szCs w:val="20"/>
        </w:rPr>
        <w:t>n</w:t>
      </w:r>
      <w:r w:rsidRPr="00B44142">
        <w:rPr>
          <w:rFonts w:eastAsia="Times New Roman" w:cs="Arial"/>
          <w:color w:val="000000"/>
          <w:szCs w:val="20"/>
        </w:rPr>
        <w:t xml:space="preserve"> the </w:t>
      </w:r>
      <w:r>
        <w:rPr>
          <w:rFonts w:eastAsia="Times New Roman" w:cs="Arial"/>
          <w:color w:val="000000"/>
          <w:szCs w:val="20"/>
        </w:rPr>
        <w:t>possibil</w:t>
      </w:r>
      <w:r w:rsidR="00DB485A">
        <w:rPr>
          <w:rFonts w:eastAsia="Times New Roman" w:cs="Arial"/>
          <w:color w:val="000000"/>
          <w:szCs w:val="20"/>
        </w:rPr>
        <w:t>i</w:t>
      </w:r>
      <w:r>
        <w:rPr>
          <w:rFonts w:eastAsia="Times New Roman" w:cs="Arial"/>
          <w:color w:val="000000"/>
          <w:szCs w:val="20"/>
        </w:rPr>
        <w:t>ties of customers turning into bad</w:t>
      </w:r>
      <w:r w:rsidRPr="00B44142">
        <w:rPr>
          <w:rFonts w:eastAsia="Times New Roman" w:cs="Arial"/>
          <w:color w:val="000000"/>
          <w:szCs w:val="20"/>
        </w:rPr>
        <w:t xml:space="preserve"> (highest absolute Beta value) while </w:t>
      </w:r>
      <w:r w:rsidRPr="00C714C3">
        <w:rPr>
          <w:rFonts w:eastAsia="Times New Roman" w:cs="Arial"/>
          <w:b/>
          <w:color w:val="000000"/>
          <w:szCs w:val="20"/>
        </w:rPr>
        <w:t>Net revenue /Avg. receivables</w:t>
      </w:r>
      <w:r w:rsidRPr="00B44142">
        <w:rPr>
          <w:rFonts w:eastAsia="Times New Roman" w:cs="Arial"/>
          <w:color w:val="000000"/>
          <w:szCs w:val="20"/>
        </w:rPr>
        <w:t xml:space="preserve"> </w:t>
      </w:r>
      <w:r>
        <w:rPr>
          <w:rFonts w:eastAsia="Times New Roman" w:cs="Arial"/>
          <w:color w:val="000000"/>
          <w:szCs w:val="20"/>
        </w:rPr>
        <w:t>has</w:t>
      </w:r>
      <w:r w:rsidRPr="00B44142">
        <w:rPr>
          <w:rFonts w:eastAsia="Times New Roman" w:cs="Arial"/>
          <w:color w:val="000000"/>
          <w:szCs w:val="20"/>
        </w:rPr>
        <w:t xml:space="preserve"> </w:t>
      </w:r>
      <w:r>
        <w:rPr>
          <w:rFonts w:eastAsia="Times New Roman" w:cs="Arial"/>
          <w:color w:val="000000"/>
          <w:szCs w:val="20"/>
        </w:rPr>
        <w:t>the least influence o</w:t>
      </w:r>
      <w:r w:rsidRPr="00B44142">
        <w:rPr>
          <w:rFonts w:eastAsia="Times New Roman" w:cs="Arial"/>
          <w:color w:val="000000"/>
          <w:szCs w:val="20"/>
        </w:rPr>
        <w:t xml:space="preserve">n the </w:t>
      </w:r>
      <w:r>
        <w:rPr>
          <w:rFonts w:eastAsia="Times New Roman" w:cs="Arial"/>
          <w:color w:val="000000"/>
          <w:szCs w:val="20"/>
        </w:rPr>
        <w:t>P(X)</w:t>
      </w:r>
      <w:r w:rsidRPr="00B44142">
        <w:rPr>
          <w:rFonts w:eastAsia="Times New Roman" w:cs="Arial"/>
          <w:color w:val="000000"/>
          <w:szCs w:val="20"/>
        </w:rPr>
        <w:t xml:space="preserve"> </w:t>
      </w:r>
      <w:r>
        <w:rPr>
          <w:rFonts w:eastAsia="Times New Roman" w:cs="Arial"/>
          <w:color w:val="000000"/>
          <w:szCs w:val="20"/>
        </w:rPr>
        <w:t xml:space="preserve">(lowest absolute Beta value at </w:t>
      </w:r>
      <w:r w:rsidRPr="00B44142">
        <w:rPr>
          <w:rFonts w:eastAsia="Times New Roman" w:cs="Arial"/>
          <w:color w:val="000000"/>
          <w:szCs w:val="20"/>
        </w:rPr>
        <w:t>0.15</w:t>
      </w:r>
      <w:r>
        <w:rPr>
          <w:rFonts w:eastAsia="Times New Roman" w:cs="Arial"/>
          <w:color w:val="000000"/>
          <w:szCs w:val="20"/>
        </w:rPr>
        <w:t>)</w:t>
      </w:r>
      <w:r>
        <w:rPr>
          <w:rFonts w:eastAsia="Times New Roman" w:cs="Arial"/>
          <w:color w:val="000000"/>
          <w:szCs w:val="20"/>
        </w:rPr>
        <w:tab/>
      </w:r>
    </w:p>
    <w:p w:rsidR="00F74F55" w:rsidRDefault="00F74F55" w:rsidP="00F74F55">
      <w:pPr>
        <w:spacing w:after="0" w:line="240" w:lineRule="auto"/>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sidRPr="00B44142">
        <w:rPr>
          <w:rFonts w:eastAsia="Times New Roman" w:cs="Arial"/>
          <w:b/>
          <w:color w:val="000000"/>
          <w:szCs w:val="20"/>
          <w:u w:val="single"/>
        </w:rPr>
        <w:t>Non-financial variables</w:t>
      </w:r>
      <w:r w:rsidRPr="00B44142">
        <w:rPr>
          <w:rFonts w:eastAsia="Times New Roman" w:cs="Arial"/>
          <w:color w:val="000000"/>
          <w:szCs w:val="20"/>
        </w:rPr>
        <w:t xml:space="preserve">: </w:t>
      </w:r>
      <w:r>
        <w:rPr>
          <w:rFonts w:eastAsia="Times New Roman" w:cs="Arial"/>
          <w:color w:val="000000"/>
          <w:szCs w:val="20"/>
        </w:rPr>
        <w:t xml:space="preserve">p-values of most variables are less than 5%, indicating the stability of variables except for </w:t>
      </w:r>
      <w:r w:rsidRPr="001107D6">
        <w:rPr>
          <w:rFonts w:eastAsia="Times New Roman" w:cs="Arial"/>
          <w:b/>
          <w:color w:val="000000"/>
          <w:szCs w:val="20"/>
        </w:rPr>
        <w:t>Number of years of operation of the company in the industry, ability to join of new companies and the business’s competitiveness</w:t>
      </w:r>
      <w:r>
        <w:rPr>
          <w:rFonts w:eastAsia="Times New Roman" w:cs="Arial"/>
          <w:color w:val="000000"/>
          <w:szCs w:val="20"/>
        </w:rPr>
        <w:t xml:space="preserve"> as they are selected based on consideration of their economic significance</w:t>
      </w:r>
      <w:r w:rsidRPr="00B44142">
        <w:rPr>
          <w:rFonts w:eastAsia="Times New Roman" w:cs="Arial"/>
          <w:color w:val="000000"/>
          <w:szCs w:val="20"/>
        </w:rPr>
        <w:t xml:space="preserve">. In addition, </w:t>
      </w:r>
      <w:r w:rsidRPr="007058F3">
        <w:rPr>
          <w:rFonts w:eastAsia="Times New Roman" w:cs="Arial"/>
          <w:b/>
          <w:color w:val="000000"/>
          <w:szCs w:val="20"/>
        </w:rPr>
        <w:t>Industry prospective at rating time</w:t>
      </w:r>
      <w:r w:rsidRPr="004432DC">
        <w:rPr>
          <w:rFonts w:eastAsia="Times New Roman" w:cs="Arial"/>
          <w:color w:val="000000"/>
          <w:szCs w:val="20"/>
        </w:rPr>
        <w:t xml:space="preserve"> </w:t>
      </w:r>
      <w:r>
        <w:rPr>
          <w:rFonts w:eastAsia="Times New Roman" w:cs="Arial"/>
          <w:color w:val="000000"/>
          <w:szCs w:val="20"/>
        </w:rPr>
        <w:t xml:space="preserve">has the largest impact </w:t>
      </w:r>
      <w:r w:rsidRPr="00B44142">
        <w:rPr>
          <w:rFonts w:eastAsia="Times New Roman" w:cs="Arial"/>
          <w:color w:val="000000"/>
          <w:szCs w:val="20"/>
        </w:rPr>
        <w:t>o</w:t>
      </w:r>
      <w:r>
        <w:rPr>
          <w:rFonts w:eastAsia="Times New Roman" w:cs="Arial"/>
          <w:color w:val="000000"/>
          <w:szCs w:val="20"/>
        </w:rPr>
        <w:t>n</w:t>
      </w:r>
      <w:r w:rsidRPr="00B44142">
        <w:rPr>
          <w:rFonts w:eastAsia="Times New Roman" w:cs="Arial"/>
          <w:color w:val="000000"/>
          <w:szCs w:val="20"/>
        </w:rPr>
        <w:t xml:space="preserve"> the </w:t>
      </w:r>
      <w:r>
        <w:rPr>
          <w:rFonts w:eastAsia="Times New Roman" w:cs="Arial"/>
          <w:color w:val="000000"/>
          <w:szCs w:val="20"/>
        </w:rPr>
        <w:t>possibil</w:t>
      </w:r>
      <w:r w:rsidR="00DB485A">
        <w:rPr>
          <w:rFonts w:eastAsia="Times New Roman" w:cs="Arial"/>
          <w:color w:val="000000"/>
          <w:szCs w:val="20"/>
        </w:rPr>
        <w:t>i</w:t>
      </w:r>
      <w:r>
        <w:rPr>
          <w:rFonts w:eastAsia="Times New Roman" w:cs="Arial"/>
          <w:color w:val="000000"/>
          <w:szCs w:val="20"/>
        </w:rPr>
        <w:t>ties of customers turning into bad</w:t>
      </w:r>
      <w:r w:rsidRPr="00B44142">
        <w:rPr>
          <w:rFonts w:eastAsia="Times New Roman" w:cs="Arial"/>
          <w:color w:val="000000"/>
          <w:szCs w:val="20"/>
        </w:rPr>
        <w:t xml:space="preserve"> (highest absolute Beta value) while </w:t>
      </w:r>
      <w:r w:rsidRPr="007058F3">
        <w:rPr>
          <w:rFonts w:eastAsia="Times New Roman" w:cs="Arial"/>
          <w:b/>
          <w:color w:val="000000"/>
          <w:szCs w:val="20"/>
        </w:rPr>
        <w:t xml:space="preserve">Ability-to-join of new </w:t>
      </w:r>
      <w:proofErr w:type="gramStart"/>
      <w:r w:rsidRPr="007058F3">
        <w:rPr>
          <w:rFonts w:eastAsia="Times New Roman" w:cs="Arial"/>
          <w:b/>
          <w:color w:val="000000"/>
          <w:szCs w:val="20"/>
        </w:rPr>
        <w:t>companies  as</w:t>
      </w:r>
      <w:proofErr w:type="gramEnd"/>
      <w:r w:rsidRPr="007058F3">
        <w:rPr>
          <w:rFonts w:eastAsia="Times New Roman" w:cs="Arial"/>
          <w:b/>
          <w:color w:val="000000"/>
          <w:szCs w:val="20"/>
        </w:rPr>
        <w:t xml:space="preserve"> assessed by the Bank</w:t>
      </w:r>
      <w:r w:rsidRPr="004432DC">
        <w:rPr>
          <w:rFonts w:eastAsia="Times New Roman" w:cs="Arial"/>
          <w:color w:val="000000"/>
          <w:szCs w:val="20"/>
        </w:rPr>
        <w:t xml:space="preserve"> </w:t>
      </w:r>
      <w:r>
        <w:rPr>
          <w:rFonts w:eastAsia="Times New Roman" w:cs="Arial"/>
          <w:color w:val="000000"/>
          <w:szCs w:val="20"/>
        </w:rPr>
        <w:t>has</w:t>
      </w:r>
      <w:r w:rsidRPr="00B44142">
        <w:rPr>
          <w:rFonts w:eastAsia="Times New Roman" w:cs="Arial"/>
          <w:color w:val="000000"/>
          <w:szCs w:val="20"/>
        </w:rPr>
        <w:t xml:space="preserve"> </w:t>
      </w:r>
      <w:r>
        <w:rPr>
          <w:rFonts w:eastAsia="Times New Roman" w:cs="Arial"/>
          <w:color w:val="000000"/>
          <w:szCs w:val="20"/>
        </w:rPr>
        <w:t>the least influence o</w:t>
      </w:r>
      <w:r w:rsidRPr="00B44142">
        <w:rPr>
          <w:rFonts w:eastAsia="Times New Roman" w:cs="Arial"/>
          <w:color w:val="000000"/>
          <w:szCs w:val="20"/>
        </w:rPr>
        <w:t xml:space="preserve">n the </w:t>
      </w:r>
      <w:r>
        <w:rPr>
          <w:rFonts w:eastAsia="Times New Roman" w:cs="Arial"/>
          <w:color w:val="000000"/>
          <w:szCs w:val="20"/>
        </w:rPr>
        <w:t>P(X)</w:t>
      </w:r>
      <w:r w:rsidRPr="00B44142">
        <w:rPr>
          <w:rFonts w:eastAsia="Times New Roman" w:cs="Arial"/>
          <w:color w:val="000000"/>
          <w:szCs w:val="20"/>
        </w:rPr>
        <w:t xml:space="preserve"> </w:t>
      </w:r>
      <w:r>
        <w:rPr>
          <w:rFonts w:eastAsia="Times New Roman" w:cs="Arial"/>
          <w:color w:val="000000"/>
          <w:szCs w:val="20"/>
        </w:rPr>
        <w:t>(lowest absolute Beta value)</w:t>
      </w:r>
    </w:p>
    <w:p w:rsidR="00F74F55" w:rsidRDefault="00F74F55" w:rsidP="00F74F55">
      <w:pPr>
        <w:spacing w:after="0" w:line="240" w:lineRule="auto"/>
        <w:rPr>
          <w:rFonts w:eastAsia="Times New Roman" w:cs="Arial"/>
          <w:color w:val="000000"/>
          <w:szCs w:val="20"/>
        </w:rPr>
      </w:pPr>
    </w:p>
    <w:p w:rsidR="007C73C7" w:rsidRDefault="00F74F55" w:rsidP="007C73C7">
      <w:pPr>
        <w:spacing w:after="0" w:line="240" w:lineRule="auto"/>
        <w:rPr>
          <w:rFonts w:eastAsia="Times New Roman" w:cs="Arial"/>
          <w:color w:val="000000"/>
          <w:szCs w:val="20"/>
        </w:rPr>
      </w:pPr>
      <w:r w:rsidRPr="00B44142">
        <w:rPr>
          <w:rFonts w:eastAsia="Times New Roman" w:cs="Arial"/>
          <w:b/>
          <w:color w:val="000000"/>
          <w:szCs w:val="20"/>
          <w:u w:val="single"/>
        </w:rPr>
        <w:t>In general</w:t>
      </w:r>
      <w:r w:rsidRPr="00B44142">
        <w:rPr>
          <w:rFonts w:eastAsia="Times New Roman" w:cs="Arial"/>
          <w:color w:val="000000"/>
          <w:szCs w:val="20"/>
        </w:rPr>
        <w:t xml:space="preserve">, the </w:t>
      </w:r>
      <w:r>
        <w:rPr>
          <w:rFonts w:eastAsia="Times New Roman" w:cs="Arial"/>
          <w:color w:val="000000"/>
          <w:szCs w:val="20"/>
        </w:rPr>
        <w:t>financial</w:t>
      </w:r>
      <w:r w:rsidRPr="00B44142">
        <w:rPr>
          <w:rFonts w:eastAsia="Times New Roman" w:cs="Arial"/>
          <w:color w:val="000000"/>
          <w:szCs w:val="20"/>
        </w:rPr>
        <w:t xml:space="preserve"> variables in the final model cover a wide range of business dimensions including Capitalization, Growth rate of Productivity, Profitability, Capitalization and Liquidity while </w:t>
      </w:r>
      <w:r>
        <w:rPr>
          <w:rFonts w:eastAsia="Times New Roman" w:cs="Arial"/>
          <w:color w:val="000000"/>
          <w:szCs w:val="20"/>
        </w:rPr>
        <w:t>non-financial</w:t>
      </w:r>
      <w:r w:rsidRPr="00B44142">
        <w:rPr>
          <w:rFonts w:eastAsia="Times New Roman" w:cs="Arial"/>
          <w:color w:val="000000"/>
          <w:szCs w:val="20"/>
        </w:rPr>
        <w:t xml:space="preserve"> factors </w:t>
      </w:r>
      <w:r>
        <w:rPr>
          <w:rFonts w:eastAsia="Times New Roman" w:cs="Arial"/>
          <w:color w:val="000000"/>
          <w:szCs w:val="20"/>
        </w:rPr>
        <w:t xml:space="preserve">cover every dimension </w:t>
      </w:r>
      <w:r w:rsidRPr="00B44142">
        <w:rPr>
          <w:rFonts w:eastAsia="Times New Roman" w:cs="Arial"/>
          <w:color w:val="000000"/>
          <w:szCs w:val="20"/>
        </w:rPr>
        <w:t xml:space="preserve">including Management and internal environment, Factors </w:t>
      </w:r>
      <w:r>
        <w:rPr>
          <w:rFonts w:eastAsia="Times New Roman" w:cs="Arial"/>
          <w:color w:val="000000"/>
          <w:szCs w:val="20"/>
        </w:rPr>
        <w:t>affecting general industry and F</w:t>
      </w:r>
      <w:r w:rsidRPr="00B44142">
        <w:rPr>
          <w:rFonts w:eastAsia="Times New Roman" w:cs="Arial"/>
          <w:color w:val="000000"/>
          <w:szCs w:val="20"/>
        </w:rPr>
        <w:t>actors affecting business operation</w:t>
      </w:r>
      <w:r>
        <w:rPr>
          <w:rFonts w:eastAsia="Times New Roman" w:cs="Arial"/>
          <w:color w:val="000000"/>
          <w:szCs w:val="20"/>
        </w:rPr>
        <w:t>.</w:t>
      </w:r>
      <w:r w:rsidR="007C73C7">
        <w:rPr>
          <w:rFonts w:eastAsia="Times New Roman" w:cs="Arial"/>
          <w:color w:val="000000"/>
          <w:szCs w:val="20"/>
        </w:rPr>
        <w:t xml:space="preserve"> However, t</w:t>
      </w:r>
      <w:r w:rsidRPr="004432DC">
        <w:rPr>
          <w:rFonts w:eastAsia="Times New Roman" w:cs="Arial"/>
          <w:color w:val="000000"/>
          <w:szCs w:val="20"/>
        </w:rPr>
        <w:t xml:space="preserve">he AUROCs of </w:t>
      </w:r>
      <w:r>
        <w:rPr>
          <w:rFonts w:eastAsia="Times New Roman" w:cs="Arial"/>
          <w:color w:val="000000"/>
          <w:szCs w:val="20"/>
        </w:rPr>
        <w:t xml:space="preserve">Model </w:t>
      </w:r>
      <w:r>
        <w:rPr>
          <w:rFonts w:eastAsia="Times New Roman" w:cs="Arial"/>
          <w:b/>
          <w:color w:val="000000"/>
          <w:szCs w:val="20"/>
        </w:rPr>
        <w:t>Property building</w:t>
      </w:r>
      <w:r w:rsidRPr="004432DC">
        <w:rPr>
          <w:rFonts w:eastAsia="Times New Roman" w:cs="Arial"/>
          <w:color w:val="000000"/>
          <w:szCs w:val="20"/>
        </w:rPr>
        <w:t xml:space="preserve"> </w:t>
      </w:r>
      <w:r>
        <w:rPr>
          <w:rFonts w:eastAsia="Times New Roman" w:cs="Arial"/>
          <w:color w:val="000000"/>
          <w:szCs w:val="20"/>
        </w:rPr>
        <w:t>is</w:t>
      </w:r>
      <w:r w:rsidRPr="004432DC">
        <w:rPr>
          <w:rFonts w:eastAsia="Times New Roman" w:cs="Arial"/>
          <w:color w:val="000000"/>
          <w:szCs w:val="20"/>
        </w:rPr>
        <w:t xml:space="preserve"> lower than the expected threshold</w:t>
      </w:r>
      <w:r w:rsidR="002159E6">
        <w:rPr>
          <w:rFonts w:eastAsia="Times New Roman" w:cs="Arial"/>
          <w:color w:val="000000"/>
          <w:szCs w:val="20"/>
        </w:rPr>
        <w:t>. That can be explained by the exclusion of variables which is statistically significant but in wrong sign while several ones are selected based on business sense instead of statistical significance.</w:t>
      </w:r>
      <w:r w:rsidR="007C73C7">
        <w:rPr>
          <w:rFonts w:eastAsia="Times New Roman" w:cs="Arial"/>
          <w:color w:val="000000"/>
          <w:szCs w:val="20"/>
        </w:rPr>
        <w:t xml:space="preserve"> Therefore, AUROC</w:t>
      </w:r>
      <w:r w:rsidR="007C73C7" w:rsidRPr="003B459D">
        <w:rPr>
          <w:rFonts w:eastAsia="Times New Roman" w:cs="Arial"/>
          <w:color w:val="000000"/>
          <w:szCs w:val="20"/>
        </w:rPr>
        <w:t xml:space="preserve"> for financial and non-financial variables presented in the tables </w:t>
      </w:r>
      <w:r w:rsidR="007C73C7">
        <w:rPr>
          <w:rFonts w:eastAsia="Times New Roman" w:cs="Arial"/>
          <w:color w:val="000000"/>
          <w:szCs w:val="20"/>
        </w:rPr>
        <w:t>below</w:t>
      </w:r>
      <w:r w:rsidR="007C73C7" w:rsidRPr="003B459D">
        <w:rPr>
          <w:rFonts w:eastAsia="Times New Roman" w:cs="Arial"/>
          <w:color w:val="000000"/>
          <w:szCs w:val="20"/>
        </w:rPr>
        <w:t xml:space="preserve"> are </w:t>
      </w:r>
      <w:r w:rsidR="007C73C7">
        <w:rPr>
          <w:rFonts w:eastAsia="Times New Roman" w:cs="Arial"/>
          <w:color w:val="000000"/>
          <w:szCs w:val="20"/>
        </w:rPr>
        <w:t xml:space="preserve">at </w:t>
      </w:r>
      <w:r w:rsidR="007C73C7" w:rsidRPr="003B459D">
        <w:rPr>
          <w:rFonts w:eastAsia="Times New Roman" w:cs="Arial"/>
          <w:color w:val="000000"/>
          <w:szCs w:val="20"/>
        </w:rPr>
        <w:t xml:space="preserve">acceptable </w:t>
      </w:r>
      <w:r w:rsidR="007C73C7">
        <w:rPr>
          <w:rFonts w:eastAsia="Times New Roman" w:cs="Arial"/>
          <w:color w:val="000000"/>
          <w:szCs w:val="20"/>
        </w:rPr>
        <w:t>level of</w:t>
      </w:r>
      <w:r w:rsidR="007C73C7" w:rsidRPr="003B459D">
        <w:rPr>
          <w:rFonts w:eastAsia="Times New Roman" w:cs="Arial"/>
          <w:color w:val="000000"/>
          <w:szCs w:val="20"/>
        </w:rPr>
        <w:t xml:space="preserve"> over 70%</w:t>
      </w:r>
    </w:p>
    <w:p w:rsidR="002159E6" w:rsidRDefault="002159E6" w:rsidP="002159E6">
      <w:pPr>
        <w:spacing w:after="0" w:line="240" w:lineRule="auto"/>
        <w:rPr>
          <w:rFonts w:eastAsia="Times New Roman" w:cs="Arial"/>
          <w:color w:val="000000"/>
          <w:szCs w:val="20"/>
        </w:rPr>
      </w:pPr>
    </w:p>
    <w:p w:rsidR="00F74F55" w:rsidRDefault="00F74F55" w:rsidP="00F74F55">
      <w:pPr>
        <w:spacing w:line="240" w:lineRule="auto"/>
        <w:rPr>
          <w:rFonts w:eastAsia="Times New Roman" w:cs="Arial"/>
          <w:color w:val="000000"/>
          <w:szCs w:val="20"/>
        </w:rPr>
      </w:pPr>
    </w:p>
    <w:tbl>
      <w:tblPr>
        <w:tblW w:w="5480" w:type="dxa"/>
        <w:jc w:val="center"/>
        <w:tblLook w:val="04A0" w:firstRow="1" w:lastRow="0" w:firstColumn="1" w:lastColumn="0" w:noHBand="0" w:noVBand="1"/>
      </w:tblPr>
      <w:tblGrid>
        <w:gridCol w:w="1574"/>
        <w:gridCol w:w="1166"/>
        <w:gridCol w:w="1370"/>
        <w:gridCol w:w="1370"/>
      </w:tblGrid>
      <w:tr w:rsidR="00F74F55" w:rsidRPr="004432DC" w:rsidTr="002E58AD">
        <w:trPr>
          <w:trHeight w:val="360"/>
          <w:jc w:val="center"/>
        </w:trPr>
        <w:tc>
          <w:tcPr>
            <w:tcW w:w="2740" w:type="dxa"/>
            <w:gridSpan w:val="2"/>
            <w:tcBorders>
              <w:top w:val="single" w:sz="18" w:space="0" w:color="auto"/>
              <w:left w:val="single" w:sz="18" w:space="0" w:color="auto"/>
              <w:bottom w:val="single" w:sz="8" w:space="0" w:color="auto"/>
              <w:right w:val="single" w:sz="18" w:space="0" w:color="auto"/>
            </w:tcBorders>
            <w:shd w:val="clear" w:color="000000" w:fill="FFC000"/>
            <w:noWrap/>
            <w:vAlign w:val="center"/>
            <w:hideMark/>
          </w:tcPr>
          <w:p w:rsidR="00F74F55" w:rsidRDefault="00F74F55" w:rsidP="002E58AD">
            <w:pPr>
              <w:spacing w:after="0" w:line="240" w:lineRule="auto"/>
              <w:jc w:val="left"/>
              <w:rPr>
                <w:rFonts w:eastAsia="Times New Roman" w:cs="Arial"/>
                <w:b/>
                <w:bCs/>
                <w:color w:val="000000"/>
                <w:szCs w:val="20"/>
              </w:rPr>
            </w:pPr>
            <w:r w:rsidRPr="004432DC">
              <w:rPr>
                <w:rFonts w:eastAsia="Times New Roman" w:cs="Arial"/>
                <w:b/>
                <w:bCs/>
                <w:color w:val="000000"/>
                <w:szCs w:val="20"/>
              </w:rPr>
              <w:t>Financial variables</w:t>
            </w:r>
          </w:p>
        </w:tc>
        <w:tc>
          <w:tcPr>
            <w:tcW w:w="2740" w:type="dxa"/>
            <w:gridSpan w:val="2"/>
            <w:tcBorders>
              <w:top w:val="single" w:sz="18" w:space="0" w:color="auto"/>
              <w:left w:val="single" w:sz="18" w:space="0" w:color="auto"/>
              <w:bottom w:val="single" w:sz="8" w:space="0" w:color="auto"/>
              <w:right w:val="single" w:sz="18" w:space="0" w:color="auto"/>
            </w:tcBorders>
            <w:shd w:val="clear" w:color="000000" w:fill="FFC000"/>
            <w:vAlign w:val="center"/>
          </w:tcPr>
          <w:p w:rsidR="00F74F55" w:rsidRDefault="00F74F55" w:rsidP="002E58AD">
            <w:pPr>
              <w:spacing w:after="0" w:line="240" w:lineRule="auto"/>
              <w:jc w:val="left"/>
              <w:rPr>
                <w:rFonts w:eastAsia="Times New Roman" w:cs="Arial"/>
                <w:b/>
                <w:bCs/>
                <w:color w:val="000000"/>
                <w:szCs w:val="20"/>
              </w:rPr>
            </w:pPr>
            <w:r>
              <w:rPr>
                <w:rFonts w:eastAsia="Times New Roman" w:cs="Arial"/>
                <w:b/>
                <w:bCs/>
                <w:color w:val="000000"/>
                <w:szCs w:val="20"/>
              </w:rPr>
              <w:t>Non-financial variables</w:t>
            </w:r>
          </w:p>
        </w:tc>
      </w:tr>
      <w:tr w:rsidR="00F74F55" w:rsidRPr="004432DC" w:rsidTr="002E58AD">
        <w:trPr>
          <w:trHeight w:val="360"/>
          <w:jc w:val="center"/>
        </w:trPr>
        <w:tc>
          <w:tcPr>
            <w:tcW w:w="1574" w:type="dxa"/>
            <w:tcBorders>
              <w:top w:val="nil"/>
              <w:left w:val="single" w:sz="18" w:space="0" w:color="auto"/>
              <w:bottom w:val="single" w:sz="18" w:space="0" w:color="auto"/>
              <w:right w:val="single" w:sz="8" w:space="0" w:color="auto"/>
            </w:tcBorders>
            <w:shd w:val="clear" w:color="auto" w:fill="auto"/>
            <w:noWrap/>
            <w:vAlign w:val="center"/>
            <w:hideMark/>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AUROC</w:t>
            </w:r>
          </w:p>
        </w:tc>
        <w:tc>
          <w:tcPr>
            <w:tcW w:w="1166" w:type="dxa"/>
            <w:tcBorders>
              <w:top w:val="nil"/>
              <w:left w:val="nil"/>
              <w:bottom w:val="single" w:sz="18" w:space="0" w:color="auto"/>
              <w:right w:val="single" w:sz="18" w:space="0" w:color="auto"/>
            </w:tcBorders>
            <w:shd w:val="clear" w:color="auto" w:fill="auto"/>
            <w:vAlign w:val="center"/>
            <w:hideMark/>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.70</w:t>
            </w:r>
          </w:p>
        </w:tc>
        <w:tc>
          <w:tcPr>
            <w:tcW w:w="1370" w:type="dxa"/>
            <w:tcBorders>
              <w:top w:val="nil"/>
              <w:left w:val="nil"/>
              <w:bottom w:val="single" w:sz="18" w:space="0" w:color="auto"/>
              <w:right w:val="single" w:sz="18" w:space="0" w:color="auto"/>
            </w:tcBorders>
            <w:vAlign w:val="center"/>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AUROC</w:t>
            </w:r>
          </w:p>
        </w:tc>
        <w:tc>
          <w:tcPr>
            <w:tcW w:w="1370" w:type="dxa"/>
            <w:tcBorders>
              <w:top w:val="nil"/>
              <w:left w:val="nil"/>
              <w:bottom w:val="single" w:sz="18" w:space="0" w:color="auto"/>
              <w:right w:val="single" w:sz="18" w:space="0" w:color="auto"/>
            </w:tcBorders>
            <w:vAlign w:val="center"/>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.73</w:t>
            </w:r>
          </w:p>
        </w:tc>
      </w:tr>
    </w:tbl>
    <w:p w:rsidR="00F74F55" w:rsidRDefault="00F74F55" w:rsidP="00F74F55">
      <w:pPr>
        <w:spacing w:after="0" w:line="240" w:lineRule="auto"/>
        <w:rPr>
          <w:rFonts w:eastAsia="Times New Roman" w:cs="Arial"/>
          <w:color w:val="000000"/>
          <w:szCs w:val="20"/>
        </w:rPr>
      </w:pPr>
    </w:p>
    <w:p w:rsidR="00F74F55" w:rsidRDefault="00F74F55" w:rsidP="00F74F55">
      <w:pPr>
        <w:spacing w:after="0" w:line="240" w:lineRule="auto"/>
      </w:pPr>
    </w:p>
    <w:p w:rsidR="00F74F55" w:rsidRDefault="00F74F55" w:rsidP="00F74F55">
      <w:pPr>
        <w:pStyle w:val="Heading3"/>
        <w:spacing w:line="240" w:lineRule="auto"/>
        <w:rPr>
          <w:rFonts w:eastAsia="Times New Roman"/>
        </w:rPr>
      </w:pPr>
      <w:bookmarkStart w:id="86" w:name="_Toc377390683"/>
      <w:r>
        <w:rPr>
          <w:rFonts w:eastAsia="Times New Roman"/>
        </w:rPr>
        <w:t>7.5.4. Transportation and Logistics</w:t>
      </w:r>
      <w:bookmarkEnd w:id="86"/>
    </w:p>
    <w:p w:rsidR="00F74F55" w:rsidRDefault="00F74F55" w:rsidP="00F74F55">
      <w:pPr>
        <w:spacing w:line="240" w:lineRule="auto"/>
      </w:pPr>
    </w:p>
    <w:p w:rsidR="00F74F55" w:rsidRDefault="00F74F55" w:rsidP="00F74F55">
      <w:pPr>
        <w:spacing w:after="0" w:line="240" w:lineRule="auto"/>
        <w:rPr>
          <w:rFonts w:eastAsia="Times New Roman" w:cs="Arial"/>
          <w:color w:val="000000"/>
          <w:szCs w:val="20"/>
        </w:rPr>
      </w:pPr>
      <w:r>
        <w:rPr>
          <w:rFonts w:eastAsia="Times New Roman" w:cs="Arial"/>
          <w:color w:val="000000"/>
          <w:szCs w:val="20"/>
        </w:rPr>
        <w:t>After running logistic regression, the most reasonable variables without significant correlation with other variables are chosen by using forward stepwise and enter method to collect more variables. The output is presented below:</w:t>
      </w:r>
    </w:p>
    <w:p w:rsidR="00F74F55" w:rsidRDefault="00F74F55" w:rsidP="00F74F55">
      <w:pPr>
        <w:spacing w:after="0" w:line="240" w:lineRule="auto"/>
        <w:rPr>
          <w:rFonts w:eastAsia="Times New Roman" w:cs="Arial"/>
          <w:color w:val="000000"/>
          <w:szCs w:val="20"/>
        </w:rPr>
      </w:pPr>
    </w:p>
    <w:p w:rsidR="00F74F55" w:rsidRDefault="00F74F55" w:rsidP="00F74F55">
      <w:pPr>
        <w:pStyle w:val="Listtable"/>
      </w:pPr>
      <w:bookmarkStart w:id="87" w:name="_Toc377393013"/>
      <w:r>
        <w:t>Table 7.21</w:t>
      </w:r>
      <w:r w:rsidRPr="004432DC">
        <w:t xml:space="preserve">: Initial financial results </w:t>
      </w:r>
      <w:r w:rsidR="004D7B51">
        <w:t xml:space="preserve">for model 4 </w:t>
      </w:r>
      <w:r w:rsidRPr="004432DC">
        <w:t>using Forward Stepwise method</w:t>
      </w:r>
      <w:bookmarkEnd w:id="87"/>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595"/>
        <w:gridCol w:w="1188"/>
        <w:gridCol w:w="1040"/>
        <w:gridCol w:w="1214"/>
      </w:tblGrid>
      <w:tr w:rsidR="00F74F55" w:rsidRPr="004432DC" w:rsidTr="002E58AD">
        <w:trPr>
          <w:trHeight w:val="315"/>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Financial variables - Forward Stepwise</w:t>
            </w:r>
            <w:r>
              <w:rPr>
                <w:rFonts w:eastAsia="Times New Roman" w:cs="Arial"/>
                <w:b/>
                <w:bCs/>
                <w:color w:val="000000"/>
                <w:szCs w:val="20"/>
              </w:rPr>
              <w:t xml:space="preserve"> method</w:t>
            </w:r>
          </w:p>
        </w:tc>
      </w:tr>
      <w:tr w:rsidR="00F74F55" w:rsidRPr="004432DC" w:rsidTr="002E58AD">
        <w:trPr>
          <w:trHeight w:val="330"/>
        </w:trPr>
        <w:tc>
          <w:tcPr>
            <w:tcW w:w="3285"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2"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518"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605"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315"/>
        </w:trPr>
        <w:tc>
          <w:tcPr>
            <w:tcW w:w="3285"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Pr>
                <w:rFonts w:eastAsia="Times New Roman" w:cs="Arial"/>
                <w:color w:val="000000"/>
                <w:szCs w:val="20"/>
              </w:rPr>
              <w:t>P</w:t>
            </w:r>
            <w:r w:rsidRPr="004432DC">
              <w:rPr>
                <w:rFonts w:eastAsia="Times New Roman" w:cs="Arial"/>
                <w:color w:val="000000"/>
                <w:szCs w:val="20"/>
              </w:rPr>
              <w:t>rofit after tax/net revenue</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-.597</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.004</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.551</w:t>
            </w:r>
          </w:p>
        </w:tc>
      </w:tr>
      <w:tr w:rsidR="00F74F55" w:rsidRPr="004432DC" w:rsidTr="002E58AD">
        <w:trPr>
          <w:trHeight w:val="300"/>
        </w:trPr>
        <w:tc>
          <w:tcPr>
            <w:tcW w:w="3285"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Total depreciation / fixed assets</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.635</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.009</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1.887</w:t>
            </w:r>
          </w:p>
        </w:tc>
      </w:tr>
      <w:tr w:rsidR="00F74F55" w:rsidRPr="004432DC" w:rsidTr="002E58AD">
        <w:trPr>
          <w:trHeight w:val="300"/>
        </w:trPr>
        <w:tc>
          <w:tcPr>
            <w:tcW w:w="3285"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R_Net revenue/ Avg.Receivables</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-.648</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.004</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.523</w:t>
            </w:r>
          </w:p>
        </w:tc>
      </w:tr>
      <w:tr w:rsidR="00F74F55" w:rsidRPr="004432DC" w:rsidTr="002E58AD">
        <w:trPr>
          <w:trHeight w:val="300"/>
        </w:trPr>
        <w:tc>
          <w:tcPr>
            <w:tcW w:w="3285"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R_finance expense</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.593</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.008</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1.809</w:t>
            </w:r>
          </w:p>
        </w:tc>
      </w:tr>
      <w:tr w:rsidR="00F74F55" w:rsidRPr="004432DC" w:rsidTr="002E58AD">
        <w:trPr>
          <w:trHeight w:val="300"/>
        </w:trPr>
        <w:tc>
          <w:tcPr>
            <w:tcW w:w="3285"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Advances to suppliers/Current assets</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.423</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.024</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1.526</w:t>
            </w:r>
          </w:p>
        </w:tc>
      </w:tr>
      <w:tr w:rsidR="00F74F55" w:rsidRPr="004432DC" w:rsidTr="002E58AD">
        <w:trPr>
          <w:trHeight w:val="300"/>
        </w:trPr>
        <w:tc>
          <w:tcPr>
            <w:tcW w:w="3285"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Non-current liabilities/Total assets</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.675</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1.964</w:t>
            </w:r>
          </w:p>
        </w:tc>
      </w:tr>
      <w:tr w:rsidR="00F74F55" w:rsidRPr="004432DC" w:rsidTr="002E58AD">
        <w:trPr>
          <w:trHeight w:val="300"/>
        </w:trPr>
        <w:tc>
          <w:tcPr>
            <w:tcW w:w="3285"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EBITDA / Owners' Equity</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-.437</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.045</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.646</w:t>
            </w:r>
          </w:p>
        </w:tc>
      </w:tr>
      <w:tr w:rsidR="00F74F55" w:rsidRPr="004432DC" w:rsidTr="002E58AD">
        <w:trPr>
          <w:trHeight w:val="300"/>
        </w:trPr>
        <w:tc>
          <w:tcPr>
            <w:tcW w:w="3285"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R_Gross profit/ Net revenue</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-.494</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.009</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.610</w:t>
            </w:r>
          </w:p>
        </w:tc>
      </w:tr>
      <w:tr w:rsidR="00F74F55" w:rsidRPr="004432DC" w:rsidTr="002E58AD">
        <w:trPr>
          <w:trHeight w:val="300"/>
        </w:trPr>
        <w:tc>
          <w:tcPr>
            <w:tcW w:w="3285"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lastRenderedPageBreak/>
              <w:t>Cash conversion cycle</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.430</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.046</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1.538</w:t>
            </w:r>
          </w:p>
        </w:tc>
      </w:tr>
      <w:tr w:rsidR="00F74F55" w:rsidRPr="004432DC" w:rsidTr="002E58AD">
        <w:trPr>
          <w:trHeight w:val="315"/>
        </w:trPr>
        <w:tc>
          <w:tcPr>
            <w:tcW w:w="3285"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-1.025</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.359</w:t>
            </w:r>
          </w:p>
        </w:tc>
      </w:tr>
    </w:tbl>
    <w:p w:rsidR="00F74F55" w:rsidRDefault="00F74F55" w:rsidP="00F74F55">
      <w:pPr>
        <w:spacing w:after="0" w:line="240" w:lineRule="auto"/>
        <w:ind w:firstLineChars="64" w:firstLine="128"/>
        <w:rPr>
          <w:rFonts w:eastAsia="Times New Roman" w:cs="Arial"/>
          <w:color w:val="000000"/>
          <w:szCs w:val="20"/>
        </w:rPr>
      </w:pPr>
    </w:p>
    <w:p w:rsidR="00F74F55" w:rsidRDefault="00F74F55" w:rsidP="00F74F55">
      <w:pPr>
        <w:pStyle w:val="Listtable"/>
      </w:pPr>
      <w:bookmarkStart w:id="88" w:name="_Toc377393014"/>
      <w:r>
        <w:t>Table 7.22</w:t>
      </w:r>
      <w:r w:rsidRPr="004432DC">
        <w:t>: Initial financial results</w:t>
      </w:r>
      <w:r w:rsidR="004D7B51" w:rsidRPr="004432DC">
        <w:t xml:space="preserve"> </w:t>
      </w:r>
      <w:r w:rsidR="004D7B51">
        <w:t>for model 4</w:t>
      </w:r>
      <w:r w:rsidRPr="004432DC">
        <w:t xml:space="preserve"> using Enter method</w:t>
      </w:r>
      <w:bookmarkEnd w:id="88"/>
    </w:p>
    <w:tbl>
      <w:tblPr>
        <w:tblW w:w="10080" w:type="dxa"/>
        <w:tblInd w:w="93"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252"/>
        <w:gridCol w:w="1134"/>
        <w:gridCol w:w="992"/>
        <w:gridCol w:w="1702"/>
      </w:tblGrid>
      <w:tr w:rsidR="00F74F55" w:rsidRPr="004432DC" w:rsidTr="002E58AD">
        <w:trPr>
          <w:trHeight w:val="315"/>
        </w:trPr>
        <w:tc>
          <w:tcPr>
            <w:tcW w:w="10080" w:type="dxa"/>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Financial variables – E</w:t>
            </w:r>
            <w:r>
              <w:rPr>
                <w:rFonts w:eastAsia="Times New Roman" w:cs="Arial"/>
                <w:b/>
                <w:bCs/>
                <w:color w:val="000000"/>
                <w:szCs w:val="20"/>
              </w:rPr>
              <w:t>nter method</w:t>
            </w:r>
          </w:p>
        </w:tc>
      </w:tr>
      <w:tr w:rsidR="00F74F55" w:rsidRPr="004432DC" w:rsidTr="002E58AD">
        <w:trPr>
          <w:trHeight w:val="330"/>
        </w:trPr>
        <w:tc>
          <w:tcPr>
            <w:tcW w:w="6252" w:type="dxa"/>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1134" w:type="dxa"/>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992" w:type="dxa"/>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1702" w:type="dxa"/>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315"/>
        </w:trPr>
        <w:tc>
          <w:tcPr>
            <w:tcW w:w="6252" w:type="dxa"/>
            <w:shd w:val="clear" w:color="auto" w:fill="FFFFFF" w:themeFill="background1"/>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R_long term loans and debts / liabilities</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.253</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Cs/>
                <w:color w:val="000000"/>
                <w:szCs w:val="20"/>
              </w:rPr>
            </w:pPr>
            <w:r w:rsidRPr="004432DC">
              <w:rPr>
                <w:rFonts w:eastAsia="Times New Roman" w:cs="Arial"/>
                <w:bCs/>
                <w:color w:val="000000"/>
                <w:szCs w:val="20"/>
              </w:rPr>
              <w:t>.264</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1.287</w:t>
            </w:r>
          </w:p>
        </w:tc>
      </w:tr>
      <w:tr w:rsidR="00F74F55" w:rsidRPr="004432DC" w:rsidTr="002E58AD">
        <w:trPr>
          <w:trHeight w:val="300"/>
        </w:trPr>
        <w:tc>
          <w:tcPr>
            <w:tcW w:w="6252" w:type="dxa"/>
            <w:shd w:val="clear" w:color="auto" w:fill="FFFFFF" w:themeFill="background1"/>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R_Equity / Fixed Assets</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-.176</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Cs/>
                <w:color w:val="000000"/>
                <w:szCs w:val="20"/>
              </w:rPr>
            </w:pPr>
            <w:r w:rsidRPr="004432DC">
              <w:rPr>
                <w:rFonts w:eastAsia="Times New Roman" w:cs="Arial"/>
                <w:bCs/>
                <w:color w:val="000000"/>
                <w:szCs w:val="20"/>
              </w:rPr>
              <w:t>.367</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.839</w:t>
            </w:r>
          </w:p>
        </w:tc>
      </w:tr>
      <w:tr w:rsidR="00F74F55" w:rsidRPr="004432DC" w:rsidTr="002E58AD">
        <w:trPr>
          <w:trHeight w:val="300"/>
        </w:trPr>
        <w:tc>
          <w:tcPr>
            <w:tcW w:w="6252" w:type="dxa"/>
            <w:shd w:val="clear" w:color="auto" w:fill="FFFFFF" w:themeFill="background1"/>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Net turnover rate of current assets</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-.018</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bCs/>
                <w:color w:val="000000"/>
                <w:szCs w:val="20"/>
              </w:rPr>
              <w:t>.937</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.982</w:t>
            </w:r>
          </w:p>
        </w:tc>
      </w:tr>
      <w:tr w:rsidR="00F74F55" w:rsidRPr="004432DC" w:rsidTr="002E58AD">
        <w:trPr>
          <w:trHeight w:val="300"/>
        </w:trPr>
        <w:tc>
          <w:tcPr>
            <w:tcW w:w="6252" w:type="dxa"/>
            <w:shd w:val="clear" w:color="auto" w:fill="FFFFFF" w:themeFill="background1"/>
            <w:noWrap/>
            <w:vAlign w:val="bottom"/>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profit after tax/net revenue</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-.599</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.004</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.549</w:t>
            </w:r>
          </w:p>
        </w:tc>
      </w:tr>
      <w:tr w:rsidR="00F74F55" w:rsidRPr="004432DC" w:rsidTr="002E58AD">
        <w:trPr>
          <w:trHeight w:val="300"/>
        </w:trPr>
        <w:tc>
          <w:tcPr>
            <w:tcW w:w="6252" w:type="dxa"/>
            <w:shd w:val="clear" w:color="auto" w:fill="auto"/>
            <w:noWrap/>
            <w:vAlign w:val="bottom"/>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Total depreciation / fixed assets</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.604</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.012</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1.830</w:t>
            </w:r>
          </w:p>
        </w:tc>
      </w:tr>
      <w:tr w:rsidR="00F74F55" w:rsidRPr="004432DC" w:rsidTr="002E58AD">
        <w:trPr>
          <w:trHeight w:val="300"/>
        </w:trPr>
        <w:tc>
          <w:tcPr>
            <w:tcW w:w="6252" w:type="dxa"/>
            <w:shd w:val="clear" w:color="auto" w:fill="auto"/>
            <w:noWrap/>
            <w:vAlign w:val="bottom"/>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R_Net revenue/ Avg.Receivables</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-.647</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.005</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.524</w:t>
            </w:r>
          </w:p>
        </w:tc>
      </w:tr>
      <w:tr w:rsidR="00F74F55" w:rsidRPr="004432DC" w:rsidTr="002E58AD">
        <w:trPr>
          <w:trHeight w:val="300"/>
        </w:trPr>
        <w:tc>
          <w:tcPr>
            <w:tcW w:w="6252" w:type="dxa"/>
            <w:shd w:val="clear" w:color="auto" w:fill="auto"/>
            <w:noWrap/>
            <w:vAlign w:val="bottom"/>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R_finance expense</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.582</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.009</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1.790</w:t>
            </w:r>
          </w:p>
        </w:tc>
      </w:tr>
      <w:tr w:rsidR="00F74F55" w:rsidRPr="004432DC" w:rsidTr="002E58AD">
        <w:trPr>
          <w:trHeight w:val="300"/>
        </w:trPr>
        <w:tc>
          <w:tcPr>
            <w:tcW w:w="6252" w:type="dxa"/>
            <w:shd w:val="clear" w:color="auto" w:fill="auto"/>
            <w:noWrap/>
            <w:vAlign w:val="bottom"/>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Advances to suppliers/Current assets</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.451</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.019</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1.569</w:t>
            </w:r>
          </w:p>
        </w:tc>
      </w:tr>
      <w:tr w:rsidR="00F74F55" w:rsidRPr="004432DC" w:rsidTr="002E58AD">
        <w:trPr>
          <w:trHeight w:val="300"/>
        </w:trPr>
        <w:tc>
          <w:tcPr>
            <w:tcW w:w="6252" w:type="dxa"/>
            <w:shd w:val="clear" w:color="auto" w:fill="auto"/>
            <w:noWrap/>
            <w:vAlign w:val="bottom"/>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Non-current liabilities/Total assets</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.556</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.008</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1.744</w:t>
            </w:r>
          </w:p>
        </w:tc>
      </w:tr>
      <w:tr w:rsidR="00F74F55" w:rsidRPr="004432DC" w:rsidTr="002E58AD">
        <w:trPr>
          <w:trHeight w:val="300"/>
        </w:trPr>
        <w:tc>
          <w:tcPr>
            <w:tcW w:w="6252" w:type="dxa"/>
            <w:shd w:val="clear" w:color="auto" w:fill="auto"/>
            <w:noWrap/>
            <w:vAlign w:val="bottom"/>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EBITDA / Owners' Equity</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-.384</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.095</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.681</w:t>
            </w:r>
          </w:p>
        </w:tc>
      </w:tr>
      <w:tr w:rsidR="00F74F55" w:rsidRPr="004432DC" w:rsidTr="002E58AD">
        <w:trPr>
          <w:trHeight w:val="300"/>
        </w:trPr>
        <w:tc>
          <w:tcPr>
            <w:tcW w:w="6252" w:type="dxa"/>
            <w:shd w:val="clear" w:color="auto" w:fill="auto"/>
            <w:noWrap/>
            <w:vAlign w:val="bottom"/>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R_Gross profit/ Net revenue</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-.471</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.015</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.624</w:t>
            </w:r>
          </w:p>
        </w:tc>
      </w:tr>
      <w:tr w:rsidR="00F74F55" w:rsidRPr="004432DC" w:rsidTr="002E58AD">
        <w:trPr>
          <w:trHeight w:val="300"/>
        </w:trPr>
        <w:tc>
          <w:tcPr>
            <w:tcW w:w="6252" w:type="dxa"/>
            <w:shd w:val="clear" w:color="auto" w:fill="auto"/>
            <w:noWrap/>
            <w:vAlign w:val="bottom"/>
            <w:hideMark/>
          </w:tcPr>
          <w:p w:rsidR="00F74F55" w:rsidRDefault="00F74F55" w:rsidP="002E58AD">
            <w:pPr>
              <w:spacing w:after="0" w:line="240" w:lineRule="auto"/>
              <w:ind w:firstLineChars="64" w:firstLine="128"/>
              <w:rPr>
                <w:rFonts w:eastAsia="Times New Roman" w:cs="Arial"/>
                <w:b/>
                <w:bCs/>
                <w:color w:val="000000"/>
                <w:sz w:val="28"/>
                <w:szCs w:val="20"/>
              </w:rPr>
            </w:pPr>
            <w:r w:rsidRPr="004432DC">
              <w:rPr>
                <w:rFonts w:eastAsia="Times New Roman" w:cs="Arial"/>
                <w:color w:val="000000"/>
                <w:szCs w:val="20"/>
              </w:rPr>
              <w:t>Cash conversion cycle</w:t>
            </w:r>
          </w:p>
        </w:tc>
        <w:tc>
          <w:tcPr>
            <w:tcW w:w="1134"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.441</w:t>
            </w:r>
          </w:p>
        </w:tc>
        <w:tc>
          <w:tcPr>
            <w:tcW w:w="99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.076</w:t>
            </w:r>
          </w:p>
        </w:tc>
        <w:tc>
          <w:tcPr>
            <w:tcW w:w="1702" w:type="dxa"/>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1.554</w:t>
            </w:r>
          </w:p>
        </w:tc>
      </w:tr>
    </w:tbl>
    <w:p w:rsidR="00F74F55" w:rsidRDefault="00F74F55" w:rsidP="00F74F55">
      <w:pPr>
        <w:spacing w:after="0" w:line="240" w:lineRule="auto"/>
        <w:ind w:firstLineChars="64" w:firstLine="128"/>
        <w:rPr>
          <w:rFonts w:eastAsia="Times New Roman" w:cs="Arial"/>
          <w:i/>
          <w:color w:val="000000"/>
          <w:szCs w:val="20"/>
        </w:rPr>
      </w:pPr>
    </w:p>
    <w:p w:rsidR="00F74F55" w:rsidRDefault="00F74F55" w:rsidP="00F74F55">
      <w:pPr>
        <w:spacing w:after="0" w:line="240" w:lineRule="auto"/>
        <w:rPr>
          <w:rFonts w:eastAsia="Times New Roman" w:cs="Arial"/>
          <w:i/>
          <w:color w:val="000000"/>
          <w:szCs w:val="20"/>
        </w:rPr>
      </w:pPr>
    </w:p>
    <w:p w:rsidR="00F74F55" w:rsidRDefault="00F74F55" w:rsidP="00F74F55">
      <w:pPr>
        <w:pStyle w:val="Listtable"/>
      </w:pPr>
      <w:bookmarkStart w:id="89" w:name="_Toc377393015"/>
      <w:r>
        <w:t>Table 7.23</w:t>
      </w:r>
      <w:r w:rsidRPr="004432DC">
        <w:t xml:space="preserve">: Initial non-financial results </w:t>
      </w:r>
      <w:r w:rsidR="004D7B51">
        <w:t xml:space="preserve">for model 4 </w:t>
      </w:r>
      <w:r w:rsidRPr="004432DC">
        <w:t>using Forward Stepwise method</w:t>
      </w:r>
      <w:bookmarkEnd w:id="89"/>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595"/>
        <w:gridCol w:w="1188"/>
        <w:gridCol w:w="1040"/>
        <w:gridCol w:w="1214"/>
      </w:tblGrid>
      <w:tr w:rsidR="00F74F55" w:rsidRPr="004432DC" w:rsidTr="002E58AD">
        <w:trPr>
          <w:trHeight w:val="315"/>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Non-Financial – FORWARD</w:t>
            </w:r>
          </w:p>
        </w:tc>
      </w:tr>
      <w:tr w:rsidR="00F74F55" w:rsidRPr="004432DC" w:rsidTr="002E58AD">
        <w:trPr>
          <w:trHeight w:val="315"/>
        </w:trPr>
        <w:tc>
          <w:tcPr>
            <w:tcW w:w="3285"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2" w:type="pct"/>
            <w:shd w:val="clear" w:color="auto" w:fill="auto"/>
            <w:noWrap/>
            <w:vAlign w:val="center"/>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B</w:t>
            </w:r>
          </w:p>
        </w:tc>
        <w:tc>
          <w:tcPr>
            <w:tcW w:w="518" w:type="pct"/>
            <w:shd w:val="clear" w:color="auto" w:fill="auto"/>
            <w:noWrap/>
            <w:vAlign w:val="center"/>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Sig.</w:t>
            </w:r>
          </w:p>
        </w:tc>
        <w:tc>
          <w:tcPr>
            <w:tcW w:w="605" w:type="pct"/>
            <w:shd w:val="clear" w:color="auto" w:fill="auto"/>
            <w:vAlign w:val="center"/>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Exp(B)</w:t>
            </w:r>
          </w:p>
        </w:tc>
      </w:tr>
      <w:tr w:rsidR="00F74F55" w:rsidRPr="004432DC" w:rsidTr="002E58AD">
        <w:trPr>
          <w:trHeight w:val="480"/>
        </w:trPr>
        <w:tc>
          <w:tcPr>
            <w:tcW w:w="3285"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Status of providing information and fulfill its obligation as   requested of Vietinbank within the last 12 months</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-.968</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.380</w:t>
            </w:r>
          </w:p>
        </w:tc>
      </w:tr>
      <w:tr w:rsidR="00F74F55" w:rsidRPr="004432DC" w:rsidTr="002E58AD">
        <w:trPr>
          <w:trHeight w:val="300"/>
        </w:trPr>
        <w:tc>
          <w:tcPr>
            <w:tcW w:w="3285"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Ability-to-join of new companies  as assessed by the Bank </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-1.505</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.222</w:t>
            </w:r>
          </w:p>
        </w:tc>
      </w:tr>
      <w:tr w:rsidR="00F74F55" w:rsidRPr="004432DC" w:rsidTr="002E58AD">
        <w:trPr>
          <w:trHeight w:val="300"/>
        </w:trPr>
        <w:tc>
          <w:tcPr>
            <w:tcW w:w="3285"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Industry prospective at rating time </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-2.011</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.134</w:t>
            </w:r>
          </w:p>
        </w:tc>
      </w:tr>
      <w:tr w:rsidR="00F74F55" w:rsidRPr="004432DC" w:rsidTr="002E58AD">
        <w:trPr>
          <w:trHeight w:val="300"/>
        </w:trPr>
        <w:tc>
          <w:tcPr>
            <w:tcW w:w="3285"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The business's competitiveness</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-1.474</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.010</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.229</w:t>
            </w:r>
          </w:p>
        </w:tc>
      </w:tr>
      <w:tr w:rsidR="00F74F55" w:rsidRPr="004432DC" w:rsidTr="002E58AD">
        <w:trPr>
          <w:trHeight w:val="960"/>
        </w:trPr>
        <w:tc>
          <w:tcPr>
            <w:tcW w:w="3285"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Business direct manager's capabilities as assessed by </w:t>
            </w:r>
            <w:proofErr w:type="gramStart"/>
            <w:r w:rsidRPr="004432DC">
              <w:rPr>
                <w:rFonts w:eastAsia="Times New Roman" w:cs="Arial"/>
                <w:color w:val="000000"/>
                <w:szCs w:val="20"/>
              </w:rPr>
              <w:t>the  Bank</w:t>
            </w:r>
            <w:proofErr w:type="gramEnd"/>
            <w:r w:rsidRPr="004432DC">
              <w:rPr>
                <w:rFonts w:eastAsia="Times New Roman" w:cs="Arial"/>
                <w:color w:val="000000"/>
                <w:szCs w:val="20"/>
              </w:rPr>
              <w:t xml:space="preserve">. </w:t>
            </w:r>
          </w:p>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Criteria used:</w:t>
            </w:r>
          </w:p>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Ability in recruiting and managing employees</w:t>
            </w:r>
          </w:p>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 Ability in business management </w:t>
            </w:r>
          </w:p>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 Role in business development </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-.461</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.051</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.631</w:t>
            </w:r>
          </w:p>
        </w:tc>
      </w:tr>
    </w:tbl>
    <w:p w:rsidR="00F74F55" w:rsidRDefault="00F74F55" w:rsidP="00F74F55">
      <w:pPr>
        <w:spacing w:after="0" w:line="240" w:lineRule="auto"/>
        <w:ind w:firstLineChars="64" w:firstLine="128"/>
        <w:rPr>
          <w:rFonts w:eastAsia="Times New Roman" w:cs="Arial"/>
          <w:color w:val="000000"/>
          <w:szCs w:val="20"/>
        </w:rPr>
      </w:pPr>
    </w:p>
    <w:p w:rsidR="00F74F55" w:rsidRDefault="00F74F55" w:rsidP="00F74F55">
      <w:pPr>
        <w:pStyle w:val="Listtable"/>
      </w:pPr>
      <w:bookmarkStart w:id="90" w:name="_Toc377393016"/>
      <w:r>
        <w:t>Table 7.24</w:t>
      </w:r>
      <w:r w:rsidRPr="004432DC">
        <w:t>: Initial non-financial results</w:t>
      </w:r>
      <w:r w:rsidR="004D7B51">
        <w:t xml:space="preserve"> for model </w:t>
      </w:r>
      <w:proofErr w:type="gramStart"/>
      <w:r w:rsidR="004D7B51">
        <w:t xml:space="preserve">4 </w:t>
      </w:r>
      <w:r w:rsidRPr="004432DC">
        <w:t xml:space="preserve"> using</w:t>
      </w:r>
      <w:proofErr w:type="gramEnd"/>
      <w:r w:rsidRPr="004432DC">
        <w:t xml:space="preserve"> Enter method</w:t>
      </w:r>
      <w:bookmarkEnd w:id="90"/>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595"/>
        <w:gridCol w:w="1188"/>
        <w:gridCol w:w="1040"/>
        <w:gridCol w:w="1214"/>
      </w:tblGrid>
      <w:tr w:rsidR="00F74F55" w:rsidRPr="004432DC" w:rsidTr="002E58AD">
        <w:trPr>
          <w:trHeight w:val="315"/>
        </w:trPr>
        <w:tc>
          <w:tcPr>
            <w:tcW w:w="5000" w:type="pct"/>
            <w:gridSpan w:val="4"/>
            <w:shd w:val="clear" w:color="auto" w:fill="FFC000"/>
            <w:vAlign w:val="center"/>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Non-financial E</w:t>
            </w:r>
            <w:r>
              <w:rPr>
                <w:rFonts w:eastAsia="Times New Roman" w:cs="Arial"/>
                <w:b/>
                <w:bCs/>
                <w:color w:val="000000"/>
                <w:szCs w:val="20"/>
              </w:rPr>
              <w:t>nter method</w:t>
            </w:r>
          </w:p>
        </w:tc>
      </w:tr>
      <w:tr w:rsidR="00F74F55" w:rsidRPr="004432DC" w:rsidTr="002E58AD">
        <w:trPr>
          <w:trHeight w:val="330"/>
        </w:trPr>
        <w:tc>
          <w:tcPr>
            <w:tcW w:w="3285"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2"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518"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605"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495"/>
        </w:trPr>
        <w:tc>
          <w:tcPr>
            <w:tcW w:w="3285"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Status of providing information and fulfill its obligation as requested of Vietinbank within the last 12 months</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-.905</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.404</w:t>
            </w:r>
          </w:p>
        </w:tc>
      </w:tr>
      <w:tr w:rsidR="00F74F55" w:rsidRPr="004432DC" w:rsidTr="002E58AD">
        <w:trPr>
          <w:trHeight w:val="300"/>
        </w:trPr>
        <w:tc>
          <w:tcPr>
            <w:tcW w:w="3285"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Ability-to-join of new companies  as assessed by the Bank </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-1.399</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.247</w:t>
            </w:r>
          </w:p>
        </w:tc>
      </w:tr>
      <w:tr w:rsidR="00F74F55" w:rsidRPr="004432DC" w:rsidTr="002E58AD">
        <w:trPr>
          <w:trHeight w:val="300"/>
        </w:trPr>
        <w:tc>
          <w:tcPr>
            <w:tcW w:w="3285"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Industry prospective at rating time </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-1.904</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.149</w:t>
            </w:r>
          </w:p>
        </w:tc>
      </w:tr>
      <w:tr w:rsidR="00F74F55" w:rsidRPr="004432DC" w:rsidTr="002E58AD">
        <w:trPr>
          <w:trHeight w:val="300"/>
        </w:trPr>
        <w:tc>
          <w:tcPr>
            <w:tcW w:w="3285"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The business's competitiveness</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-1.419</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.013</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.242</w:t>
            </w:r>
          </w:p>
        </w:tc>
      </w:tr>
      <w:tr w:rsidR="00F74F55" w:rsidRPr="004432DC" w:rsidTr="002E58AD">
        <w:trPr>
          <w:trHeight w:val="960"/>
        </w:trPr>
        <w:tc>
          <w:tcPr>
            <w:tcW w:w="3285"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Business direct manager's capabilities as assessed by the Bank.</w:t>
            </w:r>
          </w:p>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Criteria used:</w:t>
            </w:r>
          </w:p>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Ability in recruiting and managing employees</w:t>
            </w:r>
          </w:p>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Ability in business management</w:t>
            </w:r>
          </w:p>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 Role in business development </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-.307</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.231</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.736</w:t>
            </w:r>
          </w:p>
        </w:tc>
      </w:tr>
      <w:tr w:rsidR="00F74F55" w:rsidRPr="004432DC" w:rsidTr="002E58AD">
        <w:trPr>
          <w:trHeight w:val="300"/>
        </w:trPr>
        <w:tc>
          <w:tcPr>
            <w:tcW w:w="3285" w:type="pct"/>
            <w:shd w:val="clear" w:color="000000" w:fill="FFFFFF" w:themeFill="background1"/>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lastRenderedPageBreak/>
              <w:t>Profession experiences of the business direct manager</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-.352</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Cs w:val="20"/>
              </w:rPr>
            </w:pPr>
            <w:r w:rsidRPr="004432DC">
              <w:rPr>
                <w:rFonts w:eastAsia="Times New Roman" w:cs="Arial"/>
                <w:b/>
                <w:bCs/>
                <w:color w:val="000000"/>
                <w:szCs w:val="20"/>
              </w:rPr>
              <w:t>.455</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.703</w:t>
            </w:r>
          </w:p>
        </w:tc>
      </w:tr>
      <w:tr w:rsidR="00F74F55" w:rsidRPr="004432DC" w:rsidTr="002E58AD">
        <w:trPr>
          <w:trHeight w:val="300"/>
        </w:trPr>
        <w:tc>
          <w:tcPr>
            <w:tcW w:w="3285" w:type="pct"/>
            <w:shd w:val="clear" w:color="000000" w:fill="FFFFFF" w:themeFill="background1"/>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Dependence on outputs customers </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-.440</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.090</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.644</w:t>
            </w:r>
          </w:p>
        </w:tc>
      </w:tr>
      <w:tr w:rsidR="00F74F55" w:rsidRPr="004432DC" w:rsidTr="002E58AD">
        <w:trPr>
          <w:trHeight w:val="480"/>
        </w:trPr>
        <w:tc>
          <w:tcPr>
            <w:tcW w:w="3285" w:type="pct"/>
            <w:shd w:val="clear" w:color="000000" w:fill="FFFFFF" w:themeFill="background1"/>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Numbers of years of operation of the company in the industry (from the time the product to market)</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-.044</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Cs w:val="20"/>
              </w:rPr>
            </w:pPr>
            <w:r w:rsidRPr="004432DC">
              <w:rPr>
                <w:rFonts w:eastAsia="Times New Roman" w:cs="Arial"/>
                <w:b/>
                <w:bCs/>
                <w:color w:val="000000"/>
                <w:szCs w:val="20"/>
              </w:rPr>
              <w:t>.926</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.957</w:t>
            </w:r>
          </w:p>
        </w:tc>
      </w:tr>
      <w:tr w:rsidR="00F74F55" w:rsidRPr="004432DC" w:rsidTr="002E58AD">
        <w:trPr>
          <w:trHeight w:val="315"/>
        </w:trPr>
        <w:tc>
          <w:tcPr>
            <w:tcW w:w="3285"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Constant</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-.583</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.003</w:t>
            </w:r>
          </w:p>
        </w:tc>
        <w:tc>
          <w:tcPr>
            <w:tcW w:w="60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.558</w:t>
            </w:r>
          </w:p>
        </w:tc>
      </w:tr>
    </w:tbl>
    <w:p w:rsidR="00F74F55" w:rsidRDefault="00F74F55" w:rsidP="00F74F55">
      <w:pPr>
        <w:spacing w:after="0" w:line="240" w:lineRule="auto"/>
        <w:ind w:firstLineChars="64" w:firstLine="128"/>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sidRPr="004432DC">
        <w:rPr>
          <w:rFonts w:eastAsia="Times New Roman" w:cs="Arial"/>
          <w:color w:val="000000"/>
          <w:szCs w:val="20"/>
        </w:rPr>
        <w:t>3 financial variables and 2 non-financial variables</w:t>
      </w:r>
      <w:r>
        <w:rPr>
          <w:rFonts w:eastAsia="Times New Roman" w:cs="Arial"/>
          <w:color w:val="000000"/>
          <w:szCs w:val="20"/>
        </w:rPr>
        <w:t xml:space="preserve"> below</w:t>
      </w:r>
      <w:r w:rsidRPr="004432DC">
        <w:rPr>
          <w:rFonts w:eastAsia="Times New Roman" w:cs="Arial"/>
          <w:color w:val="000000"/>
          <w:szCs w:val="20"/>
        </w:rPr>
        <w:t xml:space="preserve"> </w:t>
      </w:r>
      <w:r>
        <w:rPr>
          <w:rFonts w:eastAsia="Times New Roman" w:cs="Arial"/>
          <w:color w:val="000000"/>
          <w:szCs w:val="20"/>
        </w:rPr>
        <w:t>are</w:t>
      </w:r>
      <w:r w:rsidRPr="004432DC">
        <w:rPr>
          <w:rFonts w:eastAsia="Times New Roman" w:cs="Arial"/>
          <w:color w:val="000000"/>
          <w:szCs w:val="20"/>
        </w:rPr>
        <w:t xml:space="preserve"> removed from the model </w:t>
      </w:r>
      <w:r>
        <w:rPr>
          <w:rFonts w:eastAsia="Times New Roman" w:cs="Arial"/>
          <w:color w:val="000000"/>
          <w:szCs w:val="20"/>
        </w:rPr>
        <w:t>based on</w:t>
      </w:r>
      <w:r w:rsidRPr="004432DC">
        <w:rPr>
          <w:rFonts w:eastAsia="Times New Roman" w:cs="Arial"/>
          <w:color w:val="000000"/>
          <w:szCs w:val="20"/>
        </w:rPr>
        <w:t xml:space="preserve"> discussion </w:t>
      </w:r>
      <w:r>
        <w:rPr>
          <w:rFonts w:eastAsia="Times New Roman" w:cs="Arial"/>
          <w:color w:val="000000"/>
          <w:szCs w:val="20"/>
        </w:rPr>
        <w:t>with the banks:</w:t>
      </w:r>
    </w:p>
    <w:p w:rsidR="00F74F55" w:rsidRDefault="00F74F55" w:rsidP="00F74F55">
      <w:pPr>
        <w:numPr>
          <w:ilvl w:val="0"/>
          <w:numId w:val="6"/>
        </w:numPr>
        <w:spacing w:after="0" w:line="240" w:lineRule="auto"/>
        <w:ind w:left="0" w:firstLineChars="64" w:firstLine="128"/>
        <w:rPr>
          <w:rFonts w:eastAsia="Times New Roman" w:cs="Arial"/>
          <w:color w:val="000000"/>
          <w:szCs w:val="20"/>
        </w:rPr>
      </w:pPr>
      <w:r w:rsidRPr="004432DC">
        <w:rPr>
          <w:rFonts w:eastAsia="Times New Roman" w:cs="Arial"/>
          <w:color w:val="000000"/>
          <w:szCs w:val="20"/>
        </w:rPr>
        <w:t>EBITDA / Owners' Equity</w:t>
      </w:r>
    </w:p>
    <w:p w:rsidR="00F74F55" w:rsidRDefault="00F74F55" w:rsidP="00F74F55">
      <w:pPr>
        <w:numPr>
          <w:ilvl w:val="0"/>
          <w:numId w:val="6"/>
        </w:numPr>
        <w:spacing w:after="0" w:line="240" w:lineRule="auto"/>
        <w:ind w:left="0" w:firstLineChars="64" w:firstLine="128"/>
        <w:rPr>
          <w:rFonts w:eastAsia="Times New Roman" w:cs="Arial"/>
          <w:color w:val="000000"/>
          <w:szCs w:val="20"/>
        </w:rPr>
      </w:pPr>
      <w:r w:rsidRPr="004432DC">
        <w:rPr>
          <w:rFonts w:eastAsia="Times New Roman" w:cs="Arial"/>
          <w:color w:val="000000"/>
          <w:szCs w:val="20"/>
        </w:rPr>
        <w:t>R_equity/fixed assets</w:t>
      </w:r>
    </w:p>
    <w:p w:rsidR="00F74F55" w:rsidRDefault="00F74F55" w:rsidP="00F74F55">
      <w:pPr>
        <w:numPr>
          <w:ilvl w:val="0"/>
          <w:numId w:val="6"/>
        </w:numPr>
        <w:spacing w:after="0" w:line="240" w:lineRule="auto"/>
        <w:ind w:left="0" w:firstLineChars="64" w:firstLine="128"/>
        <w:rPr>
          <w:rFonts w:eastAsia="Times New Roman" w:cs="Arial"/>
          <w:color w:val="000000"/>
          <w:szCs w:val="20"/>
        </w:rPr>
      </w:pPr>
      <w:r w:rsidRPr="004432DC">
        <w:rPr>
          <w:rFonts w:eastAsia="Times New Roman" w:cs="Arial"/>
          <w:color w:val="000000"/>
          <w:szCs w:val="20"/>
        </w:rPr>
        <w:t>Net turnover rate of current assets</w:t>
      </w:r>
    </w:p>
    <w:p w:rsidR="00F74F55" w:rsidRDefault="00F74F55" w:rsidP="00F74F55">
      <w:pPr>
        <w:numPr>
          <w:ilvl w:val="0"/>
          <w:numId w:val="6"/>
        </w:numPr>
        <w:spacing w:after="0" w:line="240" w:lineRule="auto"/>
        <w:ind w:left="0" w:firstLineChars="64" w:firstLine="128"/>
        <w:rPr>
          <w:rFonts w:eastAsia="Times New Roman" w:cs="Arial"/>
          <w:color w:val="000000"/>
          <w:szCs w:val="20"/>
        </w:rPr>
      </w:pPr>
      <w:r w:rsidRPr="004432DC">
        <w:rPr>
          <w:rFonts w:eastAsia="Times New Roman" w:cs="Arial"/>
          <w:color w:val="000000"/>
          <w:szCs w:val="20"/>
        </w:rPr>
        <w:t>Profession experiences of the business direct manager</w:t>
      </w:r>
    </w:p>
    <w:p w:rsidR="00F74F55" w:rsidRDefault="00F74F55" w:rsidP="00F74F55">
      <w:pPr>
        <w:numPr>
          <w:ilvl w:val="0"/>
          <w:numId w:val="6"/>
        </w:numPr>
        <w:spacing w:after="0" w:line="240" w:lineRule="auto"/>
        <w:ind w:left="0" w:firstLineChars="64" w:firstLine="128"/>
        <w:rPr>
          <w:rFonts w:eastAsia="Times New Roman" w:cs="Arial"/>
          <w:color w:val="000000"/>
          <w:szCs w:val="20"/>
        </w:rPr>
      </w:pPr>
      <w:r w:rsidRPr="004432DC">
        <w:rPr>
          <w:rFonts w:eastAsia="Times New Roman" w:cs="Arial"/>
          <w:color w:val="000000"/>
          <w:szCs w:val="20"/>
        </w:rPr>
        <w:t>Numbers of years of operation of the company in the industry (from the time the product to market).</w:t>
      </w:r>
    </w:p>
    <w:p w:rsidR="00F74F55" w:rsidRDefault="00F74F55" w:rsidP="00F74F55">
      <w:pPr>
        <w:spacing w:after="0" w:line="240" w:lineRule="auto"/>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sidRPr="004432DC">
        <w:rPr>
          <w:rFonts w:eastAsia="Times New Roman" w:cs="Arial"/>
          <w:color w:val="000000"/>
          <w:szCs w:val="20"/>
        </w:rPr>
        <w:t>Accordin</w:t>
      </w:r>
      <w:r>
        <w:rPr>
          <w:rFonts w:eastAsia="Times New Roman" w:cs="Arial"/>
          <w:color w:val="000000"/>
          <w:szCs w:val="20"/>
        </w:rPr>
        <w:t>gly, the regression logistic is</w:t>
      </w:r>
      <w:r w:rsidRPr="004432DC">
        <w:rPr>
          <w:rFonts w:eastAsia="Times New Roman" w:cs="Arial"/>
          <w:color w:val="000000"/>
          <w:szCs w:val="20"/>
        </w:rPr>
        <w:t xml:space="preserve"> re-performed</w:t>
      </w:r>
      <w:r>
        <w:rPr>
          <w:rFonts w:eastAsia="Times New Roman" w:cs="Arial"/>
          <w:color w:val="000000"/>
          <w:szCs w:val="20"/>
        </w:rPr>
        <w:t xml:space="preserve"> to derive a</w:t>
      </w:r>
      <w:r w:rsidRPr="004432DC">
        <w:rPr>
          <w:rFonts w:eastAsia="Times New Roman" w:cs="Arial"/>
          <w:color w:val="000000"/>
          <w:szCs w:val="20"/>
        </w:rPr>
        <w:t xml:space="preserve"> final model </w:t>
      </w:r>
      <w:r>
        <w:rPr>
          <w:rFonts w:eastAsia="Times New Roman" w:cs="Arial"/>
          <w:color w:val="000000"/>
          <w:szCs w:val="20"/>
        </w:rPr>
        <w:t xml:space="preserve">that meets </w:t>
      </w:r>
      <w:r w:rsidRPr="004432DC">
        <w:rPr>
          <w:rFonts w:eastAsia="Times New Roman" w:cs="Arial"/>
          <w:color w:val="000000"/>
          <w:szCs w:val="20"/>
        </w:rPr>
        <w:t>the Bank</w:t>
      </w:r>
      <w:r>
        <w:rPr>
          <w:rFonts w:eastAsia="Times New Roman" w:cs="Arial"/>
          <w:color w:val="000000"/>
          <w:szCs w:val="20"/>
        </w:rPr>
        <w:t>’s requirements</w:t>
      </w:r>
      <w:r w:rsidRPr="004432DC">
        <w:rPr>
          <w:rFonts w:eastAsia="Times New Roman" w:cs="Arial"/>
          <w:b/>
          <w:i/>
          <w:color w:val="000000"/>
          <w:szCs w:val="20"/>
        </w:rPr>
        <w:t>.</w:t>
      </w:r>
    </w:p>
    <w:p w:rsidR="00F74F55" w:rsidRDefault="00F74F55" w:rsidP="00F74F55">
      <w:pPr>
        <w:spacing w:after="0" w:line="240" w:lineRule="auto"/>
        <w:ind w:firstLineChars="64" w:firstLine="128"/>
        <w:rPr>
          <w:rFonts w:eastAsia="Times New Roman" w:cs="Arial"/>
          <w:i/>
          <w:color w:val="000000"/>
          <w:szCs w:val="20"/>
        </w:rPr>
      </w:pPr>
    </w:p>
    <w:p w:rsidR="00F74F55" w:rsidRDefault="00F74F55" w:rsidP="00F74F55">
      <w:pPr>
        <w:pStyle w:val="Listtable"/>
      </w:pPr>
      <w:bookmarkStart w:id="91" w:name="_Toc377393017"/>
      <w:r>
        <w:t>Table 7.25</w:t>
      </w:r>
      <w:r w:rsidRPr="004432DC">
        <w:t>: Final financial results for model 4 using Enter method</w:t>
      </w:r>
      <w:bookmarkEnd w:id="91"/>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417"/>
        <w:gridCol w:w="1277"/>
        <w:gridCol w:w="5528"/>
        <w:gridCol w:w="1815"/>
      </w:tblGrid>
      <w:tr w:rsidR="00F74F55" w:rsidRPr="004432DC" w:rsidTr="002E58AD">
        <w:trPr>
          <w:trHeight w:val="285"/>
        </w:trPr>
        <w:tc>
          <w:tcPr>
            <w:tcW w:w="706" w:type="pct"/>
            <w:shd w:val="clear" w:color="000000" w:fill="FFC000"/>
            <w:noWrap/>
            <w:vAlign w:val="center"/>
            <w:hideMark/>
          </w:tcPr>
          <w:p w:rsidR="00F74F55" w:rsidRDefault="00F74F55" w:rsidP="002E58AD">
            <w:pPr>
              <w:spacing w:after="0" w:line="240" w:lineRule="auto"/>
              <w:ind w:firstLineChars="64" w:firstLine="128"/>
              <w:jc w:val="left"/>
              <w:rPr>
                <w:rFonts w:eastAsia="Times New Roman" w:cs="Arial"/>
                <w:b/>
                <w:bCs/>
                <w:color w:val="000000"/>
                <w:sz w:val="28"/>
                <w:szCs w:val="20"/>
              </w:rPr>
            </w:pPr>
            <w:r w:rsidRPr="004432DC">
              <w:rPr>
                <w:rFonts w:eastAsia="Times New Roman" w:cs="Arial"/>
                <w:b/>
                <w:bCs/>
                <w:color w:val="000000"/>
                <w:szCs w:val="20"/>
              </w:rPr>
              <w:t>Variable</w:t>
            </w:r>
          </w:p>
        </w:tc>
        <w:tc>
          <w:tcPr>
            <w:tcW w:w="636"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 w:val="28"/>
                <w:szCs w:val="20"/>
              </w:rPr>
            </w:pPr>
            <w:r w:rsidRPr="004432DC">
              <w:rPr>
                <w:rFonts w:eastAsia="Times New Roman" w:cs="Arial"/>
                <w:b/>
                <w:bCs/>
                <w:color w:val="000000"/>
                <w:szCs w:val="20"/>
              </w:rPr>
              <w:t>Beta</w:t>
            </w:r>
          </w:p>
        </w:tc>
        <w:tc>
          <w:tcPr>
            <w:tcW w:w="2754"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 w:val="28"/>
                <w:szCs w:val="20"/>
              </w:rPr>
            </w:pPr>
            <w:r w:rsidRPr="004432DC">
              <w:rPr>
                <w:rFonts w:eastAsia="Times New Roman" w:cs="Arial"/>
                <w:b/>
                <w:bCs/>
                <w:color w:val="000000"/>
                <w:szCs w:val="20"/>
              </w:rPr>
              <w:t>Name</w:t>
            </w:r>
          </w:p>
        </w:tc>
        <w:tc>
          <w:tcPr>
            <w:tcW w:w="904" w:type="pct"/>
            <w:shd w:val="clear" w:color="000000" w:fill="FFC000"/>
            <w:vAlign w:val="center"/>
          </w:tcPr>
          <w:p w:rsidR="00F74F55" w:rsidRDefault="00F74F55" w:rsidP="002E58AD">
            <w:pPr>
              <w:spacing w:after="0" w:line="240" w:lineRule="auto"/>
              <w:ind w:firstLineChars="64" w:firstLine="128"/>
              <w:jc w:val="left"/>
              <w:rPr>
                <w:rFonts w:eastAsia="Times New Roman" w:cs="Arial"/>
                <w:b/>
                <w:bCs/>
                <w:color w:val="000000"/>
                <w:szCs w:val="20"/>
              </w:rPr>
            </w:pPr>
            <w:r>
              <w:rPr>
                <w:rFonts w:eastAsia="Times New Roman" w:cs="Arial"/>
                <w:b/>
                <w:bCs/>
                <w:color w:val="000000"/>
                <w:szCs w:val="20"/>
              </w:rPr>
              <w:t>Sig.</w:t>
            </w:r>
          </w:p>
        </w:tc>
      </w:tr>
      <w:tr w:rsidR="00F74F55" w:rsidRPr="004432DC" w:rsidTr="002E58AD">
        <w:trPr>
          <w:trHeight w:val="270"/>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R_Liab21</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0.22 </w:t>
            </w:r>
          </w:p>
        </w:tc>
        <w:tc>
          <w:tcPr>
            <w:tcW w:w="2754"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R_long term loans and debts / liabilities</w:t>
            </w:r>
          </w:p>
        </w:tc>
        <w:tc>
          <w:tcPr>
            <w:tcW w:w="904" w:type="pct"/>
            <w:vAlign w:val="center"/>
          </w:tcPr>
          <w:p w:rsidR="00F74F55" w:rsidRDefault="00F74F55" w:rsidP="002E58AD">
            <w:pPr>
              <w:spacing w:after="0" w:line="240" w:lineRule="auto"/>
              <w:ind w:firstLineChars="64" w:firstLine="115"/>
              <w:jc w:val="right"/>
              <w:rPr>
                <w:rFonts w:eastAsia="Times New Roman" w:cs="Arial"/>
                <w:color w:val="000000"/>
                <w:szCs w:val="20"/>
              </w:rPr>
            </w:pPr>
            <w:r>
              <w:rPr>
                <w:rFonts w:cs="Arial"/>
                <w:color w:val="000000"/>
                <w:sz w:val="18"/>
                <w:szCs w:val="18"/>
              </w:rPr>
              <w:t>.338</w:t>
            </w:r>
          </w:p>
        </w:tc>
      </w:tr>
      <w:tr w:rsidR="00F74F55" w:rsidRPr="004432DC" w:rsidTr="002E58AD">
        <w:trPr>
          <w:trHeight w:val="255"/>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Prof31</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(0.60)</w:t>
            </w:r>
          </w:p>
        </w:tc>
        <w:tc>
          <w:tcPr>
            <w:tcW w:w="2754"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profit after tax/net revenue</w:t>
            </w:r>
          </w:p>
        </w:tc>
        <w:tc>
          <w:tcPr>
            <w:tcW w:w="904" w:type="pct"/>
            <w:vAlign w:val="center"/>
          </w:tcPr>
          <w:p w:rsidR="00F74F55" w:rsidRDefault="00F74F55" w:rsidP="002E58AD">
            <w:pPr>
              <w:spacing w:after="0" w:line="240" w:lineRule="auto"/>
              <w:ind w:firstLineChars="64" w:firstLine="115"/>
              <w:jc w:val="right"/>
              <w:rPr>
                <w:rFonts w:eastAsia="Times New Roman" w:cs="Arial"/>
                <w:color w:val="000000"/>
                <w:szCs w:val="20"/>
              </w:rPr>
            </w:pPr>
            <w:r>
              <w:rPr>
                <w:rFonts w:cs="Arial"/>
                <w:color w:val="000000"/>
                <w:sz w:val="18"/>
                <w:szCs w:val="18"/>
              </w:rPr>
              <w:t>.005</w:t>
            </w:r>
          </w:p>
        </w:tc>
      </w:tr>
      <w:tr w:rsidR="00F74F55" w:rsidRPr="004432DC" w:rsidTr="002E58AD">
        <w:trPr>
          <w:trHeight w:val="255"/>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Asset19</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0.61 </w:t>
            </w:r>
          </w:p>
        </w:tc>
        <w:tc>
          <w:tcPr>
            <w:tcW w:w="2754"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Total depreciation / fixed assets</w:t>
            </w:r>
          </w:p>
        </w:tc>
        <w:tc>
          <w:tcPr>
            <w:tcW w:w="904" w:type="pct"/>
            <w:vAlign w:val="center"/>
          </w:tcPr>
          <w:p w:rsidR="00F74F55" w:rsidRDefault="00F74F55" w:rsidP="002E58AD">
            <w:pPr>
              <w:spacing w:after="0" w:line="240" w:lineRule="auto"/>
              <w:ind w:firstLineChars="64" w:firstLine="115"/>
              <w:jc w:val="right"/>
              <w:rPr>
                <w:rFonts w:eastAsia="Times New Roman" w:cs="Arial"/>
                <w:color w:val="000000"/>
                <w:szCs w:val="20"/>
              </w:rPr>
            </w:pPr>
            <w:r>
              <w:rPr>
                <w:rFonts w:cs="Arial"/>
                <w:color w:val="000000"/>
                <w:sz w:val="18"/>
                <w:szCs w:val="18"/>
              </w:rPr>
              <w:t>.013</w:t>
            </w:r>
          </w:p>
        </w:tc>
      </w:tr>
      <w:tr w:rsidR="00F74F55" w:rsidRPr="004432DC" w:rsidTr="002E58AD">
        <w:trPr>
          <w:trHeight w:val="255"/>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R_Prod5</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(0.74)</w:t>
            </w:r>
          </w:p>
        </w:tc>
        <w:tc>
          <w:tcPr>
            <w:tcW w:w="2754"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R_Net revenue/ Avg.Receivables</w:t>
            </w:r>
          </w:p>
        </w:tc>
        <w:tc>
          <w:tcPr>
            <w:tcW w:w="904" w:type="pct"/>
            <w:vAlign w:val="center"/>
          </w:tcPr>
          <w:p w:rsidR="00F74F55" w:rsidRDefault="00F74F55" w:rsidP="002E58AD">
            <w:pPr>
              <w:spacing w:after="0" w:line="240" w:lineRule="auto"/>
              <w:ind w:firstLineChars="64" w:firstLine="115"/>
              <w:jc w:val="right"/>
              <w:rPr>
                <w:rFonts w:eastAsia="Times New Roman" w:cs="Arial"/>
                <w:color w:val="000000"/>
                <w:szCs w:val="20"/>
              </w:rPr>
            </w:pPr>
            <w:r>
              <w:rPr>
                <w:rFonts w:cs="Arial"/>
                <w:color w:val="000000"/>
                <w:sz w:val="18"/>
                <w:szCs w:val="18"/>
              </w:rPr>
              <w:t>.002</w:t>
            </w:r>
          </w:p>
        </w:tc>
      </w:tr>
      <w:tr w:rsidR="00F74F55" w:rsidRPr="004432DC" w:rsidTr="002E58AD">
        <w:trPr>
          <w:trHeight w:val="255"/>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R_Size31</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0.57 </w:t>
            </w:r>
          </w:p>
        </w:tc>
        <w:tc>
          <w:tcPr>
            <w:tcW w:w="2754"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R_finance expense</w:t>
            </w:r>
          </w:p>
        </w:tc>
        <w:tc>
          <w:tcPr>
            <w:tcW w:w="904" w:type="pct"/>
            <w:vAlign w:val="center"/>
          </w:tcPr>
          <w:p w:rsidR="00F74F55" w:rsidRDefault="00F74F55" w:rsidP="002E58AD">
            <w:pPr>
              <w:spacing w:after="0" w:line="240" w:lineRule="auto"/>
              <w:ind w:firstLineChars="64" w:firstLine="115"/>
              <w:jc w:val="right"/>
              <w:rPr>
                <w:rFonts w:eastAsia="Times New Roman" w:cs="Arial"/>
                <w:color w:val="000000"/>
                <w:szCs w:val="20"/>
              </w:rPr>
            </w:pPr>
            <w:r>
              <w:rPr>
                <w:rFonts w:cs="Arial"/>
                <w:color w:val="000000"/>
                <w:sz w:val="18"/>
                <w:szCs w:val="18"/>
              </w:rPr>
              <w:t>.010</w:t>
            </w:r>
          </w:p>
        </w:tc>
      </w:tr>
      <w:tr w:rsidR="00F74F55" w:rsidRPr="004432DC" w:rsidTr="002E58AD">
        <w:trPr>
          <w:trHeight w:val="255"/>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Liq14</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0.38 </w:t>
            </w:r>
          </w:p>
        </w:tc>
        <w:tc>
          <w:tcPr>
            <w:tcW w:w="2754"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Advances to suppliers/Current assets</w:t>
            </w:r>
          </w:p>
        </w:tc>
        <w:tc>
          <w:tcPr>
            <w:tcW w:w="904" w:type="pct"/>
            <w:vAlign w:val="center"/>
          </w:tcPr>
          <w:p w:rsidR="00F74F55" w:rsidRDefault="00F74F55" w:rsidP="002E58AD">
            <w:pPr>
              <w:spacing w:after="0" w:line="240" w:lineRule="auto"/>
              <w:ind w:firstLineChars="64" w:firstLine="115"/>
              <w:jc w:val="right"/>
              <w:rPr>
                <w:rFonts w:eastAsia="Times New Roman" w:cs="Arial"/>
                <w:color w:val="000000"/>
                <w:szCs w:val="20"/>
              </w:rPr>
            </w:pPr>
            <w:r>
              <w:rPr>
                <w:rFonts w:cs="Arial"/>
                <w:color w:val="000000"/>
                <w:sz w:val="18"/>
                <w:szCs w:val="18"/>
              </w:rPr>
              <w:t>.035</w:t>
            </w:r>
          </w:p>
        </w:tc>
      </w:tr>
      <w:tr w:rsidR="00F74F55" w:rsidRPr="004432DC" w:rsidTr="002E58AD">
        <w:trPr>
          <w:trHeight w:val="255"/>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Liab16</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0.54 </w:t>
            </w:r>
          </w:p>
        </w:tc>
        <w:tc>
          <w:tcPr>
            <w:tcW w:w="2754"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Non-current liabilities/Total assets</w:t>
            </w:r>
          </w:p>
        </w:tc>
        <w:tc>
          <w:tcPr>
            <w:tcW w:w="904" w:type="pct"/>
            <w:vAlign w:val="center"/>
          </w:tcPr>
          <w:p w:rsidR="00F74F55" w:rsidRDefault="00F74F55" w:rsidP="002E58AD">
            <w:pPr>
              <w:spacing w:after="0" w:line="240" w:lineRule="auto"/>
              <w:ind w:firstLineChars="64" w:firstLine="115"/>
              <w:jc w:val="right"/>
              <w:rPr>
                <w:rFonts w:eastAsia="Times New Roman" w:cs="Arial"/>
                <w:color w:val="000000"/>
                <w:szCs w:val="20"/>
              </w:rPr>
            </w:pPr>
            <w:r>
              <w:rPr>
                <w:rFonts w:cs="Arial"/>
                <w:color w:val="000000"/>
                <w:sz w:val="18"/>
                <w:szCs w:val="18"/>
              </w:rPr>
              <w:t>.009</w:t>
            </w:r>
          </w:p>
        </w:tc>
      </w:tr>
      <w:tr w:rsidR="00F74F55" w:rsidRPr="004432DC" w:rsidTr="002E58AD">
        <w:trPr>
          <w:trHeight w:val="255"/>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Prof11</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(0.47)</w:t>
            </w:r>
          </w:p>
        </w:tc>
        <w:tc>
          <w:tcPr>
            <w:tcW w:w="2754"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EBITDA / Owners' Equity</w:t>
            </w:r>
          </w:p>
        </w:tc>
        <w:tc>
          <w:tcPr>
            <w:tcW w:w="904" w:type="pct"/>
            <w:vAlign w:val="center"/>
          </w:tcPr>
          <w:p w:rsidR="00F74F55" w:rsidRDefault="00F74F55" w:rsidP="002E58AD">
            <w:pPr>
              <w:spacing w:after="0" w:line="240" w:lineRule="auto"/>
              <w:ind w:firstLineChars="64" w:firstLine="115"/>
              <w:jc w:val="right"/>
              <w:rPr>
                <w:rFonts w:eastAsia="Times New Roman" w:cs="Arial"/>
                <w:color w:val="000000"/>
                <w:szCs w:val="20"/>
              </w:rPr>
            </w:pPr>
            <w:r>
              <w:rPr>
                <w:rFonts w:cs="Arial"/>
                <w:color w:val="000000"/>
                <w:sz w:val="18"/>
                <w:szCs w:val="18"/>
              </w:rPr>
              <w:t>.040</w:t>
            </w:r>
          </w:p>
        </w:tc>
      </w:tr>
      <w:tr w:rsidR="00F74F55" w:rsidRPr="004432DC" w:rsidTr="002E58AD">
        <w:trPr>
          <w:trHeight w:val="255"/>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R_Prof17</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(0.48)</w:t>
            </w:r>
          </w:p>
        </w:tc>
        <w:tc>
          <w:tcPr>
            <w:tcW w:w="2754"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R_Gross profit/ Net revenue</w:t>
            </w:r>
          </w:p>
        </w:tc>
        <w:tc>
          <w:tcPr>
            <w:tcW w:w="904" w:type="pct"/>
            <w:vAlign w:val="center"/>
          </w:tcPr>
          <w:p w:rsidR="00F74F55" w:rsidRDefault="00F74F55" w:rsidP="002E58AD">
            <w:pPr>
              <w:spacing w:after="0" w:line="240" w:lineRule="auto"/>
              <w:ind w:firstLineChars="64" w:firstLine="115"/>
              <w:jc w:val="right"/>
              <w:rPr>
                <w:rFonts w:eastAsia="Times New Roman" w:cs="Arial"/>
                <w:color w:val="000000"/>
                <w:szCs w:val="20"/>
              </w:rPr>
            </w:pPr>
            <w:r>
              <w:rPr>
                <w:rFonts w:cs="Arial"/>
                <w:color w:val="000000"/>
                <w:sz w:val="18"/>
                <w:szCs w:val="18"/>
              </w:rPr>
              <w:t>.013</w:t>
            </w:r>
          </w:p>
        </w:tc>
      </w:tr>
      <w:tr w:rsidR="00F74F55" w:rsidRPr="004432DC" w:rsidTr="002E58AD">
        <w:trPr>
          <w:trHeight w:val="255"/>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Liq27</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0.42 </w:t>
            </w:r>
          </w:p>
        </w:tc>
        <w:tc>
          <w:tcPr>
            <w:tcW w:w="2754"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Cash conversion cycle</w:t>
            </w:r>
          </w:p>
        </w:tc>
        <w:tc>
          <w:tcPr>
            <w:tcW w:w="904" w:type="pct"/>
            <w:vAlign w:val="center"/>
          </w:tcPr>
          <w:p w:rsidR="00F74F55" w:rsidRDefault="00F74F55" w:rsidP="002E58AD">
            <w:pPr>
              <w:spacing w:after="0" w:line="240" w:lineRule="auto"/>
              <w:ind w:firstLineChars="64" w:firstLine="115"/>
              <w:jc w:val="right"/>
              <w:rPr>
                <w:rFonts w:eastAsia="Times New Roman" w:cs="Arial"/>
                <w:color w:val="000000"/>
                <w:szCs w:val="20"/>
              </w:rPr>
            </w:pPr>
            <w:r>
              <w:rPr>
                <w:rFonts w:cs="Arial"/>
                <w:color w:val="000000"/>
                <w:sz w:val="18"/>
                <w:szCs w:val="18"/>
              </w:rPr>
              <w:t>.055</w:t>
            </w:r>
          </w:p>
        </w:tc>
      </w:tr>
      <w:tr w:rsidR="00F74F55" w:rsidRPr="004432DC" w:rsidTr="002E58AD">
        <w:trPr>
          <w:trHeight w:val="270"/>
        </w:trPr>
        <w:tc>
          <w:tcPr>
            <w:tcW w:w="70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Constant</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(1.18)</w:t>
            </w:r>
          </w:p>
        </w:tc>
        <w:tc>
          <w:tcPr>
            <w:tcW w:w="2754"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 </w:t>
            </w:r>
          </w:p>
        </w:tc>
        <w:tc>
          <w:tcPr>
            <w:tcW w:w="904" w:type="pct"/>
            <w:vAlign w:val="center"/>
          </w:tcPr>
          <w:p w:rsidR="00F74F55" w:rsidRDefault="00F74F55" w:rsidP="002E58AD">
            <w:pPr>
              <w:spacing w:after="0" w:line="240" w:lineRule="auto"/>
              <w:ind w:firstLineChars="64" w:firstLine="128"/>
              <w:jc w:val="left"/>
              <w:rPr>
                <w:rFonts w:eastAsia="Times New Roman" w:cs="Arial"/>
                <w:color w:val="000000"/>
                <w:szCs w:val="20"/>
              </w:rPr>
            </w:pPr>
          </w:p>
        </w:tc>
      </w:tr>
    </w:tbl>
    <w:p w:rsidR="00F74F55" w:rsidRDefault="00F74F55" w:rsidP="00F74F55">
      <w:pPr>
        <w:spacing w:after="0" w:line="240" w:lineRule="auto"/>
        <w:ind w:firstLineChars="64" w:firstLine="128"/>
        <w:rPr>
          <w:rFonts w:eastAsia="Times New Roman" w:cs="Arial"/>
          <w:color w:val="000000"/>
          <w:szCs w:val="20"/>
        </w:rPr>
      </w:pPr>
    </w:p>
    <w:p w:rsidR="00F74F55" w:rsidRDefault="00F74F55" w:rsidP="00F74F55">
      <w:pPr>
        <w:pStyle w:val="Listtable"/>
        <w:rPr>
          <w:highlight w:val="yellow"/>
        </w:rPr>
      </w:pPr>
      <w:bookmarkStart w:id="92" w:name="_Toc377393018"/>
      <w:r>
        <w:t>Table 7.26</w:t>
      </w:r>
      <w:r w:rsidRPr="004432DC">
        <w:t>: Final non-financial results for model 4 using Enter method</w:t>
      </w:r>
      <w:bookmarkEnd w:id="92"/>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276"/>
        <w:gridCol w:w="1277"/>
        <w:gridCol w:w="5673"/>
        <w:gridCol w:w="1811"/>
      </w:tblGrid>
      <w:tr w:rsidR="00F74F55" w:rsidRPr="004432DC" w:rsidTr="001A1719">
        <w:trPr>
          <w:cantSplit/>
          <w:trHeight w:val="285"/>
          <w:tblHeader/>
        </w:trPr>
        <w:tc>
          <w:tcPr>
            <w:tcW w:w="636" w:type="pct"/>
            <w:shd w:val="clear" w:color="000000" w:fill="FFC000"/>
            <w:noWrap/>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Variable</w:t>
            </w:r>
          </w:p>
        </w:tc>
        <w:tc>
          <w:tcPr>
            <w:tcW w:w="636"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Beta</w:t>
            </w:r>
          </w:p>
        </w:tc>
        <w:tc>
          <w:tcPr>
            <w:tcW w:w="2826"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Name</w:t>
            </w:r>
          </w:p>
        </w:tc>
        <w:tc>
          <w:tcPr>
            <w:tcW w:w="903" w:type="pct"/>
            <w:shd w:val="clear" w:color="000000" w:fill="FFC000"/>
            <w:vAlign w:val="center"/>
          </w:tcPr>
          <w:p w:rsidR="00F74F55" w:rsidRDefault="00F74F55" w:rsidP="002E58AD">
            <w:pPr>
              <w:spacing w:after="0" w:line="240" w:lineRule="auto"/>
              <w:ind w:firstLineChars="64" w:firstLine="128"/>
              <w:jc w:val="left"/>
              <w:rPr>
                <w:rFonts w:eastAsia="Times New Roman" w:cs="Arial"/>
                <w:b/>
                <w:bCs/>
                <w:color w:val="000000"/>
                <w:szCs w:val="20"/>
              </w:rPr>
            </w:pPr>
            <w:r>
              <w:rPr>
                <w:rFonts w:eastAsia="Times New Roman" w:cs="Arial"/>
                <w:b/>
                <w:bCs/>
                <w:color w:val="000000"/>
                <w:szCs w:val="20"/>
              </w:rPr>
              <w:t>Sig.</w:t>
            </w:r>
          </w:p>
        </w:tc>
      </w:tr>
      <w:tr w:rsidR="00F74F55" w:rsidRPr="004432DC" w:rsidTr="001A1719">
        <w:trPr>
          <w:cantSplit/>
          <w:trHeight w:val="121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ST_var4</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(0.36)</w:t>
            </w:r>
          </w:p>
        </w:tc>
        <w:tc>
          <w:tcPr>
            <w:tcW w:w="2826"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Business direct manager's capabilities as assessed by the Bank. Criteria used:</w:t>
            </w:r>
          </w:p>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 xml:space="preserve">- Ability in recruiting and managing employees </w:t>
            </w:r>
          </w:p>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 Ability in business management</w:t>
            </w:r>
          </w:p>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 xml:space="preserve">- Role in business development </w:t>
            </w:r>
          </w:p>
        </w:tc>
        <w:tc>
          <w:tcPr>
            <w:tcW w:w="903"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 w:val="18"/>
                <w:szCs w:val="18"/>
              </w:rPr>
              <w:t>.063</w:t>
            </w:r>
          </w:p>
        </w:tc>
      </w:tr>
      <w:tr w:rsidR="00F74F55" w:rsidRPr="004432DC" w:rsidTr="001A1719">
        <w:trPr>
          <w:cantSplit/>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ST_var23</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(0.95)</w:t>
            </w:r>
          </w:p>
        </w:tc>
        <w:tc>
          <w:tcPr>
            <w:tcW w:w="2826"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 xml:space="preserve">Industry prospective at rating time </w:t>
            </w:r>
          </w:p>
        </w:tc>
        <w:tc>
          <w:tcPr>
            <w:tcW w:w="903"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 w:val="18"/>
                <w:szCs w:val="18"/>
              </w:rPr>
              <w:t>.000</w:t>
            </w:r>
          </w:p>
        </w:tc>
      </w:tr>
      <w:tr w:rsidR="00F74F55" w:rsidRPr="004432DC" w:rsidTr="001A1719">
        <w:trPr>
          <w:cantSplit/>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ST_var24</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(0.93)</w:t>
            </w:r>
          </w:p>
        </w:tc>
        <w:tc>
          <w:tcPr>
            <w:tcW w:w="2826"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 xml:space="preserve">Ability-to-join of new companies  as assessed by the Bank </w:t>
            </w:r>
          </w:p>
        </w:tc>
        <w:tc>
          <w:tcPr>
            <w:tcW w:w="903"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 w:val="18"/>
                <w:szCs w:val="18"/>
              </w:rPr>
              <w:t>.000</w:t>
            </w:r>
          </w:p>
        </w:tc>
      </w:tr>
      <w:tr w:rsidR="00F74F55" w:rsidRPr="004432DC" w:rsidTr="001A1719">
        <w:trPr>
          <w:cantSplit/>
          <w:trHeight w:val="480"/>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ST_var20</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(0.76)</w:t>
            </w:r>
          </w:p>
        </w:tc>
        <w:tc>
          <w:tcPr>
            <w:tcW w:w="2826"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Status of providing information and fulfill its obligation as requested of Vietinbank within the last 12 months</w:t>
            </w:r>
          </w:p>
        </w:tc>
        <w:tc>
          <w:tcPr>
            <w:tcW w:w="903"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 w:val="18"/>
                <w:szCs w:val="18"/>
              </w:rPr>
              <w:t>.000</w:t>
            </w:r>
          </w:p>
        </w:tc>
      </w:tr>
      <w:tr w:rsidR="00F74F55" w:rsidRPr="004432DC" w:rsidTr="001A1719">
        <w:trPr>
          <w:cantSplit/>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ST_var26</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(0.36)</w:t>
            </w:r>
          </w:p>
        </w:tc>
        <w:tc>
          <w:tcPr>
            <w:tcW w:w="2826"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 xml:space="preserve">Dependence on outputs customers </w:t>
            </w:r>
          </w:p>
        </w:tc>
        <w:tc>
          <w:tcPr>
            <w:tcW w:w="903"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 w:val="18"/>
                <w:szCs w:val="18"/>
              </w:rPr>
              <w:t>.080</w:t>
            </w:r>
          </w:p>
        </w:tc>
      </w:tr>
      <w:tr w:rsidR="00F74F55" w:rsidRPr="004432DC" w:rsidTr="001A1719">
        <w:trPr>
          <w:cantSplit/>
          <w:trHeight w:val="70"/>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ST_var29</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(0.64)</w:t>
            </w:r>
          </w:p>
        </w:tc>
        <w:tc>
          <w:tcPr>
            <w:tcW w:w="2826"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The business's competitiveness</w:t>
            </w:r>
          </w:p>
        </w:tc>
        <w:tc>
          <w:tcPr>
            <w:tcW w:w="903"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 w:val="18"/>
                <w:szCs w:val="18"/>
              </w:rPr>
              <w:t>.027</w:t>
            </w:r>
          </w:p>
        </w:tc>
      </w:tr>
      <w:tr w:rsidR="00F74F55" w:rsidRPr="004432DC" w:rsidTr="001A1719">
        <w:trPr>
          <w:cantSplit/>
          <w:trHeight w:val="270"/>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Constant</w:t>
            </w:r>
          </w:p>
        </w:tc>
        <w:tc>
          <w:tcPr>
            <w:tcW w:w="63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(1.15)</w:t>
            </w:r>
          </w:p>
        </w:tc>
        <w:tc>
          <w:tcPr>
            <w:tcW w:w="282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 </w:t>
            </w:r>
          </w:p>
        </w:tc>
        <w:tc>
          <w:tcPr>
            <w:tcW w:w="903" w:type="pct"/>
            <w:vAlign w:val="center"/>
          </w:tcPr>
          <w:p w:rsidR="00F74F55" w:rsidRDefault="00F74F55" w:rsidP="002E58AD">
            <w:pPr>
              <w:spacing w:after="0" w:line="240" w:lineRule="auto"/>
              <w:ind w:firstLineChars="64" w:firstLine="128"/>
              <w:jc w:val="left"/>
              <w:rPr>
                <w:rFonts w:eastAsia="Times New Roman" w:cs="Arial"/>
                <w:color w:val="000000"/>
                <w:szCs w:val="20"/>
              </w:rPr>
            </w:pPr>
          </w:p>
        </w:tc>
      </w:tr>
    </w:tbl>
    <w:p w:rsidR="00F74F55" w:rsidRDefault="00F74F55" w:rsidP="00F74F55">
      <w:pPr>
        <w:spacing w:after="0" w:line="240" w:lineRule="auto"/>
        <w:rPr>
          <w:rFonts w:eastAsia="Times New Roman" w:cs="Arial"/>
          <w:i/>
          <w:color w:val="000000"/>
          <w:szCs w:val="20"/>
        </w:rPr>
      </w:pPr>
      <w:r>
        <w:rPr>
          <w:rFonts w:eastAsia="Times New Roman" w:cs="Arial"/>
          <w:i/>
          <w:color w:val="000000"/>
          <w:szCs w:val="20"/>
        </w:rPr>
        <w:t xml:space="preserve"> </w:t>
      </w:r>
    </w:p>
    <w:p w:rsidR="00F74F55" w:rsidRDefault="00F74F55" w:rsidP="00F74F55">
      <w:pPr>
        <w:spacing w:after="0" w:line="240" w:lineRule="auto"/>
        <w:rPr>
          <w:rFonts w:eastAsia="Times New Roman" w:cs="Arial"/>
          <w:color w:val="000000"/>
          <w:szCs w:val="20"/>
        </w:rPr>
      </w:pPr>
      <w:r w:rsidRPr="00B44142">
        <w:rPr>
          <w:rFonts w:eastAsia="Times New Roman" w:cs="Arial"/>
          <w:b/>
          <w:color w:val="000000"/>
          <w:szCs w:val="20"/>
          <w:u w:val="single"/>
        </w:rPr>
        <w:t>Financial variables</w:t>
      </w:r>
      <w:r w:rsidRPr="00B44142">
        <w:rPr>
          <w:rFonts w:eastAsia="Times New Roman" w:cs="Arial"/>
          <w:color w:val="000000"/>
          <w:szCs w:val="20"/>
        </w:rPr>
        <w:t xml:space="preserve">: </w:t>
      </w:r>
      <w:r>
        <w:rPr>
          <w:rFonts w:eastAsia="Times New Roman" w:cs="Arial"/>
          <w:color w:val="000000"/>
          <w:szCs w:val="20"/>
        </w:rPr>
        <w:t xml:space="preserve">p-values of most variables are less than 5% indicating the stability of variables except for </w:t>
      </w:r>
      <w:proofErr w:type="gramStart"/>
      <w:r>
        <w:rPr>
          <w:rFonts w:eastAsia="Times New Roman" w:cs="Arial"/>
          <w:b/>
          <w:color w:val="000000"/>
          <w:szCs w:val="20"/>
        </w:rPr>
        <w:t>T</w:t>
      </w:r>
      <w:r w:rsidRPr="002353E7">
        <w:rPr>
          <w:rFonts w:eastAsia="Times New Roman" w:cs="Arial"/>
          <w:b/>
          <w:color w:val="000000"/>
          <w:szCs w:val="20"/>
        </w:rPr>
        <w:t>he</w:t>
      </w:r>
      <w:proofErr w:type="gramEnd"/>
      <w:r w:rsidRPr="002353E7">
        <w:rPr>
          <w:rFonts w:eastAsia="Times New Roman" w:cs="Arial"/>
          <w:b/>
          <w:color w:val="000000"/>
          <w:szCs w:val="20"/>
        </w:rPr>
        <w:t xml:space="preserve"> growth rate of long term loan and </w:t>
      </w:r>
      <w:r>
        <w:rPr>
          <w:rFonts w:eastAsia="Times New Roman" w:cs="Arial"/>
          <w:b/>
          <w:color w:val="000000"/>
          <w:szCs w:val="20"/>
        </w:rPr>
        <w:t>D</w:t>
      </w:r>
      <w:r w:rsidRPr="002353E7">
        <w:rPr>
          <w:rFonts w:eastAsia="Times New Roman" w:cs="Arial"/>
          <w:b/>
          <w:color w:val="000000"/>
          <w:szCs w:val="20"/>
        </w:rPr>
        <w:t xml:space="preserve">ebts/Liabilities and </w:t>
      </w:r>
      <w:r>
        <w:rPr>
          <w:rFonts w:eastAsia="Times New Roman" w:cs="Arial"/>
          <w:b/>
          <w:color w:val="000000"/>
          <w:szCs w:val="20"/>
        </w:rPr>
        <w:t>Ca</w:t>
      </w:r>
      <w:r w:rsidRPr="002353E7">
        <w:rPr>
          <w:rFonts w:eastAsia="Times New Roman" w:cs="Arial"/>
          <w:b/>
          <w:color w:val="000000"/>
          <w:szCs w:val="20"/>
        </w:rPr>
        <w:t>sh conversion cycle</w:t>
      </w:r>
      <w:r>
        <w:rPr>
          <w:rFonts w:eastAsia="Times New Roman" w:cs="Arial"/>
          <w:color w:val="000000"/>
          <w:szCs w:val="20"/>
        </w:rPr>
        <w:t xml:space="preserve"> because these variables are chosen based on consideration of their economic significance</w:t>
      </w:r>
      <w:r w:rsidRPr="00B44142">
        <w:rPr>
          <w:rFonts w:eastAsia="Times New Roman" w:cs="Arial"/>
          <w:color w:val="000000"/>
          <w:szCs w:val="20"/>
        </w:rPr>
        <w:t xml:space="preserve">. In addition, </w:t>
      </w:r>
      <w:r w:rsidRPr="00B44142">
        <w:rPr>
          <w:rFonts w:eastAsia="Times New Roman" w:cs="Arial"/>
          <w:b/>
          <w:color w:val="000000"/>
          <w:szCs w:val="20"/>
        </w:rPr>
        <w:t xml:space="preserve">R_Net revenue / Avg. Receivables </w:t>
      </w:r>
      <w:r w:rsidRPr="00B44142">
        <w:rPr>
          <w:rFonts w:eastAsia="Times New Roman" w:cs="Arial"/>
          <w:color w:val="000000"/>
          <w:szCs w:val="20"/>
        </w:rPr>
        <w:t xml:space="preserve">has the largest </w:t>
      </w:r>
      <w:r>
        <w:rPr>
          <w:rFonts w:eastAsia="Times New Roman" w:cs="Arial"/>
          <w:color w:val="000000"/>
          <w:szCs w:val="20"/>
        </w:rPr>
        <w:t>impact on</w:t>
      </w:r>
      <w:r w:rsidRPr="00B44142">
        <w:rPr>
          <w:rFonts w:eastAsia="Times New Roman" w:cs="Arial"/>
          <w:color w:val="000000"/>
          <w:szCs w:val="20"/>
        </w:rPr>
        <w:t xml:space="preserve"> the possibilities of </w:t>
      </w:r>
      <w:r>
        <w:rPr>
          <w:rFonts w:eastAsia="Times New Roman" w:cs="Arial"/>
          <w:color w:val="000000"/>
          <w:szCs w:val="20"/>
        </w:rPr>
        <w:t>customers turning into bad</w:t>
      </w:r>
      <w:r w:rsidRPr="00B44142">
        <w:rPr>
          <w:rFonts w:eastAsia="Times New Roman" w:cs="Arial"/>
          <w:color w:val="000000"/>
          <w:szCs w:val="20"/>
        </w:rPr>
        <w:t xml:space="preserve"> (highest absolute Beta value) while the </w:t>
      </w:r>
      <w:r w:rsidRPr="00B44142">
        <w:rPr>
          <w:rFonts w:eastAsia="Times New Roman" w:cs="Arial"/>
          <w:b/>
          <w:color w:val="000000"/>
          <w:szCs w:val="20"/>
        </w:rPr>
        <w:t>R_Long term loans and debt/Liability</w:t>
      </w:r>
      <w:r>
        <w:rPr>
          <w:rFonts w:eastAsia="Times New Roman" w:cs="Arial"/>
          <w:color w:val="000000"/>
          <w:szCs w:val="20"/>
        </w:rPr>
        <w:t xml:space="preserve"> has the least influence on</w:t>
      </w:r>
      <w:r w:rsidRPr="00B44142">
        <w:rPr>
          <w:rFonts w:eastAsia="Times New Roman" w:cs="Arial"/>
          <w:color w:val="000000"/>
          <w:szCs w:val="20"/>
        </w:rPr>
        <w:t xml:space="preserve"> P</w:t>
      </w:r>
      <w:r>
        <w:rPr>
          <w:rFonts w:eastAsia="Times New Roman" w:cs="Arial"/>
          <w:color w:val="000000"/>
          <w:szCs w:val="20"/>
        </w:rPr>
        <w:t>(x)</w:t>
      </w:r>
      <w:r w:rsidRPr="00B44142">
        <w:rPr>
          <w:rFonts w:eastAsia="Times New Roman" w:cs="Arial"/>
          <w:color w:val="000000"/>
          <w:szCs w:val="20"/>
        </w:rPr>
        <w:t xml:space="preserve"> (low</w:t>
      </w:r>
      <w:r>
        <w:rPr>
          <w:rFonts w:eastAsia="Times New Roman" w:cs="Arial"/>
          <w:color w:val="000000"/>
          <w:szCs w:val="20"/>
        </w:rPr>
        <w:t>est absolute Beta value at 0.22).</w:t>
      </w:r>
    </w:p>
    <w:p w:rsidR="00F74F55" w:rsidRDefault="00F74F55" w:rsidP="00F74F55">
      <w:pPr>
        <w:spacing w:after="0" w:line="240" w:lineRule="auto"/>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sidRPr="00B44142">
        <w:rPr>
          <w:rFonts w:eastAsia="Times New Roman" w:cs="Arial"/>
          <w:b/>
          <w:color w:val="000000"/>
          <w:szCs w:val="20"/>
          <w:u w:val="single"/>
        </w:rPr>
        <w:lastRenderedPageBreak/>
        <w:t>Non-financial variables</w:t>
      </w:r>
      <w:r w:rsidRPr="00B44142">
        <w:rPr>
          <w:rFonts w:eastAsia="Times New Roman" w:cs="Arial"/>
          <w:color w:val="000000"/>
          <w:szCs w:val="20"/>
        </w:rPr>
        <w:t xml:space="preserve">: </w:t>
      </w:r>
      <w:r>
        <w:rPr>
          <w:rFonts w:eastAsia="Times New Roman" w:cs="Arial"/>
          <w:color w:val="000000"/>
          <w:szCs w:val="20"/>
        </w:rPr>
        <w:t xml:space="preserve">p-values of most variables are less than 5%, indicating the stability of variables except for </w:t>
      </w:r>
      <w:r w:rsidRPr="00E15377">
        <w:rPr>
          <w:rFonts w:eastAsia="Times New Roman" w:cs="Arial"/>
          <w:b/>
          <w:color w:val="000000"/>
          <w:szCs w:val="20"/>
        </w:rPr>
        <w:t xml:space="preserve">business direct manager’s capabilities and dependence on outputs customers </w:t>
      </w:r>
      <w:r>
        <w:rPr>
          <w:rFonts w:eastAsia="Times New Roman" w:cs="Arial"/>
          <w:color w:val="000000"/>
          <w:szCs w:val="20"/>
        </w:rPr>
        <w:t>because these variables are chosen based on consideration of their business sense</w:t>
      </w:r>
      <w:r w:rsidRPr="00B44142">
        <w:rPr>
          <w:rFonts w:eastAsia="Times New Roman" w:cs="Arial"/>
          <w:color w:val="000000"/>
          <w:szCs w:val="20"/>
        </w:rPr>
        <w:t xml:space="preserve">. </w:t>
      </w:r>
      <w:r>
        <w:rPr>
          <w:rFonts w:eastAsia="Times New Roman" w:cs="Arial"/>
          <w:color w:val="000000"/>
          <w:szCs w:val="20"/>
        </w:rPr>
        <w:t xml:space="preserve">In addition, </w:t>
      </w:r>
      <w:r>
        <w:rPr>
          <w:rFonts w:eastAsia="Times New Roman" w:cs="Arial"/>
          <w:b/>
          <w:color w:val="000000"/>
          <w:szCs w:val="20"/>
        </w:rPr>
        <w:t xml:space="preserve">Industry prospective at rating time </w:t>
      </w:r>
      <w:r>
        <w:rPr>
          <w:rFonts w:eastAsia="Times New Roman" w:cs="Arial"/>
          <w:color w:val="000000"/>
          <w:szCs w:val="20"/>
        </w:rPr>
        <w:t xml:space="preserve">has the largest impact on the possibilities of customers turning into bad (highest absolute Beta value) while </w:t>
      </w:r>
      <w:r>
        <w:rPr>
          <w:rFonts w:eastAsia="Times New Roman" w:cs="Arial"/>
          <w:b/>
          <w:color w:val="000000"/>
          <w:szCs w:val="20"/>
        </w:rPr>
        <w:t>Dependence on outputs customers</w:t>
      </w:r>
      <w:r w:rsidR="00273D5B">
        <w:rPr>
          <w:rFonts w:eastAsia="Times New Roman" w:cs="Arial"/>
          <w:b/>
          <w:color w:val="000000"/>
          <w:szCs w:val="20"/>
        </w:rPr>
        <w:t>’</w:t>
      </w:r>
      <w:r>
        <w:rPr>
          <w:rFonts w:eastAsia="Times New Roman" w:cs="Arial"/>
          <w:b/>
          <w:color w:val="000000"/>
          <w:szCs w:val="20"/>
        </w:rPr>
        <w:t xml:space="preserve"> </w:t>
      </w:r>
      <w:r>
        <w:rPr>
          <w:rFonts w:eastAsia="Times New Roman" w:cs="Arial"/>
          <w:color w:val="000000"/>
          <w:szCs w:val="20"/>
        </w:rPr>
        <w:t>accounts for least influence on P(x) (lowest absolute Beta value at -0.362).</w:t>
      </w:r>
    </w:p>
    <w:p w:rsidR="00F74F55" w:rsidRDefault="00F74F55" w:rsidP="00F74F55">
      <w:pPr>
        <w:spacing w:after="0" w:line="240" w:lineRule="auto"/>
        <w:rPr>
          <w:rFonts w:eastAsia="Times New Roman" w:cs="Arial"/>
          <w:color w:val="000000"/>
          <w:szCs w:val="20"/>
        </w:rPr>
      </w:pPr>
    </w:p>
    <w:p w:rsidR="00F74F55" w:rsidRDefault="00F74F55" w:rsidP="00F74F55">
      <w:pPr>
        <w:spacing w:line="240" w:lineRule="auto"/>
        <w:rPr>
          <w:rFonts w:eastAsia="Times New Roman" w:cs="Arial"/>
          <w:color w:val="000000"/>
          <w:szCs w:val="20"/>
        </w:rPr>
      </w:pPr>
      <w:r w:rsidRPr="00B44142">
        <w:rPr>
          <w:rFonts w:eastAsia="Times New Roman" w:cs="Arial"/>
          <w:b/>
          <w:color w:val="000000"/>
          <w:szCs w:val="20"/>
          <w:u w:val="single"/>
        </w:rPr>
        <w:t>In general</w:t>
      </w:r>
      <w:r w:rsidRPr="00B44142">
        <w:rPr>
          <w:rFonts w:eastAsia="Times New Roman" w:cs="Arial"/>
          <w:color w:val="000000"/>
          <w:szCs w:val="20"/>
        </w:rPr>
        <w:t xml:space="preserve">, the </w:t>
      </w:r>
      <w:r>
        <w:rPr>
          <w:rFonts w:eastAsia="Times New Roman" w:cs="Arial"/>
          <w:color w:val="000000"/>
          <w:szCs w:val="20"/>
        </w:rPr>
        <w:t>financial</w:t>
      </w:r>
      <w:r w:rsidRPr="00B44142">
        <w:rPr>
          <w:rFonts w:eastAsia="Times New Roman" w:cs="Arial"/>
          <w:color w:val="000000"/>
          <w:szCs w:val="20"/>
        </w:rPr>
        <w:t xml:space="preserve"> variables in the final model cover</w:t>
      </w:r>
      <w:r>
        <w:rPr>
          <w:rFonts w:eastAsia="Times New Roman" w:cs="Arial"/>
          <w:color w:val="000000"/>
          <w:szCs w:val="20"/>
        </w:rPr>
        <w:t>s</w:t>
      </w:r>
      <w:r w:rsidRPr="00B44142">
        <w:rPr>
          <w:rFonts w:eastAsia="Times New Roman" w:cs="Arial"/>
          <w:color w:val="000000"/>
          <w:szCs w:val="20"/>
        </w:rPr>
        <w:t xml:space="preserve"> a wide range of business dimensions including Liquidity, Growth rate of Productivity, Profitability and Liability while </w:t>
      </w:r>
      <w:r>
        <w:rPr>
          <w:rFonts w:eastAsia="Times New Roman" w:cs="Arial"/>
          <w:color w:val="000000"/>
          <w:szCs w:val="20"/>
        </w:rPr>
        <w:t>non-financial</w:t>
      </w:r>
      <w:r w:rsidRPr="00B44142">
        <w:rPr>
          <w:rFonts w:eastAsia="Times New Roman" w:cs="Arial"/>
          <w:color w:val="000000"/>
          <w:szCs w:val="20"/>
        </w:rPr>
        <w:t xml:space="preserve"> factors </w:t>
      </w:r>
      <w:r>
        <w:rPr>
          <w:rFonts w:eastAsia="Times New Roman" w:cs="Arial"/>
          <w:color w:val="000000"/>
          <w:szCs w:val="20"/>
        </w:rPr>
        <w:t xml:space="preserve">cover every dimension </w:t>
      </w:r>
      <w:r w:rsidRPr="00B44142">
        <w:rPr>
          <w:rFonts w:eastAsia="Times New Roman" w:cs="Arial"/>
          <w:color w:val="000000"/>
          <w:szCs w:val="20"/>
        </w:rPr>
        <w:t>including Management and internal environment, Factors affecting general industry and factors affecting business operation</w:t>
      </w:r>
      <w:r>
        <w:rPr>
          <w:rFonts w:eastAsia="Times New Roman" w:cs="Arial"/>
          <w:color w:val="000000"/>
          <w:szCs w:val="20"/>
        </w:rPr>
        <w:t xml:space="preserve">. AUROC values </w:t>
      </w:r>
      <w:r w:rsidRPr="004432DC">
        <w:rPr>
          <w:rFonts w:eastAsia="Times New Roman" w:cs="Arial"/>
          <w:color w:val="000000"/>
          <w:szCs w:val="20"/>
        </w:rPr>
        <w:t xml:space="preserve">of </w:t>
      </w:r>
      <w:r>
        <w:rPr>
          <w:rFonts w:eastAsia="Times New Roman" w:cs="Arial"/>
          <w:color w:val="000000"/>
          <w:szCs w:val="20"/>
        </w:rPr>
        <w:t xml:space="preserve">Model </w:t>
      </w:r>
      <w:r>
        <w:rPr>
          <w:rFonts w:eastAsia="Times New Roman" w:cs="Arial"/>
          <w:b/>
          <w:color w:val="000000"/>
          <w:szCs w:val="20"/>
        </w:rPr>
        <w:t>Transportation and logistic</w:t>
      </w:r>
      <w:r w:rsidR="00D60F98">
        <w:rPr>
          <w:rFonts w:eastAsia="Times New Roman" w:cs="Arial"/>
          <w:b/>
          <w:color w:val="000000"/>
          <w:szCs w:val="20"/>
        </w:rPr>
        <w:t>s</w:t>
      </w:r>
      <w:r w:rsidRPr="004432DC">
        <w:rPr>
          <w:rFonts w:eastAsia="Times New Roman" w:cs="Arial"/>
          <w:color w:val="000000"/>
          <w:szCs w:val="20"/>
        </w:rPr>
        <w:t xml:space="preserve"> </w:t>
      </w:r>
      <w:r>
        <w:rPr>
          <w:rFonts w:eastAsia="Times New Roman" w:cs="Arial"/>
          <w:color w:val="000000"/>
          <w:szCs w:val="20"/>
        </w:rPr>
        <w:t>are higher than</w:t>
      </w:r>
      <w:r w:rsidRPr="004432DC">
        <w:rPr>
          <w:rFonts w:eastAsia="Times New Roman" w:cs="Arial"/>
          <w:color w:val="000000"/>
          <w:szCs w:val="20"/>
        </w:rPr>
        <w:t xml:space="preserve"> the </w:t>
      </w:r>
      <w:r w:rsidR="00334D34">
        <w:rPr>
          <w:rFonts w:eastAsia="Times New Roman" w:cs="Arial"/>
          <w:color w:val="000000"/>
          <w:szCs w:val="20"/>
        </w:rPr>
        <w:t>acceptable</w:t>
      </w:r>
      <w:r w:rsidR="00334D34" w:rsidRPr="004432DC">
        <w:rPr>
          <w:rFonts w:eastAsia="Times New Roman" w:cs="Arial"/>
          <w:color w:val="000000"/>
          <w:szCs w:val="20"/>
        </w:rPr>
        <w:t xml:space="preserve"> </w:t>
      </w:r>
      <w:r w:rsidRPr="004432DC">
        <w:rPr>
          <w:rFonts w:eastAsia="Times New Roman" w:cs="Arial"/>
          <w:color w:val="000000"/>
          <w:szCs w:val="20"/>
        </w:rPr>
        <w:t>threshold</w:t>
      </w:r>
      <w:r>
        <w:rPr>
          <w:rFonts w:eastAsia="Times New Roman" w:cs="Arial"/>
          <w:color w:val="000000"/>
          <w:szCs w:val="20"/>
        </w:rPr>
        <w:t xml:space="preserve"> (at </w:t>
      </w:r>
      <w:r w:rsidR="00334D34">
        <w:rPr>
          <w:rFonts w:eastAsia="Times New Roman" w:cs="Arial"/>
          <w:color w:val="000000"/>
          <w:szCs w:val="20"/>
        </w:rPr>
        <w:t>7</w:t>
      </w:r>
      <w:r>
        <w:rPr>
          <w:rFonts w:eastAsia="Times New Roman" w:cs="Arial"/>
          <w:color w:val="000000"/>
          <w:szCs w:val="20"/>
        </w:rPr>
        <w:t>0%).</w:t>
      </w:r>
      <w:r w:rsidR="00334D34">
        <w:rPr>
          <w:rFonts w:eastAsia="Times New Roman" w:cs="Arial"/>
          <w:color w:val="000000"/>
          <w:szCs w:val="20"/>
        </w:rPr>
        <w:t xml:space="preserve"> AUROCs</w:t>
      </w:r>
      <w:r w:rsidR="00334D34" w:rsidRPr="003B459D">
        <w:rPr>
          <w:rFonts w:eastAsia="Times New Roman" w:cs="Arial"/>
          <w:color w:val="000000"/>
          <w:szCs w:val="20"/>
        </w:rPr>
        <w:t xml:space="preserve"> for financial and non-financial variables presented in the table above </w:t>
      </w:r>
      <w:r w:rsidR="00334D34">
        <w:rPr>
          <w:rFonts w:eastAsia="Times New Roman" w:cs="Arial"/>
          <w:color w:val="000000"/>
          <w:szCs w:val="20"/>
        </w:rPr>
        <w:t>illustrate</w:t>
      </w:r>
      <w:r w:rsidR="00334D34" w:rsidRPr="003B459D">
        <w:rPr>
          <w:rFonts w:eastAsia="Times New Roman" w:cs="Arial"/>
          <w:color w:val="000000"/>
          <w:szCs w:val="20"/>
        </w:rPr>
        <w:t xml:space="preserve"> </w:t>
      </w:r>
      <w:r w:rsidR="00334D34">
        <w:rPr>
          <w:rFonts w:eastAsia="Times New Roman" w:cs="Arial"/>
          <w:color w:val="000000"/>
          <w:szCs w:val="20"/>
          <w:lang w:val="en-GB"/>
        </w:rPr>
        <w:t>e</w:t>
      </w:r>
      <w:r w:rsidR="00334D34" w:rsidRPr="003B459D">
        <w:rPr>
          <w:rFonts w:eastAsia="Times New Roman" w:cs="Arial"/>
          <w:color w:val="000000"/>
          <w:szCs w:val="20"/>
          <w:lang w:val="en-GB"/>
        </w:rPr>
        <w:t xml:space="preserve">xcellent </w:t>
      </w:r>
      <w:r w:rsidR="00334D34">
        <w:rPr>
          <w:rFonts w:eastAsia="Times New Roman" w:cs="Arial"/>
          <w:color w:val="000000"/>
          <w:szCs w:val="20"/>
          <w:lang w:val="en-GB"/>
        </w:rPr>
        <w:t>d</w:t>
      </w:r>
      <w:r w:rsidR="00334D34" w:rsidRPr="003B459D">
        <w:rPr>
          <w:rFonts w:eastAsia="Times New Roman" w:cs="Arial"/>
          <w:color w:val="000000"/>
          <w:szCs w:val="20"/>
          <w:lang w:val="en-GB"/>
        </w:rPr>
        <w:t xml:space="preserve">iscrimination </w:t>
      </w:r>
      <w:r w:rsidR="00334D34">
        <w:rPr>
          <w:rFonts w:eastAsia="Times New Roman" w:cs="Arial"/>
          <w:color w:val="000000"/>
          <w:szCs w:val="20"/>
        </w:rPr>
        <w:t>at AUROC of</w:t>
      </w:r>
      <w:r w:rsidR="00334D34" w:rsidRPr="003B459D">
        <w:rPr>
          <w:rFonts w:eastAsia="Times New Roman" w:cs="Arial"/>
          <w:color w:val="000000"/>
          <w:szCs w:val="20"/>
        </w:rPr>
        <w:t xml:space="preserve"> 80%</w:t>
      </w:r>
    </w:p>
    <w:tbl>
      <w:tblPr>
        <w:tblW w:w="5480" w:type="dxa"/>
        <w:jc w:val="center"/>
        <w:tblLook w:val="04A0" w:firstRow="1" w:lastRow="0" w:firstColumn="1" w:lastColumn="0" w:noHBand="0" w:noVBand="1"/>
      </w:tblPr>
      <w:tblGrid>
        <w:gridCol w:w="1574"/>
        <w:gridCol w:w="1166"/>
        <w:gridCol w:w="1370"/>
        <w:gridCol w:w="1370"/>
      </w:tblGrid>
      <w:tr w:rsidR="00F74F55" w:rsidRPr="004432DC" w:rsidTr="002E58AD">
        <w:trPr>
          <w:trHeight w:val="360"/>
          <w:jc w:val="center"/>
        </w:trPr>
        <w:tc>
          <w:tcPr>
            <w:tcW w:w="2740" w:type="dxa"/>
            <w:gridSpan w:val="2"/>
            <w:tcBorders>
              <w:top w:val="single" w:sz="18" w:space="0" w:color="auto"/>
              <w:left w:val="single" w:sz="18" w:space="0" w:color="auto"/>
              <w:bottom w:val="single" w:sz="8" w:space="0" w:color="auto"/>
              <w:right w:val="single" w:sz="18" w:space="0" w:color="auto"/>
            </w:tcBorders>
            <w:shd w:val="clear" w:color="000000" w:fill="FFC000"/>
            <w:noWrap/>
            <w:vAlign w:val="center"/>
            <w:hideMark/>
          </w:tcPr>
          <w:p w:rsidR="00F74F55" w:rsidRDefault="00F74F55" w:rsidP="002E58AD">
            <w:pPr>
              <w:spacing w:after="0" w:line="240" w:lineRule="auto"/>
              <w:jc w:val="left"/>
              <w:rPr>
                <w:rFonts w:eastAsia="Times New Roman" w:cs="Arial"/>
                <w:b/>
                <w:bCs/>
                <w:color w:val="000000"/>
                <w:szCs w:val="20"/>
              </w:rPr>
            </w:pPr>
            <w:r w:rsidRPr="004432DC">
              <w:rPr>
                <w:rFonts w:eastAsia="Times New Roman" w:cs="Arial"/>
                <w:b/>
                <w:bCs/>
                <w:color w:val="000000"/>
                <w:szCs w:val="20"/>
              </w:rPr>
              <w:t>Financial variables</w:t>
            </w:r>
          </w:p>
        </w:tc>
        <w:tc>
          <w:tcPr>
            <w:tcW w:w="2740" w:type="dxa"/>
            <w:gridSpan w:val="2"/>
            <w:tcBorders>
              <w:top w:val="single" w:sz="18" w:space="0" w:color="auto"/>
              <w:left w:val="single" w:sz="18" w:space="0" w:color="auto"/>
              <w:bottom w:val="single" w:sz="8" w:space="0" w:color="auto"/>
              <w:right w:val="single" w:sz="18" w:space="0" w:color="auto"/>
            </w:tcBorders>
            <w:shd w:val="clear" w:color="000000" w:fill="FFC000"/>
            <w:vAlign w:val="center"/>
          </w:tcPr>
          <w:p w:rsidR="00F74F55" w:rsidRDefault="00F74F55" w:rsidP="002E58AD">
            <w:pPr>
              <w:spacing w:after="0" w:line="240" w:lineRule="auto"/>
              <w:jc w:val="left"/>
              <w:rPr>
                <w:rFonts w:eastAsia="Times New Roman" w:cs="Arial"/>
                <w:b/>
                <w:bCs/>
                <w:color w:val="000000"/>
                <w:szCs w:val="20"/>
              </w:rPr>
            </w:pPr>
            <w:r>
              <w:rPr>
                <w:rFonts w:eastAsia="Times New Roman" w:cs="Arial"/>
                <w:b/>
                <w:bCs/>
                <w:color w:val="000000"/>
                <w:szCs w:val="20"/>
              </w:rPr>
              <w:t>Non-financial variables</w:t>
            </w:r>
          </w:p>
        </w:tc>
      </w:tr>
      <w:tr w:rsidR="00F74F55" w:rsidRPr="004432DC" w:rsidTr="002E58AD">
        <w:trPr>
          <w:trHeight w:val="360"/>
          <w:jc w:val="center"/>
        </w:trPr>
        <w:tc>
          <w:tcPr>
            <w:tcW w:w="1574" w:type="dxa"/>
            <w:tcBorders>
              <w:top w:val="nil"/>
              <w:left w:val="single" w:sz="18" w:space="0" w:color="auto"/>
              <w:bottom w:val="single" w:sz="18" w:space="0" w:color="auto"/>
              <w:right w:val="single" w:sz="8" w:space="0" w:color="auto"/>
            </w:tcBorders>
            <w:shd w:val="clear" w:color="auto" w:fill="auto"/>
            <w:noWrap/>
            <w:vAlign w:val="center"/>
            <w:hideMark/>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AUROC</w:t>
            </w:r>
          </w:p>
        </w:tc>
        <w:tc>
          <w:tcPr>
            <w:tcW w:w="1166" w:type="dxa"/>
            <w:tcBorders>
              <w:top w:val="nil"/>
              <w:left w:val="nil"/>
              <w:bottom w:val="single" w:sz="18" w:space="0" w:color="auto"/>
              <w:right w:val="single" w:sz="18" w:space="0" w:color="auto"/>
            </w:tcBorders>
            <w:shd w:val="clear" w:color="auto" w:fill="auto"/>
            <w:vAlign w:val="center"/>
            <w:hideMark/>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.87</w:t>
            </w:r>
          </w:p>
        </w:tc>
        <w:tc>
          <w:tcPr>
            <w:tcW w:w="1370" w:type="dxa"/>
            <w:tcBorders>
              <w:top w:val="nil"/>
              <w:left w:val="nil"/>
              <w:bottom w:val="single" w:sz="18" w:space="0" w:color="auto"/>
              <w:right w:val="single" w:sz="18" w:space="0" w:color="auto"/>
            </w:tcBorders>
            <w:vAlign w:val="center"/>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AUROC</w:t>
            </w:r>
          </w:p>
        </w:tc>
        <w:tc>
          <w:tcPr>
            <w:tcW w:w="1370" w:type="dxa"/>
            <w:tcBorders>
              <w:top w:val="nil"/>
              <w:left w:val="nil"/>
              <w:bottom w:val="single" w:sz="18" w:space="0" w:color="auto"/>
              <w:right w:val="single" w:sz="18" w:space="0" w:color="auto"/>
            </w:tcBorders>
            <w:vAlign w:val="center"/>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.85</w:t>
            </w:r>
          </w:p>
        </w:tc>
      </w:tr>
    </w:tbl>
    <w:p w:rsidR="00F74F55" w:rsidRDefault="00F74F55" w:rsidP="00F74F55">
      <w:pPr>
        <w:spacing w:after="0" w:line="240" w:lineRule="auto"/>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p>
    <w:p w:rsidR="00F74F55" w:rsidRDefault="00F74F55" w:rsidP="00F74F55">
      <w:pPr>
        <w:spacing w:line="240" w:lineRule="auto"/>
        <w:rPr>
          <w:rFonts w:eastAsia="Times New Roman" w:cs="Arial"/>
          <w:color w:val="000000"/>
          <w:szCs w:val="20"/>
        </w:rPr>
      </w:pPr>
    </w:p>
    <w:p w:rsidR="00F74F55" w:rsidRDefault="00F74F55" w:rsidP="00F74F55">
      <w:pPr>
        <w:pStyle w:val="Heading3"/>
      </w:pPr>
      <w:bookmarkStart w:id="93" w:name="_Toc377390684"/>
      <w:r>
        <w:t xml:space="preserve">7.5.5. </w:t>
      </w:r>
      <w:r w:rsidRPr="00B40EBF">
        <w:t>SME</w:t>
      </w:r>
      <w:bookmarkEnd w:id="93"/>
    </w:p>
    <w:p w:rsidR="00F74F55" w:rsidRDefault="00F74F55" w:rsidP="00F74F55">
      <w:pPr>
        <w:spacing w:line="240" w:lineRule="auto"/>
      </w:pPr>
    </w:p>
    <w:p w:rsidR="00F74F55" w:rsidRDefault="00F74F55" w:rsidP="00F74F55">
      <w:pPr>
        <w:spacing w:after="0" w:line="240" w:lineRule="auto"/>
        <w:rPr>
          <w:rFonts w:eastAsia="Times New Roman" w:cs="Arial"/>
          <w:color w:val="000000"/>
          <w:szCs w:val="20"/>
        </w:rPr>
      </w:pPr>
      <w:r>
        <w:rPr>
          <w:rFonts w:eastAsia="Times New Roman" w:cs="Arial"/>
          <w:color w:val="000000"/>
          <w:szCs w:val="20"/>
        </w:rPr>
        <w:t>After running logistic regression, the most reasonable variables without significant correlation with other variables are chosen by using forward stepwise and enter method to collect more variables. The output is presented below:</w:t>
      </w:r>
    </w:p>
    <w:p w:rsidR="00F74F55" w:rsidRDefault="00F74F55" w:rsidP="00F74F55">
      <w:pPr>
        <w:spacing w:after="0" w:line="240" w:lineRule="auto"/>
        <w:rPr>
          <w:rFonts w:eastAsia="Times New Roman" w:cs="Arial"/>
          <w:color w:val="000000"/>
          <w:szCs w:val="20"/>
        </w:rPr>
      </w:pPr>
    </w:p>
    <w:p w:rsidR="00F74F55" w:rsidRDefault="00F74F55" w:rsidP="00F74F55">
      <w:pPr>
        <w:pStyle w:val="Listtable"/>
      </w:pPr>
      <w:bookmarkStart w:id="94" w:name="_Toc377393019"/>
      <w:r>
        <w:t>Table 7.27</w:t>
      </w:r>
      <w:r w:rsidRPr="004432DC">
        <w:t>: Initial financial results</w:t>
      </w:r>
      <w:r>
        <w:t xml:space="preserve"> </w:t>
      </w:r>
      <w:r w:rsidR="004D7B51">
        <w:t xml:space="preserve">for model 5 </w:t>
      </w:r>
      <w:r w:rsidRPr="004432DC">
        <w:t>using Forward stepwise method</w:t>
      </w:r>
      <w:bookmarkEnd w:id="94"/>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444"/>
        <w:gridCol w:w="1206"/>
        <w:gridCol w:w="1040"/>
        <w:gridCol w:w="1347"/>
      </w:tblGrid>
      <w:tr w:rsidR="00F74F55" w:rsidRPr="004432DC" w:rsidTr="002E58AD">
        <w:trPr>
          <w:trHeight w:val="315"/>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Financial variables - Forward Stepwise</w:t>
            </w:r>
            <w:r>
              <w:rPr>
                <w:rFonts w:eastAsia="Times New Roman" w:cs="Arial"/>
                <w:b/>
                <w:bCs/>
                <w:color w:val="000000"/>
                <w:szCs w:val="20"/>
              </w:rPr>
              <w:t xml:space="preserve"> method</w:t>
            </w:r>
          </w:p>
        </w:tc>
      </w:tr>
      <w:tr w:rsidR="00F74F55" w:rsidRPr="004432DC" w:rsidTr="002E58AD">
        <w:trPr>
          <w:trHeight w:val="315"/>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601"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518"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671"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300"/>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Total liabilities/ Total Revenue</w:t>
            </w:r>
          </w:p>
        </w:tc>
        <w:tc>
          <w:tcPr>
            <w:tcW w:w="60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0.339</w:t>
            </w:r>
          </w:p>
        </w:tc>
        <w:tc>
          <w:tcPr>
            <w:tcW w:w="51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0.000</w:t>
            </w:r>
          </w:p>
        </w:tc>
        <w:tc>
          <w:tcPr>
            <w:tcW w:w="67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1.404</w:t>
            </w:r>
          </w:p>
        </w:tc>
      </w:tr>
      <w:tr w:rsidR="00F74F55" w:rsidRPr="004432DC" w:rsidTr="002E58AD">
        <w:trPr>
          <w:trHeight w:val="300"/>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R_Net revenue/ Avg.Receivables</w:t>
            </w:r>
          </w:p>
        </w:tc>
        <w:tc>
          <w:tcPr>
            <w:tcW w:w="60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-0.618</w:t>
            </w:r>
          </w:p>
        </w:tc>
        <w:tc>
          <w:tcPr>
            <w:tcW w:w="51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0.001</w:t>
            </w:r>
          </w:p>
        </w:tc>
        <w:tc>
          <w:tcPr>
            <w:tcW w:w="67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0.539</w:t>
            </w:r>
          </w:p>
        </w:tc>
      </w:tr>
      <w:tr w:rsidR="00F74F55" w:rsidRPr="004432DC" w:rsidTr="002E58AD">
        <w:trPr>
          <w:trHeight w:val="315"/>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60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-2.127</w:t>
            </w:r>
          </w:p>
        </w:tc>
        <w:tc>
          <w:tcPr>
            <w:tcW w:w="51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0.000</w:t>
            </w:r>
          </w:p>
        </w:tc>
        <w:tc>
          <w:tcPr>
            <w:tcW w:w="671"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0.119</w:t>
            </w:r>
          </w:p>
        </w:tc>
      </w:tr>
    </w:tbl>
    <w:p w:rsidR="00F74F55" w:rsidRDefault="00F74F55" w:rsidP="00F74F55">
      <w:pPr>
        <w:spacing w:after="0" w:line="240" w:lineRule="auto"/>
        <w:ind w:firstLineChars="64" w:firstLine="128"/>
        <w:rPr>
          <w:rFonts w:eastAsia="Times New Roman" w:cs="Arial"/>
          <w:b/>
          <w:color w:val="000000"/>
          <w:szCs w:val="20"/>
        </w:rPr>
      </w:pPr>
    </w:p>
    <w:p w:rsidR="00F74F55" w:rsidRDefault="00F74F55" w:rsidP="00F74F55">
      <w:pPr>
        <w:pStyle w:val="Listtable"/>
      </w:pPr>
      <w:bookmarkStart w:id="95" w:name="_Toc377393020"/>
      <w:r>
        <w:t>Table 7.28</w:t>
      </w:r>
      <w:r w:rsidRPr="004432DC">
        <w:t>: Initial financial results</w:t>
      </w:r>
      <w:r>
        <w:t xml:space="preserve"> </w:t>
      </w:r>
      <w:r w:rsidR="004D7B51">
        <w:t xml:space="preserve">for model 5 </w:t>
      </w:r>
      <w:r w:rsidRPr="004432DC">
        <w:t>using Enter method</w:t>
      </w:r>
      <w:bookmarkEnd w:id="95"/>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444"/>
        <w:gridCol w:w="1188"/>
        <w:gridCol w:w="1040"/>
        <w:gridCol w:w="1365"/>
      </w:tblGrid>
      <w:tr w:rsidR="00F74F55" w:rsidRPr="004432DC" w:rsidTr="001A1719">
        <w:trPr>
          <w:cantSplit/>
          <w:trHeight w:val="315"/>
          <w:tblHeader/>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Financial vari</w:t>
            </w:r>
            <w:r w:rsidR="00D60F98">
              <w:rPr>
                <w:rFonts w:eastAsia="Times New Roman" w:cs="Arial"/>
                <w:b/>
                <w:bCs/>
                <w:color w:val="000000"/>
                <w:szCs w:val="20"/>
              </w:rPr>
              <w:t>ab</w:t>
            </w:r>
            <w:r w:rsidRPr="004432DC">
              <w:rPr>
                <w:rFonts w:eastAsia="Times New Roman" w:cs="Arial"/>
                <w:b/>
                <w:bCs/>
                <w:color w:val="000000"/>
                <w:szCs w:val="20"/>
              </w:rPr>
              <w:t>les – E</w:t>
            </w:r>
            <w:r>
              <w:rPr>
                <w:rFonts w:eastAsia="Times New Roman" w:cs="Arial"/>
                <w:b/>
                <w:bCs/>
                <w:color w:val="000000"/>
                <w:szCs w:val="20"/>
              </w:rPr>
              <w:t>nter method</w:t>
            </w:r>
          </w:p>
        </w:tc>
      </w:tr>
      <w:tr w:rsidR="00F74F55" w:rsidRPr="004432DC" w:rsidTr="002E58AD">
        <w:trPr>
          <w:trHeight w:val="330"/>
        </w:trPr>
        <w:tc>
          <w:tcPr>
            <w:tcW w:w="3210"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2"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518"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680"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300"/>
        </w:trPr>
        <w:tc>
          <w:tcPr>
            <w:tcW w:w="3210"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Gross Profit/(Total Assets - Short Term Liabilities)</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-.034</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.790</w:t>
            </w:r>
          </w:p>
        </w:tc>
        <w:tc>
          <w:tcPr>
            <w:tcW w:w="68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.967</w:t>
            </w:r>
          </w:p>
        </w:tc>
      </w:tr>
      <w:tr w:rsidR="00F74F55" w:rsidRPr="004432DC" w:rsidTr="002E58AD">
        <w:trPr>
          <w:trHeight w:val="300"/>
        </w:trPr>
        <w:tc>
          <w:tcPr>
            <w:tcW w:w="3210"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CFO/Short term loan and borrowing</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-.190</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.103</w:t>
            </w:r>
          </w:p>
        </w:tc>
        <w:tc>
          <w:tcPr>
            <w:tcW w:w="68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.827</w:t>
            </w:r>
          </w:p>
        </w:tc>
      </w:tr>
      <w:tr w:rsidR="00F74F55" w:rsidRPr="004432DC" w:rsidTr="002E58AD">
        <w:trPr>
          <w:trHeight w:val="300"/>
        </w:trPr>
        <w:tc>
          <w:tcPr>
            <w:tcW w:w="3210"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Net revenue/ Avg.Total asset</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-.040</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.733</w:t>
            </w:r>
          </w:p>
        </w:tc>
        <w:tc>
          <w:tcPr>
            <w:tcW w:w="68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.960</w:t>
            </w:r>
          </w:p>
        </w:tc>
      </w:tr>
      <w:tr w:rsidR="00F74F55" w:rsidRPr="004432DC" w:rsidTr="002E58AD">
        <w:trPr>
          <w:trHeight w:val="300"/>
        </w:trPr>
        <w:tc>
          <w:tcPr>
            <w:tcW w:w="3210"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(Short term loan + longterm loan)/Equity</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.122</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.252</w:t>
            </w:r>
          </w:p>
        </w:tc>
        <w:tc>
          <w:tcPr>
            <w:tcW w:w="68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1.130</w:t>
            </w:r>
          </w:p>
        </w:tc>
      </w:tr>
      <w:tr w:rsidR="00F74F55" w:rsidRPr="004432DC" w:rsidTr="002E58AD">
        <w:trPr>
          <w:trHeight w:val="300"/>
        </w:trPr>
        <w:tc>
          <w:tcPr>
            <w:tcW w:w="3210"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EBIT/ Interest expense</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-.027</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.843</w:t>
            </w:r>
          </w:p>
        </w:tc>
        <w:tc>
          <w:tcPr>
            <w:tcW w:w="68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.973</w:t>
            </w:r>
          </w:p>
        </w:tc>
      </w:tr>
      <w:tr w:rsidR="00F74F55" w:rsidRPr="004432DC" w:rsidTr="002E58AD">
        <w:trPr>
          <w:trHeight w:val="300"/>
        </w:trPr>
        <w:tc>
          <w:tcPr>
            <w:tcW w:w="3210"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R_Net revenue/ Avg.Receivables</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-.646</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8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.524</w:t>
            </w:r>
          </w:p>
        </w:tc>
      </w:tr>
      <w:tr w:rsidR="00F74F55" w:rsidRPr="004432DC" w:rsidTr="002E58AD">
        <w:trPr>
          <w:trHeight w:val="300"/>
        </w:trPr>
        <w:tc>
          <w:tcPr>
            <w:tcW w:w="3210"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non current liabilities/ liabilities</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.179</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.088</w:t>
            </w:r>
          </w:p>
        </w:tc>
        <w:tc>
          <w:tcPr>
            <w:tcW w:w="68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1.196</w:t>
            </w:r>
          </w:p>
        </w:tc>
      </w:tr>
      <w:tr w:rsidR="00F74F55" w:rsidRPr="004432DC" w:rsidTr="002E58AD">
        <w:trPr>
          <w:trHeight w:val="300"/>
        </w:trPr>
        <w:tc>
          <w:tcPr>
            <w:tcW w:w="3210"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EBIT / COGS</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-.146</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.035</w:t>
            </w:r>
          </w:p>
        </w:tc>
        <w:tc>
          <w:tcPr>
            <w:tcW w:w="68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.864</w:t>
            </w:r>
          </w:p>
        </w:tc>
      </w:tr>
    </w:tbl>
    <w:p w:rsidR="00F74F55" w:rsidRDefault="00F74F55" w:rsidP="00F74F55">
      <w:pPr>
        <w:spacing w:after="0" w:line="240" w:lineRule="auto"/>
        <w:ind w:firstLineChars="64" w:firstLine="128"/>
        <w:rPr>
          <w:rFonts w:eastAsia="Times New Roman" w:cs="Arial"/>
          <w:b/>
          <w:color w:val="000000"/>
          <w:szCs w:val="20"/>
        </w:rPr>
      </w:pPr>
    </w:p>
    <w:p w:rsidR="00F74F55" w:rsidRDefault="00F74F55" w:rsidP="00F74F55">
      <w:pPr>
        <w:pStyle w:val="Listtable"/>
      </w:pPr>
      <w:bookmarkStart w:id="96" w:name="_Toc377393021"/>
      <w:r>
        <w:t>Table 7.29</w:t>
      </w:r>
      <w:r w:rsidRPr="004432DC">
        <w:t xml:space="preserve">: Initial non - financial results </w:t>
      </w:r>
      <w:r w:rsidR="00C20E4A">
        <w:t xml:space="preserve">for model 5 </w:t>
      </w:r>
      <w:r w:rsidRPr="004432DC">
        <w:t>using Forward stepwise method</w:t>
      </w:r>
      <w:bookmarkEnd w:id="96"/>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444"/>
        <w:gridCol w:w="1188"/>
        <w:gridCol w:w="1040"/>
        <w:gridCol w:w="1365"/>
      </w:tblGrid>
      <w:tr w:rsidR="00F74F55" w:rsidRPr="004432DC" w:rsidTr="002E58AD">
        <w:trPr>
          <w:trHeight w:val="315"/>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Non-financial Forward</w:t>
            </w:r>
            <w:r>
              <w:rPr>
                <w:rFonts w:eastAsia="Times New Roman" w:cs="Arial"/>
                <w:b/>
                <w:bCs/>
                <w:color w:val="000000"/>
                <w:szCs w:val="20"/>
              </w:rPr>
              <w:t xml:space="preserve"> method</w:t>
            </w:r>
          </w:p>
        </w:tc>
      </w:tr>
      <w:tr w:rsidR="00F74F55" w:rsidRPr="004432DC" w:rsidTr="002E58AD">
        <w:trPr>
          <w:trHeight w:val="315"/>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2" w:type="pct"/>
            <w:shd w:val="clear" w:color="auto" w:fill="auto"/>
            <w:noWrap/>
            <w:vAlign w:val="center"/>
            <w:hideMark/>
          </w:tcPr>
          <w:p w:rsidR="00F74F55" w:rsidRDefault="00F74F55" w:rsidP="002E58AD">
            <w:pPr>
              <w:spacing w:after="0" w:line="240" w:lineRule="auto"/>
              <w:ind w:firstLineChars="64" w:firstLine="128"/>
              <w:rPr>
                <w:rFonts w:eastAsia="Times New Roman" w:cs="Arial"/>
                <w:bCs/>
                <w:color w:val="000000"/>
                <w:szCs w:val="20"/>
              </w:rPr>
            </w:pPr>
            <w:r w:rsidRPr="004432DC">
              <w:rPr>
                <w:rFonts w:eastAsia="Times New Roman" w:cs="Arial"/>
                <w:bCs/>
                <w:color w:val="000000"/>
                <w:szCs w:val="20"/>
              </w:rPr>
              <w:t>B</w:t>
            </w:r>
          </w:p>
        </w:tc>
        <w:tc>
          <w:tcPr>
            <w:tcW w:w="518" w:type="pct"/>
            <w:shd w:val="clear" w:color="auto" w:fill="auto"/>
            <w:noWrap/>
            <w:vAlign w:val="center"/>
            <w:hideMark/>
          </w:tcPr>
          <w:p w:rsidR="00F74F55" w:rsidRDefault="00F74F55" w:rsidP="002E58AD">
            <w:pPr>
              <w:spacing w:after="0" w:line="240" w:lineRule="auto"/>
              <w:ind w:firstLineChars="64" w:firstLine="128"/>
              <w:rPr>
                <w:rFonts w:eastAsia="Times New Roman" w:cs="Arial"/>
                <w:bCs/>
                <w:color w:val="000000"/>
                <w:szCs w:val="20"/>
              </w:rPr>
            </w:pPr>
            <w:r w:rsidRPr="004432DC">
              <w:rPr>
                <w:rFonts w:eastAsia="Times New Roman" w:cs="Arial"/>
                <w:bCs/>
                <w:color w:val="000000"/>
                <w:szCs w:val="20"/>
              </w:rPr>
              <w:t>Sig.</w:t>
            </w:r>
          </w:p>
        </w:tc>
        <w:tc>
          <w:tcPr>
            <w:tcW w:w="680" w:type="pct"/>
            <w:shd w:val="clear" w:color="auto" w:fill="auto"/>
            <w:vAlign w:val="center"/>
            <w:hideMark/>
          </w:tcPr>
          <w:p w:rsidR="00F74F55" w:rsidRDefault="00F74F55" w:rsidP="002E58AD">
            <w:pPr>
              <w:spacing w:after="0" w:line="240" w:lineRule="auto"/>
              <w:ind w:firstLineChars="64" w:firstLine="128"/>
              <w:rPr>
                <w:rFonts w:eastAsia="Times New Roman" w:cs="Arial"/>
                <w:bCs/>
                <w:color w:val="000000"/>
                <w:szCs w:val="20"/>
              </w:rPr>
            </w:pPr>
            <w:r w:rsidRPr="004432DC">
              <w:rPr>
                <w:rFonts w:eastAsia="Times New Roman" w:cs="Arial"/>
                <w:bCs/>
                <w:color w:val="000000"/>
                <w:szCs w:val="20"/>
              </w:rPr>
              <w:t>Exp(B)</w:t>
            </w:r>
          </w:p>
        </w:tc>
      </w:tr>
      <w:tr w:rsidR="00F74F55" w:rsidRPr="004432DC" w:rsidTr="002E58AD">
        <w:trPr>
          <w:trHeight w:val="416"/>
        </w:trPr>
        <w:tc>
          <w:tcPr>
            <w:tcW w:w="3210"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Business direct manager's capabilities as assessed by the Bank. </w:t>
            </w:r>
            <w:r w:rsidRPr="004432DC">
              <w:rPr>
                <w:rFonts w:eastAsia="Times New Roman" w:cs="Arial"/>
                <w:color w:val="000000"/>
                <w:szCs w:val="20"/>
              </w:rPr>
              <w:lastRenderedPageBreak/>
              <w:t>Criteria used:</w:t>
            </w:r>
          </w:p>
          <w:p w:rsidR="00F74F55" w:rsidRDefault="00F74F55" w:rsidP="002E58AD">
            <w:pPr>
              <w:spacing w:after="0" w:line="240" w:lineRule="auto"/>
              <w:rPr>
                <w:rFonts w:eastAsia="Times New Roman" w:cs="Arial"/>
                <w:color w:val="000000"/>
                <w:szCs w:val="20"/>
              </w:rPr>
            </w:pPr>
            <w:r>
              <w:rPr>
                <w:rFonts w:eastAsia="Times New Roman" w:cs="Arial"/>
                <w:color w:val="000000"/>
                <w:szCs w:val="20"/>
              </w:rPr>
              <w:t xml:space="preserve"> </w:t>
            </w:r>
            <w:r w:rsidRPr="004432DC">
              <w:rPr>
                <w:rFonts w:eastAsia="Times New Roman" w:cs="Arial"/>
                <w:color w:val="000000"/>
                <w:szCs w:val="20"/>
              </w:rPr>
              <w:t>- Ability in recruiting and managing employees</w:t>
            </w:r>
          </w:p>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 - Ability in business management </w:t>
            </w:r>
          </w:p>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 Role in business development </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lastRenderedPageBreak/>
              <w:t>-.494</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.002</w:t>
            </w:r>
          </w:p>
        </w:tc>
        <w:tc>
          <w:tcPr>
            <w:tcW w:w="68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.610</w:t>
            </w:r>
          </w:p>
        </w:tc>
      </w:tr>
      <w:tr w:rsidR="00F74F55" w:rsidRPr="004432DC" w:rsidTr="002E58AD">
        <w:trPr>
          <w:trHeight w:val="480"/>
        </w:trPr>
        <w:tc>
          <w:tcPr>
            <w:tcW w:w="3210"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lastRenderedPageBreak/>
              <w:t xml:space="preserve">Responsiveness and sharpness of the Board of management to changes in the market, as assessed by the Bank </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-.484</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.006</w:t>
            </w:r>
          </w:p>
        </w:tc>
        <w:tc>
          <w:tcPr>
            <w:tcW w:w="68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.617</w:t>
            </w:r>
          </w:p>
        </w:tc>
      </w:tr>
      <w:tr w:rsidR="00F74F55" w:rsidRPr="004432DC" w:rsidTr="002E58AD">
        <w:trPr>
          <w:trHeight w:val="300"/>
        </w:trPr>
        <w:tc>
          <w:tcPr>
            <w:tcW w:w="3210"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Profession experiences of the business direct manager</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-.422</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.029</w:t>
            </w:r>
          </w:p>
        </w:tc>
        <w:tc>
          <w:tcPr>
            <w:tcW w:w="68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.656</w:t>
            </w:r>
          </w:p>
        </w:tc>
      </w:tr>
      <w:tr w:rsidR="00F74F55" w:rsidRPr="004432DC" w:rsidTr="002E58AD">
        <w:trPr>
          <w:trHeight w:val="480"/>
        </w:trPr>
        <w:tc>
          <w:tcPr>
            <w:tcW w:w="3210"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Status of providing information and fulfill its obligation as requested of Vietinbank within the last 12 months</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-.511</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.003</w:t>
            </w:r>
          </w:p>
        </w:tc>
        <w:tc>
          <w:tcPr>
            <w:tcW w:w="68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.600</w:t>
            </w:r>
          </w:p>
        </w:tc>
      </w:tr>
      <w:tr w:rsidR="00F74F55" w:rsidRPr="004432DC" w:rsidTr="002E58AD">
        <w:trPr>
          <w:trHeight w:val="315"/>
        </w:trPr>
        <w:tc>
          <w:tcPr>
            <w:tcW w:w="3210"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Constant</w:t>
            </w:r>
          </w:p>
        </w:tc>
        <w:tc>
          <w:tcPr>
            <w:tcW w:w="59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-1.977</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80"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.138</w:t>
            </w:r>
          </w:p>
        </w:tc>
      </w:tr>
    </w:tbl>
    <w:p w:rsidR="00F74F55" w:rsidRDefault="00F74F55" w:rsidP="00F74F55">
      <w:pPr>
        <w:spacing w:after="0" w:line="240" w:lineRule="auto"/>
        <w:ind w:firstLineChars="64" w:firstLine="128"/>
        <w:rPr>
          <w:rFonts w:eastAsia="Times New Roman" w:cs="Arial"/>
          <w:b/>
          <w:color w:val="000000"/>
          <w:szCs w:val="20"/>
        </w:rPr>
      </w:pPr>
    </w:p>
    <w:p w:rsidR="00F74F55" w:rsidRDefault="00F74F55" w:rsidP="00F74F55">
      <w:pPr>
        <w:pStyle w:val="Listtable"/>
      </w:pPr>
      <w:bookmarkStart w:id="97" w:name="_Toc377393022"/>
      <w:r>
        <w:t>Table 7.30</w:t>
      </w:r>
      <w:r w:rsidRPr="004432DC">
        <w:t xml:space="preserve">: Initial non - financial results </w:t>
      </w:r>
      <w:r w:rsidR="00C20E4A">
        <w:t xml:space="preserve">for model 5 </w:t>
      </w:r>
      <w:r w:rsidRPr="004432DC">
        <w:t>using Enter method</w:t>
      </w:r>
      <w:bookmarkEnd w:id="97"/>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444"/>
        <w:gridCol w:w="1186"/>
        <w:gridCol w:w="1040"/>
        <w:gridCol w:w="1367"/>
      </w:tblGrid>
      <w:tr w:rsidR="00F74F55" w:rsidRPr="004432DC" w:rsidTr="002E58AD">
        <w:trPr>
          <w:trHeight w:val="315"/>
        </w:trPr>
        <w:tc>
          <w:tcPr>
            <w:tcW w:w="5000" w:type="pct"/>
            <w:gridSpan w:val="4"/>
            <w:shd w:val="clear" w:color="auto" w:fill="FFC000"/>
            <w:vAlign w:val="center"/>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Non-Financial E</w:t>
            </w:r>
            <w:r>
              <w:rPr>
                <w:rFonts w:eastAsia="Times New Roman" w:cs="Arial"/>
                <w:b/>
                <w:bCs/>
                <w:color w:val="000000"/>
                <w:szCs w:val="20"/>
              </w:rPr>
              <w:t>nter method</w:t>
            </w:r>
          </w:p>
        </w:tc>
      </w:tr>
      <w:tr w:rsidR="00F74F55" w:rsidRPr="004432DC" w:rsidTr="002E58AD">
        <w:trPr>
          <w:trHeight w:val="330"/>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1"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518"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681"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975"/>
        </w:trPr>
        <w:tc>
          <w:tcPr>
            <w:tcW w:w="3210"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Business direct manager's capabilities as assessed by the Bank. Criteria used:</w:t>
            </w:r>
          </w:p>
          <w:p w:rsidR="00F74F55" w:rsidRDefault="00F74F55" w:rsidP="002E58AD">
            <w:pPr>
              <w:spacing w:after="0" w:line="240" w:lineRule="auto"/>
              <w:rPr>
                <w:rFonts w:eastAsia="Times New Roman" w:cs="Arial"/>
                <w:color w:val="000000"/>
                <w:szCs w:val="20"/>
              </w:rPr>
            </w:pPr>
            <w:r>
              <w:rPr>
                <w:rFonts w:eastAsia="Times New Roman" w:cs="Arial"/>
                <w:color w:val="000000"/>
                <w:szCs w:val="20"/>
              </w:rPr>
              <w:t xml:space="preserve"> </w:t>
            </w:r>
            <w:r w:rsidRPr="004432DC">
              <w:rPr>
                <w:rFonts w:eastAsia="Times New Roman" w:cs="Arial"/>
                <w:color w:val="000000"/>
                <w:szCs w:val="20"/>
              </w:rPr>
              <w:t>- Ability in recruiting and managing employees</w:t>
            </w:r>
          </w:p>
          <w:p w:rsidR="00F74F55" w:rsidRDefault="00F74F55" w:rsidP="002E58AD">
            <w:pPr>
              <w:spacing w:after="0" w:line="240" w:lineRule="auto"/>
              <w:rPr>
                <w:rFonts w:eastAsia="Times New Roman" w:cs="Arial"/>
                <w:color w:val="000000"/>
                <w:szCs w:val="20"/>
              </w:rPr>
            </w:pPr>
            <w:r>
              <w:rPr>
                <w:rFonts w:eastAsia="Times New Roman" w:cs="Arial"/>
                <w:color w:val="000000"/>
                <w:szCs w:val="20"/>
              </w:rPr>
              <w:t xml:space="preserve"> </w:t>
            </w:r>
            <w:r w:rsidRPr="004432DC">
              <w:rPr>
                <w:rFonts w:eastAsia="Times New Roman" w:cs="Arial"/>
                <w:color w:val="000000"/>
                <w:szCs w:val="20"/>
              </w:rPr>
              <w:t>- Ability in business management</w:t>
            </w:r>
          </w:p>
          <w:p w:rsidR="00F74F55" w:rsidRDefault="00F74F55" w:rsidP="002E58AD">
            <w:pPr>
              <w:spacing w:after="0" w:line="240" w:lineRule="auto"/>
              <w:rPr>
                <w:rFonts w:eastAsia="Times New Roman" w:cs="Arial"/>
                <w:color w:val="000000"/>
                <w:szCs w:val="20"/>
              </w:rPr>
            </w:pPr>
            <w:r>
              <w:rPr>
                <w:rFonts w:eastAsia="Times New Roman" w:cs="Arial"/>
                <w:color w:val="000000"/>
                <w:szCs w:val="20"/>
              </w:rPr>
              <w:t xml:space="preserve"> </w:t>
            </w:r>
            <w:r w:rsidRPr="004432DC">
              <w:rPr>
                <w:rFonts w:eastAsia="Times New Roman" w:cs="Arial"/>
                <w:color w:val="000000"/>
                <w:szCs w:val="20"/>
              </w:rPr>
              <w:t xml:space="preserve">- Role in business development </w:t>
            </w:r>
          </w:p>
        </w:tc>
        <w:tc>
          <w:tcPr>
            <w:tcW w:w="59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-.408</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.013</w:t>
            </w:r>
          </w:p>
        </w:tc>
        <w:tc>
          <w:tcPr>
            <w:tcW w:w="68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.665</w:t>
            </w:r>
          </w:p>
        </w:tc>
      </w:tr>
      <w:tr w:rsidR="00F74F55" w:rsidRPr="004432DC" w:rsidTr="002E58AD">
        <w:trPr>
          <w:trHeight w:val="480"/>
        </w:trPr>
        <w:tc>
          <w:tcPr>
            <w:tcW w:w="3210"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Responsiveness and sharpness of the Board of management to changes in the market, as assessed by the Bank </w:t>
            </w:r>
          </w:p>
        </w:tc>
        <w:tc>
          <w:tcPr>
            <w:tcW w:w="59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-.334</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.078</w:t>
            </w:r>
          </w:p>
        </w:tc>
        <w:tc>
          <w:tcPr>
            <w:tcW w:w="68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.716</w:t>
            </w:r>
          </w:p>
        </w:tc>
      </w:tr>
      <w:tr w:rsidR="00F74F55" w:rsidRPr="004432DC" w:rsidTr="002E58AD">
        <w:trPr>
          <w:trHeight w:val="300"/>
        </w:trPr>
        <w:tc>
          <w:tcPr>
            <w:tcW w:w="3210"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Profession experiences of the business direct manager</w:t>
            </w:r>
          </w:p>
        </w:tc>
        <w:tc>
          <w:tcPr>
            <w:tcW w:w="59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-.404</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.045</w:t>
            </w:r>
          </w:p>
        </w:tc>
        <w:tc>
          <w:tcPr>
            <w:tcW w:w="68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.668</w:t>
            </w:r>
          </w:p>
        </w:tc>
      </w:tr>
      <w:tr w:rsidR="00F74F55" w:rsidRPr="004432DC" w:rsidTr="002E58AD">
        <w:trPr>
          <w:trHeight w:val="480"/>
        </w:trPr>
        <w:tc>
          <w:tcPr>
            <w:tcW w:w="3210"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Status of providing information and fulfill its obligation as requested of Vietinbank within the last 12 months</w:t>
            </w:r>
          </w:p>
        </w:tc>
        <w:tc>
          <w:tcPr>
            <w:tcW w:w="59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-.422</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.019</w:t>
            </w:r>
          </w:p>
        </w:tc>
        <w:tc>
          <w:tcPr>
            <w:tcW w:w="68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.656</w:t>
            </w:r>
          </w:p>
        </w:tc>
      </w:tr>
      <w:tr w:rsidR="00F74F55" w:rsidRPr="004432DC" w:rsidTr="002E58AD">
        <w:trPr>
          <w:trHeight w:val="300"/>
        </w:trPr>
        <w:tc>
          <w:tcPr>
            <w:tcW w:w="3210" w:type="pct"/>
            <w:shd w:val="clear" w:color="000000" w:fill="FFFFFF" w:themeFill="background1"/>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Ability-to-join of new companies  as assessed by the Bank </w:t>
            </w:r>
          </w:p>
        </w:tc>
        <w:tc>
          <w:tcPr>
            <w:tcW w:w="59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-.591</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Cs w:val="20"/>
              </w:rPr>
            </w:pPr>
            <w:r w:rsidRPr="004432DC">
              <w:rPr>
                <w:rFonts w:eastAsia="Times New Roman" w:cs="Arial"/>
                <w:b/>
                <w:bCs/>
                <w:color w:val="000000"/>
                <w:szCs w:val="20"/>
              </w:rPr>
              <w:t>.520</w:t>
            </w:r>
          </w:p>
        </w:tc>
        <w:tc>
          <w:tcPr>
            <w:tcW w:w="68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.554</w:t>
            </w:r>
          </w:p>
        </w:tc>
      </w:tr>
      <w:tr w:rsidR="00F74F55" w:rsidRPr="004432DC" w:rsidTr="002E58AD">
        <w:trPr>
          <w:trHeight w:val="300"/>
        </w:trPr>
        <w:tc>
          <w:tcPr>
            <w:tcW w:w="3210" w:type="pct"/>
            <w:shd w:val="clear" w:color="000000" w:fill="FFFFFF" w:themeFill="background1"/>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Industry prospective at rating time </w:t>
            </w:r>
          </w:p>
        </w:tc>
        <w:tc>
          <w:tcPr>
            <w:tcW w:w="59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-.543</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.021</w:t>
            </w:r>
          </w:p>
        </w:tc>
        <w:tc>
          <w:tcPr>
            <w:tcW w:w="68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.581</w:t>
            </w:r>
          </w:p>
        </w:tc>
      </w:tr>
      <w:tr w:rsidR="00F74F55" w:rsidRPr="004432DC" w:rsidTr="002E58AD">
        <w:trPr>
          <w:trHeight w:val="300"/>
        </w:trPr>
        <w:tc>
          <w:tcPr>
            <w:tcW w:w="3210" w:type="pct"/>
            <w:shd w:val="clear" w:color="000000" w:fill="FFFFFF" w:themeFill="background1"/>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Possibility of business product  replaced by other products</w:t>
            </w:r>
          </w:p>
        </w:tc>
        <w:tc>
          <w:tcPr>
            <w:tcW w:w="59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-.302</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.143</w:t>
            </w:r>
          </w:p>
        </w:tc>
        <w:tc>
          <w:tcPr>
            <w:tcW w:w="68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.739</w:t>
            </w:r>
          </w:p>
        </w:tc>
      </w:tr>
      <w:tr w:rsidR="00F74F55" w:rsidRPr="004432DC" w:rsidTr="002E58AD">
        <w:trPr>
          <w:trHeight w:val="300"/>
        </w:trPr>
        <w:tc>
          <w:tcPr>
            <w:tcW w:w="3210" w:type="pct"/>
            <w:shd w:val="clear" w:color="000000" w:fill="FFFFFF" w:themeFill="background1"/>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The business's competitiveness</w:t>
            </w:r>
          </w:p>
        </w:tc>
        <w:tc>
          <w:tcPr>
            <w:tcW w:w="59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-.122</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Cs w:val="20"/>
              </w:rPr>
            </w:pPr>
            <w:r w:rsidRPr="004432DC">
              <w:rPr>
                <w:rFonts w:eastAsia="Times New Roman" w:cs="Arial"/>
                <w:b/>
                <w:bCs/>
                <w:color w:val="000000"/>
                <w:szCs w:val="20"/>
              </w:rPr>
              <w:t>.642</w:t>
            </w:r>
          </w:p>
        </w:tc>
        <w:tc>
          <w:tcPr>
            <w:tcW w:w="68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.885</w:t>
            </w:r>
          </w:p>
        </w:tc>
      </w:tr>
      <w:tr w:rsidR="00F74F55" w:rsidRPr="004432DC" w:rsidTr="002E58AD">
        <w:trPr>
          <w:trHeight w:val="315"/>
        </w:trPr>
        <w:tc>
          <w:tcPr>
            <w:tcW w:w="3210"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Constant</w:t>
            </w:r>
          </w:p>
        </w:tc>
        <w:tc>
          <w:tcPr>
            <w:tcW w:w="59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-1.974</w:t>
            </w:r>
          </w:p>
        </w:tc>
        <w:tc>
          <w:tcPr>
            <w:tcW w:w="51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81"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.139</w:t>
            </w:r>
          </w:p>
        </w:tc>
      </w:tr>
    </w:tbl>
    <w:p w:rsidR="00F74F55" w:rsidRDefault="00F74F55" w:rsidP="00F74F55">
      <w:pPr>
        <w:spacing w:after="0" w:line="240" w:lineRule="auto"/>
        <w:ind w:firstLineChars="64" w:firstLine="128"/>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sidRPr="004432DC">
        <w:rPr>
          <w:rFonts w:eastAsia="Times New Roman" w:cs="Arial"/>
          <w:color w:val="000000"/>
          <w:szCs w:val="20"/>
        </w:rPr>
        <w:t xml:space="preserve">As discussed </w:t>
      </w:r>
      <w:r>
        <w:rPr>
          <w:rFonts w:eastAsia="Times New Roman" w:cs="Arial"/>
          <w:color w:val="000000"/>
          <w:szCs w:val="20"/>
        </w:rPr>
        <w:t>with the Bank</w:t>
      </w:r>
      <w:r w:rsidRPr="004432DC">
        <w:rPr>
          <w:rFonts w:eastAsia="Times New Roman" w:cs="Arial"/>
          <w:color w:val="000000"/>
          <w:szCs w:val="20"/>
        </w:rPr>
        <w:t xml:space="preserve">, the following </w:t>
      </w:r>
      <w:r>
        <w:rPr>
          <w:rFonts w:eastAsia="Times New Roman" w:cs="Arial"/>
          <w:color w:val="000000"/>
          <w:szCs w:val="20"/>
        </w:rPr>
        <w:t xml:space="preserve">financial </w:t>
      </w:r>
      <w:r w:rsidRPr="004432DC">
        <w:rPr>
          <w:rFonts w:eastAsia="Times New Roman" w:cs="Arial"/>
          <w:color w:val="000000"/>
          <w:szCs w:val="20"/>
        </w:rPr>
        <w:t xml:space="preserve">variables </w:t>
      </w:r>
      <w:r>
        <w:rPr>
          <w:rFonts w:eastAsia="Times New Roman" w:cs="Arial"/>
          <w:color w:val="000000"/>
          <w:szCs w:val="20"/>
        </w:rPr>
        <w:t>were</w:t>
      </w:r>
      <w:r w:rsidRPr="004432DC">
        <w:rPr>
          <w:rFonts w:eastAsia="Times New Roman" w:cs="Arial"/>
          <w:color w:val="000000"/>
          <w:szCs w:val="20"/>
        </w:rPr>
        <w:t xml:space="preserve"> removed from the model</w:t>
      </w:r>
    </w:p>
    <w:p w:rsidR="00F74F55" w:rsidRDefault="00F74F55" w:rsidP="00F74F55">
      <w:pPr>
        <w:numPr>
          <w:ilvl w:val="0"/>
          <w:numId w:val="43"/>
        </w:numPr>
        <w:spacing w:after="0" w:line="240" w:lineRule="auto"/>
        <w:rPr>
          <w:rFonts w:eastAsia="Times New Roman" w:cs="Arial"/>
          <w:color w:val="000000"/>
          <w:szCs w:val="20"/>
        </w:rPr>
      </w:pPr>
      <w:r w:rsidRPr="004432DC">
        <w:rPr>
          <w:rFonts w:eastAsia="Times New Roman" w:cs="Arial"/>
          <w:color w:val="000000"/>
          <w:szCs w:val="20"/>
        </w:rPr>
        <w:t>Non current liabilities/ liabilities</w:t>
      </w:r>
    </w:p>
    <w:p w:rsidR="00F74F55" w:rsidRDefault="00F74F55" w:rsidP="00F74F55">
      <w:pPr>
        <w:numPr>
          <w:ilvl w:val="0"/>
          <w:numId w:val="43"/>
        </w:numPr>
        <w:spacing w:after="0" w:line="240" w:lineRule="auto"/>
        <w:rPr>
          <w:rFonts w:eastAsia="Times New Roman" w:cs="Arial"/>
          <w:color w:val="000000"/>
          <w:szCs w:val="20"/>
        </w:rPr>
      </w:pPr>
      <w:r w:rsidRPr="004432DC">
        <w:rPr>
          <w:rFonts w:eastAsia="Times New Roman" w:cs="Arial"/>
          <w:color w:val="000000"/>
          <w:szCs w:val="20"/>
        </w:rPr>
        <w:t>Gross Profit/(Total Assets - Short Term Liabilities)</w:t>
      </w:r>
    </w:p>
    <w:p w:rsidR="00F74F55" w:rsidRDefault="00F74F55" w:rsidP="00F74F55">
      <w:pPr>
        <w:numPr>
          <w:ilvl w:val="0"/>
          <w:numId w:val="43"/>
        </w:numPr>
        <w:spacing w:after="0" w:line="240" w:lineRule="auto"/>
        <w:rPr>
          <w:rFonts w:eastAsia="Times New Roman" w:cs="Arial"/>
          <w:color w:val="000000"/>
          <w:szCs w:val="20"/>
        </w:rPr>
      </w:pPr>
      <w:r w:rsidRPr="004432DC">
        <w:rPr>
          <w:rFonts w:eastAsia="Times New Roman" w:cs="Arial"/>
          <w:color w:val="000000"/>
          <w:szCs w:val="20"/>
        </w:rPr>
        <w:t>EBIT / COGS</w:t>
      </w:r>
    </w:p>
    <w:p w:rsidR="00F74F55" w:rsidRDefault="00F74F55" w:rsidP="00F74F55">
      <w:pPr>
        <w:spacing w:after="0" w:line="240" w:lineRule="auto"/>
        <w:rPr>
          <w:rFonts w:eastAsia="Times New Roman" w:cs="Arial"/>
          <w:color w:val="000000"/>
          <w:szCs w:val="20"/>
        </w:rPr>
      </w:pPr>
      <w:r w:rsidRPr="004432DC">
        <w:rPr>
          <w:rFonts w:eastAsia="Times New Roman" w:cs="Arial"/>
          <w:color w:val="000000"/>
          <w:szCs w:val="20"/>
        </w:rPr>
        <w:t xml:space="preserve">Besides, the following </w:t>
      </w:r>
      <w:r>
        <w:rPr>
          <w:rFonts w:eastAsia="Times New Roman" w:cs="Arial"/>
          <w:color w:val="000000"/>
          <w:szCs w:val="20"/>
        </w:rPr>
        <w:t xml:space="preserve">non-financial </w:t>
      </w:r>
      <w:r w:rsidRPr="004432DC">
        <w:rPr>
          <w:rFonts w:eastAsia="Times New Roman" w:cs="Arial"/>
          <w:color w:val="000000"/>
          <w:szCs w:val="20"/>
        </w:rPr>
        <w:t xml:space="preserve">variables </w:t>
      </w:r>
      <w:r w:rsidR="00273D5B">
        <w:rPr>
          <w:rFonts w:eastAsia="Times New Roman" w:cs="Arial"/>
          <w:color w:val="000000"/>
          <w:szCs w:val="20"/>
        </w:rPr>
        <w:t>are</w:t>
      </w:r>
      <w:r>
        <w:rPr>
          <w:rFonts w:eastAsia="Times New Roman" w:cs="Arial"/>
          <w:color w:val="000000"/>
          <w:szCs w:val="20"/>
        </w:rPr>
        <w:t xml:space="preserve"> added </w:t>
      </w:r>
      <w:r w:rsidRPr="004432DC">
        <w:rPr>
          <w:rFonts w:eastAsia="Times New Roman" w:cs="Arial"/>
          <w:color w:val="000000"/>
          <w:szCs w:val="20"/>
        </w:rPr>
        <w:t>to the model</w:t>
      </w:r>
      <w:r>
        <w:rPr>
          <w:rFonts w:eastAsia="Times New Roman" w:cs="Arial"/>
          <w:color w:val="000000"/>
          <w:szCs w:val="20"/>
        </w:rPr>
        <w:t xml:space="preserve"> due to consideration of their </w:t>
      </w:r>
      <w:r w:rsidR="00273D5B">
        <w:rPr>
          <w:rFonts w:eastAsia="Times New Roman" w:cs="Arial"/>
          <w:color w:val="000000"/>
          <w:szCs w:val="20"/>
        </w:rPr>
        <w:t>business</w:t>
      </w:r>
      <w:r>
        <w:rPr>
          <w:rFonts w:eastAsia="Times New Roman" w:cs="Arial"/>
          <w:color w:val="000000"/>
          <w:szCs w:val="20"/>
        </w:rPr>
        <w:t xml:space="preserve"> significance</w:t>
      </w:r>
      <w:r w:rsidRPr="004432DC">
        <w:rPr>
          <w:rFonts w:eastAsia="Times New Roman" w:cs="Arial"/>
          <w:color w:val="000000"/>
          <w:szCs w:val="20"/>
        </w:rPr>
        <w:t xml:space="preserve">: </w:t>
      </w:r>
    </w:p>
    <w:p w:rsidR="00F74F55" w:rsidRDefault="00F74F55" w:rsidP="00F74F55">
      <w:pPr>
        <w:numPr>
          <w:ilvl w:val="0"/>
          <w:numId w:val="44"/>
        </w:numPr>
        <w:spacing w:after="0" w:line="240" w:lineRule="auto"/>
        <w:rPr>
          <w:rFonts w:eastAsia="Times New Roman" w:cs="Arial"/>
          <w:color w:val="000000"/>
          <w:szCs w:val="20"/>
        </w:rPr>
      </w:pPr>
      <w:r w:rsidRPr="004432DC">
        <w:rPr>
          <w:rFonts w:eastAsia="Times New Roman" w:cs="Arial"/>
          <w:color w:val="000000"/>
          <w:szCs w:val="20"/>
        </w:rPr>
        <w:t>Business direct manager's capabilities as assessed by the Bank</w:t>
      </w:r>
    </w:p>
    <w:p w:rsidR="00F74F55" w:rsidRDefault="00F74F55" w:rsidP="00F74F55">
      <w:pPr>
        <w:numPr>
          <w:ilvl w:val="0"/>
          <w:numId w:val="44"/>
        </w:numPr>
        <w:spacing w:after="0" w:line="240" w:lineRule="auto"/>
        <w:rPr>
          <w:rFonts w:eastAsia="Times New Roman" w:cs="Arial"/>
          <w:color w:val="000000"/>
          <w:szCs w:val="20"/>
        </w:rPr>
      </w:pPr>
      <w:r w:rsidRPr="004432DC">
        <w:rPr>
          <w:rFonts w:eastAsia="Times New Roman" w:cs="Arial"/>
          <w:color w:val="000000"/>
          <w:szCs w:val="20"/>
        </w:rPr>
        <w:t>Profession experiences of the business direct manager</w:t>
      </w:r>
    </w:p>
    <w:p w:rsidR="00F74F55" w:rsidRDefault="00F74F55" w:rsidP="00F74F55">
      <w:pPr>
        <w:numPr>
          <w:ilvl w:val="0"/>
          <w:numId w:val="44"/>
        </w:numPr>
        <w:spacing w:after="0" w:line="240" w:lineRule="auto"/>
        <w:rPr>
          <w:rFonts w:eastAsia="Times New Roman" w:cs="Arial"/>
          <w:color w:val="000000"/>
          <w:szCs w:val="20"/>
        </w:rPr>
      </w:pPr>
      <w:r w:rsidRPr="004432DC">
        <w:rPr>
          <w:rFonts w:eastAsia="Times New Roman" w:cs="Arial"/>
          <w:color w:val="000000"/>
          <w:szCs w:val="20"/>
        </w:rPr>
        <w:t>Industry prospective at rating time</w:t>
      </w:r>
    </w:p>
    <w:p w:rsidR="00F74F55" w:rsidRDefault="00F74F55" w:rsidP="00F74F55">
      <w:pPr>
        <w:numPr>
          <w:ilvl w:val="0"/>
          <w:numId w:val="44"/>
        </w:numPr>
        <w:spacing w:after="0" w:line="240" w:lineRule="auto"/>
        <w:rPr>
          <w:rFonts w:eastAsia="Times New Roman" w:cs="Arial"/>
          <w:color w:val="000000"/>
          <w:szCs w:val="20"/>
        </w:rPr>
      </w:pPr>
      <w:r w:rsidRPr="004432DC">
        <w:rPr>
          <w:rFonts w:eastAsia="Times New Roman" w:cs="Arial"/>
          <w:color w:val="000000"/>
          <w:szCs w:val="20"/>
        </w:rPr>
        <w:t>The effects over changes in manager position to the business performance over the last 2 year</w:t>
      </w:r>
    </w:p>
    <w:p w:rsidR="00F74F55" w:rsidRDefault="00F74F55" w:rsidP="00F74F55">
      <w:pPr>
        <w:numPr>
          <w:ilvl w:val="0"/>
          <w:numId w:val="44"/>
        </w:numPr>
        <w:spacing w:after="0" w:line="240" w:lineRule="auto"/>
        <w:rPr>
          <w:rFonts w:eastAsia="Times New Roman" w:cs="Arial"/>
          <w:color w:val="000000"/>
          <w:szCs w:val="20"/>
        </w:rPr>
      </w:pPr>
      <w:r w:rsidRPr="004432DC">
        <w:rPr>
          <w:rFonts w:eastAsia="Times New Roman" w:cs="Arial"/>
          <w:color w:val="000000"/>
          <w:szCs w:val="20"/>
        </w:rPr>
        <w:t>Possibility of business product  replaced by other products</w:t>
      </w:r>
    </w:p>
    <w:p w:rsidR="00F74F55" w:rsidRDefault="00F74F55" w:rsidP="00F74F55">
      <w:pPr>
        <w:spacing w:after="0" w:line="240" w:lineRule="auto"/>
        <w:rPr>
          <w:rFonts w:eastAsia="Times New Roman" w:cs="Arial"/>
          <w:color w:val="000000"/>
          <w:szCs w:val="20"/>
        </w:rPr>
      </w:pPr>
      <w:r w:rsidRPr="004432DC">
        <w:rPr>
          <w:rFonts w:eastAsia="Times New Roman" w:cs="Arial"/>
          <w:color w:val="000000"/>
          <w:szCs w:val="20"/>
        </w:rPr>
        <w:t>After remov</w:t>
      </w:r>
      <w:r>
        <w:rPr>
          <w:rFonts w:eastAsia="Times New Roman" w:cs="Arial"/>
          <w:color w:val="000000"/>
          <w:szCs w:val="20"/>
        </w:rPr>
        <w:t>ing</w:t>
      </w:r>
      <w:r w:rsidRPr="004432DC">
        <w:rPr>
          <w:rFonts w:eastAsia="Times New Roman" w:cs="Arial"/>
          <w:color w:val="000000"/>
          <w:szCs w:val="20"/>
        </w:rPr>
        <w:t xml:space="preserve"> and add</w:t>
      </w:r>
      <w:r>
        <w:rPr>
          <w:rFonts w:eastAsia="Times New Roman" w:cs="Arial"/>
          <w:color w:val="000000"/>
          <w:szCs w:val="20"/>
        </w:rPr>
        <w:t>ing</w:t>
      </w:r>
      <w:r w:rsidRPr="004432DC">
        <w:rPr>
          <w:rFonts w:eastAsia="Times New Roman" w:cs="Arial"/>
          <w:color w:val="000000"/>
          <w:szCs w:val="20"/>
        </w:rPr>
        <w:t xml:space="preserve"> variables as suggested by the </w:t>
      </w:r>
      <w:r>
        <w:rPr>
          <w:rFonts w:eastAsia="Times New Roman" w:cs="Arial"/>
          <w:color w:val="000000"/>
          <w:szCs w:val="20"/>
        </w:rPr>
        <w:t>B</w:t>
      </w:r>
      <w:r w:rsidRPr="004432DC">
        <w:rPr>
          <w:rFonts w:eastAsia="Times New Roman" w:cs="Arial"/>
          <w:color w:val="000000"/>
          <w:szCs w:val="20"/>
        </w:rPr>
        <w:t>ank, the final model include</w:t>
      </w:r>
      <w:r>
        <w:rPr>
          <w:rFonts w:eastAsia="Times New Roman" w:cs="Arial"/>
          <w:color w:val="000000"/>
          <w:szCs w:val="20"/>
        </w:rPr>
        <w:t>s</w:t>
      </w:r>
      <w:r w:rsidRPr="004432DC">
        <w:rPr>
          <w:rFonts w:eastAsia="Times New Roman" w:cs="Arial"/>
          <w:color w:val="000000"/>
          <w:szCs w:val="20"/>
        </w:rPr>
        <w:t xml:space="preserve"> 5 financial and 5 non-financial variables:</w:t>
      </w:r>
    </w:p>
    <w:p w:rsidR="00F74F55" w:rsidRDefault="00F74F55" w:rsidP="00F74F55">
      <w:pPr>
        <w:spacing w:after="0" w:line="240" w:lineRule="auto"/>
        <w:ind w:firstLineChars="64" w:firstLine="128"/>
        <w:rPr>
          <w:rFonts w:eastAsia="Times New Roman" w:cs="Arial"/>
          <w:i/>
          <w:color w:val="000000"/>
          <w:szCs w:val="20"/>
        </w:rPr>
      </w:pPr>
    </w:p>
    <w:p w:rsidR="00F74F55" w:rsidRDefault="00F74F55" w:rsidP="00F74F55">
      <w:pPr>
        <w:pStyle w:val="Listtable"/>
      </w:pPr>
      <w:bookmarkStart w:id="98" w:name="_Toc377393023"/>
      <w:r>
        <w:t>Table 7.31</w:t>
      </w:r>
      <w:r w:rsidRPr="004432DC">
        <w:t>: Final financial results for model 5 using Enter method</w:t>
      </w:r>
      <w:bookmarkEnd w:id="98"/>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277"/>
        <w:gridCol w:w="994"/>
        <w:gridCol w:w="5528"/>
        <w:gridCol w:w="2238"/>
      </w:tblGrid>
      <w:tr w:rsidR="00F74F55" w:rsidRPr="004432DC" w:rsidTr="002E58AD">
        <w:trPr>
          <w:trHeight w:val="285"/>
        </w:trPr>
        <w:tc>
          <w:tcPr>
            <w:tcW w:w="636" w:type="pct"/>
            <w:shd w:val="clear" w:color="000000" w:fill="FFC000"/>
            <w:noWrap/>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Variable</w:t>
            </w:r>
          </w:p>
        </w:tc>
        <w:tc>
          <w:tcPr>
            <w:tcW w:w="495"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Beta</w:t>
            </w:r>
          </w:p>
        </w:tc>
        <w:tc>
          <w:tcPr>
            <w:tcW w:w="2754"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Name</w:t>
            </w:r>
          </w:p>
        </w:tc>
        <w:tc>
          <w:tcPr>
            <w:tcW w:w="1116" w:type="pct"/>
            <w:shd w:val="clear" w:color="000000" w:fill="FFC000"/>
            <w:vAlign w:val="center"/>
          </w:tcPr>
          <w:p w:rsidR="00F74F55" w:rsidRDefault="00F74F55" w:rsidP="002E58AD">
            <w:pPr>
              <w:spacing w:after="0" w:line="240" w:lineRule="auto"/>
              <w:ind w:firstLineChars="64" w:firstLine="128"/>
              <w:jc w:val="left"/>
              <w:rPr>
                <w:rFonts w:eastAsia="Times New Roman" w:cs="Arial"/>
                <w:b/>
                <w:bCs/>
                <w:color w:val="000000"/>
                <w:szCs w:val="20"/>
              </w:rPr>
            </w:pPr>
            <w:r>
              <w:rPr>
                <w:rFonts w:eastAsia="Times New Roman" w:cs="Arial"/>
                <w:b/>
                <w:bCs/>
                <w:color w:val="000000"/>
                <w:szCs w:val="20"/>
              </w:rPr>
              <w:t xml:space="preserve">Sig. </w:t>
            </w:r>
          </w:p>
        </w:tc>
      </w:tr>
      <w:tr w:rsidR="00F74F55" w:rsidRPr="004432DC" w:rsidTr="002E58AD">
        <w:trPr>
          <w:trHeight w:val="270"/>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Debt9</w:t>
            </w:r>
          </w:p>
        </w:tc>
        <w:tc>
          <w:tcPr>
            <w:tcW w:w="49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(0.18)</w:t>
            </w:r>
          </w:p>
        </w:tc>
        <w:tc>
          <w:tcPr>
            <w:tcW w:w="2754"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CFO/Short term loan and borrowing</w:t>
            </w:r>
          </w:p>
        </w:tc>
        <w:tc>
          <w:tcPr>
            <w:tcW w:w="1116" w:type="pct"/>
            <w:vAlign w:val="center"/>
          </w:tcPr>
          <w:p w:rsidR="00F74F55" w:rsidRDefault="00F74F55" w:rsidP="002E58AD">
            <w:pPr>
              <w:spacing w:after="0" w:line="240" w:lineRule="auto"/>
              <w:ind w:firstLineChars="64" w:firstLine="128"/>
              <w:jc w:val="right"/>
              <w:rPr>
                <w:rFonts w:eastAsia="Times New Roman" w:cs="Arial"/>
                <w:color w:val="000000"/>
                <w:szCs w:val="20"/>
              </w:rPr>
            </w:pPr>
            <w:r>
              <w:rPr>
                <w:rFonts w:cs="Arial"/>
                <w:color w:val="000000"/>
                <w:szCs w:val="20"/>
              </w:rPr>
              <w:t>.123</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Prod1</w:t>
            </w:r>
          </w:p>
        </w:tc>
        <w:tc>
          <w:tcPr>
            <w:tcW w:w="49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(0.08)</w:t>
            </w:r>
          </w:p>
        </w:tc>
        <w:tc>
          <w:tcPr>
            <w:tcW w:w="2754"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Net revenue/ Avg.Total asset</w:t>
            </w:r>
          </w:p>
        </w:tc>
        <w:tc>
          <w:tcPr>
            <w:tcW w:w="1116" w:type="pct"/>
            <w:vAlign w:val="center"/>
          </w:tcPr>
          <w:p w:rsidR="00F74F55" w:rsidRDefault="00F74F55" w:rsidP="002E58AD">
            <w:pPr>
              <w:spacing w:after="0" w:line="240" w:lineRule="auto"/>
              <w:ind w:firstLineChars="64" w:firstLine="128"/>
              <w:jc w:val="right"/>
              <w:rPr>
                <w:rFonts w:eastAsia="Times New Roman" w:cs="Arial"/>
                <w:color w:val="000000"/>
                <w:szCs w:val="20"/>
              </w:rPr>
            </w:pPr>
            <w:r>
              <w:rPr>
                <w:rFonts w:cs="Arial"/>
                <w:color w:val="000000"/>
                <w:szCs w:val="20"/>
              </w:rPr>
              <w:t>.473</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Capt6</w:t>
            </w:r>
          </w:p>
        </w:tc>
        <w:tc>
          <w:tcPr>
            <w:tcW w:w="49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0.12 </w:t>
            </w:r>
          </w:p>
        </w:tc>
        <w:tc>
          <w:tcPr>
            <w:tcW w:w="2754"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(Short term loan + long-term loan)/Equity</w:t>
            </w:r>
          </w:p>
        </w:tc>
        <w:tc>
          <w:tcPr>
            <w:tcW w:w="1116" w:type="pct"/>
            <w:vAlign w:val="center"/>
          </w:tcPr>
          <w:p w:rsidR="00F74F55" w:rsidRDefault="00F74F55" w:rsidP="002E58AD">
            <w:pPr>
              <w:spacing w:after="0" w:line="240" w:lineRule="auto"/>
              <w:ind w:firstLineChars="64" w:firstLine="128"/>
              <w:jc w:val="right"/>
              <w:rPr>
                <w:rFonts w:eastAsia="Times New Roman" w:cs="Arial"/>
                <w:color w:val="000000"/>
                <w:szCs w:val="20"/>
              </w:rPr>
            </w:pPr>
            <w:r>
              <w:rPr>
                <w:rFonts w:cs="Arial"/>
                <w:color w:val="000000"/>
                <w:szCs w:val="20"/>
              </w:rPr>
              <w:t>.227</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Prof36</w:t>
            </w:r>
          </w:p>
        </w:tc>
        <w:tc>
          <w:tcPr>
            <w:tcW w:w="49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(0.04)</w:t>
            </w:r>
          </w:p>
        </w:tc>
        <w:tc>
          <w:tcPr>
            <w:tcW w:w="2754"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EBIT/ Interest expense</w:t>
            </w:r>
          </w:p>
        </w:tc>
        <w:tc>
          <w:tcPr>
            <w:tcW w:w="1116" w:type="pct"/>
            <w:vAlign w:val="center"/>
          </w:tcPr>
          <w:p w:rsidR="00F74F55" w:rsidRDefault="00F74F55" w:rsidP="002E58AD">
            <w:pPr>
              <w:spacing w:after="0" w:line="240" w:lineRule="auto"/>
              <w:ind w:firstLineChars="64" w:firstLine="128"/>
              <w:jc w:val="right"/>
              <w:rPr>
                <w:rFonts w:eastAsia="Times New Roman" w:cs="Arial"/>
                <w:color w:val="000000"/>
                <w:szCs w:val="20"/>
              </w:rPr>
            </w:pPr>
            <w:r>
              <w:rPr>
                <w:rFonts w:cs="Arial"/>
                <w:color w:val="000000"/>
                <w:szCs w:val="20"/>
              </w:rPr>
              <w:t>.749</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R_Prod5</w:t>
            </w:r>
          </w:p>
        </w:tc>
        <w:tc>
          <w:tcPr>
            <w:tcW w:w="49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(0.61)</w:t>
            </w:r>
          </w:p>
        </w:tc>
        <w:tc>
          <w:tcPr>
            <w:tcW w:w="2754"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R_Net revenue/ Avg.Receivables</w:t>
            </w:r>
          </w:p>
        </w:tc>
        <w:tc>
          <w:tcPr>
            <w:tcW w:w="1116" w:type="pct"/>
            <w:vAlign w:val="center"/>
          </w:tcPr>
          <w:p w:rsidR="00F74F55" w:rsidRDefault="00F74F55" w:rsidP="002E58AD">
            <w:pPr>
              <w:spacing w:after="0" w:line="240" w:lineRule="auto"/>
              <w:ind w:firstLineChars="64" w:firstLine="128"/>
              <w:jc w:val="right"/>
              <w:rPr>
                <w:rFonts w:eastAsia="Times New Roman" w:cs="Arial"/>
                <w:color w:val="000000"/>
                <w:szCs w:val="20"/>
              </w:rPr>
            </w:pPr>
            <w:r>
              <w:rPr>
                <w:rFonts w:cs="Arial"/>
                <w:color w:val="000000"/>
                <w:szCs w:val="20"/>
              </w:rPr>
              <w:t>.001</w:t>
            </w:r>
          </w:p>
        </w:tc>
      </w:tr>
      <w:tr w:rsidR="00F74F55" w:rsidRPr="004432DC" w:rsidTr="002E58AD">
        <w:trPr>
          <w:trHeight w:val="270"/>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Constant</w:t>
            </w:r>
          </w:p>
        </w:tc>
        <w:tc>
          <w:tcPr>
            <w:tcW w:w="495"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(2.13)</w:t>
            </w:r>
          </w:p>
        </w:tc>
        <w:tc>
          <w:tcPr>
            <w:tcW w:w="2754"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 </w:t>
            </w:r>
          </w:p>
        </w:tc>
        <w:tc>
          <w:tcPr>
            <w:tcW w:w="1116" w:type="pct"/>
            <w:vAlign w:val="center"/>
          </w:tcPr>
          <w:p w:rsidR="00F74F55" w:rsidRDefault="00F74F55" w:rsidP="002E58AD">
            <w:pPr>
              <w:spacing w:after="0" w:line="240" w:lineRule="auto"/>
              <w:ind w:firstLineChars="64" w:firstLine="128"/>
              <w:jc w:val="left"/>
              <w:rPr>
                <w:rFonts w:eastAsia="Times New Roman" w:cs="Arial"/>
                <w:color w:val="000000"/>
                <w:szCs w:val="20"/>
              </w:rPr>
            </w:pPr>
          </w:p>
        </w:tc>
      </w:tr>
    </w:tbl>
    <w:p w:rsidR="00F74F55" w:rsidRDefault="00F74F55" w:rsidP="00F74F55">
      <w:pPr>
        <w:spacing w:after="0" w:line="240" w:lineRule="auto"/>
        <w:rPr>
          <w:rFonts w:eastAsia="Times New Roman" w:cs="Arial"/>
          <w:color w:val="000000"/>
          <w:szCs w:val="20"/>
        </w:rPr>
      </w:pPr>
    </w:p>
    <w:p w:rsidR="001A1719" w:rsidRDefault="001A1719" w:rsidP="00F74F55">
      <w:pPr>
        <w:pStyle w:val="Listtable"/>
      </w:pPr>
    </w:p>
    <w:p w:rsidR="00F74F55" w:rsidRDefault="00F74F55" w:rsidP="00F74F55">
      <w:pPr>
        <w:pStyle w:val="Listtable"/>
      </w:pPr>
      <w:bookmarkStart w:id="99" w:name="_Toc377393024"/>
      <w:r w:rsidRPr="004432DC">
        <w:t xml:space="preserve">Table </w:t>
      </w:r>
      <w:r>
        <w:t>7.32</w:t>
      </w:r>
      <w:r w:rsidRPr="004432DC">
        <w:t>: Final non-financial results for model 5 using Enter method</w:t>
      </w:r>
      <w:bookmarkEnd w:id="99"/>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277"/>
        <w:gridCol w:w="1417"/>
        <w:gridCol w:w="5671"/>
        <w:gridCol w:w="1672"/>
      </w:tblGrid>
      <w:tr w:rsidR="00F74F55" w:rsidRPr="004432DC" w:rsidTr="002E58AD">
        <w:trPr>
          <w:trHeight w:val="285"/>
        </w:trPr>
        <w:tc>
          <w:tcPr>
            <w:tcW w:w="636" w:type="pct"/>
            <w:shd w:val="clear" w:color="000000" w:fill="FFC000"/>
            <w:noWrap/>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Variable</w:t>
            </w:r>
          </w:p>
        </w:tc>
        <w:tc>
          <w:tcPr>
            <w:tcW w:w="706"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Beta</w:t>
            </w:r>
          </w:p>
        </w:tc>
        <w:tc>
          <w:tcPr>
            <w:tcW w:w="2825"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Name</w:t>
            </w:r>
          </w:p>
        </w:tc>
        <w:tc>
          <w:tcPr>
            <w:tcW w:w="833" w:type="pct"/>
            <w:shd w:val="clear" w:color="000000" w:fill="FFC000"/>
            <w:vAlign w:val="center"/>
          </w:tcPr>
          <w:p w:rsidR="00F74F55" w:rsidRDefault="00F74F55" w:rsidP="002E58AD">
            <w:pPr>
              <w:spacing w:after="0" w:line="240" w:lineRule="auto"/>
              <w:ind w:firstLineChars="64" w:firstLine="128"/>
              <w:jc w:val="left"/>
              <w:rPr>
                <w:rFonts w:eastAsia="Times New Roman" w:cs="Arial"/>
                <w:b/>
                <w:bCs/>
                <w:color w:val="000000"/>
                <w:szCs w:val="20"/>
              </w:rPr>
            </w:pPr>
            <w:r>
              <w:rPr>
                <w:rFonts w:eastAsia="Times New Roman" w:cs="Arial"/>
                <w:b/>
                <w:bCs/>
                <w:color w:val="000000"/>
                <w:szCs w:val="20"/>
              </w:rPr>
              <w:t xml:space="preserve">Sig. </w:t>
            </w:r>
          </w:p>
        </w:tc>
      </w:tr>
      <w:tr w:rsidR="00F74F55" w:rsidRPr="004432DC" w:rsidTr="002E58AD">
        <w:trPr>
          <w:trHeight w:val="121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ST_var4</w:t>
            </w:r>
          </w:p>
        </w:tc>
        <w:tc>
          <w:tcPr>
            <w:tcW w:w="70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(0.48)</w:t>
            </w:r>
          </w:p>
        </w:tc>
        <w:tc>
          <w:tcPr>
            <w:tcW w:w="2825"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Business direct manager's capabilities as assessed by the Bank. Criteria used:</w:t>
            </w:r>
          </w:p>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 xml:space="preserve"> </w:t>
            </w:r>
            <w:r w:rsidRPr="004432DC">
              <w:rPr>
                <w:rFonts w:eastAsia="Times New Roman" w:cs="Arial"/>
                <w:color w:val="000000"/>
                <w:szCs w:val="20"/>
              </w:rPr>
              <w:t>- Ability in recruiting and managing employees</w:t>
            </w:r>
          </w:p>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 Ability in business management</w:t>
            </w:r>
          </w:p>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 xml:space="preserve">- Role in business development </w:t>
            </w:r>
          </w:p>
        </w:tc>
        <w:tc>
          <w:tcPr>
            <w:tcW w:w="833"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 w:val="18"/>
                <w:szCs w:val="18"/>
              </w:rPr>
              <w:t>.000</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ST_var3</w:t>
            </w:r>
          </w:p>
        </w:tc>
        <w:tc>
          <w:tcPr>
            <w:tcW w:w="70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(0.23)</w:t>
            </w:r>
          </w:p>
        </w:tc>
        <w:tc>
          <w:tcPr>
            <w:tcW w:w="2825"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Profession experiences of the business direct manager</w:t>
            </w:r>
          </w:p>
        </w:tc>
        <w:tc>
          <w:tcPr>
            <w:tcW w:w="833"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 w:val="18"/>
                <w:szCs w:val="18"/>
              </w:rPr>
              <w:t>.026</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ST_var23</w:t>
            </w:r>
          </w:p>
        </w:tc>
        <w:tc>
          <w:tcPr>
            <w:tcW w:w="70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(0.27)</w:t>
            </w:r>
          </w:p>
        </w:tc>
        <w:tc>
          <w:tcPr>
            <w:tcW w:w="2825"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 xml:space="preserve">Industry prospective at rating time </w:t>
            </w:r>
          </w:p>
        </w:tc>
        <w:tc>
          <w:tcPr>
            <w:tcW w:w="833"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 w:val="18"/>
                <w:szCs w:val="18"/>
              </w:rPr>
              <w:t>.002</w:t>
            </w:r>
          </w:p>
        </w:tc>
      </w:tr>
      <w:tr w:rsidR="00F74F55" w:rsidRPr="004432DC" w:rsidTr="002E58AD">
        <w:trPr>
          <w:trHeight w:val="480"/>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ST_var30</w:t>
            </w:r>
          </w:p>
        </w:tc>
        <w:tc>
          <w:tcPr>
            <w:tcW w:w="70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(0.08)</w:t>
            </w:r>
          </w:p>
        </w:tc>
        <w:tc>
          <w:tcPr>
            <w:tcW w:w="2825"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The effects over changes in manager position to the business performance over the last 2 year.</w:t>
            </w:r>
          </w:p>
        </w:tc>
        <w:tc>
          <w:tcPr>
            <w:tcW w:w="833" w:type="pct"/>
            <w:vAlign w:val="center"/>
          </w:tcPr>
          <w:p w:rsidR="00F74F55" w:rsidRDefault="00F74F55" w:rsidP="002E58AD">
            <w:pPr>
              <w:spacing w:after="0" w:line="240" w:lineRule="auto"/>
              <w:jc w:val="right"/>
              <w:rPr>
                <w:rFonts w:eastAsia="Times New Roman" w:cs="Arial"/>
                <w:b/>
                <w:bCs/>
                <w:color w:val="000000"/>
                <w:sz w:val="28"/>
                <w:szCs w:val="20"/>
              </w:rPr>
            </w:pPr>
            <w:r>
              <w:rPr>
                <w:rFonts w:cs="Arial"/>
                <w:color w:val="000000"/>
                <w:sz w:val="18"/>
                <w:szCs w:val="18"/>
              </w:rPr>
              <w:t>.589</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ST_var33</w:t>
            </w:r>
          </w:p>
        </w:tc>
        <w:tc>
          <w:tcPr>
            <w:tcW w:w="70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(0.20)</w:t>
            </w:r>
          </w:p>
        </w:tc>
        <w:tc>
          <w:tcPr>
            <w:tcW w:w="2825"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Possibility of business product  replaced by other products</w:t>
            </w:r>
          </w:p>
        </w:tc>
        <w:tc>
          <w:tcPr>
            <w:tcW w:w="833" w:type="pct"/>
            <w:vAlign w:val="center"/>
          </w:tcPr>
          <w:p w:rsidR="00F74F55" w:rsidRDefault="00F74F55" w:rsidP="002E58AD">
            <w:pPr>
              <w:spacing w:after="0" w:line="240" w:lineRule="auto"/>
              <w:jc w:val="right"/>
              <w:rPr>
                <w:rFonts w:eastAsia="Times New Roman" w:cs="Arial"/>
                <w:color w:val="000000"/>
                <w:szCs w:val="20"/>
              </w:rPr>
            </w:pPr>
            <w:r>
              <w:rPr>
                <w:rFonts w:cs="Arial"/>
                <w:color w:val="000000"/>
                <w:sz w:val="18"/>
                <w:szCs w:val="18"/>
              </w:rPr>
              <w:t>.232</w:t>
            </w:r>
          </w:p>
        </w:tc>
      </w:tr>
      <w:tr w:rsidR="00F74F55" w:rsidRPr="004432DC" w:rsidTr="002E58AD">
        <w:trPr>
          <w:trHeight w:val="270"/>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Constant</w:t>
            </w:r>
          </w:p>
        </w:tc>
        <w:tc>
          <w:tcPr>
            <w:tcW w:w="706"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(2.29)</w:t>
            </w:r>
          </w:p>
        </w:tc>
        <w:tc>
          <w:tcPr>
            <w:tcW w:w="2825"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 </w:t>
            </w:r>
          </w:p>
        </w:tc>
        <w:tc>
          <w:tcPr>
            <w:tcW w:w="833" w:type="pct"/>
            <w:vAlign w:val="center"/>
          </w:tcPr>
          <w:p w:rsidR="00F74F55" w:rsidRDefault="00F74F55" w:rsidP="002E58AD">
            <w:pPr>
              <w:spacing w:after="0" w:line="240" w:lineRule="auto"/>
              <w:ind w:firstLineChars="64" w:firstLine="128"/>
              <w:jc w:val="left"/>
              <w:rPr>
                <w:rFonts w:eastAsia="Times New Roman" w:cs="Arial"/>
                <w:color w:val="000000"/>
                <w:szCs w:val="20"/>
              </w:rPr>
            </w:pPr>
          </w:p>
        </w:tc>
      </w:tr>
    </w:tbl>
    <w:p w:rsidR="00F74F55" w:rsidRDefault="00F74F55" w:rsidP="00F74F55">
      <w:pPr>
        <w:spacing w:after="0" w:line="240" w:lineRule="auto"/>
        <w:rPr>
          <w:rFonts w:eastAsia="Times New Roman" w:cs="Arial"/>
          <w:i/>
          <w:color w:val="000000"/>
          <w:szCs w:val="20"/>
        </w:rPr>
      </w:pPr>
    </w:p>
    <w:p w:rsidR="00F74F55" w:rsidRDefault="00F74F55" w:rsidP="00F74F55">
      <w:pPr>
        <w:spacing w:after="0" w:line="240" w:lineRule="auto"/>
        <w:rPr>
          <w:rFonts w:eastAsia="Times New Roman" w:cs="Arial"/>
          <w:b/>
          <w:color w:val="000000"/>
          <w:szCs w:val="20"/>
          <w:highlight w:val="yellow"/>
          <w:u w:val="single"/>
        </w:rPr>
      </w:pPr>
      <w:r>
        <w:rPr>
          <w:rFonts w:eastAsia="Times New Roman" w:cs="Arial"/>
          <w:i/>
          <w:color w:val="000000"/>
          <w:szCs w:val="20"/>
        </w:rPr>
        <w:t xml:space="preserve"> </w:t>
      </w:r>
    </w:p>
    <w:p w:rsidR="00F74F55" w:rsidRDefault="00F74F55" w:rsidP="00F74F55">
      <w:pPr>
        <w:spacing w:after="0" w:line="240" w:lineRule="auto"/>
        <w:rPr>
          <w:rFonts w:eastAsia="Times New Roman" w:cs="Arial"/>
          <w:color w:val="000000"/>
          <w:szCs w:val="20"/>
        </w:rPr>
      </w:pPr>
      <w:r w:rsidRPr="00B44142">
        <w:rPr>
          <w:rFonts w:eastAsia="Times New Roman" w:cs="Arial"/>
          <w:b/>
          <w:color w:val="000000"/>
          <w:szCs w:val="20"/>
          <w:u w:val="single"/>
        </w:rPr>
        <w:t>Financial variables</w:t>
      </w:r>
      <w:r>
        <w:rPr>
          <w:rFonts w:eastAsia="Times New Roman" w:cs="Arial"/>
          <w:color w:val="000000"/>
          <w:szCs w:val="20"/>
        </w:rPr>
        <w:t xml:space="preserve">: Most variables are unstable as the p-values are at relatively high (only </w:t>
      </w:r>
      <w:r w:rsidRPr="00CA358C">
        <w:rPr>
          <w:rFonts w:eastAsia="Times New Roman" w:cs="Arial"/>
          <w:b/>
          <w:color w:val="000000"/>
          <w:szCs w:val="20"/>
        </w:rPr>
        <w:t>the growth rate of Net revenue/Average receivables</w:t>
      </w:r>
      <w:r>
        <w:rPr>
          <w:rFonts w:eastAsia="Times New Roman" w:cs="Arial"/>
          <w:color w:val="000000"/>
          <w:szCs w:val="20"/>
        </w:rPr>
        <w:t xml:space="preserve"> has p-value of less than 5%)</w:t>
      </w:r>
      <w:r w:rsidRPr="00B44142">
        <w:rPr>
          <w:rFonts w:eastAsia="Times New Roman" w:cs="Arial"/>
          <w:color w:val="000000"/>
          <w:szCs w:val="20"/>
        </w:rPr>
        <w:t xml:space="preserve">. </w:t>
      </w:r>
      <w:r>
        <w:rPr>
          <w:rFonts w:eastAsia="Times New Roman" w:cs="Arial"/>
          <w:color w:val="000000"/>
          <w:szCs w:val="20"/>
        </w:rPr>
        <w:t>However, the model could be accepted as all variables had compatible signs with expectation.</w:t>
      </w:r>
    </w:p>
    <w:p w:rsidR="00F74F55" w:rsidRDefault="00F74F55" w:rsidP="00F74F55">
      <w:pPr>
        <w:spacing w:after="0" w:line="240" w:lineRule="auto"/>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sidRPr="00B44142">
        <w:rPr>
          <w:rFonts w:eastAsia="Times New Roman" w:cs="Arial"/>
          <w:b/>
          <w:color w:val="000000"/>
          <w:szCs w:val="20"/>
          <w:u w:val="single"/>
        </w:rPr>
        <w:t>Non-financial variables</w:t>
      </w:r>
      <w:r w:rsidRPr="00B44142">
        <w:rPr>
          <w:rFonts w:eastAsia="Times New Roman" w:cs="Arial"/>
          <w:color w:val="000000"/>
          <w:szCs w:val="20"/>
        </w:rPr>
        <w:t xml:space="preserve">: In contrast, </w:t>
      </w:r>
      <w:r>
        <w:rPr>
          <w:rFonts w:eastAsia="Times New Roman" w:cs="Arial"/>
          <w:color w:val="000000"/>
          <w:szCs w:val="20"/>
        </w:rPr>
        <w:t>p-values of most non-financial variables are less than 5% indicating the stability of variables</w:t>
      </w:r>
      <w:r w:rsidRPr="00B44142">
        <w:rPr>
          <w:rFonts w:eastAsia="Times New Roman" w:cs="Arial"/>
          <w:color w:val="000000"/>
          <w:szCs w:val="20"/>
        </w:rPr>
        <w:t xml:space="preserve"> </w:t>
      </w:r>
      <w:r>
        <w:rPr>
          <w:rFonts w:eastAsia="Times New Roman" w:cs="Arial"/>
          <w:color w:val="000000"/>
          <w:szCs w:val="20"/>
        </w:rPr>
        <w:t xml:space="preserve">except for </w:t>
      </w:r>
      <w:proofErr w:type="gramStart"/>
      <w:r w:rsidRPr="0086462E">
        <w:rPr>
          <w:rFonts w:eastAsia="Times New Roman" w:cs="Arial"/>
          <w:b/>
          <w:color w:val="000000"/>
          <w:szCs w:val="20"/>
        </w:rPr>
        <w:t>The</w:t>
      </w:r>
      <w:proofErr w:type="gramEnd"/>
      <w:r w:rsidRPr="0086462E">
        <w:rPr>
          <w:rFonts w:eastAsia="Times New Roman" w:cs="Arial"/>
          <w:b/>
          <w:color w:val="000000"/>
          <w:szCs w:val="20"/>
        </w:rPr>
        <w:t xml:space="preserve"> effects over changes in manager position and Possibility of business product replaced by other products.</w:t>
      </w:r>
      <w:r>
        <w:rPr>
          <w:rFonts w:eastAsia="Times New Roman" w:cs="Arial"/>
          <w:color w:val="000000"/>
          <w:szCs w:val="20"/>
        </w:rPr>
        <w:t xml:space="preserve"> </w:t>
      </w:r>
      <w:r w:rsidRPr="00B44142">
        <w:rPr>
          <w:rFonts w:eastAsia="Times New Roman" w:cs="Arial"/>
          <w:color w:val="000000"/>
          <w:szCs w:val="20"/>
        </w:rPr>
        <w:t>The impact</w:t>
      </w:r>
      <w:r>
        <w:rPr>
          <w:rFonts w:eastAsia="Times New Roman" w:cs="Arial"/>
          <w:color w:val="000000"/>
          <w:szCs w:val="20"/>
        </w:rPr>
        <w:t xml:space="preserve">s of each categorical variable </w:t>
      </w:r>
      <w:r w:rsidRPr="00B44142">
        <w:rPr>
          <w:rFonts w:eastAsia="Times New Roman" w:cs="Arial"/>
          <w:color w:val="000000"/>
          <w:szCs w:val="20"/>
        </w:rPr>
        <w:t>o</w:t>
      </w:r>
      <w:r>
        <w:rPr>
          <w:rFonts w:eastAsia="Times New Roman" w:cs="Arial"/>
          <w:color w:val="000000"/>
          <w:szCs w:val="20"/>
        </w:rPr>
        <w:t>n</w:t>
      </w:r>
      <w:r w:rsidRPr="00B44142">
        <w:rPr>
          <w:rFonts w:eastAsia="Times New Roman" w:cs="Arial"/>
          <w:color w:val="000000"/>
          <w:szCs w:val="20"/>
        </w:rPr>
        <w:t xml:space="preserve"> P</w:t>
      </w:r>
      <w:r>
        <w:rPr>
          <w:rFonts w:eastAsia="Times New Roman" w:cs="Arial"/>
          <w:color w:val="000000"/>
          <w:szCs w:val="20"/>
        </w:rPr>
        <w:t>(x)</w:t>
      </w:r>
      <w:r w:rsidRPr="00B44142">
        <w:rPr>
          <w:rFonts w:eastAsia="Times New Roman" w:cs="Arial"/>
          <w:color w:val="000000"/>
          <w:szCs w:val="20"/>
        </w:rPr>
        <w:t xml:space="preserve"> are </w:t>
      </w:r>
      <w:r>
        <w:rPr>
          <w:rFonts w:eastAsia="Times New Roman" w:cs="Arial"/>
          <w:color w:val="000000"/>
          <w:szCs w:val="20"/>
        </w:rPr>
        <w:t>relatively comparable because of similar</w:t>
      </w:r>
      <w:r w:rsidRPr="00B44142">
        <w:rPr>
          <w:rFonts w:eastAsia="Times New Roman" w:cs="Arial"/>
          <w:color w:val="000000"/>
          <w:szCs w:val="20"/>
        </w:rPr>
        <w:t xml:space="preserve"> values of Beta</w:t>
      </w:r>
      <w:r>
        <w:rPr>
          <w:rFonts w:eastAsia="Times New Roman" w:cs="Arial"/>
          <w:color w:val="000000"/>
          <w:szCs w:val="20"/>
        </w:rPr>
        <w:t xml:space="preserve"> (around -0.2)</w:t>
      </w:r>
      <w:r w:rsidRPr="00B44142">
        <w:rPr>
          <w:rFonts w:eastAsia="Times New Roman" w:cs="Arial"/>
          <w:color w:val="000000"/>
          <w:szCs w:val="20"/>
        </w:rPr>
        <w:t xml:space="preserve">. </w:t>
      </w:r>
    </w:p>
    <w:p w:rsidR="00F74F55" w:rsidRDefault="00F74F55" w:rsidP="00F74F55">
      <w:pPr>
        <w:spacing w:after="0" w:line="240" w:lineRule="auto"/>
        <w:rPr>
          <w:rFonts w:eastAsia="Times New Roman" w:cs="Arial"/>
          <w:color w:val="000000"/>
          <w:szCs w:val="20"/>
        </w:rPr>
      </w:pPr>
    </w:p>
    <w:p w:rsidR="00F74F55" w:rsidRDefault="00F74F55" w:rsidP="00F74F55">
      <w:pPr>
        <w:spacing w:line="240" w:lineRule="auto"/>
        <w:rPr>
          <w:rFonts w:eastAsia="Times New Roman" w:cs="Arial"/>
          <w:color w:val="000000"/>
          <w:szCs w:val="20"/>
        </w:rPr>
      </w:pPr>
      <w:r w:rsidRPr="00B44142">
        <w:rPr>
          <w:rFonts w:eastAsia="Times New Roman" w:cs="Arial"/>
          <w:b/>
          <w:color w:val="000000"/>
          <w:szCs w:val="20"/>
          <w:u w:val="single"/>
        </w:rPr>
        <w:t>In general</w:t>
      </w:r>
      <w:r w:rsidRPr="00B44142">
        <w:rPr>
          <w:rFonts w:eastAsia="Times New Roman" w:cs="Arial"/>
          <w:color w:val="000000"/>
          <w:szCs w:val="20"/>
        </w:rPr>
        <w:t xml:space="preserve">, the </w:t>
      </w:r>
      <w:r>
        <w:rPr>
          <w:rFonts w:eastAsia="Times New Roman" w:cs="Arial"/>
          <w:color w:val="000000"/>
          <w:szCs w:val="20"/>
        </w:rPr>
        <w:t>financial</w:t>
      </w:r>
      <w:r w:rsidRPr="00B44142">
        <w:rPr>
          <w:rFonts w:eastAsia="Times New Roman" w:cs="Arial"/>
          <w:color w:val="000000"/>
          <w:szCs w:val="20"/>
        </w:rPr>
        <w:t xml:space="preserve"> variables in the final model cover a wide range of business dimensions including Capitalization, Growth rate of Productivity, Profitability, Capitalization and Liquidity while </w:t>
      </w:r>
      <w:r>
        <w:rPr>
          <w:rFonts w:eastAsia="Times New Roman" w:cs="Arial"/>
          <w:color w:val="000000"/>
          <w:szCs w:val="20"/>
        </w:rPr>
        <w:t>non-financial</w:t>
      </w:r>
      <w:r w:rsidRPr="00B44142">
        <w:rPr>
          <w:rFonts w:eastAsia="Times New Roman" w:cs="Arial"/>
          <w:color w:val="000000"/>
          <w:szCs w:val="20"/>
        </w:rPr>
        <w:t xml:space="preserve"> factors </w:t>
      </w:r>
      <w:r>
        <w:rPr>
          <w:rFonts w:eastAsia="Times New Roman" w:cs="Arial"/>
          <w:color w:val="000000"/>
          <w:szCs w:val="20"/>
        </w:rPr>
        <w:t xml:space="preserve">cover every dimension </w:t>
      </w:r>
      <w:r w:rsidRPr="00B44142">
        <w:rPr>
          <w:rFonts w:eastAsia="Times New Roman" w:cs="Arial"/>
          <w:color w:val="000000"/>
          <w:szCs w:val="20"/>
        </w:rPr>
        <w:t xml:space="preserve">including Management and internal environment, Factors </w:t>
      </w:r>
      <w:r>
        <w:rPr>
          <w:rFonts w:eastAsia="Times New Roman" w:cs="Arial"/>
          <w:color w:val="000000"/>
          <w:szCs w:val="20"/>
        </w:rPr>
        <w:t>affecting general industry and F</w:t>
      </w:r>
      <w:r w:rsidRPr="00B44142">
        <w:rPr>
          <w:rFonts w:eastAsia="Times New Roman" w:cs="Arial"/>
          <w:color w:val="000000"/>
          <w:szCs w:val="20"/>
        </w:rPr>
        <w:t>actors affecting business operation</w:t>
      </w:r>
      <w:r>
        <w:rPr>
          <w:rFonts w:eastAsia="Times New Roman" w:cs="Arial"/>
          <w:color w:val="000000"/>
          <w:szCs w:val="20"/>
        </w:rPr>
        <w:t xml:space="preserve">. </w:t>
      </w:r>
      <w:r w:rsidRPr="004432DC">
        <w:rPr>
          <w:rFonts w:eastAsia="Times New Roman" w:cs="Arial"/>
          <w:color w:val="000000"/>
          <w:szCs w:val="20"/>
        </w:rPr>
        <w:t xml:space="preserve">AUROC of </w:t>
      </w:r>
      <w:r>
        <w:rPr>
          <w:rFonts w:eastAsia="Times New Roman" w:cs="Arial"/>
          <w:color w:val="000000"/>
          <w:szCs w:val="20"/>
        </w:rPr>
        <w:t xml:space="preserve">Model </w:t>
      </w:r>
      <w:r>
        <w:rPr>
          <w:rFonts w:eastAsia="Times New Roman" w:cs="Arial"/>
          <w:b/>
          <w:color w:val="000000"/>
          <w:szCs w:val="20"/>
        </w:rPr>
        <w:t>SME</w:t>
      </w:r>
      <w:r w:rsidRPr="004432DC">
        <w:rPr>
          <w:rFonts w:eastAsia="Times New Roman" w:cs="Arial"/>
          <w:color w:val="000000"/>
          <w:szCs w:val="20"/>
        </w:rPr>
        <w:t xml:space="preserve"> </w:t>
      </w:r>
      <w:r>
        <w:rPr>
          <w:rFonts w:eastAsia="Times New Roman" w:cs="Arial"/>
          <w:color w:val="000000"/>
          <w:szCs w:val="20"/>
        </w:rPr>
        <w:t>is</w:t>
      </w:r>
      <w:r w:rsidRPr="004432DC">
        <w:rPr>
          <w:rFonts w:eastAsia="Times New Roman" w:cs="Arial"/>
          <w:color w:val="000000"/>
          <w:szCs w:val="20"/>
        </w:rPr>
        <w:t xml:space="preserve"> lower than the expected threshold </w:t>
      </w:r>
      <w:r>
        <w:rPr>
          <w:rFonts w:eastAsia="Times New Roman" w:cs="Arial"/>
          <w:color w:val="000000"/>
          <w:szCs w:val="20"/>
        </w:rPr>
        <w:t>because</w:t>
      </w:r>
      <w:r w:rsidRPr="004432DC">
        <w:rPr>
          <w:rFonts w:eastAsia="Times New Roman" w:cs="Arial"/>
          <w:color w:val="000000"/>
          <w:szCs w:val="20"/>
        </w:rPr>
        <w:t xml:space="preserve"> several variables </w:t>
      </w:r>
      <w:r>
        <w:rPr>
          <w:rFonts w:eastAsia="Times New Roman" w:cs="Arial"/>
          <w:color w:val="000000"/>
          <w:szCs w:val="20"/>
        </w:rPr>
        <w:t>are chosen based on consideration of their</w:t>
      </w:r>
      <w:r w:rsidRPr="004432DC">
        <w:rPr>
          <w:rFonts w:eastAsia="Times New Roman" w:cs="Arial"/>
          <w:color w:val="000000"/>
          <w:szCs w:val="20"/>
        </w:rPr>
        <w:t xml:space="preserve"> business senses</w:t>
      </w:r>
      <w:r>
        <w:rPr>
          <w:rFonts w:eastAsia="Times New Roman" w:cs="Arial"/>
          <w:color w:val="000000"/>
          <w:szCs w:val="20"/>
        </w:rPr>
        <w:t xml:space="preserve"> instead of statistical significance</w:t>
      </w:r>
      <w:r w:rsidRPr="004432DC">
        <w:rPr>
          <w:rFonts w:eastAsia="Times New Roman" w:cs="Arial"/>
          <w:color w:val="000000"/>
          <w:szCs w:val="20"/>
        </w:rPr>
        <w:t>.</w:t>
      </w:r>
    </w:p>
    <w:tbl>
      <w:tblPr>
        <w:tblW w:w="5480" w:type="dxa"/>
        <w:jc w:val="center"/>
        <w:tblLook w:val="04A0" w:firstRow="1" w:lastRow="0" w:firstColumn="1" w:lastColumn="0" w:noHBand="0" w:noVBand="1"/>
      </w:tblPr>
      <w:tblGrid>
        <w:gridCol w:w="1574"/>
        <w:gridCol w:w="1166"/>
        <w:gridCol w:w="1370"/>
        <w:gridCol w:w="1370"/>
      </w:tblGrid>
      <w:tr w:rsidR="00F74F55" w:rsidRPr="004432DC" w:rsidTr="002E58AD">
        <w:trPr>
          <w:trHeight w:val="360"/>
          <w:jc w:val="center"/>
        </w:trPr>
        <w:tc>
          <w:tcPr>
            <w:tcW w:w="2740" w:type="dxa"/>
            <w:gridSpan w:val="2"/>
            <w:tcBorders>
              <w:top w:val="single" w:sz="18" w:space="0" w:color="auto"/>
              <w:left w:val="single" w:sz="18" w:space="0" w:color="auto"/>
              <w:bottom w:val="single" w:sz="8" w:space="0" w:color="auto"/>
              <w:right w:val="single" w:sz="18" w:space="0" w:color="auto"/>
            </w:tcBorders>
            <w:shd w:val="clear" w:color="000000" w:fill="FFC000"/>
            <w:noWrap/>
            <w:vAlign w:val="center"/>
            <w:hideMark/>
          </w:tcPr>
          <w:p w:rsidR="00F74F55" w:rsidRDefault="00F74F55" w:rsidP="002E58AD">
            <w:pPr>
              <w:spacing w:after="0" w:line="240" w:lineRule="auto"/>
              <w:jc w:val="left"/>
              <w:rPr>
                <w:rFonts w:eastAsia="Times New Roman" w:cs="Arial"/>
                <w:b/>
                <w:bCs/>
                <w:color w:val="000000"/>
                <w:szCs w:val="20"/>
              </w:rPr>
            </w:pPr>
            <w:r w:rsidRPr="004432DC">
              <w:rPr>
                <w:rFonts w:eastAsia="Times New Roman" w:cs="Arial"/>
                <w:b/>
                <w:bCs/>
                <w:color w:val="000000"/>
                <w:szCs w:val="20"/>
              </w:rPr>
              <w:t>Financial variables</w:t>
            </w:r>
          </w:p>
        </w:tc>
        <w:tc>
          <w:tcPr>
            <w:tcW w:w="2740" w:type="dxa"/>
            <w:gridSpan w:val="2"/>
            <w:tcBorders>
              <w:top w:val="single" w:sz="18" w:space="0" w:color="auto"/>
              <w:left w:val="single" w:sz="18" w:space="0" w:color="auto"/>
              <w:bottom w:val="single" w:sz="8" w:space="0" w:color="auto"/>
              <w:right w:val="single" w:sz="18" w:space="0" w:color="auto"/>
            </w:tcBorders>
            <w:shd w:val="clear" w:color="000000" w:fill="FFC000"/>
            <w:vAlign w:val="center"/>
          </w:tcPr>
          <w:p w:rsidR="00F74F55" w:rsidRDefault="00F74F55" w:rsidP="002E58AD">
            <w:pPr>
              <w:spacing w:after="0" w:line="240" w:lineRule="auto"/>
              <w:jc w:val="left"/>
              <w:rPr>
                <w:rFonts w:eastAsia="Times New Roman" w:cs="Arial"/>
                <w:b/>
                <w:bCs/>
                <w:color w:val="000000"/>
                <w:szCs w:val="20"/>
              </w:rPr>
            </w:pPr>
            <w:r>
              <w:rPr>
                <w:rFonts w:eastAsia="Times New Roman" w:cs="Arial"/>
                <w:b/>
                <w:bCs/>
                <w:color w:val="000000"/>
                <w:szCs w:val="20"/>
              </w:rPr>
              <w:t>Non-financial variables</w:t>
            </w:r>
          </w:p>
        </w:tc>
      </w:tr>
      <w:tr w:rsidR="00F74F55" w:rsidRPr="004432DC" w:rsidTr="002E58AD">
        <w:trPr>
          <w:trHeight w:val="360"/>
          <w:jc w:val="center"/>
        </w:trPr>
        <w:tc>
          <w:tcPr>
            <w:tcW w:w="1574" w:type="dxa"/>
            <w:tcBorders>
              <w:top w:val="nil"/>
              <w:left w:val="single" w:sz="18" w:space="0" w:color="auto"/>
              <w:bottom w:val="single" w:sz="18" w:space="0" w:color="auto"/>
              <w:right w:val="single" w:sz="8" w:space="0" w:color="auto"/>
            </w:tcBorders>
            <w:shd w:val="clear" w:color="auto" w:fill="auto"/>
            <w:noWrap/>
            <w:vAlign w:val="center"/>
            <w:hideMark/>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AUROC</w:t>
            </w:r>
          </w:p>
        </w:tc>
        <w:tc>
          <w:tcPr>
            <w:tcW w:w="1166" w:type="dxa"/>
            <w:tcBorders>
              <w:top w:val="nil"/>
              <w:left w:val="nil"/>
              <w:bottom w:val="single" w:sz="18" w:space="0" w:color="auto"/>
              <w:right w:val="single" w:sz="18" w:space="0" w:color="auto"/>
            </w:tcBorders>
            <w:shd w:val="clear" w:color="auto" w:fill="auto"/>
            <w:vAlign w:val="center"/>
            <w:hideMark/>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.73</w:t>
            </w:r>
          </w:p>
        </w:tc>
        <w:tc>
          <w:tcPr>
            <w:tcW w:w="1370" w:type="dxa"/>
            <w:tcBorders>
              <w:top w:val="nil"/>
              <w:left w:val="nil"/>
              <w:bottom w:val="single" w:sz="18" w:space="0" w:color="auto"/>
              <w:right w:val="single" w:sz="18" w:space="0" w:color="auto"/>
            </w:tcBorders>
            <w:vAlign w:val="center"/>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AUROC</w:t>
            </w:r>
          </w:p>
        </w:tc>
        <w:tc>
          <w:tcPr>
            <w:tcW w:w="1370" w:type="dxa"/>
            <w:tcBorders>
              <w:top w:val="nil"/>
              <w:left w:val="nil"/>
              <w:bottom w:val="single" w:sz="18" w:space="0" w:color="auto"/>
              <w:right w:val="single" w:sz="18" w:space="0" w:color="auto"/>
            </w:tcBorders>
            <w:vAlign w:val="center"/>
          </w:tcPr>
          <w:p w:rsidR="00F74F55" w:rsidRDefault="00F74F55" w:rsidP="002E58AD">
            <w:pPr>
              <w:spacing w:after="0" w:line="240" w:lineRule="auto"/>
              <w:jc w:val="left"/>
              <w:rPr>
                <w:rFonts w:eastAsia="Times New Roman" w:cs="Arial"/>
                <w:color w:val="000000"/>
                <w:szCs w:val="20"/>
              </w:rPr>
            </w:pPr>
            <w:r>
              <w:rPr>
                <w:rFonts w:eastAsia="Times New Roman" w:cs="Arial"/>
                <w:color w:val="000000"/>
                <w:szCs w:val="20"/>
              </w:rPr>
              <w:t>.63</w:t>
            </w:r>
          </w:p>
        </w:tc>
      </w:tr>
    </w:tbl>
    <w:p w:rsidR="00F74F55" w:rsidRDefault="00F74F55" w:rsidP="00F74F55">
      <w:pPr>
        <w:spacing w:after="0" w:line="240" w:lineRule="auto"/>
        <w:rPr>
          <w:rFonts w:eastAsia="Times New Roman" w:cs="Arial"/>
          <w:color w:val="000000"/>
          <w:szCs w:val="20"/>
        </w:rPr>
      </w:pPr>
    </w:p>
    <w:p w:rsidR="00F74F55" w:rsidRDefault="00F74F55" w:rsidP="00F74F55">
      <w:pPr>
        <w:spacing w:line="240" w:lineRule="auto"/>
        <w:rPr>
          <w:lang w:val="en-GB"/>
        </w:rPr>
      </w:pPr>
      <w:r w:rsidRPr="003B459D">
        <w:t xml:space="preserve">AUROC for financial variables are presented in the tables above </w:t>
      </w:r>
      <w:r>
        <w:t>is at</w:t>
      </w:r>
      <w:r w:rsidRPr="003B459D">
        <w:t xml:space="preserve"> acceptable </w:t>
      </w:r>
      <w:r>
        <w:t xml:space="preserve">level of </w:t>
      </w:r>
      <w:r w:rsidRPr="003B459D">
        <w:t xml:space="preserve">over 70%. AUROC for non-financial variables </w:t>
      </w:r>
      <w:r>
        <w:t>is low due to the limited quality of data (see the limit in Section 2 Data preparation)</w:t>
      </w:r>
      <w:r w:rsidRPr="003B459D">
        <w:rPr>
          <w:lang w:val="en-GB"/>
        </w:rPr>
        <w:t>.</w:t>
      </w:r>
    </w:p>
    <w:p w:rsidR="00F74F55" w:rsidRPr="00FA5FAE" w:rsidRDefault="00F74F55" w:rsidP="00F74F55">
      <w:pPr>
        <w:spacing w:line="240" w:lineRule="auto"/>
        <w:rPr>
          <w:lang w:val="en-GB"/>
        </w:rPr>
      </w:pPr>
    </w:p>
    <w:p w:rsidR="00F74F55" w:rsidRDefault="00F74F55" w:rsidP="00F74F55">
      <w:pPr>
        <w:pStyle w:val="Heading3"/>
        <w:rPr>
          <w:rFonts w:eastAsia="Times New Roman"/>
        </w:rPr>
      </w:pPr>
      <w:bookmarkStart w:id="100" w:name="_Toc377390685"/>
      <w:r>
        <w:rPr>
          <w:rFonts w:eastAsia="Times New Roman"/>
        </w:rPr>
        <w:t xml:space="preserve">7.5.6. </w:t>
      </w:r>
      <w:r w:rsidRPr="00B40EBF">
        <w:t>Micro</w:t>
      </w:r>
      <w:r>
        <w:rPr>
          <w:rFonts w:eastAsia="Times New Roman"/>
        </w:rPr>
        <w:t xml:space="preserve"> SME</w:t>
      </w:r>
      <w:bookmarkEnd w:id="100"/>
    </w:p>
    <w:p w:rsidR="00F74F55" w:rsidRPr="00FA5FAE" w:rsidRDefault="00F74F55" w:rsidP="00F74F55"/>
    <w:p w:rsidR="00F74F55" w:rsidRDefault="00F74F55" w:rsidP="00F74F55">
      <w:pPr>
        <w:spacing w:after="0" w:line="240" w:lineRule="auto"/>
        <w:rPr>
          <w:rFonts w:eastAsia="Times New Roman" w:cs="Arial"/>
          <w:color w:val="000000"/>
          <w:szCs w:val="20"/>
        </w:rPr>
      </w:pPr>
      <w:r>
        <w:rPr>
          <w:rFonts w:eastAsia="Times New Roman" w:cs="Arial"/>
          <w:color w:val="000000"/>
          <w:szCs w:val="20"/>
        </w:rPr>
        <w:t>After running logistic regression, the most reasonable variables without significant correlation with other variables are chosen by using forward stepwise and enter method to collect more variables. The output is presented below:</w:t>
      </w:r>
    </w:p>
    <w:p w:rsidR="00F74F55" w:rsidRDefault="00F74F55" w:rsidP="00F74F55">
      <w:pPr>
        <w:spacing w:after="0" w:line="240" w:lineRule="auto"/>
        <w:rPr>
          <w:rFonts w:eastAsia="Times New Roman" w:cs="Arial"/>
          <w:color w:val="000000"/>
          <w:szCs w:val="20"/>
        </w:rPr>
      </w:pPr>
    </w:p>
    <w:p w:rsidR="00F74F55" w:rsidRDefault="00F74F55" w:rsidP="00F74F55">
      <w:pPr>
        <w:pStyle w:val="Listtable"/>
      </w:pPr>
      <w:bookmarkStart w:id="101" w:name="_Toc377393025"/>
      <w:r>
        <w:t>Table 7.33</w:t>
      </w:r>
      <w:r w:rsidRPr="004432DC">
        <w:t>: Initial financial results</w:t>
      </w:r>
      <w:r w:rsidR="00C20E4A">
        <w:t xml:space="preserve"> for model 6</w:t>
      </w:r>
      <w:r w:rsidRPr="004432DC">
        <w:t xml:space="preserve"> using Forward Stepwise method</w:t>
      </w:r>
      <w:bookmarkEnd w:id="101"/>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444"/>
        <w:gridCol w:w="1188"/>
        <w:gridCol w:w="1040"/>
        <w:gridCol w:w="1365"/>
      </w:tblGrid>
      <w:tr w:rsidR="00F74F55" w:rsidRPr="004432DC" w:rsidTr="002E58AD">
        <w:trPr>
          <w:trHeight w:val="315"/>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Financial variables - Forward Stepwise</w:t>
            </w:r>
            <w:r>
              <w:rPr>
                <w:rFonts w:eastAsia="Times New Roman" w:cs="Arial"/>
                <w:b/>
                <w:bCs/>
                <w:color w:val="000000"/>
                <w:szCs w:val="20"/>
              </w:rPr>
              <w:t xml:space="preserve"> method</w:t>
            </w:r>
          </w:p>
        </w:tc>
      </w:tr>
      <w:tr w:rsidR="00F74F55" w:rsidRPr="004432DC" w:rsidTr="002E58AD">
        <w:trPr>
          <w:trHeight w:val="315"/>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2"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Β</w:t>
            </w:r>
          </w:p>
        </w:tc>
        <w:tc>
          <w:tcPr>
            <w:tcW w:w="518"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680"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300"/>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Net revenue/ Avg.Total asset</w:t>
            </w:r>
          </w:p>
        </w:tc>
        <w:tc>
          <w:tcPr>
            <w:tcW w:w="59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-0.25</w:t>
            </w:r>
          </w:p>
        </w:tc>
        <w:tc>
          <w:tcPr>
            <w:tcW w:w="51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0.02</w:t>
            </w:r>
          </w:p>
        </w:tc>
        <w:tc>
          <w:tcPr>
            <w:tcW w:w="680"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0.78</w:t>
            </w:r>
          </w:p>
        </w:tc>
      </w:tr>
      <w:tr w:rsidR="00F74F55" w:rsidRPr="004432DC" w:rsidTr="002E58AD">
        <w:trPr>
          <w:trHeight w:val="300"/>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R_Net revenue/ Avg.Receivables</w:t>
            </w:r>
          </w:p>
        </w:tc>
        <w:tc>
          <w:tcPr>
            <w:tcW w:w="59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-1.04</w:t>
            </w:r>
          </w:p>
        </w:tc>
        <w:tc>
          <w:tcPr>
            <w:tcW w:w="51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80"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0.35</w:t>
            </w:r>
          </w:p>
        </w:tc>
      </w:tr>
      <w:tr w:rsidR="00F74F55" w:rsidRPr="004432DC" w:rsidTr="002E58AD">
        <w:trPr>
          <w:trHeight w:val="300"/>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(Short term loan + long-term loan)/Equity</w:t>
            </w:r>
          </w:p>
        </w:tc>
        <w:tc>
          <w:tcPr>
            <w:tcW w:w="59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0.17</w:t>
            </w:r>
          </w:p>
        </w:tc>
        <w:tc>
          <w:tcPr>
            <w:tcW w:w="51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0.04</w:t>
            </w:r>
          </w:p>
        </w:tc>
        <w:tc>
          <w:tcPr>
            <w:tcW w:w="680"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1.18</w:t>
            </w:r>
          </w:p>
        </w:tc>
      </w:tr>
      <w:tr w:rsidR="00F74F55" w:rsidRPr="004432DC" w:rsidTr="002E58AD">
        <w:trPr>
          <w:trHeight w:val="300"/>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R_Liabilities/Total asset</w:t>
            </w:r>
          </w:p>
        </w:tc>
        <w:tc>
          <w:tcPr>
            <w:tcW w:w="59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0.18</w:t>
            </w:r>
          </w:p>
        </w:tc>
        <w:tc>
          <w:tcPr>
            <w:tcW w:w="51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0.03</w:t>
            </w:r>
          </w:p>
        </w:tc>
        <w:tc>
          <w:tcPr>
            <w:tcW w:w="680"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1.19</w:t>
            </w:r>
          </w:p>
        </w:tc>
      </w:tr>
    </w:tbl>
    <w:p w:rsidR="00F74F55" w:rsidRDefault="00F74F55" w:rsidP="00F74F55">
      <w:pPr>
        <w:spacing w:after="0" w:line="240" w:lineRule="auto"/>
        <w:ind w:firstLineChars="64" w:firstLine="128"/>
        <w:rPr>
          <w:rFonts w:eastAsia="Times New Roman" w:cs="Arial"/>
          <w:color w:val="000000"/>
          <w:szCs w:val="20"/>
        </w:rPr>
      </w:pPr>
    </w:p>
    <w:p w:rsidR="00F74F55" w:rsidRDefault="00F74F55" w:rsidP="00F74F55">
      <w:pPr>
        <w:spacing w:after="0" w:line="240" w:lineRule="auto"/>
        <w:jc w:val="left"/>
        <w:rPr>
          <w:rFonts w:cs="Arial"/>
          <w:i/>
          <w:szCs w:val="20"/>
        </w:rPr>
      </w:pPr>
    </w:p>
    <w:p w:rsidR="00F74F55" w:rsidRDefault="00F74F55" w:rsidP="00F74F55">
      <w:pPr>
        <w:pStyle w:val="Listtable"/>
      </w:pPr>
      <w:bookmarkStart w:id="102" w:name="_Toc377393026"/>
      <w:r>
        <w:t>Table 7.34</w:t>
      </w:r>
      <w:r w:rsidRPr="004432DC">
        <w:t xml:space="preserve">: Initial financial results </w:t>
      </w:r>
      <w:r w:rsidR="00C20E4A">
        <w:t>for model 6</w:t>
      </w:r>
      <w:r w:rsidR="00C20E4A" w:rsidRPr="004432DC">
        <w:t xml:space="preserve"> </w:t>
      </w:r>
      <w:r w:rsidRPr="004432DC">
        <w:t>using Enter method</w:t>
      </w:r>
      <w:bookmarkEnd w:id="102"/>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444"/>
        <w:gridCol w:w="1188"/>
        <w:gridCol w:w="1040"/>
        <w:gridCol w:w="1365"/>
      </w:tblGrid>
      <w:tr w:rsidR="00F74F55" w:rsidRPr="004432DC" w:rsidTr="002E58AD">
        <w:trPr>
          <w:trHeight w:val="315"/>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 xml:space="preserve">Financial </w:t>
            </w:r>
            <w:r w:rsidR="00D60F98" w:rsidRPr="004432DC">
              <w:rPr>
                <w:rFonts w:eastAsia="Times New Roman" w:cs="Arial"/>
                <w:b/>
                <w:bCs/>
                <w:color w:val="000000"/>
                <w:szCs w:val="20"/>
              </w:rPr>
              <w:t>variables</w:t>
            </w:r>
            <w:r w:rsidRPr="004432DC">
              <w:rPr>
                <w:rFonts w:eastAsia="Times New Roman" w:cs="Arial"/>
                <w:b/>
                <w:bCs/>
                <w:color w:val="000000"/>
                <w:szCs w:val="20"/>
              </w:rPr>
              <w:t xml:space="preserve"> – </w:t>
            </w:r>
            <w:r>
              <w:rPr>
                <w:rFonts w:eastAsia="Times New Roman" w:cs="Arial"/>
                <w:b/>
                <w:bCs/>
                <w:color w:val="000000"/>
                <w:szCs w:val="20"/>
              </w:rPr>
              <w:t>Enter method</w:t>
            </w:r>
          </w:p>
        </w:tc>
      </w:tr>
      <w:tr w:rsidR="00F74F55" w:rsidRPr="004432DC" w:rsidTr="002E58AD">
        <w:trPr>
          <w:trHeight w:val="315"/>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592"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518"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68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300"/>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CFO/Short term loan and borrowing</w:t>
            </w:r>
          </w:p>
        </w:tc>
        <w:tc>
          <w:tcPr>
            <w:tcW w:w="59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-0.10</w:t>
            </w:r>
          </w:p>
        </w:tc>
        <w:tc>
          <w:tcPr>
            <w:tcW w:w="51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0.37</w:t>
            </w:r>
          </w:p>
        </w:tc>
        <w:tc>
          <w:tcPr>
            <w:tcW w:w="680"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0.90</w:t>
            </w:r>
          </w:p>
        </w:tc>
      </w:tr>
      <w:tr w:rsidR="00F74F55" w:rsidRPr="004432DC" w:rsidTr="002E58AD">
        <w:trPr>
          <w:trHeight w:val="300"/>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R_Fixed assets/Total Assets</w:t>
            </w:r>
          </w:p>
        </w:tc>
        <w:tc>
          <w:tcPr>
            <w:tcW w:w="59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-0.11</w:t>
            </w:r>
          </w:p>
        </w:tc>
        <w:tc>
          <w:tcPr>
            <w:tcW w:w="51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0.30</w:t>
            </w:r>
          </w:p>
        </w:tc>
        <w:tc>
          <w:tcPr>
            <w:tcW w:w="680"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0.90</w:t>
            </w:r>
          </w:p>
        </w:tc>
      </w:tr>
      <w:tr w:rsidR="00F74F55" w:rsidRPr="004432DC" w:rsidTr="002E58AD">
        <w:trPr>
          <w:trHeight w:val="300"/>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Gross Profit/(Total Assets - Short Term Liabilities)</w:t>
            </w:r>
          </w:p>
        </w:tc>
        <w:tc>
          <w:tcPr>
            <w:tcW w:w="59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-0.14</w:t>
            </w:r>
          </w:p>
        </w:tc>
        <w:tc>
          <w:tcPr>
            <w:tcW w:w="51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0.19</w:t>
            </w:r>
          </w:p>
        </w:tc>
        <w:tc>
          <w:tcPr>
            <w:tcW w:w="680"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0.87</w:t>
            </w:r>
          </w:p>
        </w:tc>
      </w:tr>
      <w:tr w:rsidR="00F74F55" w:rsidRPr="004432DC" w:rsidTr="002E58AD">
        <w:trPr>
          <w:trHeight w:val="300"/>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Net revenue/ Avg.Inventory</w:t>
            </w:r>
          </w:p>
        </w:tc>
        <w:tc>
          <w:tcPr>
            <w:tcW w:w="59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-0.10</w:t>
            </w:r>
          </w:p>
        </w:tc>
        <w:tc>
          <w:tcPr>
            <w:tcW w:w="51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0.41</w:t>
            </w:r>
          </w:p>
        </w:tc>
        <w:tc>
          <w:tcPr>
            <w:tcW w:w="680"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0.91</w:t>
            </w:r>
          </w:p>
        </w:tc>
      </w:tr>
      <w:tr w:rsidR="00F74F55" w:rsidRPr="004432DC" w:rsidTr="002E58AD">
        <w:trPr>
          <w:trHeight w:val="300"/>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Total liabilities/ Total Revenue</w:t>
            </w:r>
          </w:p>
        </w:tc>
        <w:tc>
          <w:tcPr>
            <w:tcW w:w="59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0.13</w:t>
            </w:r>
          </w:p>
        </w:tc>
        <w:tc>
          <w:tcPr>
            <w:tcW w:w="51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0.17</w:t>
            </w:r>
          </w:p>
        </w:tc>
        <w:tc>
          <w:tcPr>
            <w:tcW w:w="680"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1.14</w:t>
            </w:r>
          </w:p>
        </w:tc>
      </w:tr>
      <w:tr w:rsidR="00F74F55" w:rsidRPr="004432DC" w:rsidTr="002E58AD">
        <w:trPr>
          <w:trHeight w:val="300"/>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Net revenue/ Avg.Total asset</w:t>
            </w:r>
          </w:p>
        </w:tc>
        <w:tc>
          <w:tcPr>
            <w:tcW w:w="59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-0.07</w:t>
            </w:r>
          </w:p>
        </w:tc>
        <w:tc>
          <w:tcPr>
            <w:tcW w:w="51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0.57</w:t>
            </w:r>
          </w:p>
        </w:tc>
        <w:tc>
          <w:tcPr>
            <w:tcW w:w="680"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0.93</w:t>
            </w:r>
          </w:p>
        </w:tc>
      </w:tr>
      <w:tr w:rsidR="00F74F55" w:rsidRPr="004432DC" w:rsidTr="002E58AD">
        <w:trPr>
          <w:trHeight w:val="300"/>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R_Net revenue/ Avg.Receivables</w:t>
            </w:r>
          </w:p>
        </w:tc>
        <w:tc>
          <w:tcPr>
            <w:tcW w:w="59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-1.00</w:t>
            </w:r>
          </w:p>
        </w:tc>
        <w:tc>
          <w:tcPr>
            <w:tcW w:w="51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80"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0.37</w:t>
            </w:r>
          </w:p>
        </w:tc>
      </w:tr>
      <w:tr w:rsidR="00F74F55" w:rsidRPr="004432DC" w:rsidTr="002E58AD">
        <w:trPr>
          <w:trHeight w:val="300"/>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(Short term loan + long-term loan)/Equity</w:t>
            </w:r>
          </w:p>
        </w:tc>
        <w:tc>
          <w:tcPr>
            <w:tcW w:w="59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0.16</w:t>
            </w:r>
          </w:p>
        </w:tc>
        <w:tc>
          <w:tcPr>
            <w:tcW w:w="51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0.11</w:t>
            </w:r>
          </w:p>
        </w:tc>
        <w:tc>
          <w:tcPr>
            <w:tcW w:w="680"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1.17</w:t>
            </w:r>
          </w:p>
        </w:tc>
      </w:tr>
      <w:tr w:rsidR="00F74F55" w:rsidRPr="004432DC" w:rsidTr="002E58AD">
        <w:trPr>
          <w:trHeight w:val="315"/>
        </w:trPr>
        <w:tc>
          <w:tcPr>
            <w:tcW w:w="3210"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R_Liabilities/Total asset</w:t>
            </w:r>
          </w:p>
        </w:tc>
        <w:tc>
          <w:tcPr>
            <w:tcW w:w="592"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0.17</w:t>
            </w:r>
          </w:p>
        </w:tc>
        <w:tc>
          <w:tcPr>
            <w:tcW w:w="518"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0.04</w:t>
            </w:r>
          </w:p>
        </w:tc>
        <w:tc>
          <w:tcPr>
            <w:tcW w:w="680" w:type="pct"/>
            <w:shd w:val="clear" w:color="auto" w:fill="auto"/>
            <w:noWrap/>
            <w:vAlign w:val="bottom"/>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1.19</w:t>
            </w:r>
          </w:p>
        </w:tc>
      </w:tr>
    </w:tbl>
    <w:p w:rsidR="00F74F55" w:rsidRDefault="00F74F55" w:rsidP="00F74F55">
      <w:pPr>
        <w:spacing w:after="0" w:line="240" w:lineRule="auto"/>
        <w:ind w:firstLineChars="64" w:firstLine="128"/>
        <w:rPr>
          <w:rFonts w:eastAsia="Times New Roman" w:cs="Arial"/>
          <w:color w:val="000000"/>
          <w:szCs w:val="20"/>
        </w:rPr>
      </w:pPr>
    </w:p>
    <w:p w:rsidR="00F74F55" w:rsidRDefault="00F74F55" w:rsidP="00F74F55">
      <w:pPr>
        <w:pStyle w:val="Listtable"/>
      </w:pPr>
      <w:bookmarkStart w:id="103" w:name="_Toc377393027"/>
      <w:r>
        <w:t>Table 7.35</w:t>
      </w:r>
      <w:r w:rsidRPr="004432DC">
        <w:t xml:space="preserve">: Initial non-financial results </w:t>
      </w:r>
      <w:r w:rsidR="00C20E4A">
        <w:t>for model 6</w:t>
      </w:r>
      <w:r w:rsidR="00C20E4A" w:rsidRPr="004432DC">
        <w:t xml:space="preserve"> </w:t>
      </w:r>
      <w:r w:rsidRPr="004432DC">
        <w:t>using Forward stepwise method</w:t>
      </w:r>
      <w:bookmarkEnd w:id="103"/>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410"/>
        <w:gridCol w:w="1208"/>
        <w:gridCol w:w="1058"/>
        <w:gridCol w:w="1361"/>
      </w:tblGrid>
      <w:tr w:rsidR="00F74F55" w:rsidRPr="004432DC" w:rsidTr="002E58AD">
        <w:trPr>
          <w:trHeight w:val="315"/>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Non-financial Forward</w:t>
            </w:r>
            <w:r>
              <w:rPr>
                <w:rFonts w:eastAsia="Times New Roman" w:cs="Arial"/>
                <w:b/>
                <w:bCs/>
                <w:color w:val="000000"/>
                <w:szCs w:val="20"/>
              </w:rPr>
              <w:t xml:space="preserve"> stepwise method</w:t>
            </w:r>
          </w:p>
        </w:tc>
      </w:tr>
      <w:tr w:rsidR="00F74F55" w:rsidRPr="004432DC" w:rsidTr="002E58AD">
        <w:trPr>
          <w:trHeight w:val="330"/>
        </w:trPr>
        <w:tc>
          <w:tcPr>
            <w:tcW w:w="3193" w:type="pct"/>
            <w:shd w:val="clear" w:color="auto" w:fill="auto"/>
            <w:noWrap/>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602"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527"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678"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495"/>
        </w:trPr>
        <w:tc>
          <w:tcPr>
            <w:tcW w:w="3193"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Status of providing information and fulfill its obligation as requested of Vietinbank within the last 12 months</w:t>
            </w:r>
          </w:p>
        </w:tc>
        <w:tc>
          <w:tcPr>
            <w:tcW w:w="602" w:type="pct"/>
            <w:shd w:val="clear" w:color="auto" w:fill="auto"/>
            <w:noWrap/>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-0.43</w:t>
            </w:r>
          </w:p>
        </w:tc>
        <w:tc>
          <w:tcPr>
            <w:tcW w:w="527" w:type="pct"/>
            <w:shd w:val="clear" w:color="auto" w:fill="auto"/>
            <w:noWrap/>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0.00</w:t>
            </w:r>
          </w:p>
        </w:tc>
        <w:tc>
          <w:tcPr>
            <w:tcW w:w="678" w:type="pct"/>
            <w:shd w:val="clear" w:color="auto" w:fill="auto"/>
            <w:noWrap/>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0.65</w:t>
            </w:r>
          </w:p>
        </w:tc>
      </w:tr>
      <w:tr w:rsidR="00F74F55" w:rsidRPr="004432DC" w:rsidTr="002E58AD">
        <w:trPr>
          <w:trHeight w:val="480"/>
        </w:trPr>
        <w:tc>
          <w:tcPr>
            <w:tcW w:w="3193"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Brand valuation/trust on the market (included of financial relationship with other businesses)</w:t>
            </w:r>
          </w:p>
        </w:tc>
        <w:tc>
          <w:tcPr>
            <w:tcW w:w="602" w:type="pct"/>
            <w:shd w:val="clear" w:color="auto" w:fill="auto"/>
            <w:noWrap/>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-0.31</w:t>
            </w:r>
          </w:p>
        </w:tc>
        <w:tc>
          <w:tcPr>
            <w:tcW w:w="527" w:type="pct"/>
            <w:shd w:val="clear" w:color="auto" w:fill="auto"/>
            <w:noWrap/>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0.04</w:t>
            </w:r>
          </w:p>
        </w:tc>
        <w:tc>
          <w:tcPr>
            <w:tcW w:w="678" w:type="pct"/>
            <w:shd w:val="clear" w:color="auto" w:fill="auto"/>
            <w:noWrap/>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0.74</w:t>
            </w:r>
          </w:p>
        </w:tc>
      </w:tr>
      <w:tr w:rsidR="00F74F55" w:rsidRPr="004432DC" w:rsidTr="002E58AD">
        <w:trPr>
          <w:trHeight w:val="300"/>
        </w:trPr>
        <w:tc>
          <w:tcPr>
            <w:tcW w:w="3193"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Ratio of receivable (due in over 90 days) over net receivable in the last 12 months</w:t>
            </w:r>
          </w:p>
        </w:tc>
        <w:tc>
          <w:tcPr>
            <w:tcW w:w="602" w:type="pct"/>
            <w:shd w:val="clear" w:color="auto" w:fill="auto"/>
            <w:noWrap/>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-0.52</w:t>
            </w:r>
          </w:p>
        </w:tc>
        <w:tc>
          <w:tcPr>
            <w:tcW w:w="527" w:type="pct"/>
            <w:shd w:val="clear" w:color="auto" w:fill="auto"/>
            <w:noWrap/>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0.00</w:t>
            </w:r>
          </w:p>
        </w:tc>
        <w:tc>
          <w:tcPr>
            <w:tcW w:w="678" w:type="pct"/>
            <w:shd w:val="clear" w:color="auto" w:fill="auto"/>
            <w:noWrap/>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0.59</w:t>
            </w:r>
          </w:p>
        </w:tc>
      </w:tr>
      <w:tr w:rsidR="00F74F55" w:rsidRPr="004432DC" w:rsidTr="002E58AD">
        <w:trPr>
          <w:trHeight w:val="300"/>
        </w:trPr>
        <w:tc>
          <w:tcPr>
            <w:tcW w:w="3193"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Dependence on outputs customers </w:t>
            </w:r>
          </w:p>
        </w:tc>
        <w:tc>
          <w:tcPr>
            <w:tcW w:w="602" w:type="pct"/>
            <w:shd w:val="clear" w:color="auto" w:fill="auto"/>
            <w:noWrap/>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-0.36</w:t>
            </w:r>
          </w:p>
        </w:tc>
        <w:tc>
          <w:tcPr>
            <w:tcW w:w="527" w:type="pct"/>
            <w:shd w:val="clear" w:color="auto" w:fill="auto"/>
            <w:noWrap/>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0.01</w:t>
            </w:r>
          </w:p>
        </w:tc>
        <w:tc>
          <w:tcPr>
            <w:tcW w:w="678" w:type="pct"/>
            <w:shd w:val="clear" w:color="auto" w:fill="auto"/>
            <w:noWrap/>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0.70</w:t>
            </w:r>
          </w:p>
        </w:tc>
      </w:tr>
      <w:tr w:rsidR="00F74F55" w:rsidRPr="004432DC" w:rsidTr="002E58AD">
        <w:trPr>
          <w:trHeight w:val="315"/>
        </w:trPr>
        <w:tc>
          <w:tcPr>
            <w:tcW w:w="3193"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Constant</w:t>
            </w:r>
          </w:p>
        </w:tc>
        <w:tc>
          <w:tcPr>
            <w:tcW w:w="602" w:type="pct"/>
            <w:shd w:val="clear" w:color="auto" w:fill="auto"/>
            <w:noWrap/>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-1.54</w:t>
            </w:r>
          </w:p>
        </w:tc>
        <w:tc>
          <w:tcPr>
            <w:tcW w:w="527" w:type="pct"/>
            <w:shd w:val="clear" w:color="auto" w:fill="auto"/>
            <w:noWrap/>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0.00</w:t>
            </w:r>
          </w:p>
        </w:tc>
        <w:tc>
          <w:tcPr>
            <w:tcW w:w="678" w:type="pct"/>
            <w:shd w:val="clear" w:color="auto" w:fill="auto"/>
            <w:noWrap/>
            <w:vAlign w:val="center"/>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0.21</w:t>
            </w:r>
          </w:p>
        </w:tc>
      </w:tr>
    </w:tbl>
    <w:p w:rsidR="00F74F55" w:rsidRDefault="00F74F55" w:rsidP="00F74F55">
      <w:pPr>
        <w:spacing w:after="0" w:line="240" w:lineRule="auto"/>
        <w:ind w:firstLineChars="64" w:firstLine="128"/>
        <w:rPr>
          <w:rFonts w:eastAsia="Times New Roman" w:cs="Arial"/>
          <w:color w:val="000000"/>
          <w:szCs w:val="20"/>
        </w:rPr>
      </w:pPr>
    </w:p>
    <w:p w:rsidR="00F74F55" w:rsidRDefault="00F74F55" w:rsidP="00F74F55">
      <w:pPr>
        <w:spacing w:after="0" w:line="240" w:lineRule="auto"/>
        <w:rPr>
          <w:rFonts w:eastAsia="Times New Roman" w:cs="Arial"/>
          <w:i/>
          <w:color w:val="000000"/>
          <w:szCs w:val="20"/>
        </w:rPr>
      </w:pPr>
    </w:p>
    <w:p w:rsidR="00F74F55" w:rsidRDefault="00F74F55" w:rsidP="00F74F55">
      <w:pPr>
        <w:pStyle w:val="Listtable"/>
      </w:pPr>
      <w:bookmarkStart w:id="104" w:name="_Toc377393028"/>
      <w:r>
        <w:t>Table 7.36</w:t>
      </w:r>
      <w:r w:rsidRPr="00DF2B8B">
        <w:t xml:space="preserve">: Initial non-financial results </w:t>
      </w:r>
      <w:r w:rsidR="00C20E4A">
        <w:t>for model 6</w:t>
      </w:r>
      <w:r w:rsidR="00C20E4A" w:rsidRPr="004432DC">
        <w:t xml:space="preserve"> </w:t>
      </w:r>
      <w:r w:rsidRPr="00DF2B8B">
        <w:t>using Enter method</w:t>
      </w:r>
      <w:bookmarkEnd w:id="104"/>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410"/>
        <w:gridCol w:w="1208"/>
        <w:gridCol w:w="1058"/>
        <w:gridCol w:w="1361"/>
      </w:tblGrid>
      <w:tr w:rsidR="00F74F55" w:rsidRPr="004432DC" w:rsidTr="002E58AD">
        <w:trPr>
          <w:trHeight w:val="315"/>
          <w:tblHeader/>
        </w:trPr>
        <w:tc>
          <w:tcPr>
            <w:tcW w:w="5000" w:type="pct"/>
            <w:gridSpan w:val="4"/>
            <w:shd w:val="clear" w:color="auto" w:fill="FFC000"/>
            <w:noWrap/>
            <w:vAlign w:val="bottom"/>
            <w:hideMark/>
          </w:tcPr>
          <w:p w:rsidR="00F74F55" w:rsidRDefault="00F74F55" w:rsidP="002E58AD">
            <w:pPr>
              <w:spacing w:after="0" w:line="240" w:lineRule="auto"/>
              <w:ind w:firstLineChars="64" w:firstLine="128"/>
              <w:rPr>
                <w:rFonts w:eastAsia="Times New Roman" w:cs="Arial"/>
                <w:b/>
                <w:bCs/>
                <w:color w:val="000000"/>
                <w:szCs w:val="20"/>
              </w:rPr>
            </w:pPr>
            <w:r w:rsidRPr="004432DC">
              <w:rPr>
                <w:rFonts w:eastAsia="Times New Roman" w:cs="Arial"/>
                <w:b/>
                <w:bCs/>
                <w:color w:val="000000"/>
                <w:szCs w:val="20"/>
              </w:rPr>
              <w:t xml:space="preserve">Non-Financial </w:t>
            </w:r>
            <w:r w:rsidR="00D60F98" w:rsidRPr="004432DC">
              <w:rPr>
                <w:rFonts w:eastAsia="Times New Roman" w:cs="Arial"/>
                <w:b/>
                <w:bCs/>
                <w:color w:val="000000"/>
                <w:szCs w:val="20"/>
              </w:rPr>
              <w:t>variables</w:t>
            </w:r>
            <w:r w:rsidRPr="004432DC">
              <w:rPr>
                <w:rFonts w:eastAsia="Times New Roman" w:cs="Arial"/>
                <w:b/>
                <w:bCs/>
                <w:color w:val="000000"/>
                <w:szCs w:val="20"/>
              </w:rPr>
              <w:t xml:space="preserve"> – E</w:t>
            </w:r>
            <w:r>
              <w:rPr>
                <w:rFonts w:eastAsia="Times New Roman" w:cs="Arial"/>
                <w:b/>
                <w:bCs/>
                <w:color w:val="000000"/>
                <w:szCs w:val="20"/>
              </w:rPr>
              <w:t>nter method</w:t>
            </w:r>
          </w:p>
        </w:tc>
      </w:tr>
      <w:tr w:rsidR="00F74F55" w:rsidRPr="004432DC" w:rsidTr="002E58AD">
        <w:trPr>
          <w:trHeight w:val="330"/>
        </w:trPr>
        <w:tc>
          <w:tcPr>
            <w:tcW w:w="3193"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 </w:t>
            </w:r>
          </w:p>
        </w:tc>
        <w:tc>
          <w:tcPr>
            <w:tcW w:w="602"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B</w:t>
            </w:r>
          </w:p>
        </w:tc>
        <w:tc>
          <w:tcPr>
            <w:tcW w:w="527"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Sig.</w:t>
            </w:r>
          </w:p>
        </w:tc>
        <w:tc>
          <w:tcPr>
            <w:tcW w:w="678" w:type="pct"/>
            <w:shd w:val="clear" w:color="auto" w:fill="auto"/>
            <w:vAlign w:val="bottom"/>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Exp(B)</w:t>
            </w:r>
          </w:p>
        </w:tc>
      </w:tr>
      <w:tr w:rsidR="00F74F55" w:rsidRPr="004432DC" w:rsidTr="002E58AD">
        <w:trPr>
          <w:trHeight w:val="495"/>
        </w:trPr>
        <w:tc>
          <w:tcPr>
            <w:tcW w:w="3193"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Status of providing information and fulfill its obligation as requested of Vietinbank within the last 12 months</w:t>
            </w:r>
          </w:p>
        </w:tc>
        <w:tc>
          <w:tcPr>
            <w:tcW w:w="60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-0.46</w:t>
            </w:r>
          </w:p>
        </w:tc>
        <w:tc>
          <w:tcPr>
            <w:tcW w:w="52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7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0.63</w:t>
            </w:r>
          </w:p>
        </w:tc>
      </w:tr>
      <w:tr w:rsidR="00F74F55" w:rsidRPr="004432DC" w:rsidTr="002E58AD">
        <w:trPr>
          <w:trHeight w:val="480"/>
        </w:trPr>
        <w:tc>
          <w:tcPr>
            <w:tcW w:w="3193"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Brand valuation/trust on the market (included of financial relationship with other businesses)</w:t>
            </w:r>
          </w:p>
        </w:tc>
        <w:tc>
          <w:tcPr>
            <w:tcW w:w="60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-0.09</w:t>
            </w:r>
          </w:p>
        </w:tc>
        <w:tc>
          <w:tcPr>
            <w:tcW w:w="52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0.66</w:t>
            </w:r>
          </w:p>
        </w:tc>
        <w:tc>
          <w:tcPr>
            <w:tcW w:w="67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0.92</w:t>
            </w:r>
          </w:p>
        </w:tc>
      </w:tr>
      <w:tr w:rsidR="00F74F55" w:rsidRPr="004432DC" w:rsidTr="002E58AD">
        <w:trPr>
          <w:trHeight w:val="300"/>
        </w:trPr>
        <w:tc>
          <w:tcPr>
            <w:tcW w:w="3193"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Ratio of receivable (due in over 90 days) over net receivable in the last 12 months</w:t>
            </w:r>
          </w:p>
        </w:tc>
        <w:tc>
          <w:tcPr>
            <w:tcW w:w="60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-0.45</w:t>
            </w:r>
          </w:p>
        </w:tc>
        <w:tc>
          <w:tcPr>
            <w:tcW w:w="52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7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0.64</w:t>
            </w:r>
          </w:p>
        </w:tc>
      </w:tr>
      <w:tr w:rsidR="00F74F55" w:rsidRPr="004432DC" w:rsidTr="002E58AD">
        <w:trPr>
          <w:trHeight w:val="300"/>
        </w:trPr>
        <w:tc>
          <w:tcPr>
            <w:tcW w:w="3193" w:type="pct"/>
            <w:shd w:val="clear" w:color="auto" w:fill="auto"/>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Dependence on outputs customers </w:t>
            </w:r>
          </w:p>
        </w:tc>
        <w:tc>
          <w:tcPr>
            <w:tcW w:w="60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-0.26</w:t>
            </w:r>
          </w:p>
        </w:tc>
        <w:tc>
          <w:tcPr>
            <w:tcW w:w="52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0.07</w:t>
            </w:r>
          </w:p>
        </w:tc>
        <w:tc>
          <w:tcPr>
            <w:tcW w:w="67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0.77</w:t>
            </w:r>
          </w:p>
        </w:tc>
      </w:tr>
      <w:tr w:rsidR="00F74F55" w:rsidRPr="004432DC" w:rsidTr="002E58AD">
        <w:trPr>
          <w:trHeight w:val="960"/>
        </w:trPr>
        <w:tc>
          <w:tcPr>
            <w:tcW w:w="3193" w:type="pct"/>
            <w:shd w:val="clear" w:color="000000" w:fill="FFFFFF" w:themeFill="background1"/>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Business direct manager's capabilities as assessed by the Bank. Criteria used:</w:t>
            </w:r>
          </w:p>
          <w:p w:rsidR="00F74F55" w:rsidRDefault="00F74F55" w:rsidP="002E58AD">
            <w:pPr>
              <w:spacing w:after="0" w:line="240" w:lineRule="auto"/>
              <w:rPr>
                <w:rFonts w:eastAsia="Times New Roman" w:cs="Arial"/>
                <w:color w:val="000000"/>
                <w:szCs w:val="20"/>
              </w:rPr>
            </w:pPr>
            <w:r>
              <w:rPr>
                <w:rFonts w:eastAsia="Times New Roman" w:cs="Arial"/>
                <w:color w:val="000000"/>
                <w:szCs w:val="20"/>
              </w:rPr>
              <w:t xml:space="preserve"> </w:t>
            </w:r>
            <w:r w:rsidRPr="004432DC">
              <w:rPr>
                <w:rFonts w:eastAsia="Times New Roman" w:cs="Arial"/>
                <w:color w:val="000000"/>
                <w:szCs w:val="20"/>
              </w:rPr>
              <w:t>- Ability in recruiting and managing employees</w:t>
            </w:r>
          </w:p>
          <w:p w:rsidR="00F74F55" w:rsidRDefault="00F74F55" w:rsidP="002E58AD">
            <w:pPr>
              <w:spacing w:after="0" w:line="240" w:lineRule="auto"/>
              <w:rPr>
                <w:rFonts w:eastAsia="Times New Roman" w:cs="Arial"/>
                <w:color w:val="000000"/>
                <w:szCs w:val="20"/>
              </w:rPr>
            </w:pPr>
            <w:r>
              <w:rPr>
                <w:rFonts w:eastAsia="Times New Roman" w:cs="Arial"/>
                <w:color w:val="000000"/>
                <w:szCs w:val="20"/>
              </w:rPr>
              <w:t xml:space="preserve"> </w:t>
            </w:r>
            <w:r w:rsidRPr="004432DC">
              <w:rPr>
                <w:rFonts w:eastAsia="Times New Roman" w:cs="Arial"/>
                <w:color w:val="000000"/>
                <w:szCs w:val="20"/>
              </w:rPr>
              <w:t xml:space="preserve">- Ability in business management </w:t>
            </w:r>
          </w:p>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 Role in business development </w:t>
            </w:r>
          </w:p>
        </w:tc>
        <w:tc>
          <w:tcPr>
            <w:tcW w:w="60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-0.05</w:t>
            </w:r>
          </w:p>
        </w:tc>
        <w:tc>
          <w:tcPr>
            <w:tcW w:w="52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Cs w:val="20"/>
              </w:rPr>
            </w:pPr>
            <w:r w:rsidRPr="004432DC">
              <w:rPr>
                <w:rFonts w:eastAsia="Times New Roman" w:cs="Arial"/>
                <w:b/>
                <w:bCs/>
                <w:color w:val="000000"/>
                <w:szCs w:val="20"/>
              </w:rPr>
              <w:t>0.79</w:t>
            </w:r>
          </w:p>
        </w:tc>
        <w:tc>
          <w:tcPr>
            <w:tcW w:w="67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0.96</w:t>
            </w:r>
          </w:p>
        </w:tc>
      </w:tr>
      <w:tr w:rsidR="00F74F55" w:rsidRPr="004432DC" w:rsidTr="002E58AD">
        <w:trPr>
          <w:trHeight w:val="300"/>
        </w:trPr>
        <w:tc>
          <w:tcPr>
            <w:tcW w:w="3193" w:type="pct"/>
            <w:shd w:val="clear" w:color="000000" w:fill="FFFFFF" w:themeFill="background1"/>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Profession experiences of the business direct manager</w:t>
            </w:r>
          </w:p>
        </w:tc>
        <w:tc>
          <w:tcPr>
            <w:tcW w:w="60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-0.11</w:t>
            </w:r>
          </w:p>
        </w:tc>
        <w:tc>
          <w:tcPr>
            <w:tcW w:w="52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Cs w:val="20"/>
              </w:rPr>
            </w:pPr>
            <w:r w:rsidRPr="004432DC">
              <w:rPr>
                <w:rFonts w:eastAsia="Times New Roman" w:cs="Arial"/>
                <w:b/>
                <w:bCs/>
                <w:color w:val="000000"/>
                <w:szCs w:val="20"/>
              </w:rPr>
              <w:t>0.63</w:t>
            </w:r>
          </w:p>
        </w:tc>
        <w:tc>
          <w:tcPr>
            <w:tcW w:w="67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0.89</w:t>
            </w:r>
          </w:p>
        </w:tc>
      </w:tr>
      <w:tr w:rsidR="00F74F55" w:rsidRPr="004432DC" w:rsidTr="002E58AD">
        <w:trPr>
          <w:trHeight w:val="480"/>
        </w:trPr>
        <w:tc>
          <w:tcPr>
            <w:tcW w:w="3193" w:type="pct"/>
            <w:shd w:val="clear" w:color="000000" w:fill="FFFFFF" w:themeFill="background1"/>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 xml:space="preserve">Responsiveness and sharpness of the Board of management to changes in the market, as assessed by the Bank </w:t>
            </w:r>
          </w:p>
        </w:tc>
        <w:tc>
          <w:tcPr>
            <w:tcW w:w="60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-0.22</w:t>
            </w:r>
          </w:p>
        </w:tc>
        <w:tc>
          <w:tcPr>
            <w:tcW w:w="52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0.18</w:t>
            </w:r>
          </w:p>
        </w:tc>
        <w:tc>
          <w:tcPr>
            <w:tcW w:w="67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0.81</w:t>
            </w:r>
          </w:p>
        </w:tc>
      </w:tr>
      <w:tr w:rsidR="00F74F55" w:rsidRPr="004432DC" w:rsidTr="002E58AD">
        <w:trPr>
          <w:trHeight w:val="300"/>
        </w:trPr>
        <w:tc>
          <w:tcPr>
            <w:tcW w:w="3193" w:type="pct"/>
            <w:shd w:val="clear" w:color="000000" w:fill="FFFFFF" w:themeFill="background1"/>
            <w:hideMark/>
          </w:tcPr>
          <w:p w:rsidR="00F74F55" w:rsidRDefault="00F74F55" w:rsidP="002E58AD">
            <w:pPr>
              <w:spacing w:after="0" w:line="240" w:lineRule="auto"/>
              <w:rPr>
                <w:rFonts w:eastAsia="Times New Roman" w:cs="Arial"/>
                <w:color w:val="000000"/>
                <w:szCs w:val="20"/>
              </w:rPr>
            </w:pPr>
            <w:r w:rsidRPr="004432DC">
              <w:rPr>
                <w:rFonts w:eastAsia="Times New Roman" w:cs="Arial"/>
                <w:color w:val="000000"/>
                <w:szCs w:val="20"/>
              </w:rPr>
              <w:t>The business's competitiveness</w:t>
            </w:r>
          </w:p>
        </w:tc>
        <w:tc>
          <w:tcPr>
            <w:tcW w:w="60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-0.22</w:t>
            </w:r>
          </w:p>
        </w:tc>
        <w:tc>
          <w:tcPr>
            <w:tcW w:w="52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0.36</w:t>
            </w:r>
          </w:p>
        </w:tc>
        <w:tc>
          <w:tcPr>
            <w:tcW w:w="67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0.80</w:t>
            </w:r>
          </w:p>
        </w:tc>
      </w:tr>
      <w:tr w:rsidR="00F74F55" w:rsidRPr="004432DC" w:rsidTr="002E58AD">
        <w:trPr>
          <w:trHeight w:val="315"/>
        </w:trPr>
        <w:tc>
          <w:tcPr>
            <w:tcW w:w="3193" w:type="pct"/>
            <w:shd w:val="clear" w:color="auto" w:fill="auto"/>
            <w:hideMark/>
          </w:tcPr>
          <w:p w:rsidR="00F74F55" w:rsidRDefault="00F74F55" w:rsidP="002E58AD">
            <w:pPr>
              <w:spacing w:after="0" w:line="240" w:lineRule="auto"/>
              <w:ind w:firstLineChars="64" w:firstLine="128"/>
              <w:rPr>
                <w:rFonts w:eastAsia="Times New Roman" w:cs="Arial"/>
                <w:color w:val="000000"/>
                <w:szCs w:val="20"/>
              </w:rPr>
            </w:pPr>
            <w:r w:rsidRPr="004432DC">
              <w:rPr>
                <w:rFonts w:eastAsia="Times New Roman" w:cs="Arial"/>
                <w:color w:val="000000"/>
                <w:szCs w:val="20"/>
              </w:rPr>
              <w:t>Constant </w:t>
            </w:r>
          </w:p>
        </w:tc>
        <w:tc>
          <w:tcPr>
            <w:tcW w:w="60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-1.53</w:t>
            </w:r>
          </w:p>
        </w:tc>
        <w:tc>
          <w:tcPr>
            <w:tcW w:w="52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0.00</w:t>
            </w:r>
          </w:p>
        </w:tc>
        <w:tc>
          <w:tcPr>
            <w:tcW w:w="678"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0.22</w:t>
            </w:r>
          </w:p>
        </w:tc>
      </w:tr>
    </w:tbl>
    <w:p w:rsidR="00F74F55" w:rsidRDefault="00F74F55" w:rsidP="00F74F55">
      <w:pPr>
        <w:spacing w:after="0" w:line="240" w:lineRule="auto"/>
        <w:ind w:firstLineChars="64" w:firstLine="128"/>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Pr>
          <w:rFonts w:eastAsia="Times New Roman" w:cs="Arial"/>
          <w:color w:val="000000"/>
          <w:szCs w:val="20"/>
        </w:rPr>
        <w:lastRenderedPageBreak/>
        <w:t>A</w:t>
      </w:r>
      <w:r w:rsidRPr="004432DC">
        <w:rPr>
          <w:rFonts w:eastAsia="Times New Roman" w:cs="Arial"/>
          <w:color w:val="000000"/>
          <w:szCs w:val="20"/>
        </w:rPr>
        <w:t xml:space="preserve">ll financial variables </w:t>
      </w:r>
      <w:r>
        <w:rPr>
          <w:rFonts w:eastAsia="Times New Roman" w:cs="Arial"/>
          <w:color w:val="000000"/>
          <w:szCs w:val="20"/>
        </w:rPr>
        <w:t xml:space="preserve">resulted from Stepwise (LR) method </w:t>
      </w:r>
      <w:r w:rsidR="002E31F8">
        <w:rPr>
          <w:rFonts w:eastAsia="Times New Roman" w:cs="Arial"/>
          <w:color w:val="000000"/>
          <w:szCs w:val="20"/>
        </w:rPr>
        <w:t>are</w:t>
      </w:r>
      <w:r>
        <w:rPr>
          <w:rFonts w:eastAsia="Times New Roman" w:cs="Arial"/>
          <w:color w:val="000000"/>
          <w:szCs w:val="20"/>
        </w:rPr>
        <w:t xml:space="preserve"> decided to be kept in the model</w:t>
      </w:r>
      <w:r w:rsidRPr="004432DC">
        <w:rPr>
          <w:rFonts w:eastAsia="Times New Roman" w:cs="Arial"/>
          <w:color w:val="000000"/>
          <w:szCs w:val="20"/>
        </w:rPr>
        <w:t>. For non-financial variables, since a new Micro SME model</w:t>
      </w:r>
      <w:r>
        <w:rPr>
          <w:rFonts w:eastAsia="Times New Roman" w:cs="Arial"/>
          <w:color w:val="000000"/>
          <w:szCs w:val="20"/>
        </w:rPr>
        <w:t xml:space="preserve"> would be implemented</w:t>
      </w:r>
      <w:r w:rsidRPr="004432DC">
        <w:rPr>
          <w:rFonts w:eastAsia="Times New Roman" w:cs="Arial"/>
          <w:color w:val="000000"/>
          <w:szCs w:val="20"/>
        </w:rPr>
        <w:t xml:space="preserve">, then the non-financial </w:t>
      </w:r>
      <w:r>
        <w:rPr>
          <w:rFonts w:eastAsia="Times New Roman" w:cs="Arial"/>
          <w:color w:val="000000"/>
          <w:szCs w:val="20"/>
        </w:rPr>
        <w:t>variables</w:t>
      </w:r>
      <w:r w:rsidRPr="004432DC">
        <w:rPr>
          <w:rFonts w:eastAsia="Times New Roman" w:cs="Arial"/>
          <w:color w:val="000000"/>
          <w:szCs w:val="20"/>
        </w:rPr>
        <w:t xml:space="preserve"> for this segment w</w:t>
      </w:r>
      <w:r>
        <w:rPr>
          <w:rFonts w:eastAsia="Times New Roman" w:cs="Arial"/>
          <w:color w:val="000000"/>
          <w:szCs w:val="20"/>
        </w:rPr>
        <w:t>ould</w:t>
      </w:r>
      <w:r w:rsidRPr="004432DC">
        <w:rPr>
          <w:rFonts w:eastAsia="Times New Roman" w:cs="Arial"/>
          <w:color w:val="000000"/>
          <w:szCs w:val="20"/>
        </w:rPr>
        <w:t xml:space="preserve"> use the </w:t>
      </w:r>
      <w:r>
        <w:rPr>
          <w:rFonts w:eastAsia="Times New Roman" w:cs="Arial"/>
          <w:color w:val="000000"/>
          <w:szCs w:val="20"/>
        </w:rPr>
        <w:t>mutual</w:t>
      </w:r>
      <w:r w:rsidRPr="004432DC">
        <w:rPr>
          <w:rFonts w:eastAsia="Times New Roman" w:cs="Arial"/>
          <w:color w:val="000000"/>
          <w:szCs w:val="20"/>
        </w:rPr>
        <w:t xml:space="preserve"> variables among </w:t>
      </w:r>
      <w:r>
        <w:rPr>
          <w:rFonts w:eastAsia="Times New Roman" w:cs="Arial"/>
          <w:color w:val="000000"/>
          <w:szCs w:val="20"/>
        </w:rPr>
        <w:t>the last applied</w:t>
      </w:r>
      <w:r w:rsidRPr="004432DC">
        <w:rPr>
          <w:rFonts w:eastAsia="Times New Roman" w:cs="Arial"/>
          <w:color w:val="000000"/>
          <w:szCs w:val="20"/>
        </w:rPr>
        <w:t xml:space="preserve"> scorecard and the to-be-im</w:t>
      </w:r>
      <w:r>
        <w:rPr>
          <w:rFonts w:eastAsia="Times New Roman" w:cs="Arial"/>
          <w:color w:val="000000"/>
          <w:szCs w:val="20"/>
        </w:rPr>
        <w:t>plemented scorecard. There are four</w:t>
      </w:r>
      <w:r w:rsidRPr="004432DC">
        <w:rPr>
          <w:rFonts w:eastAsia="Times New Roman" w:cs="Arial"/>
          <w:color w:val="000000"/>
          <w:szCs w:val="20"/>
        </w:rPr>
        <w:t xml:space="preserve"> variables that met these criteria and would be kept in the final model as follows:</w:t>
      </w:r>
    </w:p>
    <w:p w:rsidR="00F74F55" w:rsidRDefault="00F74F55" w:rsidP="00F74F55">
      <w:pPr>
        <w:numPr>
          <w:ilvl w:val="0"/>
          <w:numId w:val="45"/>
        </w:numPr>
        <w:spacing w:after="0" w:line="240" w:lineRule="auto"/>
        <w:rPr>
          <w:rFonts w:eastAsia="Times New Roman" w:cs="Arial"/>
          <w:color w:val="000000"/>
          <w:szCs w:val="20"/>
        </w:rPr>
      </w:pPr>
      <w:r w:rsidRPr="004432DC">
        <w:rPr>
          <w:rFonts w:eastAsia="Times New Roman" w:cs="Arial"/>
          <w:color w:val="000000"/>
          <w:szCs w:val="20"/>
        </w:rPr>
        <w:t>Experience of business owner</w:t>
      </w:r>
    </w:p>
    <w:p w:rsidR="00F74F55" w:rsidRDefault="00F74F55" w:rsidP="00F74F55">
      <w:pPr>
        <w:numPr>
          <w:ilvl w:val="0"/>
          <w:numId w:val="45"/>
        </w:numPr>
        <w:spacing w:after="0" w:line="240" w:lineRule="auto"/>
        <w:rPr>
          <w:rFonts w:eastAsia="Times New Roman" w:cs="Arial"/>
          <w:color w:val="000000"/>
          <w:szCs w:val="20"/>
        </w:rPr>
      </w:pPr>
      <w:r w:rsidRPr="004432DC">
        <w:rPr>
          <w:rFonts w:eastAsia="Times New Roman" w:cs="Arial"/>
          <w:color w:val="000000"/>
          <w:szCs w:val="20"/>
        </w:rPr>
        <w:t>Plan for leadership transition</w:t>
      </w:r>
    </w:p>
    <w:p w:rsidR="00F74F55" w:rsidRDefault="00F74F55" w:rsidP="00F74F55">
      <w:pPr>
        <w:numPr>
          <w:ilvl w:val="0"/>
          <w:numId w:val="45"/>
        </w:numPr>
        <w:spacing w:after="0" w:line="240" w:lineRule="auto"/>
        <w:rPr>
          <w:rFonts w:eastAsia="Times New Roman" w:cs="Arial"/>
          <w:color w:val="000000"/>
          <w:szCs w:val="20"/>
        </w:rPr>
      </w:pPr>
      <w:r w:rsidRPr="004432DC">
        <w:rPr>
          <w:rFonts w:eastAsia="Times New Roman" w:cs="Arial"/>
          <w:color w:val="000000"/>
          <w:szCs w:val="20"/>
        </w:rPr>
        <w:t>Number of years in operations</w:t>
      </w:r>
    </w:p>
    <w:p w:rsidR="00F74F55" w:rsidRDefault="00F74F55" w:rsidP="00F74F55">
      <w:pPr>
        <w:numPr>
          <w:ilvl w:val="0"/>
          <w:numId w:val="45"/>
        </w:numPr>
        <w:spacing w:after="0" w:line="240" w:lineRule="auto"/>
        <w:rPr>
          <w:rFonts w:eastAsia="Times New Roman" w:cs="Arial"/>
          <w:color w:val="000000"/>
          <w:szCs w:val="20"/>
        </w:rPr>
      </w:pPr>
      <w:r w:rsidRPr="004432DC">
        <w:rPr>
          <w:rFonts w:eastAsia="Times New Roman" w:cs="Arial"/>
          <w:color w:val="000000"/>
          <w:szCs w:val="20"/>
        </w:rPr>
        <w:t>Dependency on customers</w:t>
      </w:r>
    </w:p>
    <w:p w:rsidR="00F74F55" w:rsidRDefault="00F74F55" w:rsidP="00F74F55">
      <w:pPr>
        <w:spacing w:after="0" w:line="240" w:lineRule="auto"/>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Pr>
          <w:rFonts w:eastAsia="Times New Roman" w:cs="Arial"/>
          <w:color w:val="000000"/>
          <w:szCs w:val="20"/>
        </w:rPr>
        <w:t>T</w:t>
      </w:r>
      <w:r w:rsidRPr="004432DC">
        <w:rPr>
          <w:rFonts w:eastAsia="Times New Roman" w:cs="Arial"/>
          <w:color w:val="000000"/>
          <w:szCs w:val="20"/>
        </w:rPr>
        <w:t>he final models for financial and non-financial variable are created which include 4 variables in each model.</w:t>
      </w:r>
    </w:p>
    <w:p w:rsidR="00F74F55" w:rsidRDefault="00F74F55" w:rsidP="00F74F55">
      <w:pPr>
        <w:spacing w:after="0" w:line="240" w:lineRule="auto"/>
        <w:rPr>
          <w:rFonts w:eastAsia="Times New Roman" w:cs="Arial"/>
          <w:i/>
          <w:color w:val="000000"/>
          <w:szCs w:val="20"/>
        </w:rPr>
      </w:pPr>
    </w:p>
    <w:p w:rsidR="00F74F55" w:rsidRDefault="00F74F55" w:rsidP="00F74F55">
      <w:pPr>
        <w:pStyle w:val="Listtable"/>
      </w:pPr>
      <w:bookmarkStart w:id="105" w:name="_Toc377393029"/>
      <w:r>
        <w:t>Table 7.37</w:t>
      </w:r>
      <w:r w:rsidRPr="004432DC">
        <w:t xml:space="preserve">: Final financial results </w:t>
      </w:r>
      <w:r w:rsidR="00C20E4A">
        <w:t>for model 6</w:t>
      </w:r>
      <w:r w:rsidR="00C20E4A" w:rsidRPr="004432DC">
        <w:t xml:space="preserve"> </w:t>
      </w:r>
      <w:r w:rsidRPr="004432DC">
        <w:t>using Enter method</w:t>
      </w:r>
      <w:bookmarkEnd w:id="105"/>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276"/>
        <w:gridCol w:w="1008"/>
        <w:gridCol w:w="5938"/>
        <w:gridCol w:w="1815"/>
      </w:tblGrid>
      <w:tr w:rsidR="00F74F55" w:rsidRPr="004432DC" w:rsidTr="002E58AD">
        <w:trPr>
          <w:trHeight w:val="285"/>
        </w:trPr>
        <w:tc>
          <w:tcPr>
            <w:tcW w:w="636" w:type="pct"/>
            <w:shd w:val="clear" w:color="000000" w:fill="FFC000"/>
            <w:noWrap/>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Variable</w:t>
            </w:r>
          </w:p>
        </w:tc>
        <w:tc>
          <w:tcPr>
            <w:tcW w:w="502"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Beta</w:t>
            </w:r>
          </w:p>
        </w:tc>
        <w:tc>
          <w:tcPr>
            <w:tcW w:w="2958"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Name</w:t>
            </w:r>
          </w:p>
        </w:tc>
        <w:tc>
          <w:tcPr>
            <w:tcW w:w="904" w:type="pct"/>
            <w:shd w:val="clear" w:color="000000" w:fill="FFC000"/>
            <w:vAlign w:val="center"/>
          </w:tcPr>
          <w:p w:rsidR="00F74F55" w:rsidRDefault="00F74F55" w:rsidP="002E58AD">
            <w:pPr>
              <w:spacing w:after="0" w:line="240" w:lineRule="auto"/>
              <w:ind w:firstLineChars="64" w:firstLine="128"/>
              <w:jc w:val="left"/>
              <w:rPr>
                <w:rFonts w:eastAsia="Times New Roman" w:cs="Arial"/>
                <w:b/>
                <w:bCs/>
                <w:color w:val="000000"/>
                <w:szCs w:val="20"/>
              </w:rPr>
            </w:pPr>
            <w:r>
              <w:rPr>
                <w:rFonts w:eastAsia="Times New Roman" w:cs="Arial"/>
                <w:b/>
                <w:bCs/>
                <w:color w:val="000000"/>
                <w:szCs w:val="20"/>
              </w:rPr>
              <w:t>Sig.</w:t>
            </w:r>
          </w:p>
        </w:tc>
      </w:tr>
      <w:tr w:rsidR="00F74F55" w:rsidRPr="004432DC" w:rsidTr="002E58AD">
        <w:trPr>
          <w:trHeight w:val="270"/>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Prod1</w:t>
            </w:r>
          </w:p>
        </w:tc>
        <w:tc>
          <w:tcPr>
            <w:tcW w:w="50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(0.24)</w:t>
            </w:r>
          </w:p>
        </w:tc>
        <w:tc>
          <w:tcPr>
            <w:tcW w:w="2958"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Net revenue/ Avg.Total asset</w:t>
            </w:r>
          </w:p>
        </w:tc>
        <w:tc>
          <w:tcPr>
            <w:tcW w:w="904" w:type="pct"/>
            <w:vAlign w:val="center"/>
          </w:tcPr>
          <w:p w:rsidR="00F74F55" w:rsidRDefault="00F74F55" w:rsidP="002E58AD">
            <w:pPr>
              <w:spacing w:after="0" w:line="240" w:lineRule="auto"/>
              <w:ind w:firstLineChars="64" w:firstLine="128"/>
              <w:jc w:val="right"/>
              <w:rPr>
                <w:rFonts w:eastAsia="Times New Roman" w:cs="Arial"/>
                <w:color w:val="000000"/>
                <w:szCs w:val="20"/>
              </w:rPr>
            </w:pPr>
            <w:r w:rsidRPr="00DF2B8B">
              <w:rPr>
                <w:rFonts w:cs="Arial"/>
                <w:color w:val="000000"/>
                <w:szCs w:val="18"/>
              </w:rPr>
              <w:t>.024</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R_Prod5</w:t>
            </w:r>
          </w:p>
        </w:tc>
        <w:tc>
          <w:tcPr>
            <w:tcW w:w="50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(1.00)</w:t>
            </w:r>
          </w:p>
        </w:tc>
        <w:tc>
          <w:tcPr>
            <w:tcW w:w="2958"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R_Net revenue/ Avg.Receivables</w:t>
            </w:r>
          </w:p>
        </w:tc>
        <w:tc>
          <w:tcPr>
            <w:tcW w:w="904" w:type="pct"/>
            <w:vAlign w:val="center"/>
          </w:tcPr>
          <w:p w:rsidR="00F74F55" w:rsidRDefault="00F74F55" w:rsidP="002E58AD">
            <w:pPr>
              <w:spacing w:after="0" w:line="240" w:lineRule="auto"/>
              <w:ind w:firstLineChars="64" w:firstLine="128"/>
              <w:jc w:val="right"/>
              <w:rPr>
                <w:rFonts w:eastAsia="Times New Roman" w:cs="Arial"/>
                <w:color w:val="000000"/>
                <w:szCs w:val="20"/>
              </w:rPr>
            </w:pPr>
            <w:r w:rsidRPr="00DF2B8B">
              <w:rPr>
                <w:rFonts w:cs="Arial"/>
                <w:color w:val="000000"/>
                <w:szCs w:val="18"/>
              </w:rPr>
              <w:t>.000</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Capt6</w:t>
            </w:r>
          </w:p>
        </w:tc>
        <w:tc>
          <w:tcPr>
            <w:tcW w:w="50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0.17 </w:t>
            </w:r>
          </w:p>
        </w:tc>
        <w:tc>
          <w:tcPr>
            <w:tcW w:w="2958"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(Short term loan + long-term loan)/Equity</w:t>
            </w:r>
          </w:p>
        </w:tc>
        <w:tc>
          <w:tcPr>
            <w:tcW w:w="904" w:type="pct"/>
            <w:vAlign w:val="center"/>
          </w:tcPr>
          <w:p w:rsidR="00F74F55" w:rsidRDefault="00F74F55" w:rsidP="002E58AD">
            <w:pPr>
              <w:spacing w:after="0" w:line="240" w:lineRule="auto"/>
              <w:ind w:firstLineChars="64" w:firstLine="128"/>
              <w:jc w:val="right"/>
              <w:rPr>
                <w:rFonts w:eastAsia="Times New Roman" w:cs="Arial"/>
                <w:color w:val="000000"/>
                <w:szCs w:val="20"/>
              </w:rPr>
            </w:pPr>
            <w:r w:rsidRPr="00DF2B8B">
              <w:rPr>
                <w:rFonts w:cs="Arial"/>
                <w:color w:val="000000"/>
                <w:szCs w:val="18"/>
              </w:rPr>
              <w:t>.033</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R_Liab2</w:t>
            </w:r>
          </w:p>
        </w:tc>
        <w:tc>
          <w:tcPr>
            <w:tcW w:w="50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 xml:space="preserve">0.18 </w:t>
            </w:r>
          </w:p>
        </w:tc>
        <w:tc>
          <w:tcPr>
            <w:tcW w:w="2958"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R_Liabilities/Total asset</w:t>
            </w:r>
          </w:p>
        </w:tc>
        <w:tc>
          <w:tcPr>
            <w:tcW w:w="904" w:type="pct"/>
            <w:vAlign w:val="center"/>
          </w:tcPr>
          <w:p w:rsidR="00F74F55" w:rsidRDefault="00F74F55" w:rsidP="002E58AD">
            <w:pPr>
              <w:spacing w:after="0" w:line="240" w:lineRule="auto"/>
              <w:ind w:firstLineChars="64" w:firstLine="128"/>
              <w:jc w:val="right"/>
              <w:rPr>
                <w:rFonts w:eastAsia="Times New Roman" w:cs="Arial"/>
                <w:color w:val="000000"/>
                <w:szCs w:val="20"/>
              </w:rPr>
            </w:pPr>
            <w:r w:rsidRPr="00DF2B8B">
              <w:rPr>
                <w:rFonts w:cs="Arial"/>
                <w:color w:val="000000"/>
                <w:szCs w:val="18"/>
              </w:rPr>
              <w:t>.029</w:t>
            </w:r>
          </w:p>
        </w:tc>
      </w:tr>
      <w:tr w:rsidR="00F74F55" w:rsidRPr="004432DC" w:rsidTr="002E58AD">
        <w:trPr>
          <w:trHeight w:val="270"/>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Constant</w:t>
            </w:r>
          </w:p>
        </w:tc>
        <w:tc>
          <w:tcPr>
            <w:tcW w:w="502"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(1.78)</w:t>
            </w:r>
          </w:p>
        </w:tc>
        <w:tc>
          <w:tcPr>
            <w:tcW w:w="2958"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 </w:t>
            </w:r>
          </w:p>
        </w:tc>
        <w:tc>
          <w:tcPr>
            <w:tcW w:w="904" w:type="pct"/>
            <w:vAlign w:val="center"/>
          </w:tcPr>
          <w:p w:rsidR="00F74F55" w:rsidRDefault="00F74F55" w:rsidP="002E58AD">
            <w:pPr>
              <w:spacing w:after="0" w:line="240" w:lineRule="auto"/>
              <w:ind w:firstLineChars="64" w:firstLine="128"/>
              <w:jc w:val="left"/>
              <w:rPr>
                <w:rFonts w:eastAsia="Times New Roman" w:cs="Arial"/>
                <w:color w:val="000000"/>
                <w:szCs w:val="20"/>
              </w:rPr>
            </w:pPr>
          </w:p>
        </w:tc>
      </w:tr>
    </w:tbl>
    <w:p w:rsidR="00F74F55" w:rsidRDefault="00F74F55" w:rsidP="00F74F55">
      <w:pPr>
        <w:spacing w:after="0" w:line="240" w:lineRule="auto"/>
        <w:rPr>
          <w:rFonts w:eastAsia="Times New Roman" w:cs="Arial"/>
          <w:i/>
          <w:color w:val="000000"/>
          <w:szCs w:val="20"/>
        </w:rPr>
      </w:pPr>
    </w:p>
    <w:p w:rsidR="00F74F55" w:rsidRDefault="00F74F55" w:rsidP="00F74F55">
      <w:pPr>
        <w:pStyle w:val="Listtable"/>
        <w:rPr>
          <w:highlight w:val="yellow"/>
        </w:rPr>
      </w:pPr>
      <w:bookmarkStart w:id="106" w:name="_Toc377393030"/>
      <w:r>
        <w:t>Table 7.38</w:t>
      </w:r>
      <w:r w:rsidRPr="004432DC">
        <w:t xml:space="preserve">: Final non-financial results </w:t>
      </w:r>
      <w:r w:rsidR="00C20E4A">
        <w:t>for model 6</w:t>
      </w:r>
      <w:r w:rsidR="00C20E4A" w:rsidRPr="004432DC">
        <w:t xml:space="preserve"> </w:t>
      </w:r>
      <w:r w:rsidRPr="004432DC">
        <w:t>using Enter method</w:t>
      </w:r>
      <w:bookmarkEnd w:id="106"/>
    </w:p>
    <w:tbl>
      <w:tblPr>
        <w:tblW w:w="4947"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276"/>
        <w:gridCol w:w="1038"/>
        <w:gridCol w:w="5908"/>
        <w:gridCol w:w="1815"/>
      </w:tblGrid>
      <w:tr w:rsidR="00F74F55" w:rsidRPr="004432DC" w:rsidTr="002E58AD">
        <w:trPr>
          <w:trHeight w:val="285"/>
        </w:trPr>
        <w:tc>
          <w:tcPr>
            <w:tcW w:w="636" w:type="pct"/>
            <w:shd w:val="clear" w:color="000000" w:fill="FFC000"/>
            <w:noWrap/>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Variable</w:t>
            </w:r>
          </w:p>
        </w:tc>
        <w:tc>
          <w:tcPr>
            <w:tcW w:w="517"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Beta</w:t>
            </w:r>
          </w:p>
        </w:tc>
        <w:tc>
          <w:tcPr>
            <w:tcW w:w="2943" w:type="pct"/>
            <w:shd w:val="clear" w:color="000000" w:fill="FFC000"/>
            <w:vAlign w:val="center"/>
            <w:hideMark/>
          </w:tcPr>
          <w:p w:rsidR="00F74F55" w:rsidRDefault="00F74F55" w:rsidP="002E58AD">
            <w:pPr>
              <w:spacing w:after="0" w:line="240" w:lineRule="auto"/>
              <w:ind w:firstLineChars="64" w:firstLine="128"/>
              <w:jc w:val="left"/>
              <w:rPr>
                <w:rFonts w:eastAsia="Times New Roman" w:cs="Arial"/>
                <w:b/>
                <w:bCs/>
                <w:color w:val="000000"/>
                <w:szCs w:val="20"/>
              </w:rPr>
            </w:pPr>
            <w:r w:rsidRPr="004432DC">
              <w:rPr>
                <w:rFonts w:eastAsia="Times New Roman" w:cs="Arial"/>
                <w:b/>
                <w:bCs/>
                <w:color w:val="000000"/>
                <w:szCs w:val="20"/>
              </w:rPr>
              <w:t>Name</w:t>
            </w:r>
          </w:p>
        </w:tc>
        <w:tc>
          <w:tcPr>
            <w:tcW w:w="904" w:type="pct"/>
            <w:shd w:val="clear" w:color="000000" w:fill="FFC000"/>
            <w:vAlign w:val="center"/>
          </w:tcPr>
          <w:p w:rsidR="00F74F55" w:rsidRDefault="00F74F55" w:rsidP="002E58AD">
            <w:pPr>
              <w:spacing w:after="0" w:line="240" w:lineRule="auto"/>
              <w:ind w:firstLineChars="64" w:firstLine="128"/>
              <w:jc w:val="left"/>
              <w:rPr>
                <w:rFonts w:eastAsia="Times New Roman" w:cs="Arial"/>
                <w:b/>
                <w:bCs/>
                <w:color w:val="000000"/>
                <w:szCs w:val="20"/>
              </w:rPr>
            </w:pPr>
            <w:r>
              <w:rPr>
                <w:rFonts w:eastAsia="Times New Roman" w:cs="Arial"/>
                <w:b/>
                <w:bCs/>
                <w:color w:val="000000"/>
                <w:szCs w:val="20"/>
              </w:rPr>
              <w:t>Sig.</w:t>
            </w:r>
          </w:p>
        </w:tc>
      </w:tr>
      <w:tr w:rsidR="00F74F55" w:rsidRPr="004432DC" w:rsidTr="002E58AD">
        <w:trPr>
          <w:trHeight w:val="49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ST_var3</w:t>
            </w:r>
          </w:p>
        </w:tc>
        <w:tc>
          <w:tcPr>
            <w:tcW w:w="51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(0.26)</w:t>
            </w:r>
          </w:p>
        </w:tc>
        <w:tc>
          <w:tcPr>
            <w:tcW w:w="2943"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Profession experiences of the business direct manager</w:t>
            </w:r>
          </w:p>
        </w:tc>
        <w:tc>
          <w:tcPr>
            <w:tcW w:w="904" w:type="pct"/>
            <w:vAlign w:val="center"/>
          </w:tcPr>
          <w:p w:rsidR="00F74F55" w:rsidRDefault="00F74F55" w:rsidP="002E58AD">
            <w:pPr>
              <w:spacing w:after="0" w:line="240" w:lineRule="auto"/>
              <w:ind w:firstLineChars="64" w:firstLine="128"/>
              <w:jc w:val="right"/>
              <w:rPr>
                <w:rFonts w:eastAsia="Times New Roman" w:cs="Arial"/>
                <w:color w:val="000000"/>
                <w:szCs w:val="20"/>
              </w:rPr>
            </w:pPr>
            <w:r w:rsidRPr="00DF2B8B">
              <w:rPr>
                <w:rFonts w:cs="Arial"/>
                <w:color w:val="000000"/>
                <w:szCs w:val="18"/>
              </w:rPr>
              <w:t>.081</w:t>
            </w:r>
          </w:p>
        </w:tc>
      </w:tr>
      <w:tr w:rsidR="00F74F55" w:rsidRPr="004432DC" w:rsidTr="002E58AD">
        <w:trPr>
          <w:trHeight w:val="255"/>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ST_var26</w:t>
            </w:r>
          </w:p>
        </w:tc>
        <w:tc>
          <w:tcPr>
            <w:tcW w:w="51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(0.44)</w:t>
            </w:r>
          </w:p>
        </w:tc>
        <w:tc>
          <w:tcPr>
            <w:tcW w:w="2943" w:type="pct"/>
            <w:shd w:val="clear" w:color="auto" w:fill="auto"/>
            <w:vAlign w:val="center"/>
            <w:hideMark/>
          </w:tcPr>
          <w:p w:rsidR="00F74F55" w:rsidRDefault="00F74F55" w:rsidP="002E58AD">
            <w:pPr>
              <w:spacing w:after="0" w:line="240" w:lineRule="auto"/>
              <w:jc w:val="left"/>
              <w:rPr>
                <w:rFonts w:eastAsia="Times New Roman" w:cs="Arial"/>
                <w:b/>
                <w:bCs/>
                <w:color w:val="000000"/>
                <w:sz w:val="28"/>
                <w:szCs w:val="20"/>
              </w:rPr>
            </w:pPr>
            <w:r w:rsidRPr="004432DC">
              <w:rPr>
                <w:rFonts w:eastAsia="Times New Roman" w:cs="Arial"/>
                <w:color w:val="000000"/>
                <w:szCs w:val="20"/>
              </w:rPr>
              <w:t xml:space="preserve">Dependence on outputs customers </w:t>
            </w:r>
          </w:p>
        </w:tc>
        <w:tc>
          <w:tcPr>
            <w:tcW w:w="904" w:type="pct"/>
            <w:vAlign w:val="center"/>
          </w:tcPr>
          <w:p w:rsidR="00F74F55" w:rsidRDefault="00F74F55" w:rsidP="002E58AD">
            <w:pPr>
              <w:spacing w:after="0" w:line="240" w:lineRule="auto"/>
              <w:ind w:firstLineChars="64" w:firstLine="128"/>
              <w:jc w:val="right"/>
              <w:rPr>
                <w:rFonts w:eastAsia="Times New Roman" w:cs="Arial"/>
                <w:color w:val="000000"/>
                <w:szCs w:val="20"/>
              </w:rPr>
            </w:pPr>
            <w:r w:rsidRPr="00DF2B8B">
              <w:rPr>
                <w:rFonts w:cs="Arial"/>
                <w:color w:val="000000"/>
                <w:szCs w:val="18"/>
              </w:rPr>
              <w:t>.000</w:t>
            </w:r>
          </w:p>
        </w:tc>
      </w:tr>
      <w:tr w:rsidR="00F74F55" w:rsidRPr="004432DC" w:rsidTr="002E58AD">
        <w:trPr>
          <w:trHeight w:val="480"/>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ST_var31</w:t>
            </w:r>
          </w:p>
        </w:tc>
        <w:tc>
          <w:tcPr>
            <w:tcW w:w="51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(0.07)</w:t>
            </w:r>
          </w:p>
        </w:tc>
        <w:tc>
          <w:tcPr>
            <w:tcW w:w="2943"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Numbers of years of operation of the company in the industry (from the time the product to market)</w:t>
            </w:r>
          </w:p>
        </w:tc>
        <w:tc>
          <w:tcPr>
            <w:tcW w:w="904" w:type="pct"/>
            <w:vAlign w:val="center"/>
          </w:tcPr>
          <w:p w:rsidR="00F74F55" w:rsidRDefault="00F74F55" w:rsidP="002E58AD">
            <w:pPr>
              <w:spacing w:after="0" w:line="240" w:lineRule="auto"/>
              <w:ind w:firstLineChars="64" w:firstLine="128"/>
              <w:jc w:val="right"/>
              <w:rPr>
                <w:rFonts w:eastAsia="Times New Roman" w:cs="Arial"/>
                <w:color w:val="000000"/>
                <w:szCs w:val="20"/>
              </w:rPr>
            </w:pPr>
            <w:r w:rsidRPr="00DF2B8B">
              <w:rPr>
                <w:rFonts w:cs="Arial"/>
                <w:color w:val="000000"/>
                <w:szCs w:val="18"/>
              </w:rPr>
              <w:t>.783</w:t>
            </w:r>
          </w:p>
        </w:tc>
      </w:tr>
      <w:tr w:rsidR="00F74F55" w:rsidRPr="004432DC" w:rsidTr="002E58AD">
        <w:trPr>
          <w:trHeight w:val="480"/>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ST_var30</w:t>
            </w:r>
          </w:p>
        </w:tc>
        <w:tc>
          <w:tcPr>
            <w:tcW w:w="51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color w:val="000000"/>
                <w:szCs w:val="20"/>
              </w:rPr>
            </w:pPr>
            <w:r w:rsidRPr="004432DC">
              <w:rPr>
                <w:rFonts w:eastAsia="Times New Roman" w:cs="Arial"/>
                <w:color w:val="000000"/>
                <w:szCs w:val="20"/>
              </w:rPr>
              <w:t>(0.44)</w:t>
            </w:r>
          </w:p>
        </w:tc>
        <w:tc>
          <w:tcPr>
            <w:tcW w:w="2943" w:type="pct"/>
            <w:shd w:val="clear" w:color="auto" w:fill="auto"/>
            <w:vAlign w:val="center"/>
            <w:hideMark/>
          </w:tcPr>
          <w:p w:rsidR="00F74F55" w:rsidRDefault="00F74F55" w:rsidP="002E58AD">
            <w:pPr>
              <w:spacing w:after="0" w:line="240" w:lineRule="auto"/>
              <w:jc w:val="left"/>
              <w:rPr>
                <w:rFonts w:eastAsia="Times New Roman" w:cs="Arial"/>
                <w:color w:val="000000"/>
                <w:szCs w:val="20"/>
              </w:rPr>
            </w:pPr>
            <w:r w:rsidRPr="004432DC">
              <w:rPr>
                <w:rFonts w:eastAsia="Times New Roman" w:cs="Arial"/>
                <w:color w:val="000000"/>
                <w:szCs w:val="20"/>
              </w:rPr>
              <w:t>The effects over changes in manager position to the business performance over the last 2 year.</w:t>
            </w:r>
          </w:p>
        </w:tc>
        <w:tc>
          <w:tcPr>
            <w:tcW w:w="904" w:type="pct"/>
            <w:vAlign w:val="center"/>
          </w:tcPr>
          <w:p w:rsidR="00F74F55" w:rsidRDefault="00F74F55" w:rsidP="002E58AD">
            <w:pPr>
              <w:spacing w:after="0" w:line="240" w:lineRule="auto"/>
              <w:ind w:firstLineChars="64" w:firstLine="128"/>
              <w:jc w:val="right"/>
              <w:rPr>
                <w:rFonts w:eastAsia="Times New Roman" w:cs="Arial"/>
                <w:color w:val="000000"/>
                <w:szCs w:val="20"/>
              </w:rPr>
            </w:pPr>
            <w:r w:rsidRPr="00DF2B8B">
              <w:rPr>
                <w:rFonts w:cs="Arial"/>
                <w:color w:val="000000"/>
                <w:szCs w:val="18"/>
              </w:rPr>
              <w:t>.099</w:t>
            </w:r>
          </w:p>
        </w:tc>
      </w:tr>
      <w:tr w:rsidR="00F74F55" w:rsidRPr="004432DC" w:rsidTr="002E58AD">
        <w:trPr>
          <w:trHeight w:val="270"/>
        </w:trPr>
        <w:tc>
          <w:tcPr>
            <w:tcW w:w="636" w:type="pct"/>
            <w:shd w:val="clear" w:color="auto" w:fill="auto"/>
            <w:vAlign w:val="center"/>
            <w:hideMark/>
          </w:tcPr>
          <w:p w:rsidR="00F74F55" w:rsidRDefault="00F74F55" w:rsidP="002E58AD">
            <w:pPr>
              <w:spacing w:after="0" w:line="240" w:lineRule="auto"/>
              <w:ind w:firstLineChars="64" w:firstLine="128"/>
              <w:jc w:val="left"/>
              <w:rPr>
                <w:rFonts w:eastAsia="Times New Roman" w:cs="Arial"/>
                <w:color w:val="000000"/>
                <w:szCs w:val="20"/>
              </w:rPr>
            </w:pPr>
            <w:r w:rsidRPr="004432DC">
              <w:rPr>
                <w:rFonts w:eastAsia="Times New Roman" w:cs="Arial"/>
                <w:color w:val="000000"/>
                <w:szCs w:val="20"/>
              </w:rPr>
              <w:t>Constant</w:t>
            </w:r>
          </w:p>
        </w:tc>
        <w:tc>
          <w:tcPr>
            <w:tcW w:w="517" w:type="pct"/>
            <w:shd w:val="clear" w:color="auto" w:fill="auto"/>
            <w:noWrap/>
            <w:vAlign w:val="center"/>
            <w:hideMark/>
          </w:tcPr>
          <w:p w:rsidR="00F74F55" w:rsidRDefault="00F74F55" w:rsidP="002E58AD">
            <w:pPr>
              <w:spacing w:after="0" w:line="240" w:lineRule="auto"/>
              <w:ind w:firstLineChars="64" w:firstLine="128"/>
              <w:jc w:val="right"/>
              <w:rPr>
                <w:rFonts w:eastAsia="Times New Roman" w:cs="Arial"/>
                <w:b/>
                <w:bCs/>
                <w:color w:val="000000"/>
                <w:sz w:val="28"/>
                <w:szCs w:val="20"/>
              </w:rPr>
            </w:pPr>
            <w:r w:rsidRPr="004432DC">
              <w:rPr>
                <w:rFonts w:eastAsia="Times New Roman" w:cs="Arial"/>
                <w:color w:val="000000"/>
                <w:szCs w:val="20"/>
              </w:rPr>
              <w:t>(1.80)</w:t>
            </w:r>
          </w:p>
        </w:tc>
        <w:tc>
          <w:tcPr>
            <w:tcW w:w="2943" w:type="pct"/>
            <w:shd w:val="clear" w:color="auto" w:fill="auto"/>
            <w:vAlign w:val="center"/>
            <w:hideMark/>
          </w:tcPr>
          <w:p w:rsidR="00F74F55" w:rsidRDefault="00F74F55" w:rsidP="002E58AD">
            <w:pPr>
              <w:spacing w:after="0" w:line="240" w:lineRule="auto"/>
              <w:ind w:firstLineChars="64" w:firstLine="128"/>
              <w:jc w:val="left"/>
              <w:rPr>
                <w:rFonts w:eastAsia="Times New Roman" w:cs="Arial"/>
                <w:b/>
                <w:bCs/>
                <w:color w:val="000000"/>
                <w:sz w:val="28"/>
                <w:szCs w:val="20"/>
              </w:rPr>
            </w:pPr>
            <w:r w:rsidRPr="004432DC">
              <w:rPr>
                <w:rFonts w:eastAsia="Times New Roman" w:cs="Arial"/>
                <w:color w:val="000000"/>
                <w:szCs w:val="20"/>
              </w:rPr>
              <w:t> </w:t>
            </w:r>
          </w:p>
        </w:tc>
        <w:tc>
          <w:tcPr>
            <w:tcW w:w="904" w:type="pct"/>
            <w:vAlign w:val="center"/>
          </w:tcPr>
          <w:p w:rsidR="00F74F55" w:rsidRDefault="00F74F55" w:rsidP="002E58AD">
            <w:pPr>
              <w:spacing w:after="0" w:line="240" w:lineRule="auto"/>
              <w:ind w:firstLineChars="64" w:firstLine="128"/>
              <w:jc w:val="left"/>
              <w:rPr>
                <w:rFonts w:eastAsia="Times New Roman" w:cs="Arial"/>
                <w:color w:val="000000"/>
                <w:szCs w:val="20"/>
              </w:rPr>
            </w:pPr>
          </w:p>
        </w:tc>
      </w:tr>
    </w:tbl>
    <w:p w:rsidR="00F74F55" w:rsidRDefault="00F74F55" w:rsidP="00F74F55">
      <w:pPr>
        <w:spacing w:after="0" w:line="240" w:lineRule="auto"/>
        <w:ind w:firstLineChars="64" w:firstLine="128"/>
        <w:rPr>
          <w:rFonts w:eastAsia="Times New Roman" w:cs="Arial"/>
          <w:color w:val="000000"/>
          <w:szCs w:val="20"/>
          <w:highlight w:val="yellow"/>
        </w:rPr>
      </w:pPr>
    </w:p>
    <w:p w:rsidR="00F74F55" w:rsidRDefault="00F74F55" w:rsidP="00F74F55">
      <w:pPr>
        <w:spacing w:after="0" w:line="240" w:lineRule="auto"/>
        <w:rPr>
          <w:rFonts w:eastAsia="Times New Roman" w:cs="Arial"/>
          <w:b/>
          <w:color w:val="000000"/>
          <w:szCs w:val="20"/>
          <w:highlight w:val="yellow"/>
          <w:u w:val="single"/>
        </w:rPr>
      </w:pPr>
    </w:p>
    <w:p w:rsidR="00F74F55" w:rsidRDefault="00F74F55" w:rsidP="00F74F55">
      <w:pPr>
        <w:spacing w:after="0" w:line="240" w:lineRule="auto"/>
        <w:rPr>
          <w:rFonts w:eastAsia="Times New Roman" w:cs="Arial"/>
          <w:color w:val="000000"/>
          <w:szCs w:val="20"/>
        </w:rPr>
      </w:pPr>
      <w:r w:rsidRPr="00B44142">
        <w:rPr>
          <w:rFonts w:eastAsia="Times New Roman" w:cs="Arial"/>
          <w:b/>
          <w:color w:val="000000"/>
          <w:szCs w:val="20"/>
          <w:u w:val="single"/>
        </w:rPr>
        <w:t>Financial variables</w:t>
      </w:r>
      <w:r w:rsidRPr="00B44142">
        <w:rPr>
          <w:rFonts w:eastAsia="Times New Roman" w:cs="Arial"/>
          <w:color w:val="000000"/>
          <w:szCs w:val="20"/>
        </w:rPr>
        <w:t xml:space="preserve">: </w:t>
      </w:r>
      <w:r>
        <w:rPr>
          <w:rFonts w:eastAsia="Times New Roman" w:cs="Arial"/>
          <w:color w:val="000000"/>
          <w:szCs w:val="20"/>
        </w:rPr>
        <w:t>p-values of all variables are less than 5%, indicating the stability of variables</w:t>
      </w:r>
      <w:r w:rsidRPr="00B44142">
        <w:rPr>
          <w:rFonts w:eastAsia="Times New Roman" w:cs="Arial"/>
          <w:color w:val="000000"/>
          <w:szCs w:val="20"/>
        </w:rPr>
        <w:t xml:space="preserve">. In addition, </w:t>
      </w:r>
      <w:r w:rsidRPr="00CD01C2">
        <w:rPr>
          <w:rFonts w:eastAsia="Times New Roman" w:cs="Arial"/>
          <w:b/>
          <w:color w:val="000000"/>
          <w:szCs w:val="20"/>
        </w:rPr>
        <w:t>R_Net revenue/ Avg.receivables</w:t>
      </w:r>
      <w:r w:rsidRPr="00B44142">
        <w:rPr>
          <w:rFonts w:eastAsia="Times New Roman" w:cs="Arial"/>
          <w:color w:val="000000"/>
          <w:szCs w:val="20"/>
        </w:rPr>
        <w:t xml:space="preserve"> has the largest </w:t>
      </w:r>
      <w:r>
        <w:rPr>
          <w:rFonts w:eastAsia="Times New Roman" w:cs="Arial"/>
          <w:color w:val="000000"/>
          <w:szCs w:val="20"/>
        </w:rPr>
        <w:t>impact on</w:t>
      </w:r>
      <w:r w:rsidRPr="00B44142">
        <w:rPr>
          <w:rFonts w:eastAsia="Times New Roman" w:cs="Arial"/>
          <w:color w:val="000000"/>
          <w:szCs w:val="20"/>
        </w:rPr>
        <w:t xml:space="preserve"> the </w:t>
      </w:r>
      <w:r>
        <w:rPr>
          <w:rFonts w:eastAsia="Times New Roman" w:cs="Arial"/>
          <w:color w:val="000000"/>
          <w:szCs w:val="20"/>
        </w:rPr>
        <w:t>possibil</w:t>
      </w:r>
      <w:r w:rsidR="00DB485A">
        <w:rPr>
          <w:rFonts w:eastAsia="Times New Roman" w:cs="Arial"/>
          <w:color w:val="000000"/>
          <w:szCs w:val="20"/>
        </w:rPr>
        <w:t>i</w:t>
      </w:r>
      <w:r>
        <w:rPr>
          <w:rFonts w:eastAsia="Times New Roman" w:cs="Arial"/>
          <w:color w:val="000000"/>
          <w:szCs w:val="20"/>
        </w:rPr>
        <w:t>ties of customers turning into bad</w:t>
      </w:r>
      <w:r w:rsidRPr="00B44142">
        <w:rPr>
          <w:rFonts w:eastAsia="Times New Roman" w:cs="Arial"/>
          <w:color w:val="000000"/>
          <w:szCs w:val="20"/>
        </w:rPr>
        <w:t xml:space="preserve"> (highest absolute Beta value) while </w:t>
      </w:r>
      <w:r w:rsidRPr="00CD01C2">
        <w:rPr>
          <w:rFonts w:eastAsia="Times New Roman" w:cs="Arial"/>
          <w:b/>
          <w:color w:val="000000"/>
          <w:szCs w:val="20"/>
        </w:rPr>
        <w:t>(Short term loan and long term loan) / Equity</w:t>
      </w:r>
      <w:r w:rsidRPr="00B44142">
        <w:rPr>
          <w:rFonts w:eastAsia="Times New Roman" w:cs="Arial"/>
          <w:color w:val="000000"/>
          <w:szCs w:val="20"/>
        </w:rPr>
        <w:t xml:space="preserve"> </w:t>
      </w:r>
      <w:r>
        <w:rPr>
          <w:rFonts w:eastAsia="Times New Roman" w:cs="Arial"/>
          <w:color w:val="000000"/>
          <w:szCs w:val="20"/>
        </w:rPr>
        <w:t>has the</w:t>
      </w:r>
      <w:r w:rsidRPr="00B44142">
        <w:rPr>
          <w:rFonts w:eastAsia="Times New Roman" w:cs="Arial"/>
          <w:color w:val="000000"/>
          <w:szCs w:val="20"/>
        </w:rPr>
        <w:t xml:space="preserve"> least </w:t>
      </w:r>
      <w:r>
        <w:rPr>
          <w:rFonts w:eastAsia="Times New Roman" w:cs="Arial"/>
          <w:color w:val="000000"/>
          <w:szCs w:val="20"/>
        </w:rPr>
        <w:t>influence on</w:t>
      </w:r>
      <w:r w:rsidRPr="00B44142">
        <w:rPr>
          <w:rFonts w:eastAsia="Times New Roman" w:cs="Arial"/>
          <w:color w:val="000000"/>
          <w:szCs w:val="20"/>
        </w:rPr>
        <w:t xml:space="preserve"> the </w:t>
      </w:r>
      <w:r>
        <w:rPr>
          <w:rFonts w:eastAsia="Times New Roman" w:cs="Arial"/>
          <w:color w:val="000000"/>
          <w:szCs w:val="20"/>
        </w:rPr>
        <w:t>P(X)</w:t>
      </w:r>
      <w:r w:rsidRPr="00B44142">
        <w:rPr>
          <w:rFonts w:eastAsia="Times New Roman" w:cs="Arial"/>
          <w:color w:val="000000"/>
          <w:szCs w:val="20"/>
        </w:rPr>
        <w:t xml:space="preserve"> (lowest absolute Beta value at 0.17</w:t>
      </w:r>
    </w:p>
    <w:p w:rsidR="00F74F55" w:rsidRDefault="00F74F55" w:rsidP="00F74F55">
      <w:pPr>
        <w:spacing w:after="0" w:line="240" w:lineRule="auto"/>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sidRPr="00B44142">
        <w:rPr>
          <w:rFonts w:eastAsia="Times New Roman" w:cs="Arial"/>
          <w:b/>
          <w:color w:val="000000"/>
          <w:szCs w:val="20"/>
          <w:u w:val="single"/>
        </w:rPr>
        <w:t>Non-financial variables</w:t>
      </w:r>
      <w:r w:rsidRPr="00B44142">
        <w:rPr>
          <w:rFonts w:eastAsia="Times New Roman" w:cs="Arial"/>
          <w:color w:val="000000"/>
          <w:szCs w:val="20"/>
        </w:rPr>
        <w:t xml:space="preserve">: In contrast, </w:t>
      </w:r>
      <w:r>
        <w:rPr>
          <w:rFonts w:eastAsia="Times New Roman" w:cs="Arial"/>
          <w:color w:val="000000"/>
          <w:szCs w:val="20"/>
        </w:rPr>
        <w:t xml:space="preserve">p-values of most non-financial variables are significantly high (over 5%) except for </w:t>
      </w:r>
      <w:r w:rsidRPr="00CD01C2">
        <w:rPr>
          <w:rFonts w:eastAsia="Times New Roman" w:cs="Arial"/>
          <w:b/>
          <w:color w:val="000000"/>
          <w:szCs w:val="20"/>
        </w:rPr>
        <w:t>Dependence on outputs customers</w:t>
      </w:r>
      <w:r>
        <w:rPr>
          <w:rFonts w:eastAsia="Times New Roman" w:cs="Arial"/>
          <w:color w:val="000000"/>
          <w:szCs w:val="20"/>
        </w:rPr>
        <w:t xml:space="preserve"> variable</w:t>
      </w:r>
      <w:r w:rsidRPr="00B44142">
        <w:rPr>
          <w:rFonts w:eastAsia="Times New Roman" w:cs="Arial"/>
          <w:color w:val="000000"/>
          <w:szCs w:val="20"/>
        </w:rPr>
        <w:t>.</w:t>
      </w:r>
      <w:r>
        <w:rPr>
          <w:rFonts w:eastAsia="Times New Roman" w:cs="Arial"/>
          <w:color w:val="000000"/>
          <w:szCs w:val="20"/>
        </w:rPr>
        <w:t xml:space="preserve"> The other three variables with high p-values are chosen due to consideration of their economic significance.</w:t>
      </w:r>
      <w:r w:rsidRPr="00B44142">
        <w:rPr>
          <w:rFonts w:eastAsia="Times New Roman" w:cs="Arial"/>
          <w:color w:val="000000"/>
          <w:szCs w:val="20"/>
        </w:rPr>
        <w:t xml:space="preserve"> </w:t>
      </w:r>
    </w:p>
    <w:p w:rsidR="00F74F55" w:rsidRDefault="00F74F55" w:rsidP="00F74F55">
      <w:pPr>
        <w:spacing w:after="0" w:line="240" w:lineRule="auto"/>
        <w:rPr>
          <w:rFonts w:eastAsia="Times New Roman" w:cs="Arial"/>
          <w:color w:val="000000"/>
          <w:szCs w:val="20"/>
        </w:rPr>
      </w:pPr>
    </w:p>
    <w:p w:rsidR="007C73C7" w:rsidRDefault="00F74F55" w:rsidP="007C73C7">
      <w:pPr>
        <w:spacing w:after="0" w:line="240" w:lineRule="auto"/>
        <w:rPr>
          <w:rFonts w:eastAsia="Times New Roman" w:cs="Arial"/>
          <w:color w:val="000000"/>
          <w:szCs w:val="20"/>
          <w:lang w:val="en-GB"/>
        </w:rPr>
      </w:pPr>
      <w:r w:rsidRPr="00B44142">
        <w:rPr>
          <w:rFonts w:eastAsia="Times New Roman" w:cs="Arial"/>
          <w:b/>
          <w:color w:val="000000"/>
          <w:szCs w:val="20"/>
          <w:u w:val="single"/>
        </w:rPr>
        <w:t>In general</w:t>
      </w:r>
      <w:r w:rsidRPr="00B44142">
        <w:rPr>
          <w:rFonts w:eastAsia="Times New Roman" w:cs="Arial"/>
          <w:color w:val="000000"/>
          <w:szCs w:val="20"/>
        </w:rPr>
        <w:t xml:space="preserve">, the </w:t>
      </w:r>
      <w:r>
        <w:rPr>
          <w:rFonts w:eastAsia="Times New Roman" w:cs="Arial"/>
          <w:color w:val="000000"/>
          <w:szCs w:val="20"/>
        </w:rPr>
        <w:t>financial</w:t>
      </w:r>
      <w:r w:rsidRPr="00B44142">
        <w:rPr>
          <w:rFonts w:eastAsia="Times New Roman" w:cs="Arial"/>
          <w:color w:val="000000"/>
          <w:szCs w:val="20"/>
        </w:rPr>
        <w:t xml:space="preserve"> variables in the final model</w:t>
      </w:r>
      <w:r>
        <w:rPr>
          <w:rFonts w:eastAsia="Times New Roman" w:cs="Arial"/>
          <w:color w:val="000000"/>
          <w:szCs w:val="20"/>
        </w:rPr>
        <w:t xml:space="preserve"> </w:t>
      </w:r>
      <w:r w:rsidRPr="00B44142">
        <w:rPr>
          <w:rFonts w:eastAsia="Times New Roman" w:cs="Arial"/>
          <w:color w:val="000000"/>
          <w:szCs w:val="20"/>
        </w:rPr>
        <w:t xml:space="preserve">cover a wide range of business dimensions including Capitalization, Growth rate of Productivity while </w:t>
      </w:r>
      <w:r>
        <w:rPr>
          <w:rFonts w:eastAsia="Times New Roman" w:cs="Arial"/>
          <w:color w:val="000000"/>
          <w:szCs w:val="20"/>
        </w:rPr>
        <w:t>non-financial</w:t>
      </w:r>
      <w:r w:rsidRPr="00B44142">
        <w:rPr>
          <w:rFonts w:eastAsia="Times New Roman" w:cs="Arial"/>
          <w:color w:val="000000"/>
          <w:szCs w:val="20"/>
        </w:rPr>
        <w:t xml:space="preserve"> factors </w:t>
      </w:r>
      <w:r>
        <w:rPr>
          <w:rFonts w:eastAsia="Times New Roman" w:cs="Arial"/>
          <w:color w:val="000000"/>
          <w:szCs w:val="20"/>
        </w:rPr>
        <w:t xml:space="preserve">cover every dimension </w:t>
      </w:r>
      <w:r w:rsidRPr="00B44142">
        <w:rPr>
          <w:rFonts w:eastAsia="Times New Roman" w:cs="Arial"/>
          <w:color w:val="000000"/>
          <w:szCs w:val="20"/>
        </w:rPr>
        <w:t>including Management and internal environment and factors</w:t>
      </w:r>
      <w:r>
        <w:rPr>
          <w:rFonts w:eastAsia="Times New Roman" w:cs="Arial"/>
          <w:color w:val="000000"/>
          <w:szCs w:val="20"/>
        </w:rPr>
        <w:t xml:space="preserve"> affecting business operation. </w:t>
      </w:r>
      <w:r w:rsidR="007C73C7">
        <w:rPr>
          <w:rFonts w:eastAsia="Times New Roman" w:cs="Arial"/>
          <w:color w:val="000000"/>
          <w:szCs w:val="20"/>
        </w:rPr>
        <w:t xml:space="preserve">However, </w:t>
      </w:r>
      <w:r w:rsidRPr="004432DC">
        <w:rPr>
          <w:rFonts w:eastAsia="Times New Roman" w:cs="Arial"/>
          <w:color w:val="000000"/>
          <w:szCs w:val="20"/>
        </w:rPr>
        <w:t xml:space="preserve">AUROC of </w:t>
      </w:r>
      <w:r>
        <w:rPr>
          <w:rFonts w:eastAsia="Times New Roman" w:cs="Arial"/>
          <w:color w:val="000000"/>
          <w:szCs w:val="20"/>
        </w:rPr>
        <w:t xml:space="preserve">Model </w:t>
      </w:r>
      <w:r>
        <w:rPr>
          <w:rFonts w:eastAsia="Times New Roman" w:cs="Arial"/>
          <w:b/>
          <w:color w:val="000000"/>
          <w:szCs w:val="20"/>
        </w:rPr>
        <w:t>Micro SME</w:t>
      </w:r>
      <w:r w:rsidRPr="004432DC">
        <w:rPr>
          <w:rFonts w:eastAsia="Times New Roman" w:cs="Arial"/>
          <w:color w:val="000000"/>
          <w:szCs w:val="20"/>
        </w:rPr>
        <w:t xml:space="preserve"> </w:t>
      </w:r>
      <w:r>
        <w:rPr>
          <w:rFonts w:eastAsia="Times New Roman" w:cs="Arial"/>
          <w:color w:val="000000"/>
          <w:szCs w:val="20"/>
        </w:rPr>
        <w:t>is</w:t>
      </w:r>
      <w:r w:rsidRPr="004432DC">
        <w:rPr>
          <w:rFonts w:eastAsia="Times New Roman" w:cs="Arial"/>
          <w:color w:val="000000"/>
          <w:szCs w:val="20"/>
        </w:rPr>
        <w:t xml:space="preserve"> lower th</w:t>
      </w:r>
      <w:r>
        <w:rPr>
          <w:rFonts w:eastAsia="Times New Roman" w:cs="Arial"/>
          <w:color w:val="000000"/>
          <w:szCs w:val="20"/>
        </w:rPr>
        <w:t>an the expected threshold</w:t>
      </w:r>
      <w:r w:rsidR="002159E6">
        <w:rPr>
          <w:rFonts w:eastAsia="Times New Roman" w:cs="Arial"/>
          <w:color w:val="000000"/>
          <w:szCs w:val="20"/>
        </w:rPr>
        <w:t>. That can be explained by the exclusion of variables which is statistically significant but in wrong sign while several ones are selected based on business senses instead of statistical significance.</w:t>
      </w:r>
      <w:r w:rsidR="007C73C7">
        <w:rPr>
          <w:rFonts w:eastAsia="Times New Roman" w:cs="Arial"/>
          <w:color w:val="000000"/>
          <w:szCs w:val="20"/>
        </w:rPr>
        <w:t xml:space="preserve"> Therefore, </w:t>
      </w:r>
      <w:r w:rsidR="007C73C7" w:rsidRPr="003B459D">
        <w:t xml:space="preserve">AUROC for financial variables presented in the tables </w:t>
      </w:r>
      <w:r w:rsidR="007C73C7">
        <w:t>below</w:t>
      </w:r>
      <w:r w:rsidR="007C73C7" w:rsidRPr="003B459D">
        <w:t xml:space="preserve"> are </w:t>
      </w:r>
      <w:r w:rsidR="007C73C7">
        <w:t xml:space="preserve">at </w:t>
      </w:r>
      <w:r w:rsidR="007C73C7" w:rsidRPr="003B459D">
        <w:t xml:space="preserve">acceptable </w:t>
      </w:r>
      <w:r w:rsidR="007C73C7">
        <w:t>level of</w:t>
      </w:r>
      <w:r w:rsidR="007C73C7" w:rsidRPr="003B459D">
        <w:t xml:space="preserve"> over 70%. </w:t>
      </w:r>
      <w:r w:rsidR="007C73C7">
        <w:t>AUROC</w:t>
      </w:r>
      <w:r w:rsidR="007C73C7" w:rsidRPr="003B459D">
        <w:t xml:space="preserve"> for non-financial variables </w:t>
      </w:r>
      <w:r w:rsidR="007C73C7">
        <w:t>is low due to the limited quality of the data (see the limit in Section 2 Data preparation)</w:t>
      </w:r>
      <w:r w:rsidR="007C73C7">
        <w:rPr>
          <w:rFonts w:eastAsia="Times New Roman" w:cs="Arial"/>
          <w:color w:val="000000"/>
          <w:szCs w:val="20"/>
          <w:lang w:val="en-GB"/>
        </w:rPr>
        <w:t>.</w:t>
      </w:r>
    </w:p>
    <w:p w:rsidR="002159E6" w:rsidRDefault="002159E6" w:rsidP="002159E6">
      <w:pPr>
        <w:spacing w:after="0" w:line="240" w:lineRule="auto"/>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p>
    <w:tbl>
      <w:tblPr>
        <w:tblW w:w="5480" w:type="dxa"/>
        <w:jc w:val="center"/>
        <w:tblLook w:val="04A0" w:firstRow="1" w:lastRow="0" w:firstColumn="1" w:lastColumn="0" w:noHBand="0" w:noVBand="1"/>
      </w:tblPr>
      <w:tblGrid>
        <w:gridCol w:w="1574"/>
        <w:gridCol w:w="1166"/>
        <w:gridCol w:w="1370"/>
        <w:gridCol w:w="1370"/>
      </w:tblGrid>
      <w:tr w:rsidR="00F74F55" w:rsidRPr="004432DC" w:rsidTr="002E58AD">
        <w:trPr>
          <w:trHeight w:val="360"/>
          <w:jc w:val="center"/>
        </w:trPr>
        <w:tc>
          <w:tcPr>
            <w:tcW w:w="2740" w:type="dxa"/>
            <w:gridSpan w:val="2"/>
            <w:tcBorders>
              <w:top w:val="single" w:sz="18" w:space="0" w:color="auto"/>
              <w:left w:val="single" w:sz="18" w:space="0" w:color="auto"/>
              <w:bottom w:val="single" w:sz="8" w:space="0" w:color="auto"/>
              <w:right w:val="single" w:sz="18" w:space="0" w:color="auto"/>
            </w:tcBorders>
            <w:shd w:val="clear" w:color="000000" w:fill="FFC000"/>
            <w:noWrap/>
            <w:vAlign w:val="bottom"/>
            <w:hideMark/>
          </w:tcPr>
          <w:p w:rsidR="00F74F55" w:rsidRDefault="00F74F55" w:rsidP="002E58AD">
            <w:pPr>
              <w:spacing w:after="0" w:line="240" w:lineRule="auto"/>
              <w:rPr>
                <w:rFonts w:eastAsia="Times New Roman" w:cs="Arial"/>
                <w:b/>
                <w:bCs/>
                <w:color w:val="000000"/>
                <w:szCs w:val="20"/>
              </w:rPr>
            </w:pPr>
            <w:r w:rsidRPr="004432DC">
              <w:rPr>
                <w:rFonts w:eastAsia="Times New Roman" w:cs="Arial"/>
                <w:b/>
                <w:bCs/>
                <w:color w:val="000000"/>
                <w:szCs w:val="20"/>
              </w:rPr>
              <w:t>Financial variables</w:t>
            </w:r>
          </w:p>
        </w:tc>
        <w:tc>
          <w:tcPr>
            <w:tcW w:w="2740" w:type="dxa"/>
            <w:gridSpan w:val="2"/>
            <w:tcBorders>
              <w:top w:val="single" w:sz="18" w:space="0" w:color="auto"/>
              <w:left w:val="single" w:sz="18" w:space="0" w:color="auto"/>
              <w:bottom w:val="single" w:sz="8" w:space="0" w:color="auto"/>
              <w:right w:val="single" w:sz="18" w:space="0" w:color="auto"/>
            </w:tcBorders>
            <w:shd w:val="clear" w:color="000000" w:fill="FFC000"/>
          </w:tcPr>
          <w:p w:rsidR="00F74F55" w:rsidRDefault="00F74F55" w:rsidP="002E58AD">
            <w:pPr>
              <w:spacing w:after="0" w:line="240" w:lineRule="auto"/>
              <w:rPr>
                <w:rFonts w:eastAsia="Times New Roman" w:cs="Arial"/>
                <w:b/>
                <w:bCs/>
                <w:color w:val="000000"/>
                <w:szCs w:val="20"/>
              </w:rPr>
            </w:pPr>
            <w:r>
              <w:rPr>
                <w:rFonts w:eastAsia="Times New Roman" w:cs="Arial"/>
                <w:b/>
                <w:bCs/>
                <w:color w:val="000000"/>
                <w:szCs w:val="20"/>
              </w:rPr>
              <w:t>Non-financial variables</w:t>
            </w:r>
          </w:p>
        </w:tc>
      </w:tr>
      <w:tr w:rsidR="00F74F55" w:rsidRPr="004432DC" w:rsidTr="002E58AD">
        <w:trPr>
          <w:trHeight w:val="360"/>
          <w:jc w:val="center"/>
        </w:trPr>
        <w:tc>
          <w:tcPr>
            <w:tcW w:w="1574" w:type="dxa"/>
            <w:tcBorders>
              <w:top w:val="nil"/>
              <w:left w:val="single" w:sz="18" w:space="0" w:color="auto"/>
              <w:bottom w:val="single" w:sz="18" w:space="0" w:color="auto"/>
              <w:right w:val="single" w:sz="8" w:space="0" w:color="auto"/>
            </w:tcBorders>
            <w:shd w:val="clear" w:color="auto" w:fill="auto"/>
            <w:noWrap/>
            <w:vAlign w:val="bottom"/>
            <w:hideMark/>
          </w:tcPr>
          <w:p w:rsidR="00F74F55" w:rsidRDefault="00F74F55" w:rsidP="002E58AD">
            <w:pPr>
              <w:spacing w:after="0" w:line="240" w:lineRule="auto"/>
              <w:rPr>
                <w:rFonts w:eastAsia="Times New Roman" w:cs="Arial"/>
                <w:color w:val="000000"/>
                <w:szCs w:val="20"/>
              </w:rPr>
            </w:pPr>
            <w:r>
              <w:rPr>
                <w:rFonts w:eastAsia="Times New Roman" w:cs="Arial"/>
                <w:color w:val="000000"/>
                <w:szCs w:val="20"/>
              </w:rPr>
              <w:t>AUROC</w:t>
            </w:r>
          </w:p>
        </w:tc>
        <w:tc>
          <w:tcPr>
            <w:tcW w:w="1166" w:type="dxa"/>
            <w:tcBorders>
              <w:top w:val="nil"/>
              <w:left w:val="nil"/>
              <w:bottom w:val="single" w:sz="18" w:space="0" w:color="auto"/>
              <w:right w:val="single" w:sz="18" w:space="0" w:color="auto"/>
            </w:tcBorders>
            <w:shd w:val="clear" w:color="auto" w:fill="auto"/>
            <w:vAlign w:val="center"/>
            <w:hideMark/>
          </w:tcPr>
          <w:p w:rsidR="00F74F55" w:rsidRDefault="00F74F55" w:rsidP="002E58AD">
            <w:pPr>
              <w:spacing w:after="0" w:line="240" w:lineRule="auto"/>
              <w:rPr>
                <w:rFonts w:eastAsia="Times New Roman" w:cs="Arial"/>
                <w:color w:val="000000"/>
                <w:szCs w:val="20"/>
              </w:rPr>
            </w:pPr>
            <w:r>
              <w:rPr>
                <w:rFonts w:eastAsia="Times New Roman" w:cs="Arial"/>
                <w:color w:val="000000"/>
                <w:szCs w:val="20"/>
              </w:rPr>
              <w:t>.74</w:t>
            </w:r>
          </w:p>
        </w:tc>
        <w:tc>
          <w:tcPr>
            <w:tcW w:w="1370" w:type="dxa"/>
            <w:tcBorders>
              <w:top w:val="nil"/>
              <w:left w:val="nil"/>
              <w:bottom w:val="single" w:sz="18" w:space="0" w:color="auto"/>
              <w:right w:val="single" w:sz="18" w:space="0" w:color="auto"/>
            </w:tcBorders>
          </w:tcPr>
          <w:p w:rsidR="00F74F55" w:rsidRDefault="00F74F55" w:rsidP="002E58AD">
            <w:pPr>
              <w:spacing w:after="0" w:line="240" w:lineRule="auto"/>
              <w:rPr>
                <w:rFonts w:eastAsia="Times New Roman" w:cs="Arial"/>
                <w:color w:val="000000"/>
                <w:szCs w:val="20"/>
              </w:rPr>
            </w:pPr>
            <w:r>
              <w:rPr>
                <w:rFonts w:eastAsia="Times New Roman" w:cs="Arial"/>
                <w:color w:val="000000"/>
                <w:szCs w:val="20"/>
              </w:rPr>
              <w:t>AUROC</w:t>
            </w:r>
          </w:p>
        </w:tc>
        <w:tc>
          <w:tcPr>
            <w:tcW w:w="1370" w:type="dxa"/>
            <w:tcBorders>
              <w:top w:val="nil"/>
              <w:left w:val="nil"/>
              <w:bottom w:val="single" w:sz="18" w:space="0" w:color="auto"/>
              <w:right w:val="single" w:sz="18" w:space="0" w:color="auto"/>
            </w:tcBorders>
          </w:tcPr>
          <w:p w:rsidR="00F74F55" w:rsidRDefault="00F74F55" w:rsidP="002E58AD">
            <w:pPr>
              <w:spacing w:after="0" w:line="240" w:lineRule="auto"/>
              <w:rPr>
                <w:rFonts w:eastAsia="Times New Roman" w:cs="Arial"/>
                <w:color w:val="000000"/>
                <w:szCs w:val="20"/>
              </w:rPr>
            </w:pPr>
            <w:r>
              <w:rPr>
                <w:rFonts w:eastAsia="Times New Roman" w:cs="Arial"/>
                <w:color w:val="000000"/>
                <w:szCs w:val="20"/>
              </w:rPr>
              <w:t>.68</w:t>
            </w:r>
          </w:p>
        </w:tc>
      </w:tr>
    </w:tbl>
    <w:p w:rsidR="00F74F55" w:rsidRDefault="00F74F55" w:rsidP="00F74F55">
      <w:pPr>
        <w:spacing w:after="0" w:line="240" w:lineRule="auto"/>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p>
    <w:p w:rsidR="00F74F55" w:rsidRDefault="00F74F55" w:rsidP="00F74F55">
      <w:pPr>
        <w:pStyle w:val="Heading3"/>
      </w:pPr>
      <w:bookmarkStart w:id="107" w:name="_Toc377390686"/>
      <w:r>
        <w:lastRenderedPageBreak/>
        <w:t>7.5.7. Other models with small numbers of bad obligors</w:t>
      </w:r>
      <w:bookmarkEnd w:id="107"/>
      <w:r>
        <w:t xml:space="preserve"> </w:t>
      </w:r>
    </w:p>
    <w:p w:rsidR="00F74F55" w:rsidRDefault="00F74F55" w:rsidP="00F74F55">
      <w:pPr>
        <w:pStyle w:val="Heading4"/>
        <w:spacing w:line="240" w:lineRule="auto"/>
      </w:pPr>
      <w:r>
        <w:t>7.5.7.1</w:t>
      </w:r>
      <w:r w:rsidRPr="003E1559">
        <w:t xml:space="preserve"> </w:t>
      </w:r>
      <w:r>
        <w:t>Models development rationale for Agriculture, forestry, fisheries, H</w:t>
      </w:r>
      <w:r w:rsidRPr="003E1559">
        <w:t xml:space="preserve">eavy manufacturing and </w:t>
      </w:r>
      <w:r>
        <w:t>Residential or commercial real estate developer or investor</w:t>
      </w:r>
    </w:p>
    <w:p w:rsidR="00F74F55" w:rsidRDefault="00F74F55" w:rsidP="00F74F55">
      <w:pPr>
        <w:spacing w:line="240" w:lineRule="auto"/>
      </w:pPr>
    </w:p>
    <w:p w:rsidR="00F74F55" w:rsidRDefault="00F74F55" w:rsidP="00F74F55">
      <w:pPr>
        <w:spacing w:line="240" w:lineRule="auto"/>
        <w:rPr>
          <w:rFonts w:cs="Arial"/>
          <w:szCs w:val="20"/>
        </w:rPr>
      </w:pPr>
      <w:r>
        <w:rPr>
          <w:rFonts w:cs="Arial"/>
          <w:szCs w:val="20"/>
        </w:rPr>
        <w:t xml:space="preserve">As the number of bad obligors in these three segments </w:t>
      </w:r>
      <w:r w:rsidR="00AA125B">
        <w:rPr>
          <w:rFonts w:cs="Arial"/>
          <w:szCs w:val="20"/>
        </w:rPr>
        <w:t>is</w:t>
      </w:r>
      <w:r>
        <w:rPr>
          <w:rFonts w:cs="Arial"/>
          <w:szCs w:val="20"/>
        </w:rPr>
        <w:t xml:space="preserve"> not sufficient, </w:t>
      </w:r>
      <w:r w:rsidR="00AA125B">
        <w:rPr>
          <w:rFonts w:cs="Arial"/>
          <w:szCs w:val="20"/>
        </w:rPr>
        <w:t xml:space="preserve">it is decided not to develop </w:t>
      </w:r>
      <w:r>
        <w:rPr>
          <w:rFonts w:cs="Arial"/>
          <w:szCs w:val="20"/>
        </w:rPr>
        <w:t xml:space="preserve">statistical rating models for these segments individually developed. </w:t>
      </w:r>
      <w:r w:rsidR="00AA125B">
        <w:rPr>
          <w:rFonts w:cs="Arial"/>
          <w:szCs w:val="20"/>
        </w:rPr>
        <w:t>Among</w:t>
      </w:r>
      <w:r>
        <w:rPr>
          <w:rFonts w:cs="Arial"/>
          <w:szCs w:val="20"/>
        </w:rPr>
        <w:t xml:space="preserve"> six </w:t>
      </w:r>
      <w:r w:rsidR="00AA125B">
        <w:rPr>
          <w:rFonts w:cs="Arial"/>
          <w:szCs w:val="20"/>
        </w:rPr>
        <w:t xml:space="preserve">developed </w:t>
      </w:r>
      <w:r>
        <w:rPr>
          <w:rFonts w:cs="Arial"/>
          <w:szCs w:val="20"/>
        </w:rPr>
        <w:t xml:space="preserve">models, the one with similar characteristics and features for each segment would be applied. </w:t>
      </w:r>
    </w:p>
    <w:p w:rsidR="00F74F55" w:rsidRDefault="00F74F55" w:rsidP="00F74F55">
      <w:pPr>
        <w:pStyle w:val="Listtable"/>
      </w:pPr>
      <w:bookmarkStart w:id="108" w:name="_Toc377393031"/>
      <w:r>
        <w:t>Table 7.39</w:t>
      </w:r>
      <w:r w:rsidRPr="005208EA">
        <w:t xml:space="preserve"> Number of </w:t>
      </w:r>
      <w:r>
        <w:t>bad obligors</w:t>
      </w:r>
      <w:r w:rsidRPr="005208EA">
        <w:t xml:space="preserve"> and </w:t>
      </w:r>
      <w:r>
        <w:t>good obligors</w:t>
      </w:r>
      <w:bookmarkEnd w:id="108"/>
      <w:r w:rsidRPr="005208EA">
        <w:t xml:space="preserve"> </w:t>
      </w:r>
    </w:p>
    <w:tbl>
      <w:tblPr>
        <w:tblW w:w="4856" w:type="pct"/>
        <w:tblInd w:w="144"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5529"/>
        <w:gridCol w:w="2268"/>
        <w:gridCol w:w="2126"/>
      </w:tblGrid>
      <w:tr w:rsidR="00F74F55" w:rsidRPr="006855FF" w:rsidTr="002E58AD">
        <w:trPr>
          <w:trHeight w:val="584"/>
        </w:trPr>
        <w:tc>
          <w:tcPr>
            <w:tcW w:w="2786" w:type="pct"/>
            <w:shd w:val="clear" w:color="auto" w:fill="FFD200"/>
            <w:tcMar>
              <w:top w:w="72" w:type="dxa"/>
              <w:left w:w="144" w:type="dxa"/>
              <w:bottom w:w="72" w:type="dxa"/>
              <w:right w:w="144" w:type="dxa"/>
            </w:tcMar>
            <w:vAlign w:val="center"/>
            <w:hideMark/>
          </w:tcPr>
          <w:p w:rsidR="00F74F55" w:rsidRDefault="00F74F55" w:rsidP="002E58AD">
            <w:pPr>
              <w:spacing w:after="0" w:line="240" w:lineRule="auto"/>
              <w:rPr>
                <w:rFonts w:eastAsia="Times New Roman" w:cs="Arial"/>
                <w:b/>
                <w:szCs w:val="20"/>
              </w:rPr>
            </w:pPr>
            <w:r w:rsidRPr="006855FF">
              <w:rPr>
                <w:rFonts w:eastAsia="Times New Roman" w:cs="Arial"/>
                <w:b/>
                <w:bCs/>
                <w:color w:val="000000"/>
                <w:kern w:val="24"/>
                <w:szCs w:val="20"/>
              </w:rPr>
              <w:t xml:space="preserve">Segment </w:t>
            </w:r>
          </w:p>
        </w:tc>
        <w:tc>
          <w:tcPr>
            <w:tcW w:w="1143" w:type="pct"/>
            <w:shd w:val="clear" w:color="auto" w:fill="FFD200"/>
            <w:tcMar>
              <w:top w:w="72" w:type="dxa"/>
              <w:left w:w="144" w:type="dxa"/>
              <w:bottom w:w="72" w:type="dxa"/>
              <w:right w:w="144" w:type="dxa"/>
            </w:tcMar>
            <w:vAlign w:val="center"/>
            <w:hideMark/>
          </w:tcPr>
          <w:p w:rsidR="00F74F55" w:rsidRDefault="00F74F55" w:rsidP="002E58AD">
            <w:pPr>
              <w:spacing w:after="0" w:line="240" w:lineRule="auto"/>
              <w:rPr>
                <w:rFonts w:eastAsia="Times New Roman" w:cs="Arial"/>
                <w:b/>
                <w:szCs w:val="20"/>
              </w:rPr>
            </w:pPr>
            <w:r w:rsidRPr="006855FF">
              <w:rPr>
                <w:rFonts w:eastAsia="Times New Roman" w:cs="Arial"/>
                <w:b/>
                <w:bCs/>
                <w:color w:val="000000"/>
                <w:kern w:val="24"/>
                <w:szCs w:val="20"/>
              </w:rPr>
              <w:t xml:space="preserve">Number of </w:t>
            </w:r>
            <w:r>
              <w:rPr>
                <w:rFonts w:eastAsia="Times New Roman" w:cs="Arial"/>
                <w:b/>
                <w:bCs/>
                <w:color w:val="000000"/>
                <w:kern w:val="24"/>
                <w:szCs w:val="20"/>
              </w:rPr>
              <w:t>bad obligors</w:t>
            </w:r>
          </w:p>
        </w:tc>
        <w:tc>
          <w:tcPr>
            <w:tcW w:w="1071" w:type="pct"/>
            <w:shd w:val="clear" w:color="auto" w:fill="FFD200"/>
            <w:tcMar>
              <w:top w:w="72" w:type="dxa"/>
              <w:left w:w="144" w:type="dxa"/>
              <w:bottom w:w="72" w:type="dxa"/>
              <w:right w:w="144" w:type="dxa"/>
            </w:tcMar>
            <w:vAlign w:val="center"/>
            <w:hideMark/>
          </w:tcPr>
          <w:p w:rsidR="00F74F55" w:rsidRDefault="00F74F55" w:rsidP="002E58AD">
            <w:pPr>
              <w:spacing w:after="0" w:line="240" w:lineRule="auto"/>
              <w:rPr>
                <w:rFonts w:eastAsia="Times New Roman" w:cs="Arial"/>
                <w:b/>
                <w:szCs w:val="20"/>
              </w:rPr>
            </w:pPr>
            <w:r w:rsidRPr="006855FF">
              <w:rPr>
                <w:rFonts w:eastAsia="Times New Roman" w:cs="Arial"/>
                <w:b/>
                <w:bCs/>
                <w:color w:val="000000"/>
                <w:kern w:val="24"/>
                <w:szCs w:val="20"/>
              </w:rPr>
              <w:t xml:space="preserve">Number of </w:t>
            </w:r>
            <w:r>
              <w:rPr>
                <w:rFonts w:eastAsia="Times New Roman" w:cs="Arial"/>
                <w:b/>
                <w:bCs/>
                <w:color w:val="000000"/>
                <w:kern w:val="24"/>
                <w:szCs w:val="20"/>
              </w:rPr>
              <w:t>good obligors</w:t>
            </w:r>
          </w:p>
        </w:tc>
      </w:tr>
      <w:tr w:rsidR="00F74F55" w:rsidRPr="006855FF" w:rsidTr="002E58AD">
        <w:trPr>
          <w:trHeight w:val="584"/>
        </w:trPr>
        <w:tc>
          <w:tcPr>
            <w:tcW w:w="2786" w:type="pct"/>
            <w:shd w:val="clear" w:color="auto" w:fill="auto"/>
            <w:tcMar>
              <w:top w:w="15" w:type="dxa"/>
              <w:left w:w="15" w:type="dxa"/>
              <w:bottom w:w="0" w:type="dxa"/>
              <w:right w:w="15" w:type="dxa"/>
            </w:tcMar>
            <w:vAlign w:val="center"/>
            <w:hideMark/>
          </w:tcPr>
          <w:p w:rsidR="00F74F55" w:rsidRDefault="00F74F55" w:rsidP="002E58AD">
            <w:pPr>
              <w:spacing w:after="0" w:line="240" w:lineRule="auto"/>
              <w:textAlignment w:val="bottom"/>
              <w:rPr>
                <w:rFonts w:eastAsia="Times New Roman" w:cs="Arial"/>
                <w:szCs w:val="20"/>
              </w:rPr>
            </w:pPr>
            <w:r w:rsidRPr="006855FF">
              <w:rPr>
                <w:rFonts w:eastAsia="Times New Roman" w:cs="Arial"/>
                <w:bCs/>
                <w:color w:val="000000"/>
                <w:kern w:val="24"/>
                <w:szCs w:val="20"/>
              </w:rPr>
              <w:t>Heavy Manufacturing</w:t>
            </w:r>
          </w:p>
        </w:tc>
        <w:tc>
          <w:tcPr>
            <w:tcW w:w="1143" w:type="pct"/>
            <w:shd w:val="clear" w:color="auto" w:fill="auto"/>
            <w:tcMar>
              <w:top w:w="15" w:type="dxa"/>
              <w:left w:w="15" w:type="dxa"/>
              <w:bottom w:w="0" w:type="dxa"/>
              <w:right w:w="15" w:type="dxa"/>
            </w:tcMar>
            <w:vAlign w:val="center"/>
            <w:hideMark/>
          </w:tcPr>
          <w:p w:rsidR="00F74F55" w:rsidRDefault="00F74F55" w:rsidP="002E58AD">
            <w:pPr>
              <w:spacing w:after="0" w:line="240" w:lineRule="auto"/>
              <w:jc w:val="center"/>
              <w:textAlignment w:val="bottom"/>
              <w:rPr>
                <w:rFonts w:eastAsia="Times New Roman" w:cs="Arial"/>
                <w:szCs w:val="20"/>
              </w:rPr>
            </w:pPr>
            <w:r w:rsidRPr="006855FF">
              <w:rPr>
                <w:rFonts w:eastAsia="Times New Roman" w:cs="Arial"/>
                <w:bCs/>
                <w:color w:val="000000"/>
                <w:kern w:val="24"/>
                <w:szCs w:val="20"/>
              </w:rPr>
              <w:t>85</w:t>
            </w:r>
          </w:p>
        </w:tc>
        <w:tc>
          <w:tcPr>
            <w:tcW w:w="1071" w:type="pct"/>
            <w:shd w:val="clear" w:color="auto" w:fill="auto"/>
            <w:tcMar>
              <w:top w:w="15" w:type="dxa"/>
              <w:left w:w="15" w:type="dxa"/>
              <w:bottom w:w="0" w:type="dxa"/>
              <w:right w:w="15" w:type="dxa"/>
            </w:tcMar>
            <w:vAlign w:val="center"/>
            <w:hideMark/>
          </w:tcPr>
          <w:p w:rsidR="00F74F55" w:rsidRDefault="00F74F55" w:rsidP="002E58AD">
            <w:pPr>
              <w:spacing w:after="0" w:line="240" w:lineRule="auto"/>
              <w:jc w:val="center"/>
              <w:textAlignment w:val="bottom"/>
              <w:rPr>
                <w:rFonts w:eastAsia="Times New Roman" w:cs="Arial"/>
                <w:szCs w:val="20"/>
              </w:rPr>
            </w:pPr>
            <w:r w:rsidRPr="006855FF">
              <w:rPr>
                <w:rFonts w:eastAsia="Times New Roman" w:cs="Arial"/>
                <w:bCs/>
                <w:color w:val="000000"/>
                <w:kern w:val="24"/>
                <w:szCs w:val="20"/>
              </w:rPr>
              <w:t>5</w:t>
            </w:r>
          </w:p>
        </w:tc>
      </w:tr>
      <w:tr w:rsidR="00F74F55" w:rsidRPr="006855FF" w:rsidTr="002E58AD">
        <w:trPr>
          <w:trHeight w:val="584"/>
        </w:trPr>
        <w:tc>
          <w:tcPr>
            <w:tcW w:w="2786" w:type="pct"/>
            <w:shd w:val="clear" w:color="auto" w:fill="auto"/>
            <w:tcMar>
              <w:top w:w="15" w:type="dxa"/>
              <w:left w:w="15" w:type="dxa"/>
              <w:bottom w:w="0" w:type="dxa"/>
              <w:right w:w="15" w:type="dxa"/>
            </w:tcMar>
            <w:vAlign w:val="center"/>
            <w:hideMark/>
          </w:tcPr>
          <w:p w:rsidR="00F74F55" w:rsidRDefault="00F74F55" w:rsidP="002E58AD">
            <w:pPr>
              <w:spacing w:after="0" w:line="240" w:lineRule="auto"/>
              <w:textAlignment w:val="bottom"/>
              <w:rPr>
                <w:rFonts w:eastAsia="Times New Roman" w:cs="Arial"/>
                <w:szCs w:val="20"/>
              </w:rPr>
            </w:pPr>
            <w:r w:rsidRPr="006855FF">
              <w:rPr>
                <w:rFonts w:eastAsia="Times New Roman" w:cs="Arial"/>
                <w:bCs/>
                <w:color w:val="000000"/>
                <w:kern w:val="24"/>
                <w:szCs w:val="20"/>
              </w:rPr>
              <w:t>Agriculture, forestry, fisheries</w:t>
            </w:r>
          </w:p>
          <w:p w:rsidR="00F74F55" w:rsidRDefault="00F74F55" w:rsidP="002E58AD">
            <w:pPr>
              <w:spacing w:after="0" w:line="240" w:lineRule="auto"/>
              <w:textAlignment w:val="bottom"/>
              <w:rPr>
                <w:rFonts w:eastAsia="Times New Roman" w:cs="Arial"/>
                <w:szCs w:val="20"/>
              </w:rPr>
            </w:pPr>
          </w:p>
        </w:tc>
        <w:tc>
          <w:tcPr>
            <w:tcW w:w="1143" w:type="pct"/>
            <w:shd w:val="clear" w:color="auto" w:fill="auto"/>
            <w:tcMar>
              <w:top w:w="15" w:type="dxa"/>
              <w:left w:w="15" w:type="dxa"/>
              <w:bottom w:w="0" w:type="dxa"/>
              <w:right w:w="15" w:type="dxa"/>
            </w:tcMar>
            <w:vAlign w:val="center"/>
            <w:hideMark/>
          </w:tcPr>
          <w:p w:rsidR="00F74F55" w:rsidRDefault="00F74F55" w:rsidP="002E58AD">
            <w:pPr>
              <w:spacing w:after="0" w:line="240" w:lineRule="auto"/>
              <w:jc w:val="center"/>
              <w:textAlignment w:val="bottom"/>
              <w:rPr>
                <w:rFonts w:eastAsia="Times New Roman" w:cs="Arial"/>
                <w:szCs w:val="20"/>
              </w:rPr>
            </w:pPr>
            <w:r w:rsidRPr="006855FF">
              <w:rPr>
                <w:rFonts w:eastAsia="Times New Roman" w:cs="Arial"/>
                <w:bCs/>
                <w:color w:val="000000"/>
                <w:kern w:val="24"/>
                <w:szCs w:val="20"/>
              </w:rPr>
              <w:t>628</w:t>
            </w:r>
          </w:p>
        </w:tc>
        <w:tc>
          <w:tcPr>
            <w:tcW w:w="1071" w:type="pct"/>
            <w:shd w:val="clear" w:color="auto" w:fill="auto"/>
            <w:tcMar>
              <w:top w:w="15" w:type="dxa"/>
              <w:left w:w="15" w:type="dxa"/>
              <w:bottom w:w="0" w:type="dxa"/>
              <w:right w:w="15" w:type="dxa"/>
            </w:tcMar>
            <w:vAlign w:val="center"/>
            <w:hideMark/>
          </w:tcPr>
          <w:p w:rsidR="00F74F55" w:rsidRDefault="00F74F55" w:rsidP="002E58AD">
            <w:pPr>
              <w:spacing w:after="0" w:line="240" w:lineRule="auto"/>
              <w:jc w:val="center"/>
              <w:textAlignment w:val="bottom"/>
              <w:rPr>
                <w:rFonts w:eastAsia="Times New Roman" w:cs="Arial"/>
                <w:szCs w:val="20"/>
              </w:rPr>
            </w:pPr>
            <w:r w:rsidRPr="006855FF">
              <w:rPr>
                <w:rFonts w:eastAsia="Times New Roman" w:cs="Arial"/>
                <w:bCs/>
                <w:color w:val="000000"/>
                <w:kern w:val="24"/>
                <w:szCs w:val="20"/>
              </w:rPr>
              <w:t>9</w:t>
            </w:r>
          </w:p>
        </w:tc>
      </w:tr>
      <w:tr w:rsidR="00F74F55" w:rsidRPr="006855FF" w:rsidTr="002E58AD">
        <w:trPr>
          <w:trHeight w:val="584"/>
        </w:trPr>
        <w:tc>
          <w:tcPr>
            <w:tcW w:w="2786" w:type="pct"/>
            <w:shd w:val="clear" w:color="auto" w:fill="auto"/>
            <w:tcMar>
              <w:top w:w="15" w:type="dxa"/>
              <w:left w:w="15" w:type="dxa"/>
              <w:bottom w:w="0" w:type="dxa"/>
              <w:right w:w="15" w:type="dxa"/>
            </w:tcMar>
            <w:vAlign w:val="center"/>
            <w:hideMark/>
          </w:tcPr>
          <w:p w:rsidR="00F74F55" w:rsidRDefault="00F74F55" w:rsidP="002E58AD">
            <w:pPr>
              <w:spacing w:after="0" w:line="240" w:lineRule="auto"/>
              <w:textAlignment w:val="bottom"/>
              <w:rPr>
                <w:rFonts w:eastAsia="Times New Roman" w:cs="Arial"/>
                <w:szCs w:val="20"/>
              </w:rPr>
            </w:pPr>
            <w:r w:rsidRPr="006855FF">
              <w:rPr>
                <w:rFonts w:eastAsia="Times New Roman" w:cs="Arial"/>
                <w:bCs/>
                <w:color w:val="000000"/>
                <w:kern w:val="24"/>
                <w:szCs w:val="20"/>
              </w:rPr>
              <w:t>Residential or commercial real estate developer or investor</w:t>
            </w:r>
          </w:p>
          <w:p w:rsidR="00F74F55" w:rsidRDefault="00F74F55" w:rsidP="002E58AD">
            <w:pPr>
              <w:spacing w:after="0" w:line="240" w:lineRule="auto"/>
              <w:textAlignment w:val="bottom"/>
              <w:rPr>
                <w:rFonts w:eastAsia="Times New Roman" w:cs="Arial"/>
                <w:szCs w:val="20"/>
              </w:rPr>
            </w:pPr>
          </w:p>
        </w:tc>
        <w:tc>
          <w:tcPr>
            <w:tcW w:w="1143" w:type="pct"/>
            <w:shd w:val="clear" w:color="auto" w:fill="auto"/>
            <w:tcMar>
              <w:top w:w="15" w:type="dxa"/>
              <w:left w:w="15" w:type="dxa"/>
              <w:bottom w:w="0" w:type="dxa"/>
              <w:right w:w="15" w:type="dxa"/>
            </w:tcMar>
            <w:vAlign w:val="center"/>
            <w:hideMark/>
          </w:tcPr>
          <w:p w:rsidR="00F74F55" w:rsidRDefault="00F74F55" w:rsidP="002E58AD">
            <w:pPr>
              <w:spacing w:after="0" w:line="240" w:lineRule="auto"/>
              <w:jc w:val="center"/>
              <w:textAlignment w:val="bottom"/>
              <w:rPr>
                <w:rFonts w:eastAsia="Times New Roman" w:cs="Arial"/>
                <w:szCs w:val="20"/>
              </w:rPr>
            </w:pPr>
            <w:r w:rsidRPr="006855FF">
              <w:rPr>
                <w:rFonts w:eastAsia="Times New Roman" w:cs="Arial"/>
                <w:bCs/>
                <w:color w:val="000000"/>
                <w:kern w:val="24"/>
                <w:szCs w:val="20"/>
              </w:rPr>
              <w:t>38</w:t>
            </w:r>
          </w:p>
        </w:tc>
        <w:tc>
          <w:tcPr>
            <w:tcW w:w="1071" w:type="pct"/>
            <w:shd w:val="clear" w:color="auto" w:fill="auto"/>
            <w:tcMar>
              <w:top w:w="15" w:type="dxa"/>
              <w:left w:w="15" w:type="dxa"/>
              <w:bottom w:w="0" w:type="dxa"/>
              <w:right w:w="15" w:type="dxa"/>
            </w:tcMar>
            <w:vAlign w:val="center"/>
            <w:hideMark/>
          </w:tcPr>
          <w:p w:rsidR="00F74F55" w:rsidRDefault="00F74F55" w:rsidP="002E58AD">
            <w:pPr>
              <w:spacing w:after="0" w:line="240" w:lineRule="auto"/>
              <w:jc w:val="center"/>
              <w:textAlignment w:val="bottom"/>
              <w:rPr>
                <w:rFonts w:eastAsia="Times New Roman" w:cs="Arial"/>
                <w:szCs w:val="20"/>
              </w:rPr>
            </w:pPr>
            <w:r w:rsidRPr="006855FF">
              <w:rPr>
                <w:rFonts w:eastAsia="Times New Roman" w:cs="Arial"/>
                <w:bCs/>
                <w:color w:val="000000"/>
                <w:kern w:val="24"/>
                <w:szCs w:val="20"/>
              </w:rPr>
              <w:t>11</w:t>
            </w:r>
          </w:p>
        </w:tc>
      </w:tr>
    </w:tbl>
    <w:p w:rsidR="00F74F55" w:rsidRDefault="00F74F55" w:rsidP="00F74F55">
      <w:pPr>
        <w:spacing w:line="240" w:lineRule="auto"/>
        <w:rPr>
          <w:rFonts w:cs="Arial"/>
          <w:szCs w:val="20"/>
        </w:rPr>
      </w:pPr>
    </w:p>
    <w:p w:rsidR="00F74F55" w:rsidRDefault="00F74F55" w:rsidP="00F74F55">
      <w:pPr>
        <w:pStyle w:val="Heading4"/>
      </w:pPr>
      <w:r>
        <w:t>7.5.7.2</w:t>
      </w:r>
      <w:r w:rsidRPr="003E1559">
        <w:t xml:space="preserve"> </w:t>
      </w:r>
      <w:r>
        <w:t>Models selection</w:t>
      </w:r>
    </w:p>
    <w:p w:rsidR="00F74F55" w:rsidRDefault="00F74F55" w:rsidP="00F74F55">
      <w:pPr>
        <w:spacing w:line="240" w:lineRule="auto"/>
        <w:rPr>
          <w:rFonts w:cs="Arial"/>
          <w:szCs w:val="20"/>
        </w:rPr>
      </w:pPr>
      <w:r>
        <w:rPr>
          <w:rFonts w:cs="Arial"/>
          <w:szCs w:val="20"/>
        </w:rPr>
        <w:t xml:space="preserve"> </w:t>
      </w:r>
    </w:p>
    <w:p w:rsidR="00F74F55" w:rsidRDefault="00F74F55" w:rsidP="00F74F55">
      <w:pPr>
        <w:spacing w:line="240" w:lineRule="auto"/>
        <w:rPr>
          <w:rFonts w:cs="Arial"/>
          <w:b/>
          <w:szCs w:val="20"/>
        </w:rPr>
      </w:pPr>
      <w:r w:rsidRPr="00610E62">
        <w:rPr>
          <w:rFonts w:cs="Arial"/>
          <w:b/>
          <w:szCs w:val="20"/>
          <w:u w:val="single"/>
        </w:rPr>
        <w:t>Agriculture, forestry, fisheries:</w:t>
      </w:r>
      <w:r>
        <w:rPr>
          <w:rFonts w:cs="Arial"/>
          <w:b/>
          <w:szCs w:val="20"/>
        </w:rPr>
        <w:t xml:space="preserve"> </w:t>
      </w:r>
      <w:r>
        <w:rPr>
          <w:rFonts w:cs="Arial"/>
          <w:szCs w:val="20"/>
        </w:rPr>
        <w:t xml:space="preserve">As the features and characteristics of these segments are similar to </w:t>
      </w:r>
      <w:r>
        <w:rPr>
          <w:rFonts w:cs="Arial"/>
          <w:b/>
          <w:szCs w:val="20"/>
        </w:rPr>
        <w:t xml:space="preserve">Light Manufacturing, </w:t>
      </w:r>
      <w:r>
        <w:rPr>
          <w:rFonts w:cs="Arial"/>
          <w:szCs w:val="20"/>
        </w:rPr>
        <w:t xml:space="preserve">model of </w:t>
      </w:r>
      <w:r>
        <w:rPr>
          <w:rFonts w:cs="Arial"/>
          <w:b/>
          <w:szCs w:val="20"/>
        </w:rPr>
        <w:t xml:space="preserve">Light Manufacturing </w:t>
      </w:r>
      <w:r>
        <w:rPr>
          <w:rFonts w:cs="Arial"/>
          <w:szCs w:val="20"/>
        </w:rPr>
        <w:t xml:space="preserve">is utilized. Details of the both variables and corresponding Beta are shown in Table </w:t>
      </w:r>
      <w:r>
        <w:rPr>
          <w:rFonts w:cs="Arial"/>
          <w:b/>
          <w:szCs w:val="20"/>
        </w:rPr>
        <w:t>7</w:t>
      </w:r>
      <w:r w:rsidRPr="00C34842">
        <w:rPr>
          <w:rFonts w:cs="Arial"/>
          <w:b/>
          <w:szCs w:val="20"/>
        </w:rPr>
        <w:t>.</w:t>
      </w:r>
      <w:r>
        <w:rPr>
          <w:rFonts w:cs="Arial"/>
          <w:b/>
          <w:szCs w:val="20"/>
        </w:rPr>
        <w:t>11</w:t>
      </w:r>
      <w:r>
        <w:rPr>
          <w:rFonts w:cs="Arial"/>
          <w:szCs w:val="20"/>
        </w:rPr>
        <w:t xml:space="preserve"> and </w:t>
      </w:r>
      <w:r>
        <w:rPr>
          <w:rFonts w:cs="Arial"/>
          <w:b/>
          <w:szCs w:val="20"/>
        </w:rPr>
        <w:t>7.12</w:t>
      </w:r>
    </w:p>
    <w:p w:rsidR="00F74F55" w:rsidRDefault="00F74F55" w:rsidP="00F74F55">
      <w:pPr>
        <w:spacing w:line="240" w:lineRule="auto"/>
        <w:rPr>
          <w:rFonts w:cs="Arial"/>
          <w:szCs w:val="20"/>
        </w:rPr>
      </w:pPr>
      <w:r w:rsidRPr="00C34842">
        <w:rPr>
          <w:rFonts w:cs="Arial"/>
          <w:b/>
          <w:szCs w:val="20"/>
          <w:u w:val="single"/>
        </w:rPr>
        <w:t>Heavy Manufacturing</w:t>
      </w:r>
      <w:r>
        <w:rPr>
          <w:rFonts w:cs="Arial"/>
          <w:b/>
          <w:szCs w:val="20"/>
          <w:u w:val="single"/>
        </w:rPr>
        <w:t>:</w:t>
      </w:r>
      <w:r w:rsidRPr="00C34842">
        <w:rPr>
          <w:rFonts w:cs="Arial"/>
          <w:b/>
          <w:szCs w:val="20"/>
        </w:rPr>
        <w:t xml:space="preserve"> </w:t>
      </w:r>
      <w:r>
        <w:rPr>
          <w:rFonts w:cs="Arial"/>
          <w:szCs w:val="20"/>
        </w:rPr>
        <w:t xml:space="preserve">As the features and characteristics of these segments are similar to </w:t>
      </w:r>
      <w:r>
        <w:rPr>
          <w:rFonts w:cs="Arial"/>
          <w:b/>
          <w:szCs w:val="20"/>
        </w:rPr>
        <w:t xml:space="preserve">Light Manufacturing, </w:t>
      </w:r>
      <w:r>
        <w:rPr>
          <w:rFonts w:cs="Arial"/>
          <w:szCs w:val="20"/>
        </w:rPr>
        <w:t xml:space="preserve">model of </w:t>
      </w:r>
      <w:r>
        <w:rPr>
          <w:rFonts w:cs="Arial"/>
          <w:b/>
          <w:szCs w:val="20"/>
        </w:rPr>
        <w:t xml:space="preserve">Light Manufacturing </w:t>
      </w:r>
      <w:r w:rsidRPr="007D571E">
        <w:rPr>
          <w:rFonts w:cs="Arial"/>
          <w:szCs w:val="20"/>
        </w:rPr>
        <w:t xml:space="preserve">is </w:t>
      </w:r>
      <w:r>
        <w:rPr>
          <w:rFonts w:cs="Arial"/>
          <w:szCs w:val="20"/>
        </w:rPr>
        <w:t xml:space="preserve">utilized. Details of both variables and corresponding Beta are shown in Table </w:t>
      </w:r>
      <w:r>
        <w:rPr>
          <w:rFonts w:cs="Arial"/>
          <w:b/>
          <w:szCs w:val="20"/>
        </w:rPr>
        <w:t>7</w:t>
      </w:r>
      <w:r w:rsidRPr="00C34842">
        <w:rPr>
          <w:rFonts w:cs="Arial"/>
          <w:b/>
          <w:szCs w:val="20"/>
        </w:rPr>
        <w:t>.</w:t>
      </w:r>
      <w:r>
        <w:rPr>
          <w:rFonts w:cs="Arial"/>
          <w:b/>
          <w:szCs w:val="20"/>
        </w:rPr>
        <w:t>11</w:t>
      </w:r>
      <w:r>
        <w:rPr>
          <w:rFonts w:cs="Arial"/>
          <w:szCs w:val="20"/>
        </w:rPr>
        <w:t xml:space="preserve"> and </w:t>
      </w:r>
      <w:r>
        <w:rPr>
          <w:rFonts w:cs="Arial"/>
          <w:b/>
          <w:szCs w:val="20"/>
        </w:rPr>
        <w:t>7</w:t>
      </w:r>
      <w:r w:rsidRPr="00C34842">
        <w:rPr>
          <w:rFonts w:cs="Arial"/>
          <w:b/>
          <w:szCs w:val="20"/>
        </w:rPr>
        <w:t>.</w:t>
      </w:r>
      <w:r>
        <w:rPr>
          <w:rFonts w:cs="Arial"/>
          <w:b/>
          <w:szCs w:val="20"/>
        </w:rPr>
        <w:t>12</w:t>
      </w:r>
    </w:p>
    <w:p w:rsidR="00F74F55" w:rsidRDefault="00F74F55" w:rsidP="00F74F55">
      <w:pPr>
        <w:spacing w:after="0" w:line="240" w:lineRule="auto"/>
        <w:rPr>
          <w:rFonts w:cs="Arial"/>
          <w:b/>
          <w:szCs w:val="20"/>
        </w:rPr>
      </w:pPr>
      <w:r>
        <w:rPr>
          <w:rFonts w:eastAsia="Times New Roman" w:cs="Arial"/>
          <w:b/>
          <w:color w:val="000000"/>
          <w:szCs w:val="20"/>
          <w:u w:val="single"/>
        </w:rPr>
        <w:t>Residential commercial real estate developer and investor:</w:t>
      </w:r>
      <w:r>
        <w:rPr>
          <w:rFonts w:eastAsia="Times New Roman" w:cs="Arial"/>
          <w:color w:val="000000"/>
          <w:szCs w:val="20"/>
        </w:rPr>
        <w:t xml:space="preserve"> </w:t>
      </w:r>
      <w:r>
        <w:rPr>
          <w:rFonts w:cs="Arial"/>
          <w:szCs w:val="20"/>
        </w:rPr>
        <w:t xml:space="preserve">As the features and characteristics of these segments are similar to </w:t>
      </w:r>
      <w:r>
        <w:rPr>
          <w:rFonts w:cs="Arial"/>
          <w:b/>
          <w:szCs w:val="20"/>
        </w:rPr>
        <w:t xml:space="preserve">Property building, </w:t>
      </w:r>
      <w:r>
        <w:rPr>
          <w:rFonts w:cs="Arial"/>
          <w:szCs w:val="20"/>
        </w:rPr>
        <w:t xml:space="preserve">model of </w:t>
      </w:r>
      <w:r>
        <w:rPr>
          <w:rFonts w:cs="Arial"/>
          <w:b/>
          <w:szCs w:val="20"/>
        </w:rPr>
        <w:t>Property building</w:t>
      </w:r>
      <w:r>
        <w:rPr>
          <w:rFonts w:cs="Arial"/>
          <w:szCs w:val="20"/>
        </w:rPr>
        <w:t xml:space="preserve">. Details of both variables and corresponding Beta are shown in Table </w:t>
      </w:r>
      <w:r>
        <w:rPr>
          <w:rFonts w:cs="Arial"/>
          <w:b/>
          <w:szCs w:val="20"/>
        </w:rPr>
        <w:t>7.17</w:t>
      </w:r>
      <w:r>
        <w:rPr>
          <w:rFonts w:cs="Arial"/>
          <w:szCs w:val="20"/>
        </w:rPr>
        <w:t xml:space="preserve"> and </w:t>
      </w:r>
      <w:r w:rsidRPr="009C223F">
        <w:rPr>
          <w:rFonts w:cs="Arial"/>
          <w:b/>
          <w:szCs w:val="20"/>
        </w:rPr>
        <w:t>7.</w:t>
      </w:r>
      <w:r>
        <w:rPr>
          <w:rFonts w:cs="Arial"/>
          <w:b/>
          <w:szCs w:val="20"/>
        </w:rPr>
        <w:t>18</w:t>
      </w:r>
    </w:p>
    <w:p w:rsidR="00F74F55" w:rsidRDefault="00F74F55" w:rsidP="00F74F55">
      <w:pPr>
        <w:spacing w:after="0" w:line="240" w:lineRule="auto"/>
        <w:rPr>
          <w:rFonts w:cs="Arial"/>
          <w:b/>
          <w:szCs w:val="20"/>
        </w:rPr>
      </w:pPr>
    </w:p>
    <w:p w:rsidR="00F74F55" w:rsidRDefault="00AA125B" w:rsidP="00F74F55">
      <w:pPr>
        <w:spacing w:after="0" w:line="240" w:lineRule="auto"/>
        <w:rPr>
          <w:rFonts w:eastAsia="Times New Roman" w:cs="Arial"/>
          <w:color w:val="000000"/>
          <w:szCs w:val="20"/>
        </w:rPr>
      </w:pPr>
      <w:r>
        <w:rPr>
          <w:rFonts w:eastAsia="Times New Roman" w:cs="Arial"/>
          <w:color w:val="000000"/>
          <w:szCs w:val="20"/>
        </w:rPr>
        <w:t>After collecting t</w:t>
      </w:r>
      <w:r w:rsidR="00F74F55" w:rsidRPr="00DF2B8B">
        <w:rPr>
          <w:rFonts w:eastAsia="Times New Roman" w:cs="Arial"/>
          <w:color w:val="000000"/>
          <w:szCs w:val="20"/>
        </w:rPr>
        <w:t xml:space="preserve">he data from 2007 to 2012 for these three segments; </w:t>
      </w:r>
      <w:r w:rsidR="00F74F55">
        <w:rPr>
          <w:rFonts w:eastAsia="Times New Roman" w:cs="Arial"/>
          <w:color w:val="000000"/>
          <w:szCs w:val="20"/>
        </w:rPr>
        <w:t xml:space="preserve">the short lists of </w:t>
      </w:r>
      <w:r w:rsidR="00F74F55" w:rsidRPr="00DF2B8B">
        <w:rPr>
          <w:rFonts w:eastAsia="Times New Roman" w:cs="Arial"/>
          <w:color w:val="000000"/>
          <w:szCs w:val="20"/>
        </w:rPr>
        <w:t xml:space="preserve">financial and non-financial </w:t>
      </w:r>
      <w:r w:rsidR="00F74F55">
        <w:rPr>
          <w:rFonts w:eastAsia="Times New Roman" w:cs="Arial"/>
          <w:color w:val="000000"/>
          <w:szCs w:val="20"/>
        </w:rPr>
        <w:t>variables</w:t>
      </w:r>
      <w:r w:rsidR="00F74F55" w:rsidRPr="00DF2B8B">
        <w:rPr>
          <w:rFonts w:eastAsia="Times New Roman" w:cs="Arial"/>
          <w:color w:val="000000"/>
          <w:szCs w:val="20"/>
        </w:rPr>
        <w:t xml:space="preserve"> are </w:t>
      </w:r>
      <w:r w:rsidR="00F74F55">
        <w:rPr>
          <w:rFonts w:eastAsia="Times New Roman" w:cs="Arial"/>
          <w:color w:val="000000"/>
          <w:szCs w:val="20"/>
        </w:rPr>
        <w:t xml:space="preserve">created </w:t>
      </w:r>
      <w:r w:rsidR="00F74F55" w:rsidRPr="00DF2B8B">
        <w:rPr>
          <w:rFonts w:eastAsia="Times New Roman" w:cs="Arial"/>
          <w:color w:val="000000"/>
          <w:szCs w:val="20"/>
        </w:rPr>
        <w:t xml:space="preserve">as </w:t>
      </w:r>
      <w:r w:rsidR="00F74F55">
        <w:rPr>
          <w:rFonts w:eastAsia="Times New Roman" w:cs="Arial"/>
          <w:color w:val="000000"/>
          <w:szCs w:val="20"/>
        </w:rPr>
        <w:t xml:space="preserve">similar to </w:t>
      </w:r>
      <w:r w:rsidR="00F74F55" w:rsidRPr="00DF2B8B">
        <w:rPr>
          <w:rFonts w:eastAsia="Times New Roman" w:cs="Arial"/>
          <w:color w:val="000000"/>
          <w:szCs w:val="20"/>
        </w:rPr>
        <w:t xml:space="preserve">other previous models. In terms of </w:t>
      </w:r>
      <w:r>
        <w:rPr>
          <w:rFonts w:eastAsia="Times New Roman" w:cs="Arial"/>
          <w:color w:val="000000"/>
          <w:szCs w:val="20"/>
        </w:rPr>
        <w:t>m</w:t>
      </w:r>
      <w:r w:rsidR="00F74F55" w:rsidRPr="00DF2B8B">
        <w:rPr>
          <w:rFonts w:eastAsia="Times New Roman" w:cs="Arial"/>
          <w:color w:val="000000"/>
          <w:szCs w:val="20"/>
        </w:rPr>
        <w:t>issing value, obligors with more than 30% missing value</w:t>
      </w:r>
      <w:r>
        <w:rPr>
          <w:rFonts w:eastAsia="Times New Roman" w:cs="Arial"/>
          <w:color w:val="000000"/>
          <w:szCs w:val="20"/>
        </w:rPr>
        <w:t>s</w:t>
      </w:r>
      <w:r w:rsidR="00F74F55" w:rsidRPr="00DF2B8B">
        <w:rPr>
          <w:rFonts w:eastAsia="Times New Roman" w:cs="Arial"/>
          <w:color w:val="000000"/>
          <w:szCs w:val="20"/>
        </w:rPr>
        <w:t xml:space="preserve"> </w:t>
      </w:r>
      <w:r w:rsidR="00F74F55">
        <w:rPr>
          <w:rFonts w:eastAsia="Times New Roman" w:cs="Arial"/>
          <w:color w:val="000000"/>
          <w:szCs w:val="20"/>
        </w:rPr>
        <w:t>of</w:t>
      </w:r>
      <w:r w:rsidR="00F74F55" w:rsidRPr="00DF2B8B">
        <w:rPr>
          <w:rFonts w:eastAsia="Times New Roman" w:cs="Arial"/>
          <w:color w:val="000000"/>
          <w:szCs w:val="20"/>
        </w:rPr>
        <w:t xml:space="preserve"> the final</w:t>
      </w:r>
      <w:r w:rsidR="00F74F55">
        <w:rPr>
          <w:rFonts w:eastAsia="Times New Roman" w:cs="Arial"/>
          <w:color w:val="000000"/>
          <w:szCs w:val="20"/>
        </w:rPr>
        <w:t>ized</w:t>
      </w:r>
      <w:r w:rsidR="00F74F55" w:rsidRPr="00DF2B8B">
        <w:rPr>
          <w:rFonts w:eastAsia="Times New Roman" w:cs="Arial"/>
          <w:color w:val="000000"/>
          <w:szCs w:val="20"/>
        </w:rPr>
        <w:t xml:space="preserve"> variables are removed from the dataset in each model</w:t>
      </w:r>
      <w:r w:rsidR="00F74F55">
        <w:rPr>
          <w:rFonts w:eastAsia="Times New Roman" w:cs="Arial"/>
          <w:color w:val="000000"/>
          <w:szCs w:val="20"/>
        </w:rPr>
        <w:t xml:space="preserve">. Next, financial ratios are transformed using the parameters of the borrowed model and non-financial variables are assigned standardized WOE value as defined in the borrowed model. </w:t>
      </w:r>
    </w:p>
    <w:p w:rsidR="00F74F55" w:rsidRDefault="00F74F55" w:rsidP="00F74F55">
      <w:pPr>
        <w:spacing w:after="0" w:line="240" w:lineRule="auto"/>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Pr>
          <w:rFonts w:eastAsia="Times New Roman" w:cs="Arial"/>
          <w:color w:val="000000"/>
          <w:szCs w:val="20"/>
        </w:rPr>
        <w:t>F</w:t>
      </w:r>
      <w:r w:rsidR="002E31F8">
        <w:rPr>
          <w:rFonts w:eastAsia="Times New Roman" w:cs="Arial"/>
          <w:color w:val="000000"/>
          <w:szCs w:val="20"/>
        </w:rPr>
        <w:t>inally, P(x) for each obligor i</w:t>
      </w:r>
      <w:r>
        <w:rPr>
          <w:rFonts w:eastAsia="Times New Roman" w:cs="Arial"/>
          <w:color w:val="000000"/>
          <w:szCs w:val="20"/>
        </w:rPr>
        <w:t>s calculated following the process mentioned above.</w:t>
      </w:r>
    </w:p>
    <w:p w:rsidR="00F74F55" w:rsidRDefault="00F74F55" w:rsidP="00F74F55">
      <w:pPr>
        <w:spacing w:after="0" w:line="240" w:lineRule="auto"/>
        <w:rPr>
          <w:rFonts w:eastAsia="Times New Roman" w:cs="Arial"/>
          <w:color w:val="000000"/>
          <w:szCs w:val="20"/>
        </w:rPr>
      </w:pPr>
      <w:r>
        <w:rPr>
          <w:rFonts w:eastAsia="Times New Roman" w:cs="Arial"/>
          <w:color w:val="000000"/>
          <w:szCs w:val="20"/>
        </w:rPr>
        <w:t xml:space="preserve"> </w:t>
      </w:r>
    </w:p>
    <w:p w:rsidR="00F74F55" w:rsidRDefault="00F74F55" w:rsidP="00F74F55">
      <w:pPr>
        <w:pStyle w:val="Listtable"/>
      </w:pPr>
      <w:bookmarkStart w:id="109" w:name="_Toc377393032"/>
      <w:r>
        <w:t>Tabl</w:t>
      </w:r>
      <w:r w:rsidRPr="00DF2B8B">
        <w:t xml:space="preserve">e </w:t>
      </w:r>
      <w:r>
        <w:t>7.40</w:t>
      </w:r>
      <w:r w:rsidRPr="00DF2B8B">
        <w:t>.:</w:t>
      </w:r>
      <w:r>
        <w:t xml:space="preserve"> AUROC for financial factors and non-financial factors in three segments</w:t>
      </w:r>
      <w:bookmarkEnd w:id="109"/>
    </w:p>
    <w:tbl>
      <w:tblPr>
        <w:tblW w:w="9936" w:type="dxa"/>
        <w:tblInd w:w="95" w:type="dxa"/>
        <w:tblLook w:val="04A0" w:firstRow="1" w:lastRow="0" w:firstColumn="1" w:lastColumn="0" w:noHBand="0" w:noVBand="1"/>
      </w:tblPr>
      <w:tblGrid>
        <w:gridCol w:w="2990"/>
        <w:gridCol w:w="2977"/>
        <w:gridCol w:w="3969"/>
      </w:tblGrid>
      <w:tr w:rsidR="00F74F55" w:rsidRPr="003D28AB" w:rsidTr="002E58AD">
        <w:trPr>
          <w:trHeight w:val="285"/>
        </w:trPr>
        <w:tc>
          <w:tcPr>
            <w:tcW w:w="2990" w:type="dxa"/>
            <w:tcBorders>
              <w:top w:val="single" w:sz="18" w:space="0" w:color="auto"/>
              <w:left w:val="single" w:sz="18" w:space="0" w:color="auto"/>
              <w:bottom w:val="single" w:sz="4" w:space="0" w:color="auto"/>
              <w:right w:val="single" w:sz="4" w:space="0" w:color="auto"/>
            </w:tcBorders>
            <w:shd w:val="clear" w:color="000000" w:fill="FFC000"/>
            <w:noWrap/>
            <w:vAlign w:val="center"/>
            <w:hideMark/>
          </w:tcPr>
          <w:p w:rsidR="00F74F55" w:rsidRDefault="00F74F55" w:rsidP="002E58AD">
            <w:pPr>
              <w:spacing w:after="0" w:line="240" w:lineRule="auto"/>
              <w:jc w:val="left"/>
              <w:rPr>
                <w:rFonts w:eastAsia="Times New Roman" w:cs="Arial"/>
                <w:b/>
                <w:bCs/>
                <w:color w:val="000000"/>
                <w:szCs w:val="20"/>
              </w:rPr>
            </w:pPr>
            <w:r w:rsidRPr="003D28AB">
              <w:rPr>
                <w:rFonts w:eastAsia="Times New Roman" w:cs="Arial"/>
                <w:b/>
                <w:bCs/>
                <w:color w:val="000000"/>
                <w:szCs w:val="20"/>
              </w:rPr>
              <w:t>Segments</w:t>
            </w:r>
          </w:p>
        </w:tc>
        <w:tc>
          <w:tcPr>
            <w:tcW w:w="2977" w:type="dxa"/>
            <w:tcBorders>
              <w:top w:val="single" w:sz="18" w:space="0" w:color="auto"/>
              <w:left w:val="nil"/>
              <w:bottom w:val="single" w:sz="4" w:space="0" w:color="auto"/>
              <w:right w:val="single" w:sz="4" w:space="0" w:color="auto"/>
            </w:tcBorders>
            <w:shd w:val="clear" w:color="000000" w:fill="FFC000"/>
            <w:vAlign w:val="center"/>
            <w:hideMark/>
          </w:tcPr>
          <w:p w:rsidR="00F74F55" w:rsidRDefault="00F74F55" w:rsidP="002E58AD">
            <w:pPr>
              <w:spacing w:after="0" w:line="240" w:lineRule="auto"/>
              <w:jc w:val="left"/>
              <w:rPr>
                <w:rFonts w:eastAsia="Times New Roman" w:cs="Arial"/>
                <w:b/>
                <w:bCs/>
                <w:color w:val="000000"/>
                <w:szCs w:val="20"/>
              </w:rPr>
            </w:pPr>
            <w:r w:rsidRPr="003D28AB">
              <w:rPr>
                <w:rFonts w:eastAsia="Times New Roman" w:cs="Arial"/>
                <w:b/>
                <w:bCs/>
                <w:color w:val="000000"/>
                <w:szCs w:val="20"/>
              </w:rPr>
              <w:t>AUROC for financial factors</w:t>
            </w:r>
          </w:p>
        </w:tc>
        <w:tc>
          <w:tcPr>
            <w:tcW w:w="3969" w:type="dxa"/>
            <w:tcBorders>
              <w:top w:val="single" w:sz="18" w:space="0" w:color="auto"/>
              <w:left w:val="nil"/>
              <w:bottom w:val="single" w:sz="4" w:space="0" w:color="auto"/>
              <w:right w:val="single" w:sz="18" w:space="0" w:color="auto"/>
            </w:tcBorders>
            <w:shd w:val="clear" w:color="000000" w:fill="FFC000"/>
            <w:vAlign w:val="center"/>
            <w:hideMark/>
          </w:tcPr>
          <w:p w:rsidR="00F74F55" w:rsidRDefault="00F74F55" w:rsidP="002E58AD">
            <w:pPr>
              <w:spacing w:after="0" w:line="240" w:lineRule="auto"/>
              <w:jc w:val="left"/>
              <w:rPr>
                <w:rFonts w:eastAsia="Times New Roman" w:cs="Arial"/>
                <w:b/>
                <w:bCs/>
                <w:color w:val="000000"/>
                <w:szCs w:val="20"/>
              </w:rPr>
            </w:pPr>
            <w:r w:rsidRPr="003D28AB">
              <w:rPr>
                <w:rFonts w:eastAsia="Times New Roman" w:cs="Arial"/>
                <w:b/>
                <w:bCs/>
                <w:color w:val="000000"/>
                <w:szCs w:val="20"/>
              </w:rPr>
              <w:t>AUROC for non-financial factors</w:t>
            </w:r>
          </w:p>
        </w:tc>
      </w:tr>
      <w:tr w:rsidR="00F74F55" w:rsidRPr="003D28AB" w:rsidTr="002E58AD">
        <w:trPr>
          <w:trHeight w:val="255"/>
        </w:trPr>
        <w:tc>
          <w:tcPr>
            <w:tcW w:w="2990" w:type="dxa"/>
            <w:tcBorders>
              <w:top w:val="nil"/>
              <w:left w:val="single" w:sz="18" w:space="0" w:color="auto"/>
              <w:bottom w:val="single" w:sz="4" w:space="0" w:color="auto"/>
              <w:right w:val="single" w:sz="4" w:space="0" w:color="auto"/>
            </w:tcBorders>
            <w:shd w:val="clear" w:color="auto" w:fill="auto"/>
            <w:noWrap/>
            <w:vAlign w:val="center"/>
            <w:hideMark/>
          </w:tcPr>
          <w:p w:rsidR="00F74F55" w:rsidRDefault="00F74F55" w:rsidP="002E58AD">
            <w:pPr>
              <w:spacing w:after="0" w:line="240" w:lineRule="auto"/>
              <w:rPr>
                <w:rFonts w:eastAsia="Times New Roman" w:cs="Arial"/>
                <w:color w:val="000000"/>
                <w:szCs w:val="20"/>
              </w:rPr>
            </w:pPr>
            <w:r w:rsidRPr="003D28AB">
              <w:rPr>
                <w:rFonts w:eastAsia="Times New Roman" w:cs="Arial"/>
                <w:color w:val="000000"/>
                <w:szCs w:val="20"/>
              </w:rPr>
              <w:t>Agriculture, forestry, fisheries</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rsidR="00F74F55" w:rsidRDefault="00F74F55" w:rsidP="002E58AD">
            <w:pPr>
              <w:spacing w:after="0" w:line="240" w:lineRule="auto"/>
              <w:jc w:val="center"/>
              <w:rPr>
                <w:rFonts w:eastAsia="Times New Roman" w:cs="Arial"/>
                <w:color w:val="000000"/>
                <w:szCs w:val="20"/>
              </w:rPr>
            </w:pPr>
            <w:r w:rsidRPr="003D28AB">
              <w:rPr>
                <w:rFonts w:eastAsia="Times New Roman" w:cs="Arial"/>
                <w:color w:val="000000"/>
                <w:szCs w:val="20"/>
              </w:rPr>
              <w:t>58.7%</w:t>
            </w:r>
          </w:p>
        </w:tc>
        <w:tc>
          <w:tcPr>
            <w:tcW w:w="3969" w:type="dxa"/>
            <w:tcBorders>
              <w:top w:val="nil"/>
              <w:left w:val="nil"/>
              <w:bottom w:val="single" w:sz="4" w:space="0" w:color="auto"/>
              <w:right w:val="single" w:sz="18" w:space="0" w:color="auto"/>
            </w:tcBorders>
            <w:shd w:val="clear" w:color="auto" w:fill="auto"/>
            <w:noWrap/>
            <w:vAlign w:val="center"/>
            <w:hideMark/>
          </w:tcPr>
          <w:p w:rsidR="00F74F55" w:rsidRDefault="00F74F55" w:rsidP="002E58AD">
            <w:pPr>
              <w:spacing w:after="0" w:line="240" w:lineRule="auto"/>
              <w:jc w:val="center"/>
              <w:rPr>
                <w:rFonts w:eastAsia="Times New Roman" w:cs="Arial"/>
                <w:color w:val="000000"/>
                <w:szCs w:val="20"/>
              </w:rPr>
            </w:pPr>
            <w:r w:rsidRPr="003D28AB">
              <w:rPr>
                <w:rFonts w:eastAsia="Times New Roman" w:cs="Arial"/>
                <w:color w:val="000000"/>
                <w:szCs w:val="20"/>
              </w:rPr>
              <w:t>90.7%</w:t>
            </w:r>
          </w:p>
        </w:tc>
      </w:tr>
      <w:tr w:rsidR="00F74F55" w:rsidRPr="003D28AB" w:rsidTr="002E58AD">
        <w:trPr>
          <w:trHeight w:val="255"/>
        </w:trPr>
        <w:tc>
          <w:tcPr>
            <w:tcW w:w="2990" w:type="dxa"/>
            <w:tcBorders>
              <w:top w:val="nil"/>
              <w:left w:val="single" w:sz="18" w:space="0" w:color="auto"/>
              <w:bottom w:val="single" w:sz="4" w:space="0" w:color="auto"/>
              <w:right w:val="single" w:sz="4" w:space="0" w:color="auto"/>
            </w:tcBorders>
            <w:shd w:val="clear" w:color="auto" w:fill="auto"/>
            <w:noWrap/>
            <w:vAlign w:val="center"/>
            <w:hideMark/>
          </w:tcPr>
          <w:p w:rsidR="00F74F55" w:rsidRDefault="00F74F55" w:rsidP="002E58AD">
            <w:pPr>
              <w:spacing w:after="0" w:line="240" w:lineRule="auto"/>
              <w:rPr>
                <w:rFonts w:eastAsia="Times New Roman" w:cs="Arial"/>
                <w:color w:val="000000"/>
                <w:szCs w:val="20"/>
              </w:rPr>
            </w:pPr>
            <w:r w:rsidRPr="003D28AB">
              <w:rPr>
                <w:rFonts w:eastAsia="Times New Roman" w:cs="Arial"/>
                <w:color w:val="000000"/>
                <w:szCs w:val="20"/>
              </w:rPr>
              <w:t>Heavy Manufacturing</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rsidR="00F74F55" w:rsidRDefault="00F74F55" w:rsidP="002E58AD">
            <w:pPr>
              <w:spacing w:after="0" w:line="240" w:lineRule="auto"/>
              <w:jc w:val="center"/>
              <w:rPr>
                <w:rFonts w:eastAsia="Times New Roman" w:cs="Arial"/>
                <w:color w:val="000000"/>
                <w:szCs w:val="20"/>
              </w:rPr>
            </w:pPr>
            <w:r w:rsidRPr="003D28AB">
              <w:rPr>
                <w:rFonts w:eastAsia="Times New Roman" w:cs="Arial"/>
                <w:color w:val="000000"/>
                <w:szCs w:val="20"/>
              </w:rPr>
              <w:t>97.9%</w:t>
            </w:r>
          </w:p>
        </w:tc>
        <w:tc>
          <w:tcPr>
            <w:tcW w:w="3969" w:type="dxa"/>
            <w:tcBorders>
              <w:top w:val="nil"/>
              <w:left w:val="nil"/>
              <w:bottom w:val="single" w:sz="4" w:space="0" w:color="auto"/>
              <w:right w:val="single" w:sz="18" w:space="0" w:color="auto"/>
            </w:tcBorders>
            <w:shd w:val="clear" w:color="auto" w:fill="auto"/>
            <w:noWrap/>
            <w:vAlign w:val="center"/>
            <w:hideMark/>
          </w:tcPr>
          <w:p w:rsidR="00F74F55" w:rsidRDefault="00F74F55" w:rsidP="002E58AD">
            <w:pPr>
              <w:spacing w:after="0" w:line="240" w:lineRule="auto"/>
              <w:jc w:val="center"/>
              <w:rPr>
                <w:rFonts w:eastAsia="Times New Roman" w:cs="Arial"/>
                <w:color w:val="000000"/>
                <w:szCs w:val="20"/>
              </w:rPr>
            </w:pPr>
            <w:r w:rsidRPr="003D28AB">
              <w:rPr>
                <w:rFonts w:eastAsia="Times New Roman" w:cs="Arial"/>
                <w:color w:val="000000"/>
                <w:szCs w:val="20"/>
              </w:rPr>
              <w:t>72.4%</w:t>
            </w:r>
          </w:p>
        </w:tc>
      </w:tr>
      <w:tr w:rsidR="00F74F55" w:rsidRPr="003D28AB" w:rsidTr="002E58AD">
        <w:trPr>
          <w:trHeight w:val="525"/>
        </w:trPr>
        <w:tc>
          <w:tcPr>
            <w:tcW w:w="2990" w:type="dxa"/>
            <w:tcBorders>
              <w:top w:val="nil"/>
              <w:left w:val="single" w:sz="18" w:space="0" w:color="auto"/>
              <w:bottom w:val="single" w:sz="18" w:space="0" w:color="auto"/>
              <w:right w:val="single" w:sz="4" w:space="0" w:color="auto"/>
            </w:tcBorders>
            <w:shd w:val="clear" w:color="auto" w:fill="auto"/>
            <w:noWrap/>
            <w:vAlign w:val="center"/>
            <w:hideMark/>
          </w:tcPr>
          <w:p w:rsidR="00F74F55" w:rsidRDefault="00F74F55" w:rsidP="002E58AD">
            <w:pPr>
              <w:spacing w:after="0" w:line="240" w:lineRule="auto"/>
              <w:rPr>
                <w:rFonts w:eastAsia="Times New Roman" w:cs="Arial"/>
                <w:color w:val="000000"/>
                <w:szCs w:val="20"/>
              </w:rPr>
            </w:pPr>
            <w:r w:rsidRPr="003D28AB">
              <w:rPr>
                <w:rFonts w:eastAsia="Times New Roman" w:cs="Arial"/>
                <w:color w:val="000000"/>
                <w:szCs w:val="20"/>
              </w:rPr>
              <w:t>Residential or commercial real estate developer or investor</w:t>
            </w:r>
          </w:p>
        </w:tc>
        <w:tc>
          <w:tcPr>
            <w:tcW w:w="2977" w:type="dxa"/>
            <w:tcBorders>
              <w:top w:val="single" w:sz="4" w:space="0" w:color="auto"/>
              <w:left w:val="nil"/>
              <w:bottom w:val="single" w:sz="18" w:space="0" w:color="auto"/>
              <w:right w:val="single" w:sz="4" w:space="0" w:color="auto"/>
            </w:tcBorders>
            <w:shd w:val="clear" w:color="auto" w:fill="auto"/>
            <w:vAlign w:val="center"/>
            <w:hideMark/>
          </w:tcPr>
          <w:p w:rsidR="00F74F55" w:rsidRDefault="00F74F55" w:rsidP="002E58AD">
            <w:pPr>
              <w:spacing w:after="0" w:line="240" w:lineRule="auto"/>
              <w:jc w:val="center"/>
              <w:rPr>
                <w:rFonts w:eastAsia="Times New Roman" w:cs="Arial"/>
                <w:color w:val="000000"/>
                <w:szCs w:val="20"/>
              </w:rPr>
            </w:pPr>
            <w:r w:rsidRPr="003D28AB">
              <w:rPr>
                <w:rFonts w:eastAsia="Times New Roman" w:cs="Arial"/>
                <w:color w:val="000000"/>
                <w:szCs w:val="20"/>
              </w:rPr>
              <w:t>60.0%</w:t>
            </w:r>
          </w:p>
        </w:tc>
        <w:tc>
          <w:tcPr>
            <w:tcW w:w="3969" w:type="dxa"/>
            <w:tcBorders>
              <w:top w:val="nil"/>
              <w:left w:val="nil"/>
              <w:bottom w:val="single" w:sz="18" w:space="0" w:color="auto"/>
              <w:right w:val="single" w:sz="18" w:space="0" w:color="auto"/>
            </w:tcBorders>
            <w:shd w:val="clear" w:color="auto" w:fill="auto"/>
            <w:noWrap/>
            <w:vAlign w:val="center"/>
            <w:hideMark/>
          </w:tcPr>
          <w:p w:rsidR="00F74F55" w:rsidRDefault="00F74F55" w:rsidP="002E58AD">
            <w:pPr>
              <w:spacing w:after="0" w:line="240" w:lineRule="auto"/>
              <w:jc w:val="center"/>
              <w:rPr>
                <w:rFonts w:eastAsia="Times New Roman" w:cs="Arial"/>
                <w:color w:val="000000"/>
                <w:szCs w:val="20"/>
              </w:rPr>
            </w:pPr>
            <w:r w:rsidRPr="003D28AB">
              <w:rPr>
                <w:rFonts w:eastAsia="Times New Roman" w:cs="Arial"/>
                <w:color w:val="000000"/>
                <w:szCs w:val="20"/>
              </w:rPr>
              <w:t>56.0%</w:t>
            </w:r>
          </w:p>
        </w:tc>
      </w:tr>
    </w:tbl>
    <w:p w:rsidR="00F74F55" w:rsidRDefault="00F74F55" w:rsidP="00F74F55">
      <w:pPr>
        <w:spacing w:after="0" w:line="240" w:lineRule="auto"/>
        <w:rPr>
          <w:rFonts w:eastAsia="Times New Roman" w:cs="Arial"/>
          <w:color w:val="000000"/>
          <w:szCs w:val="20"/>
        </w:rPr>
      </w:pPr>
    </w:p>
    <w:p w:rsidR="00F74F55" w:rsidRDefault="00F74F55" w:rsidP="00F74F55">
      <w:pPr>
        <w:spacing w:after="0" w:line="240" w:lineRule="auto"/>
        <w:rPr>
          <w:rFonts w:eastAsia="Times New Roman" w:cs="Arial"/>
          <w:color w:val="000000"/>
          <w:szCs w:val="20"/>
        </w:rPr>
      </w:pPr>
      <w:r>
        <w:rPr>
          <w:rFonts w:eastAsia="Times New Roman" w:cs="Arial"/>
          <w:color w:val="000000"/>
          <w:szCs w:val="20"/>
        </w:rPr>
        <w:t xml:space="preserve">As shown in the results above, AUROCs of Heavy Manufacturing for financial variables and non-financial variables are significantly high while the other two segments have low AUROC due to small number of bad obligors. </w:t>
      </w:r>
    </w:p>
    <w:p w:rsidR="00226D38" w:rsidRDefault="00226D38">
      <w:pPr>
        <w:spacing w:after="0" w:line="240" w:lineRule="auto"/>
        <w:rPr>
          <w:rFonts w:eastAsia="Times New Roman" w:cs="Arial"/>
          <w:color w:val="000000"/>
          <w:szCs w:val="20"/>
        </w:rPr>
      </w:pPr>
    </w:p>
    <w:p w:rsidR="00226D38" w:rsidRDefault="00ED001E">
      <w:pPr>
        <w:pStyle w:val="Heading1"/>
        <w:spacing w:before="240" w:after="60"/>
      </w:pPr>
      <w:bookmarkStart w:id="110" w:name="_Toc346046123"/>
      <w:bookmarkStart w:id="111" w:name="_Toc377390687"/>
      <w:r>
        <w:lastRenderedPageBreak/>
        <w:t>8</w:t>
      </w:r>
      <w:r w:rsidR="00FF7653">
        <w:t>. </w:t>
      </w:r>
      <w:r w:rsidR="009B542A" w:rsidRPr="004432DC">
        <w:t xml:space="preserve">Model </w:t>
      </w:r>
      <w:r w:rsidR="009B542A" w:rsidRPr="00B40EBF">
        <w:t>Combination</w:t>
      </w:r>
      <w:bookmarkEnd w:id="110"/>
      <w:bookmarkEnd w:id="111"/>
    </w:p>
    <w:p w:rsidR="00226D38" w:rsidRDefault="00226D38">
      <w:pPr>
        <w:spacing w:line="240" w:lineRule="auto"/>
      </w:pPr>
    </w:p>
    <w:p w:rsidR="00226D38" w:rsidRDefault="009B542A">
      <w:pPr>
        <w:spacing w:line="240" w:lineRule="auto"/>
        <w:rPr>
          <w:rFonts w:cs="Arial"/>
          <w:szCs w:val="20"/>
        </w:rPr>
      </w:pPr>
      <w:r w:rsidRPr="004432DC">
        <w:rPr>
          <w:rFonts w:cs="Arial"/>
          <w:szCs w:val="20"/>
        </w:rPr>
        <w:t>Since the predicted P</w:t>
      </w:r>
      <w:r w:rsidR="00667635">
        <w:rPr>
          <w:rFonts w:cs="Arial"/>
          <w:szCs w:val="20"/>
        </w:rPr>
        <w:t>(x)</w:t>
      </w:r>
      <w:r w:rsidRPr="004432DC">
        <w:rPr>
          <w:rFonts w:cs="Arial"/>
          <w:szCs w:val="20"/>
        </w:rPr>
        <w:t xml:space="preserve"> for financial and non-financial variables </w:t>
      </w:r>
      <w:r w:rsidR="00667635">
        <w:rPr>
          <w:rFonts w:cs="Arial"/>
          <w:szCs w:val="20"/>
        </w:rPr>
        <w:t>is</w:t>
      </w:r>
      <w:r w:rsidRPr="004432DC">
        <w:rPr>
          <w:rFonts w:cs="Arial"/>
          <w:szCs w:val="20"/>
        </w:rPr>
        <w:t xml:space="preserve"> developed separately, a process to combine them is really essential for model development.  </w:t>
      </w:r>
    </w:p>
    <w:p w:rsidR="00FA5FAE" w:rsidRDefault="00FA5FAE">
      <w:pPr>
        <w:spacing w:line="240" w:lineRule="auto"/>
        <w:rPr>
          <w:rFonts w:cs="Arial"/>
          <w:szCs w:val="20"/>
        </w:rPr>
      </w:pPr>
    </w:p>
    <w:p w:rsidR="00226D38" w:rsidRDefault="00ED001E">
      <w:pPr>
        <w:pStyle w:val="Heading2"/>
        <w:spacing w:before="200"/>
        <w:rPr>
          <w:rFonts w:eastAsia="Times New Roman"/>
        </w:rPr>
      </w:pPr>
      <w:bookmarkStart w:id="112" w:name="_Toc346046124"/>
      <w:bookmarkStart w:id="113" w:name="_Toc377390688"/>
      <w:r>
        <w:rPr>
          <w:rFonts w:eastAsia="Times New Roman"/>
        </w:rPr>
        <w:t>8</w:t>
      </w:r>
      <w:r w:rsidR="00FF7653">
        <w:rPr>
          <w:rFonts w:eastAsia="Times New Roman"/>
        </w:rPr>
        <w:t>.1</w:t>
      </w:r>
      <w:r w:rsidR="00F338A1">
        <w:rPr>
          <w:rFonts w:eastAsia="Times New Roman"/>
        </w:rPr>
        <w:t>. </w:t>
      </w:r>
      <w:r w:rsidR="009B542A" w:rsidRPr="004432DC">
        <w:rPr>
          <w:rFonts w:eastAsia="Times New Roman"/>
        </w:rPr>
        <w:t xml:space="preserve">Final Model </w:t>
      </w:r>
      <w:r w:rsidR="009B542A" w:rsidRPr="00B40EBF">
        <w:t>Selection</w:t>
      </w:r>
      <w:bookmarkEnd w:id="112"/>
      <w:bookmarkEnd w:id="113"/>
    </w:p>
    <w:p w:rsidR="00226D38" w:rsidRDefault="00226D38">
      <w:pPr>
        <w:spacing w:after="0" w:line="240" w:lineRule="auto"/>
        <w:rPr>
          <w:rFonts w:eastAsia="Times New Roman" w:cs="Arial"/>
          <w:color w:val="000000"/>
          <w:szCs w:val="20"/>
        </w:rPr>
      </w:pPr>
    </w:p>
    <w:p w:rsidR="00226D38" w:rsidRDefault="009B542A">
      <w:pPr>
        <w:spacing w:after="0" w:line="240" w:lineRule="auto"/>
        <w:rPr>
          <w:rFonts w:eastAsia="Times New Roman" w:cs="Arial"/>
          <w:color w:val="000000"/>
          <w:szCs w:val="20"/>
        </w:rPr>
      </w:pPr>
      <w:r w:rsidRPr="004432DC">
        <w:rPr>
          <w:rFonts w:eastAsia="Times New Roman" w:cs="Arial"/>
          <w:color w:val="000000"/>
          <w:szCs w:val="20"/>
        </w:rPr>
        <w:t xml:space="preserve">After running </w:t>
      </w:r>
      <w:r w:rsidR="00ED32DE">
        <w:rPr>
          <w:rFonts w:eastAsia="Times New Roman" w:cs="Arial"/>
          <w:color w:val="000000"/>
          <w:szCs w:val="20"/>
        </w:rPr>
        <w:t>logistic regression</w:t>
      </w:r>
      <w:r w:rsidRPr="004432DC">
        <w:rPr>
          <w:rFonts w:eastAsia="Times New Roman" w:cs="Arial"/>
          <w:color w:val="000000"/>
          <w:szCs w:val="20"/>
        </w:rPr>
        <w:t>, SPSS automatically produce</w:t>
      </w:r>
      <w:r w:rsidR="00AA125B">
        <w:rPr>
          <w:rFonts w:eastAsia="Times New Roman" w:cs="Arial"/>
          <w:color w:val="000000"/>
          <w:szCs w:val="20"/>
        </w:rPr>
        <w:t>s</w:t>
      </w:r>
      <w:r w:rsidRPr="004432DC">
        <w:rPr>
          <w:rFonts w:eastAsia="Times New Roman" w:cs="Arial"/>
          <w:color w:val="000000"/>
          <w:szCs w:val="20"/>
        </w:rPr>
        <w:t xml:space="preserve"> a predicted PD for each model result. </w:t>
      </w:r>
    </w:p>
    <w:p w:rsidR="00226D38" w:rsidRDefault="009B542A">
      <w:pPr>
        <w:spacing w:after="0" w:line="240" w:lineRule="auto"/>
        <w:rPr>
          <w:rFonts w:eastAsia="Times New Roman" w:cs="Arial"/>
          <w:color w:val="000000"/>
          <w:szCs w:val="20"/>
        </w:rPr>
      </w:pPr>
      <w:r w:rsidRPr="004432DC">
        <w:rPr>
          <w:rFonts w:eastAsia="Times New Roman" w:cs="Arial"/>
          <w:color w:val="000000"/>
          <w:szCs w:val="20"/>
        </w:rPr>
        <w:t>The probability of default model is expressed as:</w:t>
      </w:r>
    </w:p>
    <w:p w:rsidR="00226D38" w:rsidRDefault="00747043">
      <w:pPr>
        <w:spacing w:after="0" w:line="240" w:lineRule="auto"/>
        <w:rPr>
          <w:rFonts w:eastAsia="Times New Roman" w:cs="Arial"/>
          <w:color w:val="000000"/>
          <w:szCs w:val="20"/>
        </w:rPr>
      </w:pPr>
      <w:r>
        <w:rPr>
          <w:rFonts w:eastAsia="Times New Roman" w:cs="Arial"/>
          <w:color w:val="000000"/>
          <w:szCs w:val="20"/>
        </w:rPr>
        <w:pict>
          <v:shape id="_x0000_s1222" type="#_x0000_t75" style="position:absolute;left:0;text-align:left;margin-left:71.45pt;margin-top:.65pt;width:165pt;height:36pt;z-index:251649536">
            <v:imagedata r:id="rId67" o:title=""/>
          </v:shape>
          <o:OLEObject Type="Embed" ProgID="Equation.3" ShapeID="_x0000_s1222" DrawAspect="Content" ObjectID="_1581523381" r:id="rId68"/>
        </w:pict>
      </w:r>
    </w:p>
    <w:p w:rsidR="00226D38" w:rsidRDefault="00226D38">
      <w:pPr>
        <w:spacing w:after="0" w:line="240" w:lineRule="auto"/>
        <w:rPr>
          <w:rFonts w:eastAsia="Times New Roman" w:cs="Arial"/>
          <w:color w:val="000000"/>
          <w:szCs w:val="20"/>
        </w:rPr>
      </w:pPr>
    </w:p>
    <w:p w:rsidR="00226D38" w:rsidRDefault="00747043">
      <w:pPr>
        <w:spacing w:after="0" w:line="240" w:lineRule="auto"/>
        <w:rPr>
          <w:rFonts w:eastAsia="Times New Roman" w:cs="Arial"/>
          <w:color w:val="000000"/>
          <w:szCs w:val="20"/>
        </w:rPr>
      </w:pPr>
      <w:r>
        <w:rPr>
          <w:rFonts w:eastAsia="Times New Roman" w:cs="Arial"/>
          <w:noProof/>
          <w:color w:val="000000"/>
          <w:szCs w:val="20"/>
        </w:rPr>
        <w:pict>
          <v:shape id="_x0000_s1227" type="#_x0000_t75" style="position:absolute;left:0;text-align:left;margin-left:160.65pt;margin-top:9.8pt;width:168pt;height:36pt;z-index:251654656">
            <v:imagedata r:id="rId69" o:title=""/>
          </v:shape>
          <o:OLEObject Type="Embed" ProgID="Equation.3" ShapeID="_x0000_s1227" DrawAspect="Content" ObjectID="_1581523382" r:id="rId70"/>
        </w:pict>
      </w:r>
    </w:p>
    <w:p w:rsidR="00226D38" w:rsidRDefault="00226D38">
      <w:pPr>
        <w:spacing w:after="0" w:line="240" w:lineRule="auto"/>
        <w:rPr>
          <w:rFonts w:eastAsia="Times New Roman" w:cs="Arial"/>
          <w:color w:val="000000"/>
          <w:szCs w:val="20"/>
        </w:rPr>
      </w:pPr>
    </w:p>
    <w:p w:rsidR="00226D38" w:rsidRDefault="00226D38">
      <w:pPr>
        <w:spacing w:after="0" w:line="240" w:lineRule="auto"/>
        <w:rPr>
          <w:rFonts w:eastAsia="Times New Roman" w:cs="Arial"/>
          <w:color w:val="000000"/>
          <w:szCs w:val="20"/>
        </w:rPr>
      </w:pPr>
    </w:p>
    <w:p w:rsidR="00226D38" w:rsidRDefault="00226D38">
      <w:pPr>
        <w:spacing w:after="0" w:line="240" w:lineRule="auto"/>
        <w:rPr>
          <w:rFonts w:eastAsia="Times New Roman" w:cs="Arial"/>
          <w:color w:val="000000"/>
          <w:szCs w:val="20"/>
        </w:rPr>
      </w:pPr>
    </w:p>
    <w:p w:rsidR="00226D38" w:rsidRDefault="009B542A">
      <w:pPr>
        <w:spacing w:after="0" w:line="240" w:lineRule="auto"/>
        <w:rPr>
          <w:rFonts w:eastAsia="Times New Roman" w:cs="Arial"/>
          <w:color w:val="000000"/>
          <w:szCs w:val="20"/>
        </w:rPr>
      </w:pPr>
      <w:r w:rsidRPr="004432DC">
        <w:rPr>
          <w:rFonts w:eastAsia="Times New Roman" w:cs="Arial"/>
          <w:color w:val="000000"/>
          <w:szCs w:val="20"/>
        </w:rPr>
        <w:t>With the predicted P</w:t>
      </w:r>
      <w:r w:rsidR="00667635">
        <w:rPr>
          <w:rFonts w:eastAsia="Times New Roman" w:cs="Arial"/>
          <w:color w:val="000000"/>
          <w:szCs w:val="20"/>
        </w:rPr>
        <w:t>(x)</w:t>
      </w:r>
      <w:r w:rsidRPr="004432DC">
        <w:rPr>
          <w:rFonts w:eastAsia="Times New Roman" w:cs="Arial"/>
          <w:color w:val="000000"/>
          <w:szCs w:val="20"/>
        </w:rPr>
        <w:t xml:space="preserve"> for financial variables and non-financial variables, namely PRE_1 and PRE_2, respectively, f(x) for each model of financial and non-financial variables can be calculated using the following formula:</w:t>
      </w:r>
    </w:p>
    <w:p w:rsidR="00226D38" w:rsidRDefault="00747043">
      <w:pPr>
        <w:spacing w:after="0" w:line="240" w:lineRule="auto"/>
        <w:rPr>
          <w:rFonts w:eastAsia="Times New Roman" w:cs="Arial"/>
          <w:color w:val="000000"/>
          <w:szCs w:val="20"/>
        </w:rPr>
      </w:pPr>
      <w:r>
        <w:rPr>
          <w:rFonts w:eastAsia="Times New Roman" w:cs="Arial"/>
          <w:noProof/>
          <w:color w:val="000000"/>
          <w:szCs w:val="20"/>
        </w:rPr>
        <w:pict>
          <v:shape id="_x0000_s1223" type="#_x0000_t75" style="position:absolute;left:0;text-align:left;margin-left:98.5pt;margin-top:.4pt;width:170pt;height:36pt;z-index:251650560">
            <v:imagedata r:id="rId71" o:title=""/>
          </v:shape>
          <o:OLEObject Type="Embed" ProgID="Equation.3" ShapeID="_x0000_s1223" DrawAspect="Content" ObjectID="_1581523383" r:id="rId72"/>
        </w:pict>
      </w:r>
    </w:p>
    <w:p w:rsidR="00226D38" w:rsidRDefault="00226D38">
      <w:pPr>
        <w:spacing w:after="0" w:line="240" w:lineRule="auto"/>
        <w:rPr>
          <w:rFonts w:eastAsia="Times New Roman" w:cs="Arial"/>
          <w:color w:val="000000"/>
          <w:szCs w:val="20"/>
        </w:rPr>
      </w:pPr>
    </w:p>
    <w:p w:rsidR="00226D38" w:rsidRDefault="00747043">
      <w:pPr>
        <w:spacing w:after="0" w:line="240" w:lineRule="auto"/>
        <w:rPr>
          <w:rFonts w:eastAsia="Times New Roman" w:cs="Arial"/>
          <w:color w:val="000000"/>
          <w:szCs w:val="20"/>
        </w:rPr>
      </w:pPr>
      <w:r>
        <w:rPr>
          <w:rFonts w:eastAsia="Times New Roman" w:cs="Arial"/>
          <w:noProof/>
          <w:color w:val="000000"/>
          <w:szCs w:val="20"/>
        </w:rPr>
        <w:pict>
          <v:shape id="_x0000_s1224" type="#_x0000_t75" style="position:absolute;left:0;text-align:left;margin-left:98.5pt;margin-top:10.4pt;width:202pt;height:36pt;z-index:251651584">
            <v:imagedata r:id="rId73" o:title=""/>
          </v:shape>
          <o:OLEObject Type="Embed" ProgID="Equation.3" ShapeID="_x0000_s1224" DrawAspect="Content" ObjectID="_1581523384" r:id="rId74"/>
        </w:pict>
      </w:r>
    </w:p>
    <w:p w:rsidR="00226D38" w:rsidRDefault="00226D38">
      <w:pPr>
        <w:spacing w:after="0" w:line="240" w:lineRule="auto"/>
        <w:rPr>
          <w:rFonts w:eastAsia="Times New Roman" w:cs="Arial"/>
          <w:color w:val="000000"/>
          <w:szCs w:val="20"/>
        </w:rPr>
      </w:pPr>
    </w:p>
    <w:p w:rsidR="00226D38" w:rsidRDefault="00226D38">
      <w:pPr>
        <w:spacing w:after="0" w:line="240" w:lineRule="auto"/>
        <w:rPr>
          <w:rFonts w:eastAsia="Times New Roman" w:cs="Arial"/>
          <w:color w:val="000000"/>
          <w:szCs w:val="20"/>
        </w:rPr>
      </w:pPr>
    </w:p>
    <w:p w:rsidR="00D065E8" w:rsidRDefault="00D065E8">
      <w:pPr>
        <w:spacing w:after="0" w:line="240" w:lineRule="auto"/>
        <w:rPr>
          <w:rFonts w:eastAsia="Times New Roman" w:cs="Arial"/>
          <w:color w:val="000000"/>
          <w:szCs w:val="20"/>
        </w:rPr>
      </w:pPr>
    </w:p>
    <w:p w:rsidR="00D065E8" w:rsidRDefault="00D065E8">
      <w:pPr>
        <w:spacing w:after="0" w:line="240" w:lineRule="auto"/>
        <w:rPr>
          <w:rFonts w:eastAsia="Times New Roman" w:cs="Arial"/>
          <w:color w:val="000000"/>
          <w:szCs w:val="20"/>
        </w:rPr>
      </w:pPr>
    </w:p>
    <w:p w:rsidR="00D065E8" w:rsidRDefault="00D065E8">
      <w:pPr>
        <w:spacing w:after="0" w:line="240" w:lineRule="auto"/>
        <w:rPr>
          <w:rFonts w:eastAsia="Times New Roman" w:cs="Arial"/>
          <w:color w:val="000000"/>
          <w:szCs w:val="20"/>
        </w:rPr>
      </w:pPr>
    </w:p>
    <w:p w:rsidR="00226D38" w:rsidRDefault="009B542A">
      <w:pPr>
        <w:spacing w:after="0" w:line="240" w:lineRule="auto"/>
        <w:rPr>
          <w:rFonts w:eastAsia="Times New Roman" w:cs="Arial"/>
          <w:color w:val="000000"/>
          <w:szCs w:val="20"/>
        </w:rPr>
      </w:pPr>
      <w:r w:rsidRPr="004432DC">
        <w:rPr>
          <w:rFonts w:eastAsia="Times New Roman" w:cs="Arial"/>
          <w:color w:val="000000"/>
          <w:szCs w:val="20"/>
        </w:rPr>
        <w:t xml:space="preserve">Then the two equations will be combined by different proportion of financial and non-financial variables. </w:t>
      </w:r>
    </w:p>
    <w:p w:rsidR="00226D38" w:rsidRDefault="00747043">
      <w:pPr>
        <w:spacing w:after="0" w:line="240" w:lineRule="auto"/>
        <w:rPr>
          <w:rFonts w:eastAsia="Times New Roman" w:cs="Arial"/>
          <w:color w:val="000000"/>
          <w:szCs w:val="20"/>
        </w:rPr>
      </w:pPr>
      <w:r>
        <w:rPr>
          <w:rFonts w:eastAsia="Times New Roman" w:cs="Arial"/>
          <w:noProof/>
          <w:color w:val="000000"/>
          <w:szCs w:val="20"/>
        </w:rPr>
        <w:pict>
          <v:shape id="_x0000_s1226" type="#_x0000_t75" style="position:absolute;left:0;text-align:left;margin-left:55.7pt;margin-top:3.8pt;width:342pt;height:16pt;z-index:251653632">
            <v:imagedata r:id="rId75" o:title=""/>
          </v:shape>
          <o:OLEObject Type="Embed" ProgID="Equation.3" ShapeID="_x0000_s1226" DrawAspect="Content" ObjectID="_1581523385" r:id="rId76"/>
        </w:pict>
      </w:r>
    </w:p>
    <w:p w:rsidR="00226D38" w:rsidRDefault="00226D38">
      <w:pPr>
        <w:spacing w:after="0" w:line="240" w:lineRule="auto"/>
        <w:rPr>
          <w:rFonts w:eastAsia="Times New Roman" w:cs="Arial"/>
          <w:color w:val="000000"/>
          <w:szCs w:val="20"/>
        </w:rPr>
      </w:pPr>
    </w:p>
    <w:p w:rsidR="00226D38" w:rsidRDefault="009B542A">
      <w:pPr>
        <w:spacing w:after="0" w:line="240" w:lineRule="auto"/>
        <w:rPr>
          <w:rFonts w:eastAsia="Times New Roman" w:cs="Arial"/>
          <w:color w:val="000000"/>
          <w:szCs w:val="20"/>
        </w:rPr>
      </w:pPr>
      <w:r w:rsidRPr="004432DC">
        <w:rPr>
          <w:rFonts w:eastAsia="Times New Roman" w:cs="Arial"/>
          <w:color w:val="000000"/>
          <w:szCs w:val="20"/>
        </w:rPr>
        <w:t>Where %NF = 1 - %F</w:t>
      </w:r>
    </w:p>
    <w:p w:rsidR="00226D38" w:rsidRDefault="009B542A">
      <w:pPr>
        <w:spacing w:after="0" w:line="240" w:lineRule="auto"/>
        <w:rPr>
          <w:rFonts w:eastAsia="Times New Roman" w:cs="Arial"/>
          <w:color w:val="000000"/>
          <w:szCs w:val="20"/>
        </w:rPr>
      </w:pPr>
      <w:r w:rsidRPr="004432DC">
        <w:rPr>
          <w:rFonts w:eastAsia="Times New Roman" w:cs="Arial"/>
          <w:color w:val="000000"/>
          <w:szCs w:val="20"/>
        </w:rPr>
        <w:t>The proportion of financial variables increase</w:t>
      </w:r>
      <w:r w:rsidR="00AA125B">
        <w:rPr>
          <w:rFonts w:eastAsia="Times New Roman" w:cs="Arial"/>
          <w:color w:val="000000"/>
          <w:szCs w:val="20"/>
        </w:rPr>
        <w:t>s</w:t>
      </w:r>
      <w:r w:rsidRPr="004432DC">
        <w:rPr>
          <w:rFonts w:eastAsia="Times New Roman" w:cs="Arial"/>
          <w:color w:val="000000"/>
          <w:szCs w:val="20"/>
        </w:rPr>
        <w:t xml:space="preserve"> from 40% to 80% with that of non-financial variables varies from 60% to 20% accordingly. </w:t>
      </w:r>
    </w:p>
    <w:p w:rsidR="00226D38" w:rsidRDefault="009B542A">
      <w:pPr>
        <w:spacing w:after="0" w:line="240" w:lineRule="auto"/>
        <w:rPr>
          <w:rFonts w:eastAsia="Times New Roman" w:cs="Arial"/>
          <w:color w:val="000000"/>
          <w:szCs w:val="20"/>
        </w:rPr>
      </w:pPr>
      <w:r w:rsidRPr="004432DC">
        <w:rPr>
          <w:rFonts w:eastAsia="Times New Roman" w:cs="Arial"/>
          <w:color w:val="000000"/>
          <w:szCs w:val="20"/>
        </w:rPr>
        <w:t xml:space="preserve">The final model created by </w:t>
      </w:r>
      <w:r w:rsidR="00667635">
        <w:rPr>
          <w:rFonts w:eastAsia="Times New Roman" w:cs="Arial"/>
          <w:color w:val="000000"/>
          <w:szCs w:val="20"/>
        </w:rPr>
        <w:t>the combination</w:t>
      </w:r>
      <w:r w:rsidR="00667635" w:rsidRPr="004432DC">
        <w:rPr>
          <w:rFonts w:eastAsia="Times New Roman" w:cs="Arial"/>
          <w:color w:val="000000"/>
          <w:szCs w:val="20"/>
        </w:rPr>
        <w:t xml:space="preserve"> </w:t>
      </w:r>
      <w:r w:rsidRPr="004432DC">
        <w:rPr>
          <w:rFonts w:eastAsia="Times New Roman" w:cs="Arial"/>
          <w:color w:val="000000"/>
          <w:szCs w:val="20"/>
        </w:rPr>
        <w:t>financial and non-financial model will be calculated by the following equation:</w:t>
      </w:r>
    </w:p>
    <w:p w:rsidR="00226D38" w:rsidRDefault="00747043">
      <w:pPr>
        <w:spacing w:after="0" w:line="240" w:lineRule="auto"/>
        <w:rPr>
          <w:rFonts w:eastAsia="Times New Roman" w:cs="Arial"/>
          <w:color w:val="000000"/>
          <w:szCs w:val="20"/>
        </w:rPr>
      </w:pPr>
      <w:r>
        <w:rPr>
          <w:rFonts w:eastAsia="Times New Roman" w:cs="Arial"/>
          <w:noProof/>
          <w:color w:val="000000"/>
          <w:szCs w:val="20"/>
        </w:rPr>
        <w:pict>
          <v:shape id="_x0000_s1225" type="#_x0000_t75" style="position:absolute;left:0;text-align:left;margin-left:103pt;margin-top:4pt;width:211pt;height:33pt;z-index:251652608">
            <v:imagedata r:id="rId77" o:title=""/>
          </v:shape>
          <o:OLEObject Type="Embed" ProgID="Equation.3" ShapeID="_x0000_s1225" DrawAspect="Content" ObjectID="_1581523386" r:id="rId78"/>
        </w:pict>
      </w:r>
    </w:p>
    <w:p w:rsidR="00226D38" w:rsidRDefault="009B542A">
      <w:pPr>
        <w:tabs>
          <w:tab w:val="left" w:pos="6319"/>
        </w:tabs>
        <w:spacing w:after="0" w:line="240" w:lineRule="auto"/>
        <w:rPr>
          <w:rFonts w:eastAsia="Times New Roman" w:cs="Arial"/>
          <w:color w:val="000000"/>
          <w:szCs w:val="20"/>
        </w:rPr>
      </w:pPr>
      <w:r w:rsidRPr="004432DC">
        <w:rPr>
          <w:rFonts w:eastAsia="Times New Roman" w:cs="Arial"/>
          <w:color w:val="000000"/>
          <w:szCs w:val="20"/>
        </w:rPr>
        <w:tab/>
      </w:r>
    </w:p>
    <w:p w:rsidR="00226D38" w:rsidRDefault="00226D38">
      <w:pPr>
        <w:spacing w:after="0" w:line="240" w:lineRule="auto"/>
        <w:rPr>
          <w:rFonts w:eastAsia="Times New Roman" w:cs="Arial"/>
          <w:color w:val="000000"/>
          <w:szCs w:val="20"/>
        </w:rPr>
      </w:pPr>
    </w:p>
    <w:p w:rsidR="00F7707B" w:rsidRDefault="00A16A16">
      <w:pPr>
        <w:spacing w:after="0" w:line="240" w:lineRule="auto"/>
        <w:rPr>
          <w:rFonts w:eastAsia="Times New Roman" w:cs="Arial"/>
          <w:color w:val="000000"/>
          <w:szCs w:val="20"/>
        </w:rPr>
      </w:pPr>
      <w:r w:rsidRPr="002328CD">
        <w:rPr>
          <w:rFonts w:eastAsia="Times New Roman" w:cs="Arial"/>
          <w:color w:val="000000"/>
          <w:szCs w:val="20"/>
        </w:rPr>
        <w:t>The final model selection will be based on discriminatory power of PD_Combine by comparing AUROC of different combinat</w:t>
      </w:r>
      <w:r>
        <w:rPr>
          <w:rFonts w:eastAsia="Times New Roman" w:cs="Arial"/>
          <w:color w:val="000000"/>
          <w:szCs w:val="20"/>
        </w:rPr>
        <w:t>ions and bank’s expectation on the extent of involvement of quantitative</w:t>
      </w:r>
      <w:r w:rsidRPr="002328CD">
        <w:rPr>
          <w:rFonts w:eastAsia="Times New Roman" w:cs="Arial"/>
          <w:color w:val="000000"/>
          <w:szCs w:val="20"/>
        </w:rPr>
        <w:t xml:space="preserve"> variables </w:t>
      </w:r>
      <w:r>
        <w:rPr>
          <w:rFonts w:eastAsia="Times New Roman" w:cs="Arial"/>
          <w:color w:val="000000"/>
          <w:szCs w:val="20"/>
        </w:rPr>
        <w:t xml:space="preserve">and qualitative variables into the model. </w:t>
      </w:r>
    </w:p>
    <w:p w:rsidR="00226D38" w:rsidRDefault="00226D38">
      <w:pPr>
        <w:spacing w:after="0" w:line="240" w:lineRule="auto"/>
        <w:rPr>
          <w:rFonts w:eastAsia="Times New Roman" w:cs="Arial"/>
          <w:szCs w:val="20"/>
        </w:rPr>
      </w:pPr>
    </w:p>
    <w:p w:rsidR="00226D38" w:rsidRDefault="00ED001E">
      <w:pPr>
        <w:pStyle w:val="Heading2"/>
        <w:spacing w:before="200"/>
        <w:rPr>
          <w:rFonts w:eastAsia="Times New Roman"/>
        </w:rPr>
      </w:pPr>
      <w:bookmarkStart w:id="114" w:name="_Toc377390689"/>
      <w:r>
        <w:rPr>
          <w:rFonts w:eastAsia="Times New Roman"/>
        </w:rPr>
        <w:t>8</w:t>
      </w:r>
      <w:r w:rsidR="00BF6A06">
        <w:rPr>
          <w:rFonts w:eastAsia="Times New Roman"/>
        </w:rPr>
        <w:t>.2</w:t>
      </w:r>
      <w:r w:rsidR="00F338A1">
        <w:rPr>
          <w:rFonts w:eastAsia="Times New Roman"/>
        </w:rPr>
        <w:t>. </w:t>
      </w:r>
      <w:r w:rsidR="00FD4330">
        <w:t xml:space="preserve">Model </w:t>
      </w:r>
      <w:r w:rsidR="00BF6A06" w:rsidRPr="00B40EBF">
        <w:t>combination</w:t>
      </w:r>
      <w:r w:rsidR="00FD4330">
        <w:t xml:space="preserve"> result</w:t>
      </w:r>
      <w:bookmarkEnd w:id="114"/>
    </w:p>
    <w:p w:rsidR="00F7707B" w:rsidRDefault="00F7707B">
      <w:pPr>
        <w:spacing w:after="0" w:line="240" w:lineRule="auto"/>
        <w:rPr>
          <w:rFonts w:eastAsia="Times New Roman" w:cs="Arial"/>
          <w:szCs w:val="20"/>
        </w:rPr>
      </w:pPr>
    </w:p>
    <w:p w:rsidR="00F7707B" w:rsidRDefault="00195CD2">
      <w:pPr>
        <w:spacing w:after="0" w:line="240" w:lineRule="auto"/>
        <w:rPr>
          <w:rFonts w:eastAsia="Times New Roman" w:cs="Arial"/>
          <w:szCs w:val="20"/>
        </w:rPr>
      </w:pPr>
      <w:r w:rsidRPr="002328CD">
        <w:rPr>
          <w:rFonts w:eastAsia="Times New Roman" w:cs="Arial"/>
          <w:szCs w:val="20"/>
        </w:rPr>
        <w:t>AUROCs for various P</w:t>
      </w:r>
      <w:r w:rsidR="00FD4330">
        <w:rPr>
          <w:rFonts w:eastAsia="Times New Roman" w:cs="Arial"/>
          <w:szCs w:val="20"/>
        </w:rPr>
        <w:t>(x)</w:t>
      </w:r>
      <w:r w:rsidRPr="002328CD">
        <w:rPr>
          <w:rFonts w:eastAsia="Times New Roman" w:cs="Arial"/>
          <w:szCs w:val="20"/>
        </w:rPr>
        <w:t xml:space="preserve"> combinations</w:t>
      </w:r>
      <w:r w:rsidR="00713B44">
        <w:rPr>
          <w:rFonts w:eastAsia="Times New Roman" w:cs="Arial"/>
          <w:szCs w:val="20"/>
        </w:rPr>
        <w:t xml:space="preserve"> are</w:t>
      </w:r>
      <w:r w:rsidR="00AA125B">
        <w:rPr>
          <w:rFonts w:eastAsia="Times New Roman" w:cs="Arial"/>
          <w:szCs w:val="20"/>
        </w:rPr>
        <w:t xml:space="preserve"> illustrated below</w:t>
      </w:r>
      <w:r w:rsidRPr="002328CD">
        <w:rPr>
          <w:rFonts w:eastAsia="Times New Roman" w:cs="Arial"/>
          <w:szCs w:val="20"/>
        </w:rPr>
        <w:t xml:space="preserve">. </w:t>
      </w:r>
      <w:r>
        <w:rPr>
          <w:rFonts w:eastAsia="Times New Roman" w:cs="Arial"/>
          <w:szCs w:val="20"/>
        </w:rPr>
        <w:t>In general</w:t>
      </w:r>
      <w:r w:rsidRPr="002328CD">
        <w:rPr>
          <w:rFonts w:eastAsia="Times New Roman" w:cs="Arial"/>
          <w:szCs w:val="20"/>
        </w:rPr>
        <w:t>, the combination produc</w:t>
      </w:r>
      <w:r w:rsidR="00713B44">
        <w:rPr>
          <w:rFonts w:eastAsia="Times New Roman" w:cs="Arial"/>
          <w:szCs w:val="20"/>
        </w:rPr>
        <w:t>ing the</w:t>
      </w:r>
      <w:r w:rsidRPr="002328CD">
        <w:rPr>
          <w:rFonts w:eastAsia="Times New Roman" w:cs="Arial"/>
          <w:szCs w:val="20"/>
        </w:rPr>
        <w:t xml:space="preserve"> highest AUROC </w:t>
      </w:r>
      <w:r w:rsidR="00FD4330">
        <w:rPr>
          <w:rFonts w:eastAsia="Times New Roman" w:cs="Arial"/>
          <w:szCs w:val="20"/>
        </w:rPr>
        <w:t>as well as satisf</w:t>
      </w:r>
      <w:r w:rsidR="00713B44">
        <w:rPr>
          <w:rFonts w:eastAsia="Times New Roman" w:cs="Arial"/>
          <w:szCs w:val="20"/>
        </w:rPr>
        <w:t>ying</w:t>
      </w:r>
      <w:r>
        <w:rPr>
          <w:rFonts w:eastAsia="Times New Roman" w:cs="Arial"/>
          <w:szCs w:val="20"/>
        </w:rPr>
        <w:t xml:space="preserve"> the subjective expectation of the bank on the components of the model</w:t>
      </w:r>
      <w:r w:rsidR="00FD4330">
        <w:rPr>
          <w:rFonts w:eastAsia="Times New Roman" w:cs="Arial"/>
          <w:szCs w:val="20"/>
        </w:rPr>
        <w:t xml:space="preserve"> </w:t>
      </w:r>
      <w:r w:rsidR="00713B44">
        <w:rPr>
          <w:rFonts w:eastAsia="Times New Roman" w:cs="Arial"/>
          <w:szCs w:val="20"/>
        </w:rPr>
        <w:t>is</w:t>
      </w:r>
      <w:r w:rsidR="00DB485A">
        <w:rPr>
          <w:rFonts w:eastAsia="Times New Roman" w:cs="Arial"/>
          <w:szCs w:val="20"/>
        </w:rPr>
        <w:t xml:space="preserve"> se</w:t>
      </w:r>
      <w:r w:rsidR="00FD4330">
        <w:rPr>
          <w:rFonts w:eastAsia="Times New Roman" w:cs="Arial"/>
          <w:szCs w:val="20"/>
        </w:rPr>
        <w:t>lected</w:t>
      </w:r>
      <w:r>
        <w:rPr>
          <w:rFonts w:eastAsia="Times New Roman" w:cs="Arial"/>
          <w:szCs w:val="20"/>
        </w:rPr>
        <w:t xml:space="preserve">. For example, quantitative variables </w:t>
      </w:r>
      <w:r w:rsidR="00713B44">
        <w:rPr>
          <w:rFonts w:eastAsia="Times New Roman" w:cs="Arial"/>
          <w:szCs w:val="20"/>
        </w:rPr>
        <w:t xml:space="preserve">are suggested to </w:t>
      </w:r>
      <w:r>
        <w:rPr>
          <w:rFonts w:eastAsia="Times New Roman" w:cs="Arial"/>
          <w:szCs w:val="20"/>
        </w:rPr>
        <w:t>bring more reliable infor</w:t>
      </w:r>
      <w:r w:rsidR="00831C4B">
        <w:rPr>
          <w:rFonts w:eastAsia="Times New Roman" w:cs="Arial"/>
          <w:szCs w:val="20"/>
        </w:rPr>
        <w:t>mation when rating a customer</w:t>
      </w:r>
      <w:r w:rsidR="00FD4330">
        <w:rPr>
          <w:rFonts w:eastAsia="Times New Roman" w:cs="Arial"/>
          <w:szCs w:val="20"/>
        </w:rPr>
        <w:t>. In that case,</w:t>
      </w:r>
      <w:r w:rsidR="00831C4B">
        <w:rPr>
          <w:rFonts w:eastAsia="Times New Roman" w:cs="Arial"/>
          <w:szCs w:val="20"/>
        </w:rPr>
        <w:t xml:space="preserve"> the proportion of financial model increase</w:t>
      </w:r>
      <w:r w:rsidR="00713B44">
        <w:rPr>
          <w:rFonts w:eastAsia="Times New Roman" w:cs="Arial"/>
          <w:szCs w:val="20"/>
        </w:rPr>
        <w:t>s</w:t>
      </w:r>
      <w:r w:rsidR="00831C4B">
        <w:rPr>
          <w:rFonts w:eastAsia="Times New Roman" w:cs="Arial"/>
          <w:szCs w:val="20"/>
        </w:rPr>
        <w:t xml:space="preserve">. </w:t>
      </w:r>
    </w:p>
    <w:p w:rsidR="00226D38" w:rsidRDefault="00226D38">
      <w:pPr>
        <w:spacing w:after="0" w:line="240" w:lineRule="auto"/>
        <w:rPr>
          <w:rFonts w:eastAsia="Times New Roman" w:cs="Arial"/>
          <w:i/>
          <w:szCs w:val="20"/>
        </w:rPr>
      </w:pPr>
    </w:p>
    <w:p w:rsidR="00226D38" w:rsidRDefault="009A1E3A">
      <w:pPr>
        <w:pStyle w:val="Listtable"/>
        <w:rPr>
          <w:b/>
        </w:rPr>
      </w:pPr>
      <w:bookmarkStart w:id="115" w:name="_Toc377393033"/>
      <w:r>
        <w:t>Table 8</w:t>
      </w:r>
      <w:r w:rsidR="009B542A" w:rsidRPr="004432DC">
        <w:t xml:space="preserve">.1 </w:t>
      </w:r>
      <w:proofErr w:type="gramStart"/>
      <w:r w:rsidR="009B542A" w:rsidRPr="004432DC">
        <w:t>The</w:t>
      </w:r>
      <w:proofErr w:type="gramEnd"/>
      <w:r w:rsidR="009B542A" w:rsidRPr="004432DC">
        <w:t xml:space="preserve"> combination result of </w:t>
      </w:r>
      <w:r w:rsidR="006D016E">
        <w:t xml:space="preserve">model </w:t>
      </w:r>
      <w:r w:rsidR="000E352C">
        <w:rPr>
          <w:b/>
        </w:rPr>
        <w:t>General commerce and business services</w:t>
      </w:r>
      <w:bookmarkEnd w:id="115"/>
    </w:p>
    <w:tbl>
      <w:tblPr>
        <w:tblW w:w="4944" w:type="pct"/>
        <w:tblInd w:w="10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421"/>
        <w:gridCol w:w="2538"/>
        <w:gridCol w:w="2536"/>
        <w:gridCol w:w="2536"/>
      </w:tblGrid>
      <w:tr w:rsidR="009B542A" w:rsidRPr="004432DC" w:rsidTr="0038387B">
        <w:trPr>
          <w:trHeight w:val="270"/>
          <w:tblHeader/>
        </w:trPr>
        <w:tc>
          <w:tcPr>
            <w:tcW w:w="1207" w:type="pct"/>
            <w:shd w:val="clear" w:color="000000" w:fill="FFC000"/>
            <w:noWrap/>
            <w:vAlign w:val="bottom"/>
            <w:hideMark/>
          </w:tcPr>
          <w:p w:rsidR="00F7707B" w:rsidRDefault="009B542A">
            <w:pPr>
              <w:spacing w:after="0" w:line="240" w:lineRule="auto"/>
              <w:rPr>
                <w:rFonts w:eastAsia="Times New Roman" w:cs="Arial"/>
                <w:b/>
                <w:bCs/>
                <w:color w:val="000000"/>
                <w:szCs w:val="20"/>
              </w:rPr>
            </w:pPr>
            <w:r w:rsidRPr="004432DC">
              <w:rPr>
                <w:rFonts w:eastAsia="Times New Roman" w:cs="Arial"/>
                <w:b/>
                <w:bCs/>
                <w:color w:val="000000"/>
                <w:szCs w:val="20"/>
              </w:rPr>
              <w:t>Name</w:t>
            </w:r>
          </w:p>
        </w:tc>
        <w:tc>
          <w:tcPr>
            <w:tcW w:w="1265" w:type="pct"/>
            <w:shd w:val="clear" w:color="000000" w:fill="FFC000"/>
            <w:noWrap/>
            <w:vAlign w:val="bottom"/>
            <w:hideMark/>
          </w:tcPr>
          <w:p w:rsidR="00F7707B" w:rsidRDefault="009B542A">
            <w:pPr>
              <w:spacing w:after="0" w:line="240" w:lineRule="auto"/>
              <w:rPr>
                <w:rFonts w:eastAsia="Times New Roman" w:cs="Arial"/>
                <w:b/>
                <w:bCs/>
                <w:color w:val="000000"/>
                <w:szCs w:val="20"/>
              </w:rPr>
            </w:pPr>
            <w:r w:rsidRPr="004432DC">
              <w:rPr>
                <w:rFonts w:eastAsia="Times New Roman" w:cs="Arial"/>
                <w:b/>
                <w:bCs/>
                <w:color w:val="000000"/>
                <w:szCs w:val="20"/>
              </w:rPr>
              <w:t>% of Finance</w:t>
            </w:r>
          </w:p>
        </w:tc>
        <w:tc>
          <w:tcPr>
            <w:tcW w:w="1264" w:type="pct"/>
            <w:shd w:val="clear" w:color="000000" w:fill="FFC000"/>
            <w:noWrap/>
            <w:vAlign w:val="bottom"/>
            <w:hideMark/>
          </w:tcPr>
          <w:p w:rsidR="00F7707B" w:rsidRDefault="009B542A">
            <w:pPr>
              <w:spacing w:after="0" w:line="240" w:lineRule="auto"/>
              <w:rPr>
                <w:rFonts w:eastAsia="Times New Roman" w:cs="Arial"/>
                <w:b/>
                <w:bCs/>
                <w:color w:val="000000"/>
                <w:szCs w:val="20"/>
              </w:rPr>
            </w:pPr>
            <w:r w:rsidRPr="004432DC">
              <w:rPr>
                <w:rFonts w:eastAsia="Times New Roman" w:cs="Arial"/>
                <w:b/>
                <w:bCs/>
                <w:color w:val="000000"/>
                <w:szCs w:val="20"/>
              </w:rPr>
              <w:t>% of Non-Finance</w:t>
            </w:r>
          </w:p>
        </w:tc>
        <w:tc>
          <w:tcPr>
            <w:tcW w:w="1264" w:type="pct"/>
            <w:shd w:val="clear" w:color="000000" w:fill="FFC000"/>
            <w:noWrap/>
            <w:vAlign w:val="bottom"/>
            <w:hideMark/>
          </w:tcPr>
          <w:p w:rsidR="00F7707B" w:rsidRDefault="009B542A">
            <w:pPr>
              <w:spacing w:after="0" w:line="240" w:lineRule="auto"/>
              <w:rPr>
                <w:rFonts w:eastAsia="Times New Roman" w:cs="Arial"/>
                <w:b/>
                <w:bCs/>
                <w:color w:val="000000"/>
                <w:szCs w:val="20"/>
              </w:rPr>
            </w:pPr>
            <w:r w:rsidRPr="004432DC">
              <w:rPr>
                <w:rFonts w:eastAsia="Times New Roman" w:cs="Arial"/>
                <w:b/>
                <w:bCs/>
                <w:color w:val="000000"/>
                <w:szCs w:val="20"/>
              </w:rPr>
              <w:t>AUROC</w:t>
            </w:r>
          </w:p>
        </w:tc>
      </w:tr>
      <w:tr w:rsidR="009B542A" w:rsidRPr="004432DC" w:rsidTr="0038387B">
        <w:trPr>
          <w:trHeight w:val="315"/>
        </w:trPr>
        <w:tc>
          <w:tcPr>
            <w:tcW w:w="1207" w:type="pct"/>
            <w:shd w:val="clear" w:color="auto" w:fill="auto"/>
            <w:noWrap/>
            <w:vAlign w:val="bottom"/>
            <w:hideMark/>
          </w:tcPr>
          <w:p w:rsidR="00F7707B" w:rsidRDefault="009B542A">
            <w:pPr>
              <w:spacing w:after="0" w:line="240" w:lineRule="auto"/>
              <w:rPr>
                <w:rFonts w:eastAsia="Times New Roman" w:cs="Arial"/>
                <w:color w:val="000000"/>
                <w:szCs w:val="20"/>
              </w:rPr>
            </w:pPr>
            <w:r w:rsidRPr="004432DC">
              <w:rPr>
                <w:rFonts w:eastAsia="Times New Roman" w:cs="Arial"/>
                <w:color w:val="000000"/>
                <w:szCs w:val="20"/>
              </w:rPr>
              <w:t>PD40</w:t>
            </w:r>
          </w:p>
        </w:tc>
        <w:tc>
          <w:tcPr>
            <w:tcW w:w="1265"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40%</w:t>
            </w:r>
          </w:p>
        </w:tc>
        <w:tc>
          <w:tcPr>
            <w:tcW w:w="1264"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60%</w:t>
            </w:r>
          </w:p>
        </w:tc>
        <w:tc>
          <w:tcPr>
            <w:tcW w:w="1264"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0.827892</w:t>
            </w:r>
          </w:p>
        </w:tc>
      </w:tr>
      <w:tr w:rsidR="009B542A" w:rsidRPr="004432DC" w:rsidTr="0038387B">
        <w:trPr>
          <w:trHeight w:val="315"/>
        </w:trPr>
        <w:tc>
          <w:tcPr>
            <w:tcW w:w="1207" w:type="pct"/>
            <w:shd w:val="clear" w:color="auto" w:fill="auto"/>
            <w:noWrap/>
            <w:vAlign w:val="bottom"/>
            <w:hideMark/>
          </w:tcPr>
          <w:p w:rsidR="00F7707B" w:rsidRDefault="009B542A">
            <w:pPr>
              <w:spacing w:after="0" w:line="240" w:lineRule="auto"/>
              <w:rPr>
                <w:rFonts w:eastAsia="Times New Roman" w:cs="Arial"/>
                <w:color w:val="000000"/>
                <w:szCs w:val="20"/>
              </w:rPr>
            </w:pPr>
            <w:r w:rsidRPr="004432DC">
              <w:rPr>
                <w:rFonts w:eastAsia="Times New Roman" w:cs="Arial"/>
                <w:color w:val="000000"/>
                <w:szCs w:val="20"/>
              </w:rPr>
              <w:lastRenderedPageBreak/>
              <w:t>PD45</w:t>
            </w:r>
          </w:p>
        </w:tc>
        <w:tc>
          <w:tcPr>
            <w:tcW w:w="1265"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45%</w:t>
            </w:r>
          </w:p>
        </w:tc>
        <w:tc>
          <w:tcPr>
            <w:tcW w:w="1264"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55%</w:t>
            </w:r>
          </w:p>
        </w:tc>
        <w:tc>
          <w:tcPr>
            <w:tcW w:w="1264"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0.830966</w:t>
            </w:r>
          </w:p>
        </w:tc>
      </w:tr>
      <w:tr w:rsidR="009B542A" w:rsidRPr="004432DC" w:rsidTr="0038387B">
        <w:trPr>
          <w:trHeight w:val="315"/>
        </w:trPr>
        <w:tc>
          <w:tcPr>
            <w:tcW w:w="1207" w:type="pct"/>
            <w:shd w:val="clear" w:color="auto" w:fill="B6DDE8" w:themeFill="accent5" w:themeFillTint="66"/>
            <w:noWrap/>
            <w:vAlign w:val="bottom"/>
            <w:hideMark/>
          </w:tcPr>
          <w:p w:rsidR="00F7707B" w:rsidRDefault="009B542A">
            <w:pPr>
              <w:spacing w:after="0" w:line="240" w:lineRule="auto"/>
              <w:rPr>
                <w:rFonts w:eastAsia="Times New Roman" w:cs="Arial"/>
                <w:color w:val="000000"/>
                <w:szCs w:val="20"/>
              </w:rPr>
            </w:pPr>
            <w:r w:rsidRPr="004432DC">
              <w:rPr>
                <w:rFonts w:eastAsia="Times New Roman" w:cs="Arial"/>
                <w:color w:val="000000"/>
                <w:szCs w:val="20"/>
              </w:rPr>
              <w:t>PD50</w:t>
            </w:r>
          </w:p>
        </w:tc>
        <w:tc>
          <w:tcPr>
            <w:tcW w:w="1265" w:type="pct"/>
            <w:shd w:val="clear" w:color="auto" w:fill="B6DDE8" w:themeFill="accent5" w:themeFillTint="66"/>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50%</w:t>
            </w:r>
          </w:p>
        </w:tc>
        <w:tc>
          <w:tcPr>
            <w:tcW w:w="1264" w:type="pct"/>
            <w:shd w:val="clear" w:color="auto" w:fill="B6DDE8" w:themeFill="accent5" w:themeFillTint="66"/>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50%</w:t>
            </w:r>
          </w:p>
        </w:tc>
        <w:tc>
          <w:tcPr>
            <w:tcW w:w="1264" w:type="pct"/>
            <w:shd w:val="clear" w:color="auto" w:fill="B6DDE8" w:themeFill="accent5" w:themeFillTint="66"/>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0.832706</w:t>
            </w:r>
          </w:p>
        </w:tc>
      </w:tr>
      <w:tr w:rsidR="009B542A" w:rsidRPr="004432DC" w:rsidTr="0038387B">
        <w:trPr>
          <w:trHeight w:val="315"/>
        </w:trPr>
        <w:tc>
          <w:tcPr>
            <w:tcW w:w="1207" w:type="pct"/>
            <w:shd w:val="clear" w:color="auto" w:fill="auto"/>
            <w:noWrap/>
            <w:vAlign w:val="bottom"/>
            <w:hideMark/>
          </w:tcPr>
          <w:p w:rsidR="00F7707B" w:rsidRDefault="009B542A">
            <w:pPr>
              <w:spacing w:after="0" w:line="240" w:lineRule="auto"/>
              <w:rPr>
                <w:rFonts w:eastAsia="Times New Roman" w:cs="Arial"/>
                <w:color w:val="000000"/>
                <w:szCs w:val="20"/>
              </w:rPr>
            </w:pPr>
            <w:r w:rsidRPr="004432DC">
              <w:rPr>
                <w:rFonts w:eastAsia="Times New Roman" w:cs="Arial"/>
                <w:color w:val="000000"/>
                <w:szCs w:val="20"/>
              </w:rPr>
              <w:t>PD55</w:t>
            </w:r>
          </w:p>
        </w:tc>
        <w:tc>
          <w:tcPr>
            <w:tcW w:w="1265"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55%</w:t>
            </w:r>
          </w:p>
        </w:tc>
        <w:tc>
          <w:tcPr>
            <w:tcW w:w="1264"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45%</w:t>
            </w:r>
          </w:p>
        </w:tc>
        <w:tc>
          <w:tcPr>
            <w:tcW w:w="1264"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0.832421</w:t>
            </w:r>
          </w:p>
        </w:tc>
      </w:tr>
      <w:tr w:rsidR="009B542A" w:rsidRPr="004432DC" w:rsidTr="0038387B">
        <w:trPr>
          <w:trHeight w:val="315"/>
        </w:trPr>
        <w:tc>
          <w:tcPr>
            <w:tcW w:w="1207" w:type="pct"/>
            <w:shd w:val="clear" w:color="auto" w:fill="auto"/>
            <w:noWrap/>
            <w:vAlign w:val="bottom"/>
            <w:hideMark/>
          </w:tcPr>
          <w:p w:rsidR="00F7707B" w:rsidRDefault="009B542A">
            <w:pPr>
              <w:spacing w:after="0" w:line="240" w:lineRule="auto"/>
              <w:rPr>
                <w:rFonts w:eastAsia="Times New Roman" w:cs="Arial"/>
                <w:color w:val="000000"/>
                <w:szCs w:val="20"/>
              </w:rPr>
            </w:pPr>
            <w:r w:rsidRPr="004432DC">
              <w:rPr>
                <w:rFonts w:eastAsia="Times New Roman" w:cs="Arial"/>
                <w:color w:val="000000"/>
                <w:szCs w:val="20"/>
              </w:rPr>
              <w:t>PD60</w:t>
            </w:r>
          </w:p>
        </w:tc>
        <w:tc>
          <w:tcPr>
            <w:tcW w:w="1265"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60%</w:t>
            </w:r>
          </w:p>
        </w:tc>
        <w:tc>
          <w:tcPr>
            <w:tcW w:w="1264"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40%</w:t>
            </w:r>
          </w:p>
        </w:tc>
        <w:tc>
          <w:tcPr>
            <w:tcW w:w="1264"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0.830469</w:t>
            </w:r>
          </w:p>
        </w:tc>
      </w:tr>
      <w:tr w:rsidR="009B542A" w:rsidRPr="004432DC" w:rsidTr="0038387B">
        <w:trPr>
          <w:trHeight w:val="315"/>
        </w:trPr>
        <w:tc>
          <w:tcPr>
            <w:tcW w:w="1207" w:type="pct"/>
            <w:shd w:val="clear" w:color="auto" w:fill="auto"/>
            <w:noWrap/>
            <w:vAlign w:val="bottom"/>
            <w:hideMark/>
          </w:tcPr>
          <w:p w:rsidR="00F7707B" w:rsidRDefault="009B542A">
            <w:pPr>
              <w:spacing w:after="0" w:line="240" w:lineRule="auto"/>
              <w:rPr>
                <w:rFonts w:eastAsia="Times New Roman" w:cs="Arial"/>
                <w:color w:val="000000"/>
                <w:szCs w:val="20"/>
              </w:rPr>
            </w:pPr>
            <w:r w:rsidRPr="004432DC">
              <w:rPr>
                <w:rFonts w:eastAsia="Times New Roman" w:cs="Arial"/>
                <w:color w:val="000000"/>
                <w:szCs w:val="20"/>
              </w:rPr>
              <w:t>PD65</w:t>
            </w:r>
          </w:p>
        </w:tc>
        <w:tc>
          <w:tcPr>
            <w:tcW w:w="1265"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65%</w:t>
            </w:r>
          </w:p>
        </w:tc>
        <w:tc>
          <w:tcPr>
            <w:tcW w:w="1264"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35%</w:t>
            </w:r>
          </w:p>
        </w:tc>
        <w:tc>
          <w:tcPr>
            <w:tcW w:w="1264"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0.825416</w:t>
            </w:r>
          </w:p>
        </w:tc>
      </w:tr>
      <w:tr w:rsidR="009B542A" w:rsidRPr="004432DC" w:rsidTr="0038387B">
        <w:trPr>
          <w:trHeight w:val="315"/>
        </w:trPr>
        <w:tc>
          <w:tcPr>
            <w:tcW w:w="1207" w:type="pct"/>
            <w:shd w:val="clear" w:color="auto" w:fill="auto"/>
            <w:noWrap/>
            <w:vAlign w:val="bottom"/>
            <w:hideMark/>
          </w:tcPr>
          <w:p w:rsidR="00F7707B" w:rsidRDefault="009B542A">
            <w:pPr>
              <w:spacing w:after="0" w:line="240" w:lineRule="auto"/>
              <w:rPr>
                <w:rFonts w:eastAsia="Times New Roman" w:cs="Arial"/>
                <w:color w:val="000000"/>
                <w:szCs w:val="20"/>
              </w:rPr>
            </w:pPr>
            <w:r w:rsidRPr="004432DC">
              <w:rPr>
                <w:rFonts w:eastAsia="Times New Roman" w:cs="Arial"/>
                <w:color w:val="000000"/>
                <w:szCs w:val="20"/>
              </w:rPr>
              <w:t>PD70</w:t>
            </w:r>
          </w:p>
        </w:tc>
        <w:tc>
          <w:tcPr>
            <w:tcW w:w="1265"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70%</w:t>
            </w:r>
          </w:p>
        </w:tc>
        <w:tc>
          <w:tcPr>
            <w:tcW w:w="1264"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30%</w:t>
            </w:r>
          </w:p>
        </w:tc>
        <w:tc>
          <w:tcPr>
            <w:tcW w:w="1264"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0.818973</w:t>
            </w:r>
          </w:p>
        </w:tc>
      </w:tr>
      <w:tr w:rsidR="009B542A" w:rsidRPr="004432DC" w:rsidTr="0038387B">
        <w:trPr>
          <w:trHeight w:val="315"/>
        </w:trPr>
        <w:tc>
          <w:tcPr>
            <w:tcW w:w="1207" w:type="pct"/>
            <w:shd w:val="clear" w:color="auto" w:fill="auto"/>
            <w:noWrap/>
            <w:vAlign w:val="bottom"/>
            <w:hideMark/>
          </w:tcPr>
          <w:p w:rsidR="00F7707B" w:rsidRDefault="009B542A">
            <w:pPr>
              <w:spacing w:after="0" w:line="240" w:lineRule="auto"/>
              <w:rPr>
                <w:rFonts w:eastAsia="Times New Roman" w:cs="Arial"/>
                <w:color w:val="000000"/>
                <w:szCs w:val="20"/>
              </w:rPr>
            </w:pPr>
            <w:r w:rsidRPr="004432DC">
              <w:rPr>
                <w:rFonts w:eastAsia="Times New Roman" w:cs="Arial"/>
                <w:color w:val="000000"/>
                <w:szCs w:val="20"/>
              </w:rPr>
              <w:t>PD75</w:t>
            </w:r>
          </w:p>
        </w:tc>
        <w:tc>
          <w:tcPr>
            <w:tcW w:w="1265"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75%</w:t>
            </w:r>
          </w:p>
        </w:tc>
        <w:tc>
          <w:tcPr>
            <w:tcW w:w="1264"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25%</w:t>
            </w:r>
          </w:p>
        </w:tc>
        <w:tc>
          <w:tcPr>
            <w:tcW w:w="1264"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0.809732</w:t>
            </w:r>
          </w:p>
        </w:tc>
      </w:tr>
      <w:tr w:rsidR="009B542A" w:rsidRPr="004432DC" w:rsidTr="0038387B">
        <w:trPr>
          <w:trHeight w:val="315"/>
        </w:trPr>
        <w:tc>
          <w:tcPr>
            <w:tcW w:w="1207" w:type="pct"/>
            <w:shd w:val="clear" w:color="auto" w:fill="auto"/>
            <w:noWrap/>
            <w:vAlign w:val="bottom"/>
            <w:hideMark/>
          </w:tcPr>
          <w:p w:rsidR="00F7707B" w:rsidRDefault="009B542A">
            <w:pPr>
              <w:spacing w:after="0" w:line="240" w:lineRule="auto"/>
              <w:rPr>
                <w:rFonts w:eastAsia="Times New Roman" w:cs="Arial"/>
                <w:color w:val="000000"/>
                <w:szCs w:val="20"/>
              </w:rPr>
            </w:pPr>
            <w:r w:rsidRPr="004432DC">
              <w:rPr>
                <w:rFonts w:eastAsia="Times New Roman" w:cs="Arial"/>
                <w:color w:val="000000"/>
                <w:szCs w:val="20"/>
              </w:rPr>
              <w:t>PD80</w:t>
            </w:r>
          </w:p>
        </w:tc>
        <w:tc>
          <w:tcPr>
            <w:tcW w:w="1265"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80%</w:t>
            </w:r>
          </w:p>
        </w:tc>
        <w:tc>
          <w:tcPr>
            <w:tcW w:w="1264"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20%</w:t>
            </w:r>
          </w:p>
        </w:tc>
        <w:tc>
          <w:tcPr>
            <w:tcW w:w="1264" w:type="pct"/>
            <w:shd w:val="clear" w:color="auto" w:fill="auto"/>
            <w:noWrap/>
            <w:vAlign w:val="bottom"/>
            <w:hideMark/>
          </w:tcPr>
          <w:p w:rsidR="00F7707B" w:rsidRDefault="009B542A" w:rsidP="00681273">
            <w:pPr>
              <w:spacing w:after="0" w:line="240" w:lineRule="auto"/>
              <w:jc w:val="right"/>
              <w:rPr>
                <w:rFonts w:eastAsia="Times New Roman" w:cs="Arial"/>
                <w:color w:val="000000"/>
                <w:szCs w:val="20"/>
              </w:rPr>
            </w:pPr>
            <w:r w:rsidRPr="004432DC">
              <w:rPr>
                <w:rFonts w:eastAsia="Times New Roman" w:cs="Arial"/>
                <w:color w:val="000000"/>
                <w:szCs w:val="20"/>
              </w:rPr>
              <w:t>0.798356</w:t>
            </w:r>
          </w:p>
        </w:tc>
      </w:tr>
    </w:tbl>
    <w:p w:rsidR="00226D38" w:rsidRDefault="00226D38">
      <w:pPr>
        <w:spacing w:after="0" w:line="240" w:lineRule="auto"/>
        <w:rPr>
          <w:rFonts w:eastAsia="Times New Roman" w:cs="Arial"/>
          <w:szCs w:val="20"/>
        </w:rPr>
      </w:pPr>
    </w:p>
    <w:p w:rsidR="00226D38" w:rsidRDefault="009A1E3A">
      <w:pPr>
        <w:pStyle w:val="Listtable"/>
      </w:pPr>
      <w:bookmarkStart w:id="116" w:name="_Toc377393034"/>
      <w:r>
        <w:t>Table 8</w:t>
      </w:r>
      <w:r w:rsidR="002D219E" w:rsidRPr="004432DC">
        <w:t xml:space="preserve">.2 </w:t>
      </w:r>
      <w:proofErr w:type="gramStart"/>
      <w:r w:rsidR="002D219E" w:rsidRPr="004432DC">
        <w:t>The</w:t>
      </w:r>
      <w:proofErr w:type="gramEnd"/>
      <w:r w:rsidR="002D219E" w:rsidRPr="004432DC">
        <w:t xml:space="preserve"> combination result of model </w:t>
      </w:r>
      <w:r w:rsidR="002D219E">
        <w:rPr>
          <w:b/>
        </w:rPr>
        <w:t>Light Manufacturing</w:t>
      </w:r>
      <w:bookmarkEnd w:id="116"/>
    </w:p>
    <w:tbl>
      <w:tblPr>
        <w:tblW w:w="5000" w:type="pct"/>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537"/>
        <w:gridCol w:w="2536"/>
        <w:gridCol w:w="2536"/>
        <w:gridCol w:w="2536"/>
      </w:tblGrid>
      <w:tr w:rsidR="002D219E" w:rsidRPr="004432DC" w:rsidTr="003835AF">
        <w:trPr>
          <w:trHeight w:val="270"/>
        </w:trPr>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Name</w:t>
            </w:r>
          </w:p>
        </w:tc>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 of Finance</w:t>
            </w:r>
          </w:p>
        </w:tc>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 of Non-Finance</w:t>
            </w:r>
          </w:p>
        </w:tc>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AUROC</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PD40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60%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0.860838</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PD45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0.863778</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PD50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0.864963</w:t>
            </w:r>
          </w:p>
        </w:tc>
      </w:tr>
      <w:tr w:rsidR="002D219E" w:rsidRPr="004432DC" w:rsidTr="007D7502">
        <w:trPr>
          <w:trHeight w:val="315"/>
        </w:trPr>
        <w:tc>
          <w:tcPr>
            <w:tcW w:w="1250" w:type="pct"/>
            <w:shd w:val="clear" w:color="auto" w:fill="B6DDE8" w:themeFill="accent5" w:themeFillTint="66"/>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PD55</w:t>
            </w:r>
          </w:p>
        </w:tc>
        <w:tc>
          <w:tcPr>
            <w:tcW w:w="1250" w:type="pct"/>
            <w:shd w:val="clear" w:color="auto" w:fill="B6DDE8" w:themeFill="accent5" w:themeFillTint="66"/>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55%</w:t>
            </w:r>
          </w:p>
        </w:tc>
        <w:tc>
          <w:tcPr>
            <w:tcW w:w="1250" w:type="pct"/>
            <w:shd w:val="clear" w:color="auto" w:fill="B6DDE8" w:themeFill="accent5" w:themeFillTint="66"/>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45%</w:t>
            </w:r>
          </w:p>
        </w:tc>
        <w:tc>
          <w:tcPr>
            <w:tcW w:w="1250" w:type="pct"/>
            <w:shd w:val="clear" w:color="auto" w:fill="B6DDE8" w:themeFill="accent5" w:themeFillTint="66"/>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0.86516</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PD60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60%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0.863559</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PD65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65%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35%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0.860772</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PD70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70%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30%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0.85713</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PD75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75%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25%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0.852326</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PD80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80%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20%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0.846095</w:t>
            </w:r>
          </w:p>
        </w:tc>
      </w:tr>
    </w:tbl>
    <w:p w:rsidR="00226D38" w:rsidRDefault="00226D38">
      <w:pPr>
        <w:spacing w:after="0" w:line="240" w:lineRule="auto"/>
        <w:rPr>
          <w:rFonts w:eastAsia="Times New Roman" w:cs="Arial"/>
          <w:szCs w:val="20"/>
        </w:rPr>
      </w:pPr>
    </w:p>
    <w:p w:rsidR="00226D38" w:rsidRDefault="009A1E3A">
      <w:pPr>
        <w:pStyle w:val="Listtable"/>
        <w:rPr>
          <w:b/>
        </w:rPr>
      </w:pPr>
      <w:bookmarkStart w:id="117" w:name="_Toc377393035"/>
      <w:r>
        <w:t>Table 8</w:t>
      </w:r>
      <w:r w:rsidR="002D219E" w:rsidRPr="004432DC">
        <w:t xml:space="preserve">.3 </w:t>
      </w:r>
      <w:proofErr w:type="gramStart"/>
      <w:r w:rsidR="002D219E" w:rsidRPr="004432DC">
        <w:t>The</w:t>
      </w:r>
      <w:proofErr w:type="gramEnd"/>
      <w:r w:rsidR="002D219E" w:rsidRPr="004432DC">
        <w:t xml:space="preserve"> combination result of model </w:t>
      </w:r>
      <w:r w:rsidR="004D34F6">
        <w:rPr>
          <w:b/>
        </w:rPr>
        <w:t>Property (or infrastructure) building</w:t>
      </w:r>
      <w:bookmarkEnd w:id="117"/>
    </w:p>
    <w:tbl>
      <w:tblPr>
        <w:tblW w:w="5000" w:type="pct"/>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537"/>
        <w:gridCol w:w="2536"/>
        <w:gridCol w:w="2536"/>
        <w:gridCol w:w="2536"/>
      </w:tblGrid>
      <w:tr w:rsidR="002D219E" w:rsidRPr="004432DC" w:rsidTr="00E12F2F">
        <w:trPr>
          <w:trHeight w:val="270"/>
          <w:tblHeader/>
        </w:trPr>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Name</w:t>
            </w:r>
          </w:p>
        </w:tc>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 of Finance</w:t>
            </w:r>
          </w:p>
        </w:tc>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 of Non-Finance</w:t>
            </w:r>
          </w:p>
        </w:tc>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AUROC</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PD40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60%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0.794779</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PD45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0.800225</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PD50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0.804215</w:t>
            </w:r>
          </w:p>
        </w:tc>
      </w:tr>
      <w:tr w:rsidR="002D219E" w:rsidRPr="004432DC" w:rsidTr="007D7502">
        <w:trPr>
          <w:trHeight w:val="315"/>
        </w:trPr>
        <w:tc>
          <w:tcPr>
            <w:tcW w:w="1250" w:type="pct"/>
            <w:shd w:val="clear" w:color="auto" w:fill="B6DDE8" w:themeFill="accent5" w:themeFillTint="66"/>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PD55</w:t>
            </w:r>
          </w:p>
        </w:tc>
        <w:tc>
          <w:tcPr>
            <w:tcW w:w="1250" w:type="pct"/>
            <w:shd w:val="clear" w:color="auto" w:fill="B6DDE8" w:themeFill="accent5" w:themeFillTint="66"/>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55%</w:t>
            </w:r>
          </w:p>
        </w:tc>
        <w:tc>
          <w:tcPr>
            <w:tcW w:w="1250" w:type="pct"/>
            <w:shd w:val="clear" w:color="auto" w:fill="B6DDE8" w:themeFill="accent5" w:themeFillTint="66"/>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45%</w:t>
            </w:r>
          </w:p>
        </w:tc>
        <w:tc>
          <w:tcPr>
            <w:tcW w:w="1250" w:type="pct"/>
            <w:shd w:val="clear" w:color="auto" w:fill="B6DDE8" w:themeFill="accent5" w:themeFillTint="66"/>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0.804834</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PD60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60%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0.802875</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PD65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65%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35%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0.800527</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PD70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70%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30%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0.795298</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PD75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75%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25%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0.787202</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PD80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80%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20%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0.778631</w:t>
            </w:r>
          </w:p>
        </w:tc>
      </w:tr>
    </w:tbl>
    <w:p w:rsidR="00226D38" w:rsidRDefault="00226D38">
      <w:pPr>
        <w:spacing w:after="0" w:line="240" w:lineRule="auto"/>
        <w:rPr>
          <w:rFonts w:eastAsia="Times New Roman" w:cs="Arial"/>
          <w:szCs w:val="20"/>
        </w:rPr>
      </w:pPr>
    </w:p>
    <w:p w:rsidR="00226D38" w:rsidRDefault="009A1E3A">
      <w:pPr>
        <w:pStyle w:val="Listtable"/>
        <w:rPr>
          <w:b/>
        </w:rPr>
      </w:pPr>
      <w:bookmarkStart w:id="118" w:name="_Toc377393036"/>
      <w:r>
        <w:t>Table 8</w:t>
      </w:r>
      <w:r w:rsidR="002D219E" w:rsidRPr="004432DC">
        <w:t xml:space="preserve">.4 </w:t>
      </w:r>
      <w:proofErr w:type="gramStart"/>
      <w:r w:rsidR="002D219E" w:rsidRPr="004432DC">
        <w:t>The</w:t>
      </w:r>
      <w:proofErr w:type="gramEnd"/>
      <w:r w:rsidR="002D219E" w:rsidRPr="004432DC">
        <w:t xml:space="preserve"> combination result of model </w:t>
      </w:r>
      <w:r w:rsidR="002D219E">
        <w:rPr>
          <w:b/>
        </w:rPr>
        <w:t>Transportation and Logistics</w:t>
      </w:r>
      <w:bookmarkEnd w:id="118"/>
    </w:p>
    <w:tbl>
      <w:tblPr>
        <w:tblW w:w="5000" w:type="pct"/>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537"/>
        <w:gridCol w:w="2536"/>
        <w:gridCol w:w="2536"/>
        <w:gridCol w:w="2536"/>
      </w:tblGrid>
      <w:tr w:rsidR="002D219E" w:rsidRPr="004432DC" w:rsidTr="003835AF">
        <w:trPr>
          <w:trHeight w:val="270"/>
        </w:trPr>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Name</w:t>
            </w:r>
          </w:p>
        </w:tc>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 of Finance</w:t>
            </w:r>
          </w:p>
        </w:tc>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 of Non-Finance</w:t>
            </w:r>
          </w:p>
        </w:tc>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AUROC</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PD40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60%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0.922045</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PD45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0.924919</w:t>
            </w:r>
          </w:p>
        </w:tc>
      </w:tr>
      <w:tr w:rsidR="002D219E" w:rsidRPr="004432DC" w:rsidTr="007D7502">
        <w:trPr>
          <w:trHeight w:val="315"/>
        </w:trPr>
        <w:tc>
          <w:tcPr>
            <w:tcW w:w="1250" w:type="pct"/>
            <w:shd w:val="clear" w:color="auto" w:fill="B6DDE8" w:themeFill="accent5" w:themeFillTint="66"/>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PD50</w:t>
            </w:r>
          </w:p>
        </w:tc>
        <w:tc>
          <w:tcPr>
            <w:tcW w:w="1250" w:type="pct"/>
            <w:shd w:val="clear" w:color="auto" w:fill="B6DDE8" w:themeFill="accent5" w:themeFillTint="66"/>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50%</w:t>
            </w:r>
          </w:p>
        </w:tc>
        <w:tc>
          <w:tcPr>
            <w:tcW w:w="1250" w:type="pct"/>
            <w:shd w:val="clear" w:color="auto" w:fill="B6DDE8" w:themeFill="accent5" w:themeFillTint="66"/>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50%</w:t>
            </w:r>
          </w:p>
        </w:tc>
        <w:tc>
          <w:tcPr>
            <w:tcW w:w="1250" w:type="pct"/>
            <w:shd w:val="clear" w:color="auto" w:fill="B6DDE8" w:themeFill="accent5" w:themeFillTint="66"/>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0.927498</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PD55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0.926393</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PD60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60%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0.926319</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PD65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65%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35%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0.921824</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lastRenderedPageBreak/>
              <w:t>PD70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70%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30%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0.914677</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PD75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75%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25%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0.90613</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PD80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80%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20%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0.896699</w:t>
            </w:r>
          </w:p>
        </w:tc>
      </w:tr>
    </w:tbl>
    <w:p w:rsidR="00226D38" w:rsidRDefault="00226D38">
      <w:pPr>
        <w:spacing w:after="0" w:line="240" w:lineRule="auto"/>
        <w:rPr>
          <w:rFonts w:eastAsia="Times New Roman" w:cs="Arial"/>
          <w:szCs w:val="20"/>
        </w:rPr>
      </w:pPr>
    </w:p>
    <w:p w:rsidR="00226D38" w:rsidRDefault="009A1E3A">
      <w:pPr>
        <w:pStyle w:val="Listtable"/>
        <w:rPr>
          <w:b/>
        </w:rPr>
      </w:pPr>
      <w:bookmarkStart w:id="119" w:name="_Toc377393037"/>
      <w:r>
        <w:t>Table 8</w:t>
      </w:r>
      <w:r w:rsidR="002D219E" w:rsidRPr="004432DC">
        <w:t xml:space="preserve">.5 </w:t>
      </w:r>
      <w:proofErr w:type="gramStart"/>
      <w:r w:rsidR="002D219E" w:rsidRPr="004432DC">
        <w:t>The</w:t>
      </w:r>
      <w:proofErr w:type="gramEnd"/>
      <w:r w:rsidR="002D219E" w:rsidRPr="004432DC">
        <w:t xml:space="preserve"> combination result of model </w:t>
      </w:r>
      <w:r w:rsidR="002D219E">
        <w:rPr>
          <w:b/>
        </w:rPr>
        <w:t>SME</w:t>
      </w:r>
      <w:bookmarkEnd w:id="119"/>
    </w:p>
    <w:tbl>
      <w:tblPr>
        <w:tblW w:w="5000" w:type="pct"/>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537"/>
        <w:gridCol w:w="2536"/>
        <w:gridCol w:w="2536"/>
        <w:gridCol w:w="2536"/>
      </w:tblGrid>
      <w:tr w:rsidR="002D219E" w:rsidRPr="004432DC" w:rsidTr="003835AF">
        <w:trPr>
          <w:trHeight w:val="270"/>
        </w:trPr>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Name</w:t>
            </w:r>
          </w:p>
        </w:tc>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 of Finance</w:t>
            </w:r>
          </w:p>
        </w:tc>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 of Non-Finance</w:t>
            </w:r>
          </w:p>
        </w:tc>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AUROC</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PD40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60%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0.775038</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PD45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0.777209</w:t>
            </w:r>
          </w:p>
        </w:tc>
      </w:tr>
      <w:tr w:rsidR="002D219E" w:rsidRPr="004432DC" w:rsidTr="007D7502">
        <w:trPr>
          <w:trHeight w:val="315"/>
        </w:trPr>
        <w:tc>
          <w:tcPr>
            <w:tcW w:w="1250" w:type="pct"/>
            <w:shd w:val="clear" w:color="auto" w:fill="B6DDE8" w:themeFill="accent5" w:themeFillTint="66"/>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PD50</w:t>
            </w:r>
          </w:p>
        </w:tc>
        <w:tc>
          <w:tcPr>
            <w:tcW w:w="1250" w:type="pct"/>
            <w:shd w:val="clear" w:color="auto" w:fill="B6DDE8" w:themeFill="accent5" w:themeFillTint="66"/>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50%</w:t>
            </w:r>
          </w:p>
        </w:tc>
        <w:tc>
          <w:tcPr>
            <w:tcW w:w="1250" w:type="pct"/>
            <w:shd w:val="clear" w:color="auto" w:fill="B6DDE8" w:themeFill="accent5" w:themeFillTint="66"/>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50%</w:t>
            </w:r>
          </w:p>
        </w:tc>
        <w:tc>
          <w:tcPr>
            <w:tcW w:w="1250" w:type="pct"/>
            <w:shd w:val="clear" w:color="auto" w:fill="B6DDE8" w:themeFill="accent5" w:themeFillTint="66"/>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0.777421</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PD55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0.776176</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PD60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60%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0.774421</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PD65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65%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35%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0.770456</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PD70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70%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30%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0.765353</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PD75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75%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25%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0.757606</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PD80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80%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20%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0.744564</w:t>
            </w:r>
          </w:p>
        </w:tc>
      </w:tr>
    </w:tbl>
    <w:p w:rsidR="00226D38" w:rsidRDefault="00226D38">
      <w:pPr>
        <w:spacing w:after="0" w:line="240" w:lineRule="auto"/>
        <w:rPr>
          <w:rFonts w:eastAsia="Times New Roman" w:cs="Arial"/>
          <w:szCs w:val="20"/>
        </w:rPr>
      </w:pPr>
    </w:p>
    <w:p w:rsidR="00226D38" w:rsidRDefault="009A1E3A">
      <w:pPr>
        <w:pStyle w:val="Listtable"/>
        <w:rPr>
          <w:b/>
        </w:rPr>
      </w:pPr>
      <w:bookmarkStart w:id="120" w:name="_Toc377393038"/>
      <w:r>
        <w:t>Table 8</w:t>
      </w:r>
      <w:r w:rsidR="002D219E" w:rsidRPr="004432DC">
        <w:t xml:space="preserve">.6 </w:t>
      </w:r>
      <w:proofErr w:type="gramStart"/>
      <w:r w:rsidR="002D219E" w:rsidRPr="004432DC">
        <w:t>The</w:t>
      </w:r>
      <w:proofErr w:type="gramEnd"/>
      <w:r w:rsidR="002D219E" w:rsidRPr="004432DC">
        <w:t xml:space="preserve"> combination result of model </w:t>
      </w:r>
      <w:r w:rsidR="002D219E">
        <w:rPr>
          <w:b/>
        </w:rPr>
        <w:t>Micro SME</w:t>
      </w:r>
      <w:bookmarkEnd w:id="120"/>
    </w:p>
    <w:tbl>
      <w:tblPr>
        <w:tblW w:w="5000" w:type="pct"/>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537"/>
        <w:gridCol w:w="2536"/>
        <w:gridCol w:w="2536"/>
        <w:gridCol w:w="2536"/>
      </w:tblGrid>
      <w:tr w:rsidR="002D219E" w:rsidRPr="004432DC" w:rsidTr="00E12F2F">
        <w:trPr>
          <w:trHeight w:val="270"/>
          <w:tblHeader/>
        </w:trPr>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Name</w:t>
            </w:r>
          </w:p>
        </w:tc>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 of Finance</w:t>
            </w:r>
          </w:p>
        </w:tc>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 of Non-Finance</w:t>
            </w:r>
          </w:p>
        </w:tc>
        <w:tc>
          <w:tcPr>
            <w:tcW w:w="1250" w:type="pct"/>
            <w:shd w:val="clear" w:color="000000" w:fill="FFC000"/>
            <w:noWrap/>
            <w:vAlign w:val="bottom"/>
            <w:hideMark/>
          </w:tcPr>
          <w:p w:rsidR="00F7707B" w:rsidRDefault="002D219E">
            <w:pPr>
              <w:spacing w:after="0" w:line="240" w:lineRule="auto"/>
              <w:rPr>
                <w:rFonts w:eastAsia="Times New Roman" w:cs="Arial"/>
                <w:b/>
                <w:bCs/>
                <w:color w:val="000000"/>
                <w:szCs w:val="20"/>
              </w:rPr>
            </w:pPr>
            <w:r w:rsidRPr="004432DC">
              <w:rPr>
                <w:rFonts w:eastAsia="Times New Roman" w:cs="Arial"/>
                <w:b/>
                <w:bCs/>
                <w:color w:val="000000"/>
                <w:szCs w:val="20"/>
              </w:rPr>
              <w:t>AUROC</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PD40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60%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0.811453</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PD45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0.812889</w:t>
            </w:r>
          </w:p>
        </w:tc>
      </w:tr>
      <w:tr w:rsidR="002D219E" w:rsidRPr="004432DC" w:rsidTr="007D7502">
        <w:trPr>
          <w:trHeight w:val="315"/>
        </w:trPr>
        <w:tc>
          <w:tcPr>
            <w:tcW w:w="1250" w:type="pct"/>
            <w:shd w:val="clear" w:color="auto" w:fill="B6DDE8" w:themeFill="accent5" w:themeFillTint="66"/>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PD50</w:t>
            </w:r>
          </w:p>
        </w:tc>
        <w:tc>
          <w:tcPr>
            <w:tcW w:w="1250" w:type="pct"/>
            <w:shd w:val="clear" w:color="auto" w:fill="B6DDE8" w:themeFill="accent5" w:themeFillTint="66"/>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50%</w:t>
            </w:r>
          </w:p>
        </w:tc>
        <w:tc>
          <w:tcPr>
            <w:tcW w:w="1250" w:type="pct"/>
            <w:shd w:val="clear" w:color="auto" w:fill="B6DDE8" w:themeFill="accent5" w:themeFillTint="66"/>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50%</w:t>
            </w:r>
          </w:p>
        </w:tc>
        <w:tc>
          <w:tcPr>
            <w:tcW w:w="1250" w:type="pct"/>
            <w:shd w:val="clear" w:color="auto" w:fill="B6DDE8" w:themeFill="accent5" w:themeFillTint="66"/>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0.812889</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PD55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55%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0.81167</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PD60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60%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40%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0.808603</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PD65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65%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35%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0.803869</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PD70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70%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30%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0.796208</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PD75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75%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25%</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0.787658</w:t>
            </w:r>
          </w:p>
        </w:tc>
      </w:tr>
      <w:tr w:rsidR="002D219E" w:rsidRPr="004432DC" w:rsidTr="003835AF">
        <w:trPr>
          <w:trHeight w:val="315"/>
        </w:trPr>
        <w:tc>
          <w:tcPr>
            <w:tcW w:w="1250" w:type="pct"/>
            <w:shd w:val="clear" w:color="auto" w:fill="auto"/>
            <w:noWrap/>
            <w:vAlign w:val="bottom"/>
            <w:hideMark/>
          </w:tcPr>
          <w:p w:rsidR="00F7707B" w:rsidRDefault="002D219E">
            <w:pPr>
              <w:spacing w:after="0" w:line="240" w:lineRule="auto"/>
              <w:rPr>
                <w:rFonts w:eastAsia="Times New Roman" w:cs="Arial"/>
                <w:color w:val="000000"/>
                <w:szCs w:val="20"/>
              </w:rPr>
            </w:pPr>
            <w:r w:rsidRPr="004432DC">
              <w:rPr>
                <w:rFonts w:eastAsia="Times New Roman" w:cs="Arial"/>
                <w:color w:val="000000"/>
                <w:szCs w:val="20"/>
              </w:rPr>
              <w:t>PD80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80%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20%</w:t>
            </w:r>
          </w:p>
        </w:tc>
        <w:tc>
          <w:tcPr>
            <w:tcW w:w="1250" w:type="pct"/>
            <w:shd w:val="clear" w:color="auto" w:fill="auto"/>
            <w:noWrap/>
            <w:vAlign w:val="bottom"/>
            <w:hideMark/>
          </w:tcPr>
          <w:p w:rsidR="00F7707B" w:rsidRDefault="002D219E" w:rsidP="00681273">
            <w:pPr>
              <w:spacing w:after="0" w:line="240" w:lineRule="auto"/>
              <w:jc w:val="right"/>
              <w:rPr>
                <w:rFonts w:eastAsia="Times New Roman" w:cs="Arial"/>
                <w:color w:val="000000"/>
                <w:szCs w:val="20"/>
              </w:rPr>
            </w:pPr>
            <w:r w:rsidRPr="004432DC">
              <w:rPr>
                <w:rFonts w:eastAsia="Times New Roman" w:cs="Arial"/>
                <w:color w:val="000000"/>
                <w:szCs w:val="20"/>
              </w:rPr>
              <w:t>0.777518</w:t>
            </w:r>
          </w:p>
        </w:tc>
      </w:tr>
    </w:tbl>
    <w:p w:rsidR="00226D38" w:rsidRDefault="00226D38">
      <w:pPr>
        <w:spacing w:after="0" w:line="240" w:lineRule="auto"/>
        <w:rPr>
          <w:rFonts w:eastAsia="Times New Roman" w:cs="Arial"/>
          <w:i/>
          <w:szCs w:val="20"/>
        </w:rPr>
      </w:pPr>
    </w:p>
    <w:p w:rsidR="00226D38" w:rsidRDefault="009A1E3A">
      <w:pPr>
        <w:pStyle w:val="Listtable"/>
      </w:pPr>
      <w:bookmarkStart w:id="121" w:name="_Toc377393039"/>
      <w:r>
        <w:t>Table 8</w:t>
      </w:r>
      <w:r w:rsidR="00145DD8" w:rsidRPr="00145DD8">
        <w:t xml:space="preserve">.7 </w:t>
      </w:r>
      <w:proofErr w:type="gramStart"/>
      <w:r w:rsidR="00145DD8" w:rsidRPr="00145DD8">
        <w:t>The</w:t>
      </w:r>
      <w:proofErr w:type="gramEnd"/>
      <w:r w:rsidR="00145DD8" w:rsidRPr="00145DD8">
        <w:t xml:space="preserve"> combination result of model </w:t>
      </w:r>
      <w:r w:rsidR="00A53999" w:rsidRPr="00145DD8">
        <w:t>Agricul</w:t>
      </w:r>
      <w:r w:rsidR="00A53999">
        <w:t>tu</w:t>
      </w:r>
      <w:r w:rsidR="00A53999" w:rsidRPr="00145DD8">
        <w:t>re</w:t>
      </w:r>
      <w:r w:rsidR="00145DD8" w:rsidRPr="00145DD8">
        <w:t>, Fisheries, foresties</w:t>
      </w:r>
      <w:r w:rsidR="00AE6A5A">
        <w:t>;</w:t>
      </w:r>
      <w:r w:rsidR="00145DD8" w:rsidRPr="00145DD8">
        <w:t xml:space="preserve"> Heavy Manufacturing</w:t>
      </w:r>
      <w:r w:rsidR="00AE6A5A">
        <w:t>;</w:t>
      </w:r>
      <w:r w:rsidR="00145DD8" w:rsidRPr="00145DD8">
        <w:t xml:space="preserve"> and Residential commercial real estate investor</w:t>
      </w:r>
      <w:bookmarkEnd w:id="121"/>
    </w:p>
    <w:tbl>
      <w:tblPr>
        <w:tblW w:w="5000" w:type="pct"/>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4929"/>
        <w:gridCol w:w="1142"/>
        <w:gridCol w:w="1361"/>
        <w:gridCol w:w="1465"/>
        <w:gridCol w:w="1248"/>
      </w:tblGrid>
      <w:tr w:rsidR="007D7502" w:rsidRPr="007D7502" w:rsidTr="003D45F0">
        <w:trPr>
          <w:trHeight w:val="255"/>
        </w:trPr>
        <w:tc>
          <w:tcPr>
            <w:tcW w:w="2429" w:type="pct"/>
            <w:shd w:val="clear" w:color="000000" w:fill="FFC000"/>
            <w:noWrap/>
            <w:vAlign w:val="bottom"/>
            <w:hideMark/>
          </w:tcPr>
          <w:p w:rsidR="00B92272" w:rsidRDefault="007D7502">
            <w:pPr>
              <w:spacing w:after="0" w:line="240" w:lineRule="auto"/>
              <w:rPr>
                <w:rFonts w:eastAsia="Times New Roman" w:cs="Arial"/>
                <w:color w:val="000000"/>
                <w:szCs w:val="20"/>
              </w:rPr>
            </w:pPr>
            <w:r w:rsidRPr="007D7502">
              <w:rPr>
                <w:rFonts w:eastAsia="Times New Roman" w:cs="Arial"/>
                <w:color w:val="000000"/>
                <w:szCs w:val="20"/>
              </w:rPr>
              <w:t>Segments</w:t>
            </w:r>
          </w:p>
        </w:tc>
        <w:tc>
          <w:tcPr>
            <w:tcW w:w="563" w:type="pct"/>
            <w:shd w:val="clear" w:color="000000" w:fill="FFC000"/>
            <w:noWrap/>
            <w:vAlign w:val="center"/>
            <w:hideMark/>
          </w:tcPr>
          <w:p w:rsidR="00226D38" w:rsidRDefault="007D7502">
            <w:pPr>
              <w:spacing w:after="0" w:line="240" w:lineRule="auto"/>
              <w:rPr>
                <w:rFonts w:eastAsia="Times New Roman" w:cs="Arial"/>
                <w:color w:val="000000"/>
                <w:szCs w:val="20"/>
              </w:rPr>
            </w:pPr>
            <w:r w:rsidRPr="007D7502">
              <w:rPr>
                <w:rFonts w:eastAsia="Times New Roman" w:cs="Arial"/>
                <w:color w:val="000000"/>
                <w:szCs w:val="20"/>
              </w:rPr>
              <w:t>Name</w:t>
            </w:r>
          </w:p>
        </w:tc>
        <w:tc>
          <w:tcPr>
            <w:tcW w:w="671" w:type="pct"/>
            <w:shd w:val="clear" w:color="000000" w:fill="FFC000"/>
            <w:noWrap/>
            <w:vAlign w:val="center"/>
            <w:hideMark/>
          </w:tcPr>
          <w:p w:rsidR="00226D38" w:rsidRDefault="007D7502">
            <w:pPr>
              <w:spacing w:after="0" w:line="240" w:lineRule="auto"/>
              <w:jc w:val="left"/>
              <w:rPr>
                <w:rFonts w:eastAsia="Times New Roman" w:cs="Arial"/>
                <w:color w:val="000000"/>
                <w:szCs w:val="20"/>
              </w:rPr>
            </w:pPr>
            <w:r w:rsidRPr="007D7502">
              <w:rPr>
                <w:rFonts w:eastAsia="Times New Roman" w:cs="Arial"/>
                <w:color w:val="000000"/>
                <w:szCs w:val="20"/>
              </w:rPr>
              <w:t>% of Finance</w:t>
            </w:r>
          </w:p>
        </w:tc>
        <w:tc>
          <w:tcPr>
            <w:tcW w:w="722" w:type="pct"/>
            <w:shd w:val="clear" w:color="000000" w:fill="FFC000"/>
            <w:noWrap/>
            <w:vAlign w:val="center"/>
            <w:hideMark/>
          </w:tcPr>
          <w:p w:rsidR="00226D38" w:rsidRDefault="007D7502">
            <w:pPr>
              <w:spacing w:after="0" w:line="240" w:lineRule="auto"/>
              <w:jc w:val="left"/>
              <w:rPr>
                <w:rFonts w:eastAsia="Times New Roman" w:cs="Arial"/>
                <w:color w:val="000000"/>
                <w:szCs w:val="20"/>
              </w:rPr>
            </w:pPr>
            <w:r w:rsidRPr="007D7502">
              <w:rPr>
                <w:rFonts w:eastAsia="Times New Roman" w:cs="Arial"/>
                <w:color w:val="000000"/>
                <w:szCs w:val="20"/>
              </w:rPr>
              <w:t>% of Non-Finance</w:t>
            </w:r>
          </w:p>
        </w:tc>
        <w:tc>
          <w:tcPr>
            <w:tcW w:w="615" w:type="pct"/>
            <w:shd w:val="clear" w:color="000000" w:fill="FFC000"/>
            <w:noWrap/>
            <w:vAlign w:val="center"/>
            <w:hideMark/>
          </w:tcPr>
          <w:p w:rsidR="00226D38" w:rsidRDefault="007D7502">
            <w:pPr>
              <w:spacing w:after="0" w:line="240" w:lineRule="auto"/>
              <w:rPr>
                <w:rFonts w:eastAsia="Times New Roman" w:cs="Arial"/>
                <w:color w:val="000000"/>
                <w:szCs w:val="20"/>
              </w:rPr>
            </w:pPr>
            <w:r w:rsidRPr="007D7502">
              <w:rPr>
                <w:rFonts w:eastAsia="Times New Roman" w:cs="Arial"/>
                <w:color w:val="000000"/>
                <w:szCs w:val="20"/>
              </w:rPr>
              <w:t>AUROC</w:t>
            </w:r>
          </w:p>
        </w:tc>
      </w:tr>
      <w:tr w:rsidR="007D7502" w:rsidRPr="007D7502" w:rsidTr="003D45F0">
        <w:trPr>
          <w:trHeight w:val="255"/>
        </w:trPr>
        <w:tc>
          <w:tcPr>
            <w:tcW w:w="2429" w:type="pct"/>
            <w:shd w:val="clear" w:color="auto" w:fill="auto"/>
            <w:noWrap/>
            <w:vAlign w:val="bottom"/>
            <w:hideMark/>
          </w:tcPr>
          <w:p w:rsidR="00F7707B" w:rsidRDefault="007D7502">
            <w:pPr>
              <w:spacing w:after="0" w:line="240" w:lineRule="auto"/>
              <w:rPr>
                <w:rFonts w:eastAsia="Times New Roman" w:cs="Arial"/>
                <w:color w:val="000000"/>
                <w:szCs w:val="20"/>
              </w:rPr>
            </w:pPr>
            <w:r w:rsidRPr="007D7502">
              <w:rPr>
                <w:rFonts w:eastAsia="Times New Roman" w:cs="Arial"/>
                <w:color w:val="000000"/>
                <w:szCs w:val="20"/>
              </w:rPr>
              <w:t>Agriculture, forestry, fisheries</w:t>
            </w:r>
          </w:p>
        </w:tc>
        <w:tc>
          <w:tcPr>
            <w:tcW w:w="563" w:type="pct"/>
            <w:shd w:val="clear" w:color="auto" w:fill="auto"/>
            <w:noWrap/>
            <w:vAlign w:val="center"/>
            <w:hideMark/>
          </w:tcPr>
          <w:p w:rsidR="00226D38" w:rsidRDefault="007D7502">
            <w:pPr>
              <w:spacing w:after="0" w:line="240" w:lineRule="auto"/>
              <w:rPr>
                <w:rFonts w:eastAsia="Times New Roman" w:cs="Arial"/>
                <w:color w:val="000000"/>
                <w:szCs w:val="20"/>
              </w:rPr>
            </w:pPr>
            <w:r w:rsidRPr="007D7502">
              <w:rPr>
                <w:rFonts w:eastAsia="Times New Roman" w:cs="Arial"/>
                <w:color w:val="000000"/>
                <w:szCs w:val="20"/>
              </w:rPr>
              <w:t>PD55</w:t>
            </w:r>
          </w:p>
        </w:tc>
        <w:tc>
          <w:tcPr>
            <w:tcW w:w="671" w:type="pct"/>
            <w:shd w:val="clear" w:color="auto" w:fill="auto"/>
            <w:noWrap/>
            <w:vAlign w:val="center"/>
            <w:hideMark/>
          </w:tcPr>
          <w:p w:rsidR="00226D38" w:rsidRDefault="007D7502">
            <w:pPr>
              <w:spacing w:after="0" w:line="240" w:lineRule="auto"/>
              <w:jc w:val="right"/>
              <w:rPr>
                <w:rFonts w:eastAsia="Times New Roman" w:cs="Arial"/>
                <w:color w:val="000000"/>
                <w:szCs w:val="20"/>
              </w:rPr>
            </w:pPr>
            <w:r w:rsidRPr="007D7502">
              <w:rPr>
                <w:rFonts w:eastAsia="Times New Roman" w:cs="Arial"/>
                <w:color w:val="000000"/>
                <w:szCs w:val="20"/>
              </w:rPr>
              <w:t>55%</w:t>
            </w:r>
          </w:p>
        </w:tc>
        <w:tc>
          <w:tcPr>
            <w:tcW w:w="722" w:type="pct"/>
            <w:shd w:val="clear" w:color="auto" w:fill="auto"/>
            <w:noWrap/>
            <w:vAlign w:val="center"/>
            <w:hideMark/>
          </w:tcPr>
          <w:p w:rsidR="00226D38" w:rsidRDefault="007D7502">
            <w:pPr>
              <w:spacing w:after="0" w:line="240" w:lineRule="auto"/>
              <w:jc w:val="right"/>
              <w:rPr>
                <w:rFonts w:eastAsia="Times New Roman" w:cs="Arial"/>
                <w:color w:val="000000"/>
                <w:szCs w:val="20"/>
              </w:rPr>
            </w:pPr>
            <w:r w:rsidRPr="007D7502">
              <w:rPr>
                <w:rFonts w:eastAsia="Times New Roman" w:cs="Arial"/>
                <w:color w:val="000000"/>
                <w:szCs w:val="20"/>
              </w:rPr>
              <w:t>45%</w:t>
            </w:r>
          </w:p>
        </w:tc>
        <w:tc>
          <w:tcPr>
            <w:tcW w:w="615" w:type="pct"/>
            <w:shd w:val="clear" w:color="auto" w:fill="auto"/>
            <w:noWrap/>
            <w:vAlign w:val="center"/>
            <w:hideMark/>
          </w:tcPr>
          <w:p w:rsidR="00226D38" w:rsidRDefault="007D7502">
            <w:pPr>
              <w:spacing w:after="0" w:line="240" w:lineRule="auto"/>
              <w:jc w:val="right"/>
              <w:rPr>
                <w:rFonts w:eastAsia="Times New Roman" w:cs="Arial"/>
                <w:color w:val="000000"/>
                <w:szCs w:val="20"/>
              </w:rPr>
            </w:pPr>
            <w:r w:rsidRPr="007D7502">
              <w:rPr>
                <w:rFonts w:eastAsia="Times New Roman" w:cs="Arial"/>
                <w:color w:val="000000"/>
                <w:szCs w:val="20"/>
              </w:rPr>
              <w:t>0.911</w:t>
            </w:r>
          </w:p>
        </w:tc>
      </w:tr>
      <w:tr w:rsidR="007D7502" w:rsidRPr="007D7502" w:rsidTr="003D45F0">
        <w:trPr>
          <w:trHeight w:val="255"/>
        </w:trPr>
        <w:tc>
          <w:tcPr>
            <w:tcW w:w="2429" w:type="pct"/>
            <w:shd w:val="clear" w:color="auto" w:fill="auto"/>
            <w:noWrap/>
            <w:vAlign w:val="bottom"/>
            <w:hideMark/>
          </w:tcPr>
          <w:p w:rsidR="00F7707B" w:rsidRDefault="007D7502">
            <w:pPr>
              <w:spacing w:after="0" w:line="240" w:lineRule="auto"/>
              <w:rPr>
                <w:rFonts w:eastAsia="Times New Roman" w:cs="Arial"/>
                <w:color w:val="000000"/>
                <w:szCs w:val="20"/>
              </w:rPr>
            </w:pPr>
            <w:r w:rsidRPr="007D7502">
              <w:rPr>
                <w:rFonts w:eastAsia="Times New Roman" w:cs="Arial"/>
                <w:color w:val="000000"/>
                <w:szCs w:val="20"/>
              </w:rPr>
              <w:t>Heavy Manufacturing</w:t>
            </w:r>
          </w:p>
        </w:tc>
        <w:tc>
          <w:tcPr>
            <w:tcW w:w="563" w:type="pct"/>
            <w:shd w:val="clear" w:color="auto" w:fill="auto"/>
            <w:noWrap/>
            <w:vAlign w:val="center"/>
            <w:hideMark/>
          </w:tcPr>
          <w:p w:rsidR="00226D38" w:rsidRDefault="007D7502">
            <w:pPr>
              <w:spacing w:after="0" w:line="240" w:lineRule="auto"/>
              <w:rPr>
                <w:rFonts w:eastAsia="Times New Roman" w:cs="Arial"/>
                <w:color w:val="000000"/>
                <w:szCs w:val="20"/>
              </w:rPr>
            </w:pPr>
            <w:r w:rsidRPr="007D7502">
              <w:rPr>
                <w:rFonts w:eastAsia="Times New Roman" w:cs="Arial"/>
                <w:color w:val="000000"/>
                <w:szCs w:val="20"/>
              </w:rPr>
              <w:t>PD55</w:t>
            </w:r>
          </w:p>
        </w:tc>
        <w:tc>
          <w:tcPr>
            <w:tcW w:w="671" w:type="pct"/>
            <w:shd w:val="clear" w:color="auto" w:fill="auto"/>
            <w:noWrap/>
            <w:vAlign w:val="center"/>
            <w:hideMark/>
          </w:tcPr>
          <w:p w:rsidR="00226D38" w:rsidRDefault="007D7502">
            <w:pPr>
              <w:spacing w:after="0" w:line="240" w:lineRule="auto"/>
              <w:jc w:val="right"/>
              <w:rPr>
                <w:rFonts w:eastAsia="Times New Roman" w:cs="Arial"/>
                <w:color w:val="000000"/>
                <w:szCs w:val="20"/>
              </w:rPr>
            </w:pPr>
            <w:r w:rsidRPr="007D7502">
              <w:rPr>
                <w:rFonts w:eastAsia="Times New Roman" w:cs="Arial"/>
                <w:color w:val="000000"/>
                <w:szCs w:val="20"/>
              </w:rPr>
              <w:t>55%</w:t>
            </w:r>
          </w:p>
        </w:tc>
        <w:tc>
          <w:tcPr>
            <w:tcW w:w="722" w:type="pct"/>
            <w:shd w:val="clear" w:color="auto" w:fill="auto"/>
            <w:noWrap/>
            <w:vAlign w:val="center"/>
            <w:hideMark/>
          </w:tcPr>
          <w:p w:rsidR="00226D38" w:rsidRDefault="007D7502">
            <w:pPr>
              <w:spacing w:after="0" w:line="240" w:lineRule="auto"/>
              <w:jc w:val="right"/>
              <w:rPr>
                <w:rFonts w:eastAsia="Times New Roman" w:cs="Arial"/>
                <w:color w:val="000000"/>
                <w:szCs w:val="20"/>
              </w:rPr>
            </w:pPr>
            <w:r w:rsidRPr="007D7502">
              <w:rPr>
                <w:rFonts w:eastAsia="Times New Roman" w:cs="Arial"/>
                <w:color w:val="000000"/>
                <w:szCs w:val="20"/>
              </w:rPr>
              <w:t>45%</w:t>
            </w:r>
          </w:p>
        </w:tc>
        <w:tc>
          <w:tcPr>
            <w:tcW w:w="615" w:type="pct"/>
            <w:shd w:val="clear" w:color="auto" w:fill="auto"/>
            <w:noWrap/>
            <w:vAlign w:val="center"/>
            <w:hideMark/>
          </w:tcPr>
          <w:p w:rsidR="00226D38" w:rsidRDefault="007D7502">
            <w:pPr>
              <w:spacing w:after="0" w:line="240" w:lineRule="auto"/>
              <w:jc w:val="right"/>
              <w:rPr>
                <w:rFonts w:eastAsia="Times New Roman" w:cs="Arial"/>
                <w:color w:val="000000"/>
                <w:szCs w:val="20"/>
              </w:rPr>
            </w:pPr>
            <w:r w:rsidRPr="007D7502">
              <w:rPr>
                <w:rFonts w:eastAsia="Times New Roman" w:cs="Arial"/>
                <w:color w:val="000000"/>
                <w:szCs w:val="20"/>
              </w:rPr>
              <w:t>0.979</w:t>
            </w:r>
          </w:p>
        </w:tc>
      </w:tr>
      <w:tr w:rsidR="007D7502" w:rsidRPr="007D7502" w:rsidTr="003D45F0">
        <w:trPr>
          <w:trHeight w:val="255"/>
        </w:trPr>
        <w:tc>
          <w:tcPr>
            <w:tcW w:w="2429" w:type="pct"/>
            <w:shd w:val="clear" w:color="auto" w:fill="auto"/>
            <w:noWrap/>
            <w:vAlign w:val="bottom"/>
            <w:hideMark/>
          </w:tcPr>
          <w:p w:rsidR="00F7707B" w:rsidRDefault="007D7502">
            <w:pPr>
              <w:spacing w:after="0" w:line="240" w:lineRule="auto"/>
              <w:rPr>
                <w:rFonts w:eastAsia="Times New Roman" w:cs="Arial"/>
                <w:color w:val="000000"/>
                <w:szCs w:val="20"/>
              </w:rPr>
            </w:pPr>
            <w:r w:rsidRPr="007D7502">
              <w:rPr>
                <w:rFonts w:eastAsia="Times New Roman" w:cs="Arial"/>
                <w:color w:val="000000"/>
                <w:szCs w:val="20"/>
              </w:rPr>
              <w:t>Residential or commercial real estate developer or investor</w:t>
            </w:r>
          </w:p>
        </w:tc>
        <w:tc>
          <w:tcPr>
            <w:tcW w:w="563" w:type="pct"/>
            <w:shd w:val="clear" w:color="auto" w:fill="auto"/>
            <w:noWrap/>
            <w:vAlign w:val="center"/>
            <w:hideMark/>
          </w:tcPr>
          <w:p w:rsidR="00226D38" w:rsidRDefault="007D7502">
            <w:pPr>
              <w:spacing w:after="0" w:line="240" w:lineRule="auto"/>
              <w:rPr>
                <w:rFonts w:eastAsia="Times New Roman" w:cs="Arial"/>
                <w:color w:val="000000"/>
                <w:szCs w:val="20"/>
              </w:rPr>
            </w:pPr>
            <w:r w:rsidRPr="007D7502">
              <w:rPr>
                <w:rFonts w:eastAsia="Times New Roman" w:cs="Arial"/>
                <w:color w:val="000000"/>
                <w:szCs w:val="20"/>
              </w:rPr>
              <w:t>PD55</w:t>
            </w:r>
          </w:p>
        </w:tc>
        <w:tc>
          <w:tcPr>
            <w:tcW w:w="671" w:type="pct"/>
            <w:shd w:val="clear" w:color="auto" w:fill="auto"/>
            <w:noWrap/>
            <w:vAlign w:val="center"/>
            <w:hideMark/>
          </w:tcPr>
          <w:p w:rsidR="00226D38" w:rsidRDefault="007D7502">
            <w:pPr>
              <w:spacing w:after="0" w:line="240" w:lineRule="auto"/>
              <w:jc w:val="right"/>
              <w:rPr>
                <w:rFonts w:eastAsia="Times New Roman" w:cs="Arial"/>
                <w:color w:val="000000"/>
                <w:szCs w:val="20"/>
              </w:rPr>
            </w:pPr>
            <w:r w:rsidRPr="007D7502">
              <w:rPr>
                <w:rFonts w:eastAsia="Times New Roman" w:cs="Arial"/>
                <w:color w:val="000000"/>
                <w:szCs w:val="20"/>
              </w:rPr>
              <w:t>55%</w:t>
            </w:r>
          </w:p>
        </w:tc>
        <w:tc>
          <w:tcPr>
            <w:tcW w:w="722" w:type="pct"/>
            <w:shd w:val="clear" w:color="auto" w:fill="auto"/>
            <w:noWrap/>
            <w:vAlign w:val="center"/>
            <w:hideMark/>
          </w:tcPr>
          <w:p w:rsidR="00226D38" w:rsidRDefault="007D7502">
            <w:pPr>
              <w:spacing w:after="0" w:line="240" w:lineRule="auto"/>
              <w:jc w:val="right"/>
              <w:rPr>
                <w:rFonts w:eastAsia="Times New Roman" w:cs="Arial"/>
                <w:color w:val="000000"/>
                <w:szCs w:val="20"/>
              </w:rPr>
            </w:pPr>
            <w:r w:rsidRPr="007D7502">
              <w:rPr>
                <w:rFonts w:eastAsia="Times New Roman" w:cs="Arial"/>
                <w:color w:val="000000"/>
                <w:szCs w:val="20"/>
              </w:rPr>
              <w:t>45%</w:t>
            </w:r>
          </w:p>
        </w:tc>
        <w:tc>
          <w:tcPr>
            <w:tcW w:w="615" w:type="pct"/>
            <w:shd w:val="clear" w:color="auto" w:fill="auto"/>
            <w:noWrap/>
            <w:vAlign w:val="center"/>
            <w:hideMark/>
          </w:tcPr>
          <w:p w:rsidR="00226D38" w:rsidRDefault="007D7502">
            <w:pPr>
              <w:spacing w:after="0" w:line="240" w:lineRule="auto"/>
              <w:jc w:val="right"/>
              <w:rPr>
                <w:rFonts w:eastAsia="Times New Roman" w:cs="Arial"/>
                <w:color w:val="000000"/>
                <w:szCs w:val="20"/>
              </w:rPr>
            </w:pPr>
            <w:r w:rsidRPr="007D7502">
              <w:rPr>
                <w:rFonts w:eastAsia="Times New Roman" w:cs="Arial"/>
                <w:color w:val="000000"/>
                <w:szCs w:val="20"/>
              </w:rPr>
              <w:t>0.6</w:t>
            </w:r>
          </w:p>
        </w:tc>
      </w:tr>
    </w:tbl>
    <w:p w:rsidR="00317C60" w:rsidRDefault="00317C60" w:rsidP="0038387B">
      <w:pPr>
        <w:pStyle w:val="Heading1"/>
        <w:spacing w:line="240" w:lineRule="auto"/>
        <w:sectPr w:rsidR="00317C60" w:rsidSect="00317C60">
          <w:headerReference w:type="default" r:id="rId79"/>
          <w:pgSz w:w="12809" w:h="16409"/>
          <w:pgMar w:top="1525" w:right="1440" w:bottom="1134" w:left="1440" w:header="720" w:footer="720" w:gutter="0"/>
          <w:cols w:space="720"/>
          <w:docGrid w:linePitch="360"/>
        </w:sectPr>
      </w:pPr>
    </w:p>
    <w:p w:rsidR="000B74FB" w:rsidRDefault="002147F4">
      <w:pPr>
        <w:pStyle w:val="Heading1"/>
      </w:pPr>
      <w:bookmarkStart w:id="122" w:name="_Toc377390690"/>
      <w:r>
        <w:lastRenderedPageBreak/>
        <w:t>9</w:t>
      </w:r>
      <w:r w:rsidR="00BB613F" w:rsidRPr="004432DC">
        <w:t>. P</w:t>
      </w:r>
      <w:r w:rsidR="00D544D3">
        <w:t>(x)</w:t>
      </w:r>
      <w:r w:rsidR="00BB613F" w:rsidRPr="004432DC">
        <w:t xml:space="preserve"> binning and </w:t>
      </w:r>
      <w:r w:rsidR="00BB613F" w:rsidRPr="00B40EBF">
        <w:t>Model</w:t>
      </w:r>
      <w:r w:rsidR="00BB613F" w:rsidRPr="004432DC">
        <w:t xml:space="preserve"> </w:t>
      </w:r>
      <w:r w:rsidR="006B018E">
        <w:t>adjustment</w:t>
      </w:r>
      <w:bookmarkEnd w:id="122"/>
    </w:p>
    <w:p w:rsidR="00D065E8" w:rsidRPr="003B3967" w:rsidRDefault="00D065E8" w:rsidP="00D065E8">
      <w:r>
        <w:t xml:space="preserve">As required by the bank, obligors are classified </w:t>
      </w:r>
      <w:r w:rsidR="00DD75F4">
        <w:t>in</w:t>
      </w:r>
      <w:r>
        <w:t xml:space="preserve">to 10 grades so that the Bank can enhance its provision policies, risk portfolio policies and customer policies more effectively. With the application of 10 grades to the </w:t>
      </w:r>
      <w:r w:rsidR="00970FC2">
        <w:t>rating</w:t>
      </w:r>
      <w:r>
        <w:t xml:space="preserve"> process, each obligor can be rated more accurately by the new rating system. </w:t>
      </w:r>
    </w:p>
    <w:p w:rsidR="00E12F2F" w:rsidRDefault="005A4030" w:rsidP="00D065E8">
      <w:pPr>
        <w:spacing w:after="0" w:line="240" w:lineRule="auto"/>
        <w:rPr>
          <w:rFonts w:cs="Arial"/>
          <w:szCs w:val="20"/>
        </w:rPr>
      </w:pPr>
      <w:r>
        <w:rPr>
          <w:rFonts w:cs="Arial"/>
          <w:szCs w:val="20"/>
        </w:rPr>
        <w:t xml:space="preserve">In </w:t>
      </w:r>
      <w:r w:rsidR="00D065E8">
        <w:rPr>
          <w:rFonts w:cs="Arial"/>
          <w:szCs w:val="20"/>
        </w:rPr>
        <w:t xml:space="preserve">each model, the combination of financial and non-financial variables with the highest AUROC </w:t>
      </w:r>
      <w:r w:rsidR="002E31F8">
        <w:rPr>
          <w:rFonts w:cs="Arial"/>
          <w:szCs w:val="20"/>
        </w:rPr>
        <w:t>i</w:t>
      </w:r>
      <w:r>
        <w:rPr>
          <w:rFonts w:cs="Arial"/>
          <w:szCs w:val="20"/>
        </w:rPr>
        <w:t>s</w:t>
      </w:r>
      <w:r w:rsidR="00D065E8">
        <w:rPr>
          <w:rFonts w:cs="Arial"/>
          <w:szCs w:val="20"/>
        </w:rPr>
        <w:t xml:space="preserve"> identified. Then predicted P(x) of the respective model</w:t>
      </w:r>
      <w:r>
        <w:rPr>
          <w:rFonts w:cs="Arial"/>
          <w:szCs w:val="20"/>
        </w:rPr>
        <w:t>s</w:t>
      </w:r>
      <w:r w:rsidR="00D065E8">
        <w:rPr>
          <w:rFonts w:cs="Arial"/>
          <w:szCs w:val="20"/>
        </w:rPr>
        <w:t xml:space="preserve"> </w:t>
      </w:r>
      <w:r w:rsidR="002E31F8">
        <w:rPr>
          <w:rFonts w:cs="Arial"/>
          <w:szCs w:val="20"/>
        </w:rPr>
        <w:t>are</w:t>
      </w:r>
      <w:r>
        <w:rPr>
          <w:rFonts w:cs="Arial"/>
          <w:szCs w:val="20"/>
        </w:rPr>
        <w:t xml:space="preserve"> </w:t>
      </w:r>
      <w:r w:rsidR="00D065E8">
        <w:rPr>
          <w:rFonts w:cs="Arial"/>
          <w:szCs w:val="20"/>
        </w:rPr>
        <w:t xml:space="preserve">collected, sorted from smallest to largest and </w:t>
      </w:r>
      <w:r w:rsidR="00D065E8" w:rsidRPr="004432DC">
        <w:rPr>
          <w:rFonts w:cs="Arial"/>
          <w:szCs w:val="20"/>
        </w:rPr>
        <w:t>classified into 10 rating classes</w:t>
      </w:r>
      <w:r>
        <w:rPr>
          <w:rFonts w:cs="Arial"/>
          <w:szCs w:val="20"/>
        </w:rPr>
        <w:t xml:space="preserve"> which</w:t>
      </w:r>
      <w:r w:rsidR="00D065E8" w:rsidRPr="004432DC">
        <w:rPr>
          <w:rFonts w:cs="Arial"/>
          <w:szCs w:val="20"/>
        </w:rPr>
        <w:t xml:space="preserve"> satisfy</w:t>
      </w:r>
      <w:r w:rsidR="00D065E8">
        <w:rPr>
          <w:rFonts w:cs="Arial"/>
          <w:szCs w:val="20"/>
        </w:rPr>
        <w:t>ing</w:t>
      </w:r>
      <w:r w:rsidR="00D065E8" w:rsidRPr="004432DC">
        <w:rPr>
          <w:rFonts w:cs="Arial"/>
          <w:szCs w:val="20"/>
        </w:rPr>
        <w:t xml:space="preserve"> two </w:t>
      </w:r>
      <w:r w:rsidR="00D065E8">
        <w:rPr>
          <w:rFonts w:cs="Arial"/>
          <w:szCs w:val="20"/>
        </w:rPr>
        <w:t>conditions: (1)</w:t>
      </w:r>
      <w:r w:rsidR="00D065E8" w:rsidRPr="004432DC">
        <w:rPr>
          <w:rFonts w:cs="Arial"/>
          <w:szCs w:val="20"/>
        </w:rPr>
        <w:t xml:space="preserve"> bad rate </w:t>
      </w:r>
      <w:r w:rsidR="00D065E8">
        <w:rPr>
          <w:rFonts w:cs="Arial"/>
          <w:szCs w:val="20"/>
        </w:rPr>
        <w:t xml:space="preserve">has to </w:t>
      </w:r>
      <w:r w:rsidR="00D065E8" w:rsidRPr="004432DC">
        <w:rPr>
          <w:rFonts w:cs="Arial"/>
          <w:szCs w:val="20"/>
        </w:rPr>
        <w:t xml:space="preserve">follow an upward trend; and (2) </w:t>
      </w:r>
      <w:r w:rsidR="00D065E8">
        <w:rPr>
          <w:rFonts w:cs="Arial"/>
          <w:szCs w:val="20"/>
        </w:rPr>
        <w:t>each rating class has</w:t>
      </w:r>
      <w:r w:rsidR="00D065E8" w:rsidRPr="004432DC">
        <w:rPr>
          <w:rFonts w:cs="Arial"/>
          <w:szCs w:val="20"/>
        </w:rPr>
        <w:t xml:space="preserve"> at least </w:t>
      </w:r>
      <w:r w:rsidR="00A63E15">
        <w:rPr>
          <w:rFonts w:cs="Arial"/>
          <w:szCs w:val="20"/>
        </w:rPr>
        <w:t>4-</w:t>
      </w:r>
      <w:r w:rsidR="00D065E8" w:rsidRPr="004432DC">
        <w:rPr>
          <w:rFonts w:cs="Arial"/>
          <w:szCs w:val="20"/>
        </w:rPr>
        <w:t xml:space="preserve">5% of total number of corporate </w:t>
      </w:r>
      <w:r w:rsidR="00D065E8">
        <w:rPr>
          <w:rFonts w:cs="Arial"/>
          <w:szCs w:val="20"/>
        </w:rPr>
        <w:t>and</w:t>
      </w:r>
      <w:r w:rsidR="00D065E8" w:rsidRPr="004432DC">
        <w:rPr>
          <w:rFonts w:cs="Arial"/>
          <w:szCs w:val="20"/>
        </w:rPr>
        <w:t xml:space="preserve"> the distribution</w:t>
      </w:r>
      <w:r w:rsidR="00D065E8">
        <w:rPr>
          <w:rFonts w:cs="Arial"/>
          <w:szCs w:val="20"/>
        </w:rPr>
        <w:t xml:space="preserve"> of 10 rating classes</w:t>
      </w:r>
      <w:r w:rsidR="00D065E8" w:rsidRPr="004432DC">
        <w:rPr>
          <w:rFonts w:cs="Arial"/>
          <w:szCs w:val="20"/>
        </w:rPr>
        <w:t xml:space="preserve"> </w:t>
      </w:r>
      <w:r w:rsidR="00D065E8">
        <w:rPr>
          <w:rFonts w:cs="Arial"/>
          <w:szCs w:val="20"/>
        </w:rPr>
        <w:t>simulates a</w:t>
      </w:r>
      <w:r w:rsidR="00D065E8" w:rsidRPr="004432DC">
        <w:rPr>
          <w:rFonts w:cs="Arial"/>
          <w:szCs w:val="20"/>
        </w:rPr>
        <w:t xml:space="preserve"> normal bell shape</w:t>
      </w:r>
      <w:r w:rsidR="00D065E8">
        <w:rPr>
          <w:rFonts w:cs="Arial"/>
          <w:szCs w:val="20"/>
        </w:rPr>
        <w:t xml:space="preserve">. </w:t>
      </w:r>
      <w:r w:rsidR="00D065E8" w:rsidRPr="00E34668">
        <w:rPr>
          <w:rFonts w:cs="Arial"/>
          <w:b/>
          <w:szCs w:val="20"/>
        </w:rPr>
        <w:t xml:space="preserve">Appendix </w:t>
      </w:r>
      <w:r w:rsidR="007A0326" w:rsidRPr="00E34668">
        <w:rPr>
          <w:rFonts w:cs="Arial"/>
          <w:b/>
          <w:szCs w:val="20"/>
        </w:rPr>
        <w:t>1</w:t>
      </w:r>
      <w:r w:rsidR="00D065E8" w:rsidRPr="00E34668">
        <w:rPr>
          <w:rFonts w:cs="Arial"/>
          <w:b/>
          <w:szCs w:val="20"/>
        </w:rPr>
        <w:t>8</w:t>
      </w:r>
      <w:r w:rsidR="00D065E8" w:rsidRPr="00E34668">
        <w:rPr>
          <w:rFonts w:cs="Arial"/>
          <w:szCs w:val="20"/>
        </w:rPr>
        <w:t xml:space="preserve"> sh</w:t>
      </w:r>
      <w:r w:rsidR="00D065E8">
        <w:rPr>
          <w:rFonts w:cs="Arial"/>
          <w:szCs w:val="20"/>
        </w:rPr>
        <w:t>ows the result of P(x) binning for all models.</w:t>
      </w:r>
    </w:p>
    <w:p w:rsidR="00D065E8" w:rsidRDefault="00D065E8" w:rsidP="00D065E8">
      <w:pPr>
        <w:spacing w:after="0" w:line="240" w:lineRule="auto"/>
        <w:rPr>
          <w:rFonts w:cs="Arial"/>
          <w:szCs w:val="20"/>
        </w:rPr>
      </w:pPr>
    </w:p>
    <w:p w:rsidR="00D065E8" w:rsidRPr="004432DC" w:rsidRDefault="00016236" w:rsidP="005E0240">
      <w:pPr>
        <w:pStyle w:val="ListFigure"/>
      </w:pPr>
      <w:bookmarkStart w:id="123" w:name="_Toc377393125"/>
      <w:r>
        <w:t>Figure</w:t>
      </w:r>
      <w:r w:rsidR="007A0326">
        <w:t xml:space="preserve"> 9</w:t>
      </w:r>
      <w:r w:rsidR="00D065E8" w:rsidRPr="004432DC">
        <w:t xml:space="preserve">.1: </w:t>
      </w:r>
      <w:r w:rsidR="00D065E8">
        <w:t xml:space="preserve">Example of </w:t>
      </w:r>
      <w:r w:rsidR="00D065E8" w:rsidRPr="004432DC">
        <w:t>P</w:t>
      </w:r>
      <w:r w:rsidR="00D065E8">
        <w:t>(x) binning (General commerce &amp; business services model)</w:t>
      </w:r>
      <w:bookmarkEnd w:id="123"/>
    </w:p>
    <w:tbl>
      <w:tblPr>
        <w:tblW w:w="4716" w:type="pct"/>
        <w:tblInd w:w="108" w:type="dxa"/>
        <w:tblLayout w:type="fixed"/>
        <w:tblLook w:val="04A0" w:firstRow="1" w:lastRow="0" w:firstColumn="1" w:lastColumn="0" w:noHBand="0" w:noVBand="1"/>
      </w:tblPr>
      <w:tblGrid>
        <w:gridCol w:w="1294"/>
        <w:gridCol w:w="780"/>
        <w:gridCol w:w="888"/>
        <w:gridCol w:w="888"/>
        <w:gridCol w:w="888"/>
        <w:gridCol w:w="793"/>
        <w:gridCol w:w="1570"/>
        <w:gridCol w:w="4202"/>
        <w:gridCol w:w="324"/>
        <w:gridCol w:w="324"/>
        <w:gridCol w:w="324"/>
        <w:gridCol w:w="582"/>
        <w:gridCol w:w="316"/>
      </w:tblGrid>
      <w:tr w:rsidR="00D065E8" w:rsidRPr="00E12F2F" w:rsidTr="00E12F2F">
        <w:trPr>
          <w:trHeight w:val="937"/>
        </w:trPr>
        <w:tc>
          <w:tcPr>
            <w:tcW w:w="491" w:type="pct"/>
            <w:tcBorders>
              <w:top w:val="single" w:sz="8" w:space="0" w:color="auto"/>
              <w:left w:val="single" w:sz="8" w:space="0" w:color="auto"/>
              <w:bottom w:val="single" w:sz="4" w:space="0" w:color="auto"/>
              <w:right w:val="single" w:sz="4" w:space="0" w:color="auto"/>
            </w:tcBorders>
            <w:shd w:val="clear" w:color="000000" w:fill="FFC000"/>
            <w:vAlign w:val="center"/>
            <w:hideMark/>
          </w:tcPr>
          <w:p w:rsidR="00226D38" w:rsidRDefault="00DF2B8B">
            <w:pPr>
              <w:spacing w:after="0" w:line="240" w:lineRule="auto"/>
              <w:jc w:val="center"/>
              <w:rPr>
                <w:rFonts w:eastAsia="Times New Roman" w:cs="Arial"/>
                <w:color w:val="000000"/>
                <w:sz w:val="18"/>
                <w:szCs w:val="18"/>
              </w:rPr>
            </w:pPr>
            <w:r w:rsidRPr="00DF2B8B">
              <w:rPr>
                <w:rFonts w:eastAsia="Times New Roman" w:cs="Arial"/>
                <w:color w:val="000000"/>
                <w:sz w:val="18"/>
                <w:szCs w:val="18"/>
              </w:rPr>
              <w:t>General commerce and business services</w:t>
            </w:r>
          </w:p>
        </w:tc>
        <w:tc>
          <w:tcPr>
            <w:tcW w:w="296" w:type="pct"/>
            <w:tcBorders>
              <w:top w:val="single" w:sz="8" w:space="0" w:color="auto"/>
              <w:left w:val="nil"/>
              <w:bottom w:val="single" w:sz="4" w:space="0" w:color="auto"/>
              <w:right w:val="single" w:sz="4" w:space="0" w:color="auto"/>
            </w:tcBorders>
            <w:shd w:val="clear" w:color="000000" w:fill="FFC000"/>
            <w:noWrap/>
            <w:vAlign w:val="center"/>
            <w:hideMark/>
          </w:tcPr>
          <w:p w:rsidR="00226D38" w:rsidRDefault="00DF2B8B">
            <w:pPr>
              <w:spacing w:after="0" w:line="240" w:lineRule="auto"/>
              <w:jc w:val="center"/>
              <w:rPr>
                <w:rFonts w:eastAsia="Times New Roman" w:cs="Arial"/>
                <w:color w:val="000000"/>
                <w:sz w:val="18"/>
                <w:szCs w:val="18"/>
              </w:rPr>
            </w:pPr>
            <w:r w:rsidRPr="00DF2B8B">
              <w:rPr>
                <w:rFonts w:eastAsia="Times New Roman" w:cs="Arial"/>
                <w:color w:val="000000"/>
                <w:sz w:val="18"/>
                <w:szCs w:val="18"/>
              </w:rPr>
              <w:t>Group</w:t>
            </w:r>
          </w:p>
        </w:tc>
        <w:tc>
          <w:tcPr>
            <w:tcW w:w="337" w:type="pct"/>
            <w:tcBorders>
              <w:top w:val="single" w:sz="8" w:space="0" w:color="auto"/>
              <w:left w:val="nil"/>
              <w:bottom w:val="single" w:sz="4" w:space="0" w:color="auto"/>
              <w:right w:val="single" w:sz="4" w:space="0" w:color="auto"/>
            </w:tcBorders>
            <w:shd w:val="clear" w:color="000000" w:fill="FFC000"/>
            <w:noWrap/>
            <w:vAlign w:val="center"/>
            <w:hideMark/>
          </w:tcPr>
          <w:p w:rsidR="00226D38" w:rsidRDefault="00DF2B8B">
            <w:pPr>
              <w:spacing w:after="0" w:line="240" w:lineRule="auto"/>
              <w:jc w:val="center"/>
              <w:rPr>
                <w:rFonts w:eastAsia="Times New Roman" w:cs="Arial"/>
                <w:color w:val="000000"/>
                <w:sz w:val="18"/>
                <w:szCs w:val="18"/>
              </w:rPr>
            </w:pPr>
            <w:r w:rsidRPr="00DF2B8B">
              <w:rPr>
                <w:rFonts w:eastAsia="Times New Roman" w:cs="Arial"/>
                <w:color w:val="000000"/>
                <w:sz w:val="18"/>
                <w:szCs w:val="18"/>
              </w:rPr>
              <w:t>Bad %</w:t>
            </w:r>
          </w:p>
        </w:tc>
        <w:tc>
          <w:tcPr>
            <w:tcW w:w="337" w:type="pct"/>
            <w:tcBorders>
              <w:top w:val="single" w:sz="8" w:space="0" w:color="auto"/>
              <w:left w:val="nil"/>
              <w:bottom w:val="single" w:sz="4" w:space="0" w:color="auto"/>
              <w:right w:val="single" w:sz="4" w:space="0" w:color="auto"/>
            </w:tcBorders>
            <w:shd w:val="clear" w:color="000000" w:fill="FFC000"/>
            <w:noWrap/>
            <w:vAlign w:val="center"/>
            <w:hideMark/>
          </w:tcPr>
          <w:p w:rsidR="00226D38" w:rsidRDefault="00DF2B8B">
            <w:pPr>
              <w:spacing w:after="0" w:line="240" w:lineRule="auto"/>
              <w:jc w:val="center"/>
              <w:rPr>
                <w:rFonts w:eastAsia="Times New Roman" w:cs="Arial"/>
                <w:color w:val="000000"/>
                <w:sz w:val="18"/>
                <w:szCs w:val="18"/>
              </w:rPr>
            </w:pPr>
            <w:r w:rsidRPr="00DF2B8B">
              <w:rPr>
                <w:rFonts w:eastAsia="Times New Roman" w:cs="Arial"/>
                <w:color w:val="000000"/>
                <w:sz w:val="18"/>
                <w:szCs w:val="18"/>
              </w:rPr>
              <w:t>Good %</w:t>
            </w:r>
          </w:p>
        </w:tc>
        <w:tc>
          <w:tcPr>
            <w:tcW w:w="337" w:type="pct"/>
            <w:tcBorders>
              <w:top w:val="single" w:sz="8" w:space="0" w:color="auto"/>
              <w:left w:val="nil"/>
              <w:bottom w:val="single" w:sz="4" w:space="0" w:color="auto"/>
              <w:right w:val="single" w:sz="4" w:space="0" w:color="auto"/>
            </w:tcBorders>
            <w:shd w:val="clear" w:color="000000" w:fill="FFC000"/>
            <w:noWrap/>
            <w:vAlign w:val="center"/>
            <w:hideMark/>
          </w:tcPr>
          <w:p w:rsidR="00226D38" w:rsidRDefault="00DF2B8B">
            <w:pPr>
              <w:spacing w:after="0" w:line="240" w:lineRule="auto"/>
              <w:jc w:val="center"/>
              <w:rPr>
                <w:rFonts w:eastAsia="Times New Roman" w:cs="Arial"/>
                <w:color w:val="000000"/>
                <w:sz w:val="18"/>
                <w:szCs w:val="18"/>
              </w:rPr>
            </w:pPr>
            <w:r w:rsidRPr="00DF2B8B">
              <w:rPr>
                <w:rFonts w:eastAsia="Times New Roman" w:cs="Arial"/>
                <w:color w:val="000000"/>
                <w:sz w:val="18"/>
                <w:szCs w:val="18"/>
              </w:rPr>
              <w:t>Total %</w:t>
            </w:r>
          </w:p>
        </w:tc>
        <w:tc>
          <w:tcPr>
            <w:tcW w:w="301" w:type="pct"/>
            <w:tcBorders>
              <w:top w:val="single" w:sz="8" w:space="0" w:color="auto"/>
              <w:left w:val="nil"/>
              <w:bottom w:val="single" w:sz="4" w:space="0" w:color="auto"/>
              <w:right w:val="single" w:sz="4" w:space="0" w:color="auto"/>
            </w:tcBorders>
            <w:shd w:val="clear" w:color="000000" w:fill="FFC000"/>
            <w:noWrap/>
            <w:vAlign w:val="center"/>
            <w:hideMark/>
          </w:tcPr>
          <w:p w:rsidR="00226D38" w:rsidRDefault="00DF2B8B">
            <w:pPr>
              <w:spacing w:after="0" w:line="240" w:lineRule="auto"/>
              <w:jc w:val="center"/>
              <w:rPr>
                <w:rFonts w:eastAsia="Times New Roman" w:cs="Arial"/>
                <w:color w:val="000000"/>
                <w:sz w:val="18"/>
                <w:szCs w:val="18"/>
              </w:rPr>
            </w:pPr>
            <w:r w:rsidRPr="00DF2B8B">
              <w:rPr>
                <w:rFonts w:eastAsia="Times New Roman" w:cs="Arial"/>
                <w:color w:val="000000"/>
                <w:sz w:val="18"/>
                <w:szCs w:val="18"/>
              </w:rPr>
              <w:t>Bad rate</w:t>
            </w:r>
          </w:p>
        </w:tc>
        <w:tc>
          <w:tcPr>
            <w:tcW w:w="596" w:type="pct"/>
            <w:tcBorders>
              <w:top w:val="single" w:sz="8" w:space="0" w:color="auto"/>
              <w:left w:val="nil"/>
              <w:bottom w:val="single" w:sz="4" w:space="0" w:color="auto"/>
              <w:right w:val="single" w:sz="8" w:space="0" w:color="auto"/>
            </w:tcBorders>
            <w:shd w:val="clear" w:color="000000" w:fill="FFC000"/>
            <w:noWrap/>
            <w:vAlign w:val="center"/>
            <w:hideMark/>
          </w:tcPr>
          <w:p w:rsidR="00226D38" w:rsidRDefault="00DF2B8B">
            <w:pPr>
              <w:spacing w:after="0" w:line="240" w:lineRule="auto"/>
              <w:jc w:val="center"/>
              <w:rPr>
                <w:rFonts w:eastAsia="Times New Roman" w:cs="Arial"/>
                <w:color w:val="000000"/>
                <w:sz w:val="18"/>
                <w:szCs w:val="18"/>
              </w:rPr>
            </w:pPr>
            <w:r w:rsidRPr="00DF2B8B">
              <w:rPr>
                <w:rFonts w:eastAsia="Times New Roman" w:cs="Arial"/>
                <w:color w:val="000000"/>
                <w:sz w:val="18"/>
                <w:szCs w:val="18"/>
              </w:rPr>
              <w:t>Range</w:t>
            </w:r>
          </w:p>
        </w:tc>
        <w:tc>
          <w:tcPr>
            <w:tcW w:w="1595" w:type="pct"/>
            <w:tcBorders>
              <w:top w:val="nil"/>
              <w:left w:val="nil"/>
              <w:bottom w:val="nil"/>
              <w:right w:val="nil"/>
            </w:tcBorders>
            <w:shd w:val="clear" w:color="auto" w:fill="auto"/>
            <w:noWrap/>
            <w:vAlign w:val="bottom"/>
            <w:hideMark/>
          </w:tcPr>
          <w:p w:rsidR="00D065E8" w:rsidRPr="00E12F2F" w:rsidRDefault="003B1623" w:rsidP="006A4A76">
            <w:pPr>
              <w:spacing w:after="0" w:line="240" w:lineRule="auto"/>
              <w:rPr>
                <w:rFonts w:eastAsia="Times New Roman" w:cs="Arial"/>
                <w:color w:val="000000"/>
                <w:sz w:val="18"/>
                <w:szCs w:val="18"/>
              </w:rPr>
            </w:pPr>
            <w:r>
              <w:rPr>
                <w:rFonts w:eastAsia="Times New Roman" w:cs="Arial"/>
                <w:noProof/>
                <w:color w:val="000000"/>
                <w:sz w:val="18"/>
                <w:szCs w:val="18"/>
              </w:rPr>
              <w:drawing>
                <wp:anchor distT="0" distB="0" distL="114300" distR="114300" simplePos="0" relativeHeight="251637248" behindDoc="0" locked="0" layoutInCell="1" allowOverlap="1" wp14:anchorId="49F0A466" wp14:editId="2FDFC86E">
                  <wp:simplePos x="0" y="0"/>
                  <wp:positionH relativeFrom="column">
                    <wp:posOffset>77470</wp:posOffset>
                  </wp:positionH>
                  <wp:positionV relativeFrom="paragraph">
                    <wp:posOffset>-4445</wp:posOffset>
                  </wp:positionV>
                  <wp:extent cx="3733800" cy="2933700"/>
                  <wp:effectExtent l="19050" t="0" r="19050" b="0"/>
                  <wp:wrapNone/>
                  <wp:docPr id="2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anchor>
              </w:drawing>
            </w:r>
          </w:p>
          <w:tbl>
            <w:tblPr>
              <w:tblW w:w="0" w:type="auto"/>
              <w:tblCellSpacing w:w="0" w:type="dxa"/>
              <w:tblLayout w:type="fixed"/>
              <w:tblCellMar>
                <w:left w:w="0" w:type="dxa"/>
                <w:right w:w="0" w:type="dxa"/>
              </w:tblCellMar>
              <w:tblLook w:val="04A0" w:firstRow="1" w:lastRow="0" w:firstColumn="1" w:lastColumn="0" w:noHBand="0" w:noVBand="1"/>
            </w:tblPr>
            <w:tblGrid>
              <w:gridCol w:w="960"/>
            </w:tblGrid>
            <w:tr w:rsidR="00D065E8" w:rsidRPr="00E12F2F" w:rsidTr="006A4A76">
              <w:trPr>
                <w:trHeight w:val="900"/>
                <w:tblCellSpacing w:w="0" w:type="dxa"/>
              </w:trPr>
              <w:tc>
                <w:tcPr>
                  <w:tcW w:w="960" w:type="dxa"/>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r>
          </w:tbl>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r>
      <w:tr w:rsidR="00D065E8" w:rsidRPr="00E12F2F" w:rsidTr="00E12F2F">
        <w:trPr>
          <w:trHeight w:val="300"/>
        </w:trPr>
        <w:tc>
          <w:tcPr>
            <w:tcW w:w="491" w:type="pct"/>
            <w:tcBorders>
              <w:top w:val="nil"/>
              <w:left w:val="single" w:sz="8" w:space="0" w:color="auto"/>
              <w:bottom w:val="single" w:sz="4" w:space="0" w:color="auto"/>
              <w:right w:val="single" w:sz="4" w:space="0" w:color="auto"/>
            </w:tcBorders>
            <w:shd w:val="clear" w:color="auto" w:fill="auto"/>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96"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0.5%</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5.9%</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4.6%</w:t>
            </w:r>
          </w:p>
        </w:tc>
        <w:tc>
          <w:tcPr>
            <w:tcW w:w="301"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2.9%</w:t>
            </w:r>
          </w:p>
        </w:tc>
        <w:tc>
          <w:tcPr>
            <w:tcW w:w="596" w:type="pct"/>
            <w:tcBorders>
              <w:top w:val="nil"/>
              <w:left w:val="nil"/>
              <w:bottom w:val="single" w:sz="4" w:space="0" w:color="auto"/>
              <w:right w:val="single" w:sz="8"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1.9% to 6.9%</w:t>
            </w:r>
          </w:p>
        </w:tc>
        <w:tc>
          <w:tcPr>
            <w:tcW w:w="1595"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r>
      <w:tr w:rsidR="00D065E8" w:rsidRPr="00E12F2F" w:rsidTr="00E12F2F">
        <w:trPr>
          <w:trHeight w:val="300"/>
        </w:trPr>
        <w:tc>
          <w:tcPr>
            <w:tcW w:w="491" w:type="pct"/>
            <w:tcBorders>
              <w:top w:val="nil"/>
              <w:left w:val="single" w:sz="8" w:space="0" w:color="auto"/>
              <w:bottom w:val="single" w:sz="4" w:space="0" w:color="auto"/>
              <w:right w:val="single" w:sz="4" w:space="0" w:color="auto"/>
            </w:tcBorders>
            <w:shd w:val="clear" w:color="auto" w:fill="auto"/>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96"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2</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1.6%</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13.4%</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10.5%</w:t>
            </w:r>
          </w:p>
        </w:tc>
        <w:tc>
          <w:tcPr>
            <w:tcW w:w="301"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3.7%</w:t>
            </w:r>
          </w:p>
        </w:tc>
        <w:tc>
          <w:tcPr>
            <w:tcW w:w="596" w:type="pct"/>
            <w:tcBorders>
              <w:top w:val="nil"/>
              <w:left w:val="nil"/>
              <w:bottom w:val="single" w:sz="4" w:space="0" w:color="auto"/>
              <w:right w:val="single" w:sz="8"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7.0% to 11.3%</w:t>
            </w:r>
          </w:p>
        </w:tc>
        <w:tc>
          <w:tcPr>
            <w:tcW w:w="1595"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r>
      <w:tr w:rsidR="00D065E8" w:rsidRPr="00E12F2F" w:rsidTr="00E12F2F">
        <w:trPr>
          <w:trHeight w:val="300"/>
        </w:trPr>
        <w:tc>
          <w:tcPr>
            <w:tcW w:w="491" w:type="pct"/>
            <w:tcBorders>
              <w:top w:val="nil"/>
              <w:left w:val="single" w:sz="8" w:space="0" w:color="auto"/>
              <w:bottom w:val="single" w:sz="4" w:space="0" w:color="auto"/>
              <w:right w:val="single" w:sz="4" w:space="0" w:color="auto"/>
            </w:tcBorders>
            <w:shd w:val="clear" w:color="auto" w:fill="auto"/>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96"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3</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3.2%</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18.2%</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14.6%</w:t>
            </w:r>
          </w:p>
        </w:tc>
        <w:tc>
          <w:tcPr>
            <w:tcW w:w="301"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5.4%</w:t>
            </w:r>
          </w:p>
        </w:tc>
        <w:tc>
          <w:tcPr>
            <w:tcW w:w="596" w:type="pct"/>
            <w:tcBorders>
              <w:top w:val="nil"/>
              <w:left w:val="nil"/>
              <w:bottom w:val="single" w:sz="4" w:space="0" w:color="auto"/>
              <w:right w:val="single" w:sz="8"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11.3% to 14.8%</w:t>
            </w:r>
          </w:p>
        </w:tc>
        <w:tc>
          <w:tcPr>
            <w:tcW w:w="1595"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r>
      <w:tr w:rsidR="00D065E8" w:rsidRPr="00E12F2F" w:rsidTr="00E12F2F">
        <w:trPr>
          <w:trHeight w:val="300"/>
        </w:trPr>
        <w:tc>
          <w:tcPr>
            <w:tcW w:w="491" w:type="pct"/>
            <w:tcBorders>
              <w:top w:val="nil"/>
              <w:left w:val="single" w:sz="8" w:space="0" w:color="auto"/>
              <w:bottom w:val="single" w:sz="4" w:space="0" w:color="auto"/>
              <w:right w:val="single" w:sz="4" w:space="0" w:color="auto"/>
            </w:tcBorders>
            <w:shd w:val="clear" w:color="auto" w:fill="auto"/>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96"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4</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7.5%</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22.2%</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18.6%</w:t>
            </w:r>
          </w:p>
        </w:tc>
        <w:tc>
          <w:tcPr>
            <w:tcW w:w="301"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9.8%</w:t>
            </w:r>
          </w:p>
        </w:tc>
        <w:tc>
          <w:tcPr>
            <w:tcW w:w="596" w:type="pct"/>
            <w:tcBorders>
              <w:top w:val="nil"/>
              <w:left w:val="nil"/>
              <w:bottom w:val="single" w:sz="4" w:space="0" w:color="auto"/>
              <w:right w:val="single" w:sz="8"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14.8% to 20.4%</w:t>
            </w:r>
          </w:p>
        </w:tc>
        <w:tc>
          <w:tcPr>
            <w:tcW w:w="1595"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r>
      <w:tr w:rsidR="00D065E8" w:rsidRPr="00E12F2F" w:rsidTr="00E12F2F">
        <w:trPr>
          <w:trHeight w:val="300"/>
        </w:trPr>
        <w:tc>
          <w:tcPr>
            <w:tcW w:w="491" w:type="pct"/>
            <w:tcBorders>
              <w:top w:val="nil"/>
              <w:left w:val="single" w:sz="8" w:space="0" w:color="auto"/>
              <w:bottom w:val="single" w:sz="4" w:space="0" w:color="auto"/>
              <w:right w:val="single" w:sz="4" w:space="0" w:color="auto"/>
            </w:tcBorders>
            <w:shd w:val="clear" w:color="auto" w:fill="auto"/>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96"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5</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11.8%</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12.7%</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12.5%</w:t>
            </w:r>
          </w:p>
        </w:tc>
        <w:tc>
          <w:tcPr>
            <w:tcW w:w="301"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22.9%</w:t>
            </w:r>
          </w:p>
        </w:tc>
        <w:tc>
          <w:tcPr>
            <w:tcW w:w="596" w:type="pct"/>
            <w:tcBorders>
              <w:top w:val="nil"/>
              <w:left w:val="nil"/>
              <w:bottom w:val="single" w:sz="4" w:space="0" w:color="auto"/>
              <w:right w:val="single" w:sz="8"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20.4% to 24.2%</w:t>
            </w:r>
          </w:p>
        </w:tc>
        <w:tc>
          <w:tcPr>
            <w:tcW w:w="1595"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r>
      <w:tr w:rsidR="00D065E8" w:rsidRPr="00E12F2F" w:rsidTr="00E12F2F">
        <w:trPr>
          <w:trHeight w:val="300"/>
        </w:trPr>
        <w:tc>
          <w:tcPr>
            <w:tcW w:w="491" w:type="pct"/>
            <w:tcBorders>
              <w:top w:val="nil"/>
              <w:left w:val="single" w:sz="8" w:space="0" w:color="auto"/>
              <w:bottom w:val="single" w:sz="4" w:space="0" w:color="auto"/>
              <w:right w:val="single" w:sz="4" w:space="0" w:color="auto"/>
            </w:tcBorders>
            <w:shd w:val="clear" w:color="auto" w:fill="auto"/>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96"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6</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10.7%</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10.3%</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10.4%</w:t>
            </w:r>
          </w:p>
        </w:tc>
        <w:tc>
          <w:tcPr>
            <w:tcW w:w="301"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25.0%</w:t>
            </w:r>
          </w:p>
        </w:tc>
        <w:tc>
          <w:tcPr>
            <w:tcW w:w="596" w:type="pct"/>
            <w:tcBorders>
              <w:top w:val="nil"/>
              <w:left w:val="nil"/>
              <w:bottom w:val="single" w:sz="4" w:space="0" w:color="auto"/>
              <w:right w:val="single" w:sz="8"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24.2% to 27.4%</w:t>
            </w:r>
          </w:p>
        </w:tc>
        <w:tc>
          <w:tcPr>
            <w:tcW w:w="1595"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r>
      <w:tr w:rsidR="00D065E8" w:rsidRPr="00E12F2F" w:rsidTr="00E12F2F">
        <w:trPr>
          <w:trHeight w:val="300"/>
        </w:trPr>
        <w:tc>
          <w:tcPr>
            <w:tcW w:w="491" w:type="pct"/>
            <w:tcBorders>
              <w:top w:val="nil"/>
              <w:left w:val="single" w:sz="8" w:space="0" w:color="auto"/>
              <w:bottom w:val="single" w:sz="4" w:space="0" w:color="auto"/>
              <w:right w:val="single" w:sz="4" w:space="0" w:color="auto"/>
            </w:tcBorders>
            <w:shd w:val="clear" w:color="auto" w:fill="auto"/>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96"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7</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12.3%</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8.3%</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9.2%</w:t>
            </w:r>
          </w:p>
        </w:tc>
        <w:tc>
          <w:tcPr>
            <w:tcW w:w="301"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32.4%</w:t>
            </w:r>
          </w:p>
        </w:tc>
        <w:tc>
          <w:tcPr>
            <w:tcW w:w="596" w:type="pct"/>
            <w:tcBorders>
              <w:top w:val="nil"/>
              <w:left w:val="nil"/>
              <w:bottom w:val="single" w:sz="4" w:space="0" w:color="auto"/>
              <w:right w:val="single" w:sz="8"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27.6% to 31.6%</w:t>
            </w:r>
          </w:p>
        </w:tc>
        <w:tc>
          <w:tcPr>
            <w:tcW w:w="1595"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r>
      <w:tr w:rsidR="00D065E8" w:rsidRPr="00E12F2F" w:rsidTr="00E12F2F">
        <w:trPr>
          <w:trHeight w:val="300"/>
        </w:trPr>
        <w:tc>
          <w:tcPr>
            <w:tcW w:w="491" w:type="pct"/>
            <w:tcBorders>
              <w:top w:val="nil"/>
              <w:left w:val="single" w:sz="8" w:space="0" w:color="auto"/>
              <w:bottom w:val="single" w:sz="4" w:space="0" w:color="auto"/>
              <w:right w:val="single" w:sz="4" w:space="0" w:color="auto"/>
            </w:tcBorders>
            <w:shd w:val="clear" w:color="auto" w:fill="auto"/>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96"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8</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16.0%</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4.5%</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7.3%</w:t>
            </w:r>
          </w:p>
        </w:tc>
        <w:tc>
          <w:tcPr>
            <w:tcW w:w="301"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53.6%</w:t>
            </w:r>
          </w:p>
        </w:tc>
        <w:tc>
          <w:tcPr>
            <w:tcW w:w="596" w:type="pct"/>
            <w:tcBorders>
              <w:top w:val="nil"/>
              <w:left w:val="nil"/>
              <w:bottom w:val="single" w:sz="4" w:space="0" w:color="auto"/>
              <w:right w:val="single" w:sz="8"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31.6% to 37.6%</w:t>
            </w:r>
          </w:p>
        </w:tc>
        <w:tc>
          <w:tcPr>
            <w:tcW w:w="1595"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r>
      <w:tr w:rsidR="00D065E8" w:rsidRPr="00E12F2F" w:rsidTr="00E12F2F">
        <w:trPr>
          <w:trHeight w:val="300"/>
        </w:trPr>
        <w:tc>
          <w:tcPr>
            <w:tcW w:w="491" w:type="pct"/>
            <w:tcBorders>
              <w:top w:val="nil"/>
              <w:left w:val="single" w:sz="8" w:space="0" w:color="auto"/>
              <w:bottom w:val="single" w:sz="4" w:space="0" w:color="auto"/>
              <w:right w:val="single" w:sz="4" w:space="0" w:color="auto"/>
            </w:tcBorders>
            <w:shd w:val="clear" w:color="auto" w:fill="auto"/>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96"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9</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17.1%</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3.1%</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6.5%</w:t>
            </w:r>
          </w:p>
        </w:tc>
        <w:tc>
          <w:tcPr>
            <w:tcW w:w="301"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64.0%</w:t>
            </w:r>
          </w:p>
        </w:tc>
        <w:tc>
          <w:tcPr>
            <w:tcW w:w="596" w:type="pct"/>
            <w:tcBorders>
              <w:top w:val="nil"/>
              <w:left w:val="nil"/>
              <w:bottom w:val="single" w:sz="4" w:space="0" w:color="auto"/>
              <w:right w:val="single" w:sz="8"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37.7% to 47.5%</w:t>
            </w:r>
          </w:p>
        </w:tc>
        <w:tc>
          <w:tcPr>
            <w:tcW w:w="1595"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r>
      <w:tr w:rsidR="00D065E8" w:rsidRPr="00E12F2F" w:rsidTr="00E12F2F">
        <w:trPr>
          <w:trHeight w:val="300"/>
        </w:trPr>
        <w:tc>
          <w:tcPr>
            <w:tcW w:w="491" w:type="pct"/>
            <w:tcBorders>
              <w:top w:val="nil"/>
              <w:left w:val="single" w:sz="8" w:space="0" w:color="auto"/>
              <w:bottom w:val="single" w:sz="4" w:space="0" w:color="auto"/>
              <w:right w:val="single" w:sz="4" w:space="0" w:color="auto"/>
            </w:tcBorders>
            <w:shd w:val="clear" w:color="auto" w:fill="auto"/>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96"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10</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19.3%</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1.4%</w:t>
            </w:r>
          </w:p>
        </w:tc>
        <w:tc>
          <w:tcPr>
            <w:tcW w:w="337"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5.7%</w:t>
            </w:r>
          </w:p>
        </w:tc>
        <w:tc>
          <w:tcPr>
            <w:tcW w:w="301" w:type="pct"/>
            <w:tcBorders>
              <w:top w:val="nil"/>
              <w:left w:val="nil"/>
              <w:bottom w:val="single" w:sz="4"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81.8%</w:t>
            </w:r>
          </w:p>
        </w:tc>
        <w:tc>
          <w:tcPr>
            <w:tcW w:w="596" w:type="pct"/>
            <w:tcBorders>
              <w:top w:val="nil"/>
              <w:left w:val="nil"/>
              <w:bottom w:val="single" w:sz="4" w:space="0" w:color="auto"/>
              <w:right w:val="single" w:sz="8"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48.4% to 77.6%</w:t>
            </w:r>
          </w:p>
        </w:tc>
        <w:tc>
          <w:tcPr>
            <w:tcW w:w="1595"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r>
      <w:tr w:rsidR="00D065E8" w:rsidRPr="00E12F2F" w:rsidTr="00E12F2F">
        <w:trPr>
          <w:trHeight w:val="315"/>
        </w:trPr>
        <w:tc>
          <w:tcPr>
            <w:tcW w:w="491" w:type="pct"/>
            <w:tcBorders>
              <w:top w:val="nil"/>
              <w:left w:val="single" w:sz="8" w:space="0" w:color="auto"/>
              <w:bottom w:val="single" w:sz="8" w:space="0" w:color="auto"/>
              <w:right w:val="single" w:sz="4" w:space="0" w:color="auto"/>
            </w:tcBorders>
            <w:shd w:val="clear" w:color="auto" w:fill="auto"/>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96" w:type="pct"/>
            <w:tcBorders>
              <w:top w:val="nil"/>
              <w:left w:val="nil"/>
              <w:bottom w:val="single" w:sz="8"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Total</w:t>
            </w:r>
          </w:p>
        </w:tc>
        <w:tc>
          <w:tcPr>
            <w:tcW w:w="337" w:type="pct"/>
            <w:tcBorders>
              <w:top w:val="nil"/>
              <w:left w:val="nil"/>
              <w:bottom w:val="single" w:sz="8"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337" w:type="pct"/>
            <w:tcBorders>
              <w:top w:val="nil"/>
              <w:left w:val="nil"/>
              <w:bottom w:val="single" w:sz="8"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337" w:type="pct"/>
            <w:tcBorders>
              <w:top w:val="nil"/>
              <w:left w:val="nil"/>
              <w:bottom w:val="single" w:sz="8"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100.0%</w:t>
            </w:r>
          </w:p>
        </w:tc>
        <w:tc>
          <w:tcPr>
            <w:tcW w:w="301" w:type="pct"/>
            <w:tcBorders>
              <w:top w:val="nil"/>
              <w:left w:val="nil"/>
              <w:bottom w:val="single" w:sz="8" w:space="0" w:color="auto"/>
              <w:right w:val="single" w:sz="4"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596" w:type="pct"/>
            <w:tcBorders>
              <w:top w:val="nil"/>
              <w:left w:val="nil"/>
              <w:bottom w:val="single" w:sz="8" w:space="0" w:color="auto"/>
              <w:right w:val="single" w:sz="8" w:space="0" w:color="auto"/>
            </w:tcBorders>
            <w:shd w:val="clear" w:color="auto" w:fill="auto"/>
            <w:noWrap/>
            <w:vAlign w:val="bottom"/>
            <w:hideMark/>
          </w:tcPr>
          <w:p w:rsidR="00D065E8" w:rsidRPr="00E12F2F" w:rsidRDefault="00DF2B8B" w:rsidP="006A4A76">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1595"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r>
      <w:tr w:rsidR="00D065E8" w:rsidRPr="00E12F2F" w:rsidTr="00E12F2F">
        <w:trPr>
          <w:trHeight w:val="315"/>
        </w:trPr>
        <w:tc>
          <w:tcPr>
            <w:tcW w:w="491" w:type="pct"/>
            <w:tcBorders>
              <w:top w:val="nil"/>
              <w:left w:val="nil"/>
              <w:bottom w:val="nil"/>
              <w:right w:val="nil"/>
            </w:tcBorders>
            <w:shd w:val="clear" w:color="auto" w:fill="auto"/>
            <w:vAlign w:val="bottom"/>
            <w:hideMark/>
          </w:tcPr>
          <w:p w:rsidR="00D065E8" w:rsidRPr="00E12F2F" w:rsidRDefault="00D065E8" w:rsidP="006A4A76">
            <w:pPr>
              <w:spacing w:after="0" w:line="240" w:lineRule="auto"/>
              <w:rPr>
                <w:rFonts w:eastAsia="Times New Roman" w:cs="Arial"/>
                <w:color w:val="000000"/>
                <w:sz w:val="18"/>
                <w:szCs w:val="18"/>
              </w:rPr>
            </w:pPr>
          </w:p>
          <w:p w:rsidR="00D065E8" w:rsidRPr="00E12F2F" w:rsidRDefault="00D065E8" w:rsidP="006A4A76">
            <w:pPr>
              <w:spacing w:after="0" w:line="240" w:lineRule="auto"/>
              <w:rPr>
                <w:rFonts w:eastAsia="Times New Roman" w:cs="Arial"/>
                <w:color w:val="000000"/>
                <w:sz w:val="18"/>
                <w:szCs w:val="18"/>
              </w:rPr>
            </w:pPr>
          </w:p>
        </w:tc>
        <w:tc>
          <w:tcPr>
            <w:tcW w:w="296"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337"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337"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337"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301"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596"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595"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D065E8" w:rsidRPr="00E12F2F" w:rsidRDefault="00D065E8" w:rsidP="006A4A76">
            <w:pPr>
              <w:spacing w:after="0" w:line="240" w:lineRule="auto"/>
              <w:rPr>
                <w:rFonts w:eastAsia="Times New Roman" w:cs="Arial"/>
                <w:color w:val="000000"/>
                <w:sz w:val="18"/>
                <w:szCs w:val="18"/>
              </w:rPr>
            </w:pPr>
          </w:p>
        </w:tc>
      </w:tr>
    </w:tbl>
    <w:p w:rsidR="00E12F2F" w:rsidRDefault="00E12F2F" w:rsidP="00D065E8">
      <w:pPr>
        <w:spacing w:after="0" w:line="240" w:lineRule="auto"/>
        <w:rPr>
          <w:rFonts w:eastAsiaTheme="majorEastAsia" w:cs="Arial"/>
          <w:bCs/>
          <w:color w:val="000000" w:themeColor="text1"/>
          <w:szCs w:val="20"/>
        </w:rPr>
      </w:pPr>
      <w:r>
        <w:rPr>
          <w:rFonts w:eastAsiaTheme="majorEastAsia" w:cs="Arial"/>
          <w:bCs/>
          <w:color w:val="000000" w:themeColor="text1"/>
          <w:szCs w:val="20"/>
        </w:rPr>
        <w:t>As shown in the table above, the result of binning for General Commerce and business services c</w:t>
      </w:r>
      <w:r w:rsidR="005E41A8">
        <w:rPr>
          <w:rFonts w:eastAsiaTheme="majorEastAsia" w:cs="Arial"/>
          <w:bCs/>
          <w:color w:val="000000" w:themeColor="text1"/>
          <w:szCs w:val="20"/>
        </w:rPr>
        <w:t>omplies with both 2 conditions.</w:t>
      </w:r>
    </w:p>
    <w:p w:rsidR="00D065E8" w:rsidRDefault="00D065E8" w:rsidP="00D065E8">
      <w:pPr>
        <w:spacing w:after="0" w:line="240" w:lineRule="auto"/>
        <w:rPr>
          <w:rFonts w:eastAsiaTheme="majorEastAsia" w:cs="Arial"/>
          <w:bCs/>
          <w:color w:val="000000" w:themeColor="text1"/>
          <w:szCs w:val="20"/>
        </w:rPr>
        <w:sectPr w:rsidR="00D065E8" w:rsidSect="00317C60">
          <w:headerReference w:type="default" r:id="rId81"/>
          <w:footerReference w:type="default" r:id="rId82"/>
          <w:pgSz w:w="16409" w:h="12809" w:orient="landscape"/>
          <w:pgMar w:top="1440" w:right="1134" w:bottom="1440" w:left="1525" w:header="720" w:footer="720" w:gutter="0"/>
          <w:cols w:space="720"/>
          <w:docGrid w:linePitch="360"/>
        </w:sectPr>
      </w:pPr>
    </w:p>
    <w:p w:rsidR="00D065E8" w:rsidRPr="004432DC" w:rsidRDefault="009A1E3A" w:rsidP="00B40EBF">
      <w:pPr>
        <w:pStyle w:val="Heading2"/>
      </w:pPr>
      <w:bookmarkStart w:id="124" w:name="_Toc377390691"/>
      <w:r>
        <w:lastRenderedPageBreak/>
        <w:t>9</w:t>
      </w:r>
      <w:r w:rsidR="00D065E8" w:rsidRPr="004432DC">
        <w:t>.2</w:t>
      </w:r>
      <w:r w:rsidR="00F338A1">
        <w:t>.</w:t>
      </w:r>
      <w:r w:rsidR="00D065E8" w:rsidRPr="004432DC">
        <w:t xml:space="preserve"> </w:t>
      </w:r>
      <w:r w:rsidR="00D065E8" w:rsidRPr="00B40EBF">
        <w:t>Model</w:t>
      </w:r>
      <w:r w:rsidR="00D065E8">
        <w:t xml:space="preserve"> adjustment</w:t>
      </w:r>
      <w:bookmarkEnd w:id="124"/>
    </w:p>
    <w:p w:rsidR="002D731D" w:rsidRDefault="002D731D" w:rsidP="002D731D">
      <w:pPr>
        <w:pStyle w:val="Heading3"/>
      </w:pPr>
      <w:bookmarkStart w:id="125" w:name="_Toc377390692"/>
      <w:r>
        <w:t xml:space="preserve">9.2.1. </w:t>
      </w:r>
      <w:r w:rsidR="00D065E8">
        <w:t>M</w:t>
      </w:r>
      <w:r w:rsidR="00D065E8" w:rsidRPr="00AA2E1F">
        <w:t>odel adjustment</w:t>
      </w:r>
      <w:r w:rsidR="00D065E8">
        <w:t xml:space="preserve"> rationale</w:t>
      </w:r>
      <w:bookmarkEnd w:id="125"/>
    </w:p>
    <w:p w:rsidR="00D065E8" w:rsidRDefault="00D065E8" w:rsidP="002D731D">
      <w:pPr>
        <w:pStyle w:val="Heading3"/>
      </w:pPr>
      <w:r>
        <w:t xml:space="preserve"> </w:t>
      </w:r>
    </w:p>
    <w:p w:rsidR="00D065E8" w:rsidRPr="00FB41A1" w:rsidRDefault="00D065E8" w:rsidP="00D065E8">
      <w:pPr>
        <w:rPr>
          <w:i/>
        </w:rPr>
      </w:pPr>
      <w:r w:rsidRPr="00FB41A1">
        <w:rPr>
          <w:rFonts w:cs="Arial"/>
          <w:i/>
          <w:szCs w:val="20"/>
        </w:rPr>
        <w:t xml:space="preserve">Corporate rating </w:t>
      </w:r>
      <w:r>
        <w:rPr>
          <w:rFonts w:cs="Arial"/>
          <w:i/>
          <w:szCs w:val="20"/>
        </w:rPr>
        <w:t>process f</w:t>
      </w:r>
      <w:r w:rsidRPr="00FB41A1">
        <w:rPr>
          <w:rFonts w:cs="Arial"/>
          <w:i/>
          <w:szCs w:val="20"/>
        </w:rPr>
        <w:t>low</w:t>
      </w:r>
    </w:p>
    <w:p w:rsidR="00D065E8" w:rsidRPr="00FB41A1" w:rsidRDefault="00D065E8" w:rsidP="00D065E8">
      <w:r w:rsidRPr="00FB41A1">
        <w:rPr>
          <w:noProof/>
        </w:rPr>
        <w:drawing>
          <wp:inline distT="0" distB="0" distL="0" distR="0" wp14:anchorId="3718E29A" wp14:editId="50BA0217">
            <wp:extent cx="5943600" cy="3462678"/>
            <wp:effectExtent l="1905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srcRect/>
                    <a:stretch>
                      <a:fillRect/>
                    </a:stretch>
                  </pic:blipFill>
                  <pic:spPr bwMode="auto">
                    <a:xfrm>
                      <a:off x="0" y="0"/>
                      <a:ext cx="5943600" cy="3462678"/>
                    </a:xfrm>
                    <a:prstGeom prst="rect">
                      <a:avLst/>
                    </a:prstGeom>
                    <a:noFill/>
                    <a:ln w="9525">
                      <a:noFill/>
                      <a:miter lim="800000"/>
                      <a:headEnd/>
                      <a:tailEnd/>
                    </a:ln>
                  </pic:spPr>
                </pic:pic>
              </a:graphicData>
            </a:graphic>
          </wp:inline>
        </w:drawing>
      </w:r>
    </w:p>
    <w:p w:rsidR="00D065E8" w:rsidRPr="00A625FF" w:rsidRDefault="00D065E8" w:rsidP="00D065E8">
      <w:pPr>
        <w:spacing w:after="0"/>
        <w:rPr>
          <w:rFonts w:cs="Arial"/>
          <w:szCs w:val="20"/>
        </w:rPr>
      </w:pPr>
      <w:r w:rsidRPr="00A625FF">
        <w:rPr>
          <w:rFonts w:cs="Arial"/>
          <w:szCs w:val="20"/>
        </w:rPr>
        <w:t xml:space="preserve">Model </w:t>
      </w:r>
      <w:r>
        <w:rPr>
          <w:rFonts w:cs="Arial"/>
          <w:szCs w:val="20"/>
        </w:rPr>
        <w:t>adjustments on the model’s scores/ grades, including automatic rating adjustment</w:t>
      </w:r>
      <w:r w:rsidR="00DD75F4">
        <w:rPr>
          <w:rFonts w:cs="Arial"/>
          <w:szCs w:val="20"/>
        </w:rPr>
        <w:t>s</w:t>
      </w:r>
      <w:r>
        <w:rPr>
          <w:rFonts w:cs="Arial"/>
          <w:szCs w:val="20"/>
        </w:rPr>
        <w:t>, early warning signal</w:t>
      </w:r>
      <w:r w:rsidR="00DD75F4">
        <w:rPr>
          <w:rFonts w:cs="Arial"/>
          <w:szCs w:val="20"/>
        </w:rPr>
        <w:t>s</w:t>
      </w:r>
      <w:r>
        <w:rPr>
          <w:rFonts w:cs="Arial"/>
          <w:szCs w:val="20"/>
        </w:rPr>
        <w:t xml:space="preserve"> and manual overrides, are based</w:t>
      </w:r>
      <w:r w:rsidRPr="00A625FF">
        <w:rPr>
          <w:rFonts w:cs="Arial"/>
          <w:szCs w:val="20"/>
        </w:rPr>
        <w:t xml:space="preserve"> </w:t>
      </w:r>
      <w:r>
        <w:rPr>
          <w:rFonts w:cs="Arial"/>
          <w:szCs w:val="20"/>
        </w:rPr>
        <w:t xml:space="preserve">on factors that are not considered in the model. There are two types of overrides: (1) purely statistical and (2) judgmental-based. Taking </w:t>
      </w:r>
      <w:r w:rsidR="00DD75F4">
        <w:rPr>
          <w:rFonts w:cs="Arial"/>
          <w:szCs w:val="20"/>
        </w:rPr>
        <w:t xml:space="preserve">factors </w:t>
      </w:r>
      <w:r>
        <w:rPr>
          <w:rFonts w:cs="Arial"/>
          <w:szCs w:val="20"/>
        </w:rPr>
        <w:t xml:space="preserve">that are not engaged into the models into consideration, the former is made based on statistically sound </w:t>
      </w:r>
      <w:r w:rsidR="00DD75F4">
        <w:rPr>
          <w:rFonts w:cs="Arial"/>
          <w:szCs w:val="20"/>
        </w:rPr>
        <w:t xml:space="preserve">factors </w:t>
      </w:r>
      <w:r>
        <w:rPr>
          <w:rFonts w:cs="Arial"/>
          <w:szCs w:val="20"/>
        </w:rPr>
        <w:t>while the latter is performed based on expert’s experience</w:t>
      </w:r>
      <w:r w:rsidRPr="00A625FF">
        <w:rPr>
          <w:rFonts w:cs="Arial"/>
          <w:szCs w:val="20"/>
        </w:rPr>
        <w:t xml:space="preserve">. </w:t>
      </w:r>
      <w:r>
        <w:rPr>
          <w:rFonts w:cs="Arial"/>
          <w:szCs w:val="20"/>
        </w:rPr>
        <w:t>M</w:t>
      </w:r>
      <w:r w:rsidRPr="00A625FF">
        <w:rPr>
          <w:rFonts w:cs="Arial"/>
          <w:szCs w:val="20"/>
        </w:rPr>
        <w:t xml:space="preserve">odel adjustments are </w:t>
      </w:r>
      <w:r w:rsidR="00DD75F4">
        <w:rPr>
          <w:rFonts w:cs="Arial"/>
          <w:szCs w:val="20"/>
        </w:rPr>
        <w:t xml:space="preserve">recommended for </w:t>
      </w:r>
      <w:r>
        <w:rPr>
          <w:rFonts w:cs="Arial"/>
          <w:szCs w:val="20"/>
        </w:rPr>
        <w:t>the following reasons</w:t>
      </w:r>
      <w:r w:rsidRPr="00A625FF">
        <w:rPr>
          <w:rFonts w:cs="Arial"/>
          <w:szCs w:val="20"/>
        </w:rPr>
        <w:t>:</w:t>
      </w:r>
    </w:p>
    <w:p w:rsidR="00D065E8" w:rsidRPr="00A625FF" w:rsidRDefault="00D065E8" w:rsidP="00D065E8">
      <w:pPr>
        <w:pStyle w:val="ListParagraph"/>
        <w:numPr>
          <w:ilvl w:val="0"/>
          <w:numId w:val="24"/>
        </w:numPr>
        <w:spacing w:after="0"/>
        <w:rPr>
          <w:rFonts w:cs="Arial"/>
          <w:szCs w:val="20"/>
        </w:rPr>
      </w:pPr>
      <w:r>
        <w:rPr>
          <w:rFonts w:cs="Arial"/>
          <w:szCs w:val="20"/>
        </w:rPr>
        <w:t xml:space="preserve">High complexity of </w:t>
      </w:r>
      <w:r w:rsidRPr="008E1DE2">
        <w:rPr>
          <w:rFonts w:cs="Arial"/>
          <w:szCs w:val="20"/>
        </w:rPr>
        <w:t>corporate</w:t>
      </w:r>
      <w:r w:rsidRPr="00A625FF">
        <w:rPr>
          <w:rFonts w:cs="Arial"/>
          <w:szCs w:val="20"/>
        </w:rPr>
        <w:t xml:space="preserve"> borrowers: </w:t>
      </w:r>
      <w:r w:rsidR="005A4030">
        <w:rPr>
          <w:rFonts w:cs="Arial"/>
          <w:szCs w:val="20"/>
        </w:rPr>
        <w:t xml:space="preserve">as </w:t>
      </w:r>
      <w:r>
        <w:rPr>
          <w:rFonts w:cs="Arial"/>
          <w:szCs w:val="20"/>
        </w:rPr>
        <w:t>pure</w:t>
      </w:r>
      <w:r w:rsidR="00DD75F4">
        <w:rPr>
          <w:rFonts w:cs="Arial"/>
          <w:szCs w:val="20"/>
        </w:rPr>
        <w:t>ly</w:t>
      </w:r>
      <w:r w:rsidRPr="00A625FF">
        <w:rPr>
          <w:rFonts w:cs="Arial"/>
          <w:szCs w:val="20"/>
        </w:rPr>
        <w:t xml:space="preserve"> statistical models </w:t>
      </w:r>
      <w:r w:rsidR="005A4030">
        <w:rPr>
          <w:rFonts w:cs="Arial"/>
          <w:szCs w:val="20"/>
        </w:rPr>
        <w:t>did</w:t>
      </w:r>
      <w:r w:rsidR="005A4030" w:rsidRPr="00A625FF">
        <w:rPr>
          <w:rFonts w:cs="Arial"/>
          <w:szCs w:val="20"/>
        </w:rPr>
        <w:t xml:space="preserve"> </w:t>
      </w:r>
      <w:r w:rsidRPr="00A625FF">
        <w:rPr>
          <w:rFonts w:cs="Arial"/>
          <w:szCs w:val="20"/>
        </w:rPr>
        <w:t xml:space="preserve">not </w:t>
      </w:r>
      <w:r w:rsidR="005A4030">
        <w:rPr>
          <w:rFonts w:cs="Arial"/>
          <w:szCs w:val="20"/>
        </w:rPr>
        <w:t xml:space="preserve">fully </w:t>
      </w:r>
      <w:r w:rsidRPr="00A625FF">
        <w:rPr>
          <w:rFonts w:cs="Arial"/>
          <w:szCs w:val="20"/>
        </w:rPr>
        <w:t xml:space="preserve">capture the </w:t>
      </w:r>
      <w:r>
        <w:rPr>
          <w:rFonts w:cs="Arial"/>
          <w:szCs w:val="20"/>
        </w:rPr>
        <w:t>perfo</w:t>
      </w:r>
      <w:r w:rsidRPr="00A625FF">
        <w:rPr>
          <w:rFonts w:cs="Arial"/>
          <w:szCs w:val="20"/>
        </w:rPr>
        <w:t>rmance of the borrowers</w:t>
      </w:r>
      <w:r>
        <w:rPr>
          <w:rFonts w:cs="Arial"/>
          <w:szCs w:val="20"/>
        </w:rPr>
        <w:t xml:space="preserve">, variables uncovered by the model need to be analyzed to identify sound </w:t>
      </w:r>
      <w:r w:rsidR="00DD75F4">
        <w:rPr>
          <w:rFonts w:cs="Arial"/>
          <w:szCs w:val="20"/>
        </w:rPr>
        <w:t xml:space="preserve">factors </w:t>
      </w:r>
      <w:r>
        <w:rPr>
          <w:rFonts w:cs="Arial"/>
          <w:szCs w:val="20"/>
        </w:rPr>
        <w:t>in the first type of overrides. The detailed identification process of statistical override is addressed below. However</w:t>
      </w:r>
      <w:r w:rsidR="00DD75F4">
        <w:rPr>
          <w:rFonts w:cs="Arial"/>
          <w:szCs w:val="20"/>
        </w:rPr>
        <w:t xml:space="preserve">, </w:t>
      </w:r>
      <w:r>
        <w:rPr>
          <w:rFonts w:cs="Arial"/>
          <w:szCs w:val="20"/>
        </w:rPr>
        <w:t>some aspects of a borrower which are not reflected in data such as the reputation of the institution. Therefore</w:t>
      </w:r>
      <w:r w:rsidR="00376415">
        <w:rPr>
          <w:rFonts w:cs="Arial"/>
          <w:szCs w:val="20"/>
        </w:rPr>
        <w:t xml:space="preserve">, </w:t>
      </w:r>
      <w:r>
        <w:rPr>
          <w:rFonts w:cs="Arial"/>
          <w:szCs w:val="20"/>
        </w:rPr>
        <w:t>excessive</w:t>
      </w:r>
      <w:r w:rsidRPr="00A625FF">
        <w:rPr>
          <w:rFonts w:cs="Arial"/>
          <w:szCs w:val="20"/>
        </w:rPr>
        <w:t xml:space="preserve"> focus on objective data </w:t>
      </w:r>
      <w:r>
        <w:rPr>
          <w:rFonts w:cs="Arial"/>
          <w:szCs w:val="20"/>
        </w:rPr>
        <w:t>and limit</w:t>
      </w:r>
      <w:r w:rsidRPr="00A625FF">
        <w:rPr>
          <w:rFonts w:cs="Arial"/>
          <w:szCs w:val="20"/>
        </w:rPr>
        <w:t xml:space="preserve"> </w:t>
      </w:r>
      <w:r>
        <w:rPr>
          <w:rFonts w:cs="Arial"/>
          <w:szCs w:val="20"/>
        </w:rPr>
        <w:t xml:space="preserve">to </w:t>
      </w:r>
      <w:r w:rsidRPr="00A625FF">
        <w:rPr>
          <w:rFonts w:cs="Arial"/>
          <w:szCs w:val="20"/>
        </w:rPr>
        <w:t xml:space="preserve">credit officer’s judgment </w:t>
      </w:r>
      <w:r>
        <w:rPr>
          <w:rFonts w:cs="Arial"/>
          <w:szCs w:val="20"/>
        </w:rPr>
        <w:t>in</w:t>
      </w:r>
      <w:r w:rsidRPr="00A625FF">
        <w:rPr>
          <w:rFonts w:cs="Arial"/>
          <w:szCs w:val="20"/>
        </w:rPr>
        <w:t xml:space="preserve"> overrides </w:t>
      </w:r>
      <w:r>
        <w:rPr>
          <w:rFonts w:cs="Arial"/>
          <w:szCs w:val="20"/>
        </w:rPr>
        <w:t xml:space="preserve">steps may </w:t>
      </w:r>
      <w:r w:rsidRPr="00A625FF">
        <w:rPr>
          <w:rFonts w:cs="Arial"/>
          <w:szCs w:val="20"/>
        </w:rPr>
        <w:t xml:space="preserve">prevent </w:t>
      </w:r>
      <w:r w:rsidRPr="00A20DBF">
        <w:rPr>
          <w:rFonts w:cs="Arial"/>
          <w:szCs w:val="20"/>
        </w:rPr>
        <w:t>prospective</w:t>
      </w:r>
      <w:r>
        <w:rPr>
          <w:rFonts w:cs="Arial"/>
          <w:szCs w:val="20"/>
        </w:rPr>
        <w:t xml:space="preserve"> and</w:t>
      </w:r>
      <w:r w:rsidRPr="00A20DBF">
        <w:rPr>
          <w:rFonts w:cs="Arial"/>
          <w:szCs w:val="20"/>
        </w:rPr>
        <w:t xml:space="preserve"> relevant </w:t>
      </w:r>
      <w:r w:rsidR="00376415">
        <w:rPr>
          <w:rFonts w:cs="Arial"/>
          <w:szCs w:val="20"/>
        </w:rPr>
        <w:t xml:space="preserve">factors </w:t>
      </w:r>
      <w:r w:rsidRPr="00A625FF">
        <w:rPr>
          <w:rFonts w:cs="Arial"/>
          <w:szCs w:val="20"/>
        </w:rPr>
        <w:t xml:space="preserve">to be </w:t>
      </w:r>
      <w:r>
        <w:rPr>
          <w:rFonts w:cs="Arial"/>
          <w:szCs w:val="20"/>
        </w:rPr>
        <w:t>considered in rating process</w:t>
      </w:r>
      <w:r w:rsidRPr="00A625FF">
        <w:rPr>
          <w:rFonts w:cs="Arial"/>
          <w:szCs w:val="20"/>
        </w:rPr>
        <w:t xml:space="preserve">. </w:t>
      </w:r>
      <w:r>
        <w:rPr>
          <w:rFonts w:cs="Arial"/>
          <w:szCs w:val="20"/>
        </w:rPr>
        <w:t>E</w:t>
      </w:r>
      <w:r w:rsidRPr="00A625FF">
        <w:rPr>
          <w:rFonts w:cs="Arial"/>
          <w:szCs w:val="20"/>
        </w:rPr>
        <w:t xml:space="preserve">xpert judgments based on statistically </w:t>
      </w:r>
      <w:r>
        <w:rPr>
          <w:rFonts w:cs="Arial"/>
          <w:szCs w:val="20"/>
        </w:rPr>
        <w:t>selected factors provide</w:t>
      </w:r>
      <w:r w:rsidRPr="00A625FF">
        <w:rPr>
          <w:rFonts w:cs="Arial"/>
          <w:szCs w:val="20"/>
        </w:rPr>
        <w:t xml:space="preserve"> additional explanation </w:t>
      </w:r>
      <w:r>
        <w:rPr>
          <w:rFonts w:cs="Arial"/>
          <w:szCs w:val="20"/>
        </w:rPr>
        <w:t>and insig</w:t>
      </w:r>
      <w:r w:rsidR="005A4030">
        <w:rPr>
          <w:rFonts w:cs="Arial"/>
          <w:szCs w:val="20"/>
        </w:rPr>
        <w:t>h</w:t>
      </w:r>
      <w:r>
        <w:rPr>
          <w:rFonts w:cs="Arial"/>
          <w:szCs w:val="20"/>
        </w:rPr>
        <w:t>tful forecast of</w:t>
      </w:r>
      <w:r w:rsidRPr="00A625FF">
        <w:rPr>
          <w:rFonts w:cs="Arial"/>
          <w:szCs w:val="20"/>
        </w:rPr>
        <w:t xml:space="preserve"> the borrower's performance. </w:t>
      </w:r>
    </w:p>
    <w:p w:rsidR="00D065E8" w:rsidRDefault="00D065E8" w:rsidP="00D065E8">
      <w:pPr>
        <w:pStyle w:val="ListParagraph"/>
        <w:numPr>
          <w:ilvl w:val="0"/>
          <w:numId w:val="24"/>
        </w:numPr>
        <w:spacing w:after="0"/>
        <w:rPr>
          <w:rFonts w:cs="Arial"/>
          <w:szCs w:val="20"/>
        </w:rPr>
      </w:pPr>
      <w:r w:rsidRPr="00A625FF">
        <w:rPr>
          <w:rFonts w:cs="Arial"/>
          <w:szCs w:val="20"/>
        </w:rPr>
        <w:t>Newly implemented model:</w:t>
      </w:r>
      <w:r>
        <w:rPr>
          <w:rFonts w:cs="Arial"/>
          <w:szCs w:val="20"/>
        </w:rPr>
        <w:t xml:space="preserve"> When a new model is introduced and implemented but not yet validated, </w:t>
      </w:r>
      <w:r w:rsidRPr="00A625FF">
        <w:rPr>
          <w:rFonts w:cs="Arial"/>
          <w:szCs w:val="20"/>
        </w:rPr>
        <w:t>expert judgment plays a significant role</w:t>
      </w:r>
      <w:r>
        <w:rPr>
          <w:rFonts w:cs="Arial"/>
          <w:szCs w:val="20"/>
        </w:rPr>
        <w:t xml:space="preserve"> in the rating process</w:t>
      </w:r>
      <w:r w:rsidRPr="00A625FF">
        <w:rPr>
          <w:rFonts w:cs="Arial"/>
          <w:szCs w:val="20"/>
        </w:rPr>
        <w:t xml:space="preserve">. </w:t>
      </w:r>
      <w:r>
        <w:rPr>
          <w:rFonts w:cs="Arial"/>
          <w:szCs w:val="20"/>
        </w:rPr>
        <w:t>Override step</w:t>
      </w:r>
      <w:r w:rsidRPr="00A625FF">
        <w:rPr>
          <w:rFonts w:cs="Arial"/>
          <w:szCs w:val="20"/>
        </w:rPr>
        <w:t xml:space="preserve"> </w:t>
      </w:r>
      <w:r>
        <w:rPr>
          <w:rFonts w:cs="Arial"/>
          <w:szCs w:val="20"/>
        </w:rPr>
        <w:t xml:space="preserve">serves </w:t>
      </w:r>
      <w:r w:rsidRPr="00A625FF">
        <w:rPr>
          <w:rFonts w:cs="Arial"/>
          <w:szCs w:val="20"/>
        </w:rPr>
        <w:t xml:space="preserve">as </w:t>
      </w:r>
      <w:r>
        <w:rPr>
          <w:rFonts w:cs="Arial"/>
          <w:szCs w:val="20"/>
        </w:rPr>
        <w:t>officers’</w:t>
      </w:r>
      <w:r w:rsidRPr="00A625FF">
        <w:rPr>
          <w:rFonts w:cs="Arial"/>
          <w:szCs w:val="20"/>
        </w:rPr>
        <w:t xml:space="preserve"> incentives for lending </w:t>
      </w:r>
      <w:r>
        <w:rPr>
          <w:rFonts w:cs="Arial"/>
          <w:szCs w:val="20"/>
        </w:rPr>
        <w:t>as well as</w:t>
      </w:r>
      <w:r w:rsidRPr="00A625FF">
        <w:rPr>
          <w:rFonts w:cs="Arial"/>
          <w:szCs w:val="20"/>
        </w:rPr>
        <w:t xml:space="preserve"> encourage</w:t>
      </w:r>
      <w:r>
        <w:rPr>
          <w:rFonts w:cs="Arial"/>
          <w:szCs w:val="20"/>
        </w:rPr>
        <w:t>ment for</w:t>
      </w:r>
      <w:r w:rsidRPr="00A625FF">
        <w:rPr>
          <w:rFonts w:cs="Arial"/>
          <w:szCs w:val="20"/>
        </w:rPr>
        <w:t xml:space="preserve"> underwriters to carry out sufficient due diligence in rating </w:t>
      </w:r>
      <w:r>
        <w:rPr>
          <w:rFonts w:cs="Arial"/>
          <w:szCs w:val="20"/>
        </w:rPr>
        <w:t>process</w:t>
      </w:r>
      <w:r w:rsidRPr="00A625FF">
        <w:rPr>
          <w:rFonts w:cs="Arial"/>
          <w:szCs w:val="20"/>
        </w:rPr>
        <w:t xml:space="preserve">. </w:t>
      </w:r>
    </w:p>
    <w:p w:rsidR="00D065E8" w:rsidRPr="00970FC2" w:rsidRDefault="00D065E8" w:rsidP="00D065E8">
      <w:pPr>
        <w:pStyle w:val="ListParagraph"/>
        <w:numPr>
          <w:ilvl w:val="0"/>
          <w:numId w:val="24"/>
        </w:numPr>
        <w:spacing w:after="0"/>
        <w:rPr>
          <w:szCs w:val="20"/>
        </w:rPr>
      </w:pPr>
      <w:r w:rsidRPr="00A625FF">
        <w:rPr>
          <w:rFonts w:cs="Arial"/>
          <w:szCs w:val="20"/>
        </w:rPr>
        <w:t xml:space="preserve">Borrowed model: </w:t>
      </w:r>
      <w:r>
        <w:rPr>
          <w:rFonts w:cs="Arial"/>
          <w:szCs w:val="20"/>
        </w:rPr>
        <w:t xml:space="preserve">is a </w:t>
      </w:r>
      <w:r w:rsidRPr="00A625FF">
        <w:rPr>
          <w:rFonts w:cs="Arial"/>
          <w:szCs w:val="20"/>
        </w:rPr>
        <w:t>model developed using external data or data</w:t>
      </w:r>
      <w:r>
        <w:rPr>
          <w:rFonts w:cs="Arial"/>
          <w:szCs w:val="20"/>
        </w:rPr>
        <w:t xml:space="preserve"> that is</w:t>
      </w:r>
      <w:r w:rsidRPr="00A625FF">
        <w:rPr>
          <w:rFonts w:cs="Arial"/>
          <w:szCs w:val="20"/>
        </w:rPr>
        <w:t xml:space="preserve"> not representative </w:t>
      </w:r>
      <w:r>
        <w:rPr>
          <w:rFonts w:cs="Arial"/>
          <w:szCs w:val="20"/>
        </w:rPr>
        <w:t>of</w:t>
      </w:r>
      <w:r w:rsidRPr="00A625FF">
        <w:rPr>
          <w:rFonts w:cs="Arial"/>
          <w:szCs w:val="20"/>
        </w:rPr>
        <w:t xml:space="preserve"> </w:t>
      </w:r>
      <w:r>
        <w:rPr>
          <w:rFonts w:cs="Arial"/>
          <w:szCs w:val="20"/>
        </w:rPr>
        <w:t xml:space="preserve">the </w:t>
      </w:r>
      <w:r w:rsidRPr="00A625FF">
        <w:rPr>
          <w:rFonts w:cs="Arial"/>
          <w:szCs w:val="20"/>
        </w:rPr>
        <w:t xml:space="preserve">portfolio. Credit officer interference is </w:t>
      </w:r>
      <w:r>
        <w:rPr>
          <w:rFonts w:cs="Arial"/>
          <w:szCs w:val="20"/>
        </w:rPr>
        <w:t>crucial</w:t>
      </w:r>
      <w:r w:rsidRPr="00A625FF">
        <w:rPr>
          <w:rFonts w:cs="Arial"/>
          <w:szCs w:val="20"/>
        </w:rPr>
        <w:t xml:space="preserve"> </w:t>
      </w:r>
      <w:r>
        <w:rPr>
          <w:rFonts w:cs="Arial"/>
          <w:szCs w:val="20"/>
        </w:rPr>
        <w:t>when a borrowed model is used</w:t>
      </w:r>
      <w:r w:rsidRPr="00A625FF">
        <w:rPr>
          <w:rFonts w:cs="Arial"/>
          <w:szCs w:val="20"/>
        </w:rPr>
        <w:t>.</w:t>
      </w:r>
    </w:p>
    <w:p w:rsidR="000B74FB" w:rsidRDefault="007502AA">
      <w:pPr>
        <w:rPr>
          <w:rFonts w:cs="Arial"/>
          <w:szCs w:val="20"/>
        </w:rPr>
      </w:pPr>
      <w:r>
        <w:rPr>
          <w:rFonts w:cs="Arial"/>
          <w:szCs w:val="20"/>
        </w:rPr>
        <w:lastRenderedPageBreak/>
        <w:t>The maximum number of notch</w:t>
      </w:r>
      <w:r w:rsidR="003E0704" w:rsidRPr="003E0704">
        <w:rPr>
          <w:rFonts w:cs="Arial"/>
          <w:szCs w:val="20"/>
        </w:rPr>
        <w:t>es that an obligor can be upgraded is not more than two</w:t>
      </w:r>
      <w:r>
        <w:rPr>
          <w:rFonts w:cs="Arial"/>
          <w:szCs w:val="20"/>
        </w:rPr>
        <w:t xml:space="preserve"> while the maximum number of notch</w:t>
      </w:r>
      <w:r w:rsidR="003E0704" w:rsidRPr="003E0704">
        <w:rPr>
          <w:rFonts w:cs="Arial"/>
          <w:szCs w:val="20"/>
        </w:rPr>
        <w:t xml:space="preserve">es that an obligor can be downgraded is not limited. </w:t>
      </w:r>
    </w:p>
    <w:p w:rsidR="00D065E8" w:rsidRDefault="009A1E3A" w:rsidP="00B40EBF">
      <w:pPr>
        <w:pStyle w:val="Heading3"/>
      </w:pPr>
      <w:bookmarkStart w:id="126" w:name="_Toc377390693"/>
      <w:r>
        <w:t>9</w:t>
      </w:r>
      <w:r w:rsidR="002D731D">
        <w:t>.2.2</w:t>
      </w:r>
      <w:r w:rsidR="00F338A1">
        <w:t>.</w:t>
      </w:r>
      <w:r w:rsidR="00D065E8" w:rsidRPr="00487F4F">
        <w:t xml:space="preserve"> </w:t>
      </w:r>
      <w:r w:rsidR="00D065E8" w:rsidRPr="00B40EBF">
        <w:t>Automatic</w:t>
      </w:r>
      <w:r w:rsidR="00D065E8">
        <w:t xml:space="preserve"> rating adjustment</w:t>
      </w:r>
      <w:bookmarkEnd w:id="126"/>
    </w:p>
    <w:p w:rsidR="00FA5FAE" w:rsidRPr="00FA5FAE" w:rsidRDefault="00FA5FAE" w:rsidP="00FA5FAE"/>
    <w:p w:rsidR="00D065E8" w:rsidRDefault="00D065E8" w:rsidP="00D065E8">
      <w:pPr>
        <w:rPr>
          <w:rFonts w:cs="Arial"/>
          <w:szCs w:val="20"/>
        </w:rPr>
      </w:pPr>
      <w:r>
        <w:rPr>
          <w:rFonts w:cs="Arial"/>
          <w:szCs w:val="20"/>
        </w:rPr>
        <w:t>E</w:t>
      </w:r>
      <w:r w:rsidRPr="004432DC">
        <w:rPr>
          <w:rFonts w:cs="Arial"/>
          <w:szCs w:val="20"/>
        </w:rPr>
        <w:t xml:space="preserve">xcept for </w:t>
      </w:r>
      <w:r>
        <w:rPr>
          <w:rFonts w:cs="Arial"/>
          <w:szCs w:val="20"/>
        </w:rPr>
        <w:t>variables</w:t>
      </w:r>
      <w:r w:rsidRPr="004432DC">
        <w:rPr>
          <w:rFonts w:cs="Arial"/>
          <w:szCs w:val="20"/>
        </w:rPr>
        <w:t xml:space="preserve"> </w:t>
      </w:r>
      <w:r>
        <w:rPr>
          <w:rFonts w:cs="Arial"/>
          <w:szCs w:val="20"/>
        </w:rPr>
        <w:t>chosen after</w:t>
      </w:r>
      <w:r w:rsidRPr="004432DC">
        <w:rPr>
          <w:rFonts w:cs="Arial"/>
          <w:szCs w:val="20"/>
        </w:rPr>
        <w:t xml:space="preserve"> </w:t>
      </w:r>
      <w:r>
        <w:rPr>
          <w:rFonts w:cs="Arial"/>
          <w:szCs w:val="20"/>
        </w:rPr>
        <w:t>multi-factor analysis</w:t>
      </w:r>
      <w:r w:rsidRPr="004432DC">
        <w:rPr>
          <w:rFonts w:cs="Arial"/>
          <w:szCs w:val="20"/>
        </w:rPr>
        <w:t xml:space="preserve">, </w:t>
      </w:r>
      <w:r>
        <w:rPr>
          <w:rFonts w:cs="Arial"/>
          <w:szCs w:val="20"/>
        </w:rPr>
        <w:t>other</w:t>
      </w:r>
      <w:r w:rsidRPr="004432DC">
        <w:rPr>
          <w:rFonts w:cs="Arial"/>
          <w:szCs w:val="20"/>
        </w:rPr>
        <w:t xml:space="preserve"> financial and non-financial </w:t>
      </w:r>
      <w:r>
        <w:rPr>
          <w:rFonts w:cs="Arial"/>
          <w:szCs w:val="20"/>
        </w:rPr>
        <w:t xml:space="preserve">variables </w:t>
      </w:r>
      <w:r w:rsidRPr="004432DC">
        <w:rPr>
          <w:rFonts w:cs="Arial"/>
          <w:szCs w:val="20"/>
        </w:rPr>
        <w:t xml:space="preserve">in the long </w:t>
      </w:r>
      <w:r>
        <w:rPr>
          <w:rFonts w:cs="Arial"/>
          <w:szCs w:val="20"/>
        </w:rPr>
        <w:t>list</w:t>
      </w:r>
      <w:r w:rsidRPr="004432DC">
        <w:rPr>
          <w:rFonts w:cs="Arial"/>
          <w:szCs w:val="20"/>
        </w:rPr>
        <w:t xml:space="preserve"> </w:t>
      </w:r>
      <w:r w:rsidR="002E31F8">
        <w:rPr>
          <w:rFonts w:cs="Arial"/>
          <w:szCs w:val="20"/>
        </w:rPr>
        <w:t>are</w:t>
      </w:r>
      <w:r w:rsidR="00DB485A">
        <w:rPr>
          <w:rFonts w:cs="Arial"/>
          <w:szCs w:val="20"/>
        </w:rPr>
        <w:t xml:space="preserve"> evaluated based on expert </w:t>
      </w:r>
      <w:r w:rsidR="007A6D77">
        <w:rPr>
          <w:rFonts w:cs="Arial"/>
          <w:szCs w:val="20"/>
        </w:rPr>
        <w:t>judgments</w:t>
      </w:r>
      <w:r>
        <w:rPr>
          <w:rFonts w:cs="Arial"/>
          <w:szCs w:val="20"/>
        </w:rPr>
        <w:t xml:space="preserve"> </w:t>
      </w:r>
      <w:r w:rsidRPr="004432DC">
        <w:rPr>
          <w:rFonts w:cs="Arial"/>
          <w:szCs w:val="20"/>
        </w:rPr>
        <w:t xml:space="preserve">to </w:t>
      </w:r>
      <w:r>
        <w:rPr>
          <w:rFonts w:cs="Arial"/>
          <w:szCs w:val="20"/>
        </w:rPr>
        <w:t>identify</w:t>
      </w:r>
      <w:r w:rsidRPr="004432DC">
        <w:rPr>
          <w:rFonts w:cs="Arial"/>
          <w:szCs w:val="20"/>
        </w:rPr>
        <w:t xml:space="preserve"> the most suitable variab</w:t>
      </w:r>
      <w:r>
        <w:rPr>
          <w:rFonts w:cs="Arial"/>
          <w:szCs w:val="20"/>
        </w:rPr>
        <w:t xml:space="preserve">les in each </w:t>
      </w:r>
      <w:r w:rsidRPr="004432DC">
        <w:rPr>
          <w:rFonts w:cs="Arial"/>
          <w:szCs w:val="20"/>
        </w:rPr>
        <w:t>model for overriding</w:t>
      </w:r>
      <w:r>
        <w:rPr>
          <w:rFonts w:cs="Arial"/>
          <w:szCs w:val="20"/>
        </w:rPr>
        <w:t xml:space="preserve"> step</w:t>
      </w:r>
      <w:r w:rsidRPr="004432DC">
        <w:rPr>
          <w:rFonts w:cs="Arial"/>
          <w:szCs w:val="20"/>
        </w:rPr>
        <w:t>.</w:t>
      </w:r>
      <w:r>
        <w:rPr>
          <w:rFonts w:cs="Arial"/>
          <w:szCs w:val="20"/>
        </w:rPr>
        <w:t xml:space="preserve"> The selected variables for each </w:t>
      </w:r>
      <w:r w:rsidR="005A4030">
        <w:rPr>
          <w:rFonts w:cs="Arial"/>
          <w:szCs w:val="20"/>
        </w:rPr>
        <w:t xml:space="preserve">model </w:t>
      </w:r>
      <w:r>
        <w:rPr>
          <w:rFonts w:cs="Arial"/>
          <w:szCs w:val="20"/>
        </w:rPr>
        <w:t xml:space="preserve">are object of single regression analysis along with examination of P(x) prediction trend. The final overriding variables must have the sign of beta in the regression equation indicating the expected trend between variable value and P(x). </w:t>
      </w:r>
    </w:p>
    <w:p w:rsidR="00D065E8" w:rsidRPr="00604823" w:rsidRDefault="00D065E8" w:rsidP="005E0240">
      <w:pPr>
        <w:pStyle w:val="Listtable"/>
      </w:pPr>
      <w:bookmarkStart w:id="127" w:name="_Toc377393040"/>
      <w:r w:rsidRPr="00604823">
        <w:t>T</w:t>
      </w:r>
      <w:r w:rsidR="007A0326">
        <w:t>able 9.1:</w:t>
      </w:r>
      <w:r w:rsidRPr="00604823">
        <w:t xml:space="preserve"> </w:t>
      </w:r>
      <w:r w:rsidR="007A0326">
        <w:t xml:space="preserve">An </w:t>
      </w:r>
      <w:r w:rsidR="005A4030">
        <w:t>e</w:t>
      </w:r>
      <w:r w:rsidR="007A0326">
        <w:t>xample of f</w:t>
      </w:r>
      <w:r w:rsidRPr="00604823">
        <w:t xml:space="preserve">inal financial variables </w:t>
      </w:r>
      <w:r>
        <w:t xml:space="preserve">selected </w:t>
      </w:r>
      <w:r w:rsidRPr="00604823">
        <w:t>for override</w:t>
      </w:r>
      <w:r>
        <w:t xml:space="preserve"> (Light manufacturing model)</w:t>
      </w:r>
      <w:bookmarkEnd w:id="127"/>
      <w:r w:rsidRPr="00604823">
        <w:t xml:space="preserve"> </w:t>
      </w:r>
    </w:p>
    <w:tbl>
      <w:tblPr>
        <w:tblW w:w="9366" w:type="dxa"/>
        <w:tblInd w:w="9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840"/>
        <w:gridCol w:w="960"/>
        <w:gridCol w:w="960"/>
        <w:gridCol w:w="5606"/>
      </w:tblGrid>
      <w:tr w:rsidR="00D065E8" w:rsidRPr="00DE7C67" w:rsidTr="006A4A76">
        <w:trPr>
          <w:trHeight w:val="300"/>
        </w:trPr>
        <w:tc>
          <w:tcPr>
            <w:tcW w:w="1840" w:type="dxa"/>
            <w:shd w:val="clear" w:color="auto" w:fill="FFC000"/>
            <w:noWrap/>
            <w:vAlign w:val="bottom"/>
            <w:hideMark/>
          </w:tcPr>
          <w:p w:rsidR="00D065E8" w:rsidRPr="00DE7C67" w:rsidRDefault="00D065E8" w:rsidP="006A4A76">
            <w:pPr>
              <w:spacing w:before="100" w:beforeAutospacing="1" w:after="0" w:line="240" w:lineRule="auto"/>
              <w:rPr>
                <w:rFonts w:eastAsia="Times New Roman" w:cs="Calibri"/>
                <w:b/>
                <w:color w:val="000000"/>
                <w:sz w:val="18"/>
              </w:rPr>
            </w:pPr>
            <w:r w:rsidRPr="00DE7C67">
              <w:rPr>
                <w:rFonts w:eastAsia="Times New Roman" w:cs="Calibri"/>
                <w:b/>
                <w:color w:val="000000"/>
                <w:sz w:val="18"/>
              </w:rPr>
              <w:t>Financial variables</w:t>
            </w:r>
          </w:p>
        </w:tc>
        <w:tc>
          <w:tcPr>
            <w:tcW w:w="960" w:type="dxa"/>
            <w:shd w:val="clear" w:color="auto" w:fill="FFC000"/>
            <w:noWrap/>
            <w:vAlign w:val="bottom"/>
            <w:hideMark/>
          </w:tcPr>
          <w:p w:rsidR="00D065E8" w:rsidRPr="00DE7C67" w:rsidRDefault="00D065E8" w:rsidP="006A4A76">
            <w:pPr>
              <w:spacing w:before="100" w:beforeAutospacing="1" w:after="0" w:line="240" w:lineRule="auto"/>
              <w:rPr>
                <w:rFonts w:eastAsia="Times New Roman" w:cs="Calibri"/>
                <w:b/>
                <w:color w:val="000000"/>
                <w:sz w:val="18"/>
              </w:rPr>
            </w:pPr>
            <w:r w:rsidRPr="00DE7C67">
              <w:rPr>
                <w:rFonts w:eastAsia="Times New Roman" w:cs="Calibri"/>
                <w:b/>
                <w:color w:val="000000"/>
                <w:sz w:val="18"/>
              </w:rPr>
              <w:t>Beta</w:t>
            </w:r>
          </w:p>
        </w:tc>
        <w:tc>
          <w:tcPr>
            <w:tcW w:w="960" w:type="dxa"/>
            <w:shd w:val="clear" w:color="auto" w:fill="FFC000"/>
            <w:noWrap/>
            <w:vAlign w:val="bottom"/>
            <w:hideMark/>
          </w:tcPr>
          <w:p w:rsidR="00D065E8" w:rsidRPr="00DE7C67" w:rsidRDefault="00D065E8" w:rsidP="006A4A76">
            <w:pPr>
              <w:spacing w:before="100" w:beforeAutospacing="1" w:after="0" w:line="240" w:lineRule="auto"/>
              <w:rPr>
                <w:rFonts w:eastAsia="Times New Roman" w:cs="Calibri"/>
                <w:b/>
                <w:color w:val="000000"/>
                <w:sz w:val="18"/>
              </w:rPr>
            </w:pPr>
            <w:r w:rsidRPr="00DE7C67">
              <w:rPr>
                <w:rFonts w:eastAsia="Times New Roman" w:cs="Calibri"/>
                <w:b/>
                <w:color w:val="000000"/>
                <w:sz w:val="18"/>
              </w:rPr>
              <w:t>Exp signs</w:t>
            </w:r>
          </w:p>
        </w:tc>
        <w:tc>
          <w:tcPr>
            <w:tcW w:w="5606" w:type="dxa"/>
            <w:shd w:val="clear" w:color="auto" w:fill="FFC000"/>
            <w:noWrap/>
            <w:vAlign w:val="bottom"/>
            <w:hideMark/>
          </w:tcPr>
          <w:p w:rsidR="00D065E8" w:rsidRPr="00DE7C67" w:rsidRDefault="00D065E8" w:rsidP="006A4A76">
            <w:pPr>
              <w:spacing w:before="100" w:beforeAutospacing="1" w:after="0" w:line="240" w:lineRule="auto"/>
              <w:rPr>
                <w:rFonts w:eastAsia="Times New Roman" w:cs="Calibri"/>
                <w:b/>
                <w:color w:val="000000"/>
                <w:sz w:val="18"/>
              </w:rPr>
            </w:pPr>
            <w:r w:rsidRPr="00DE7C67">
              <w:rPr>
                <w:rFonts w:eastAsia="Times New Roman" w:cs="Calibri"/>
                <w:b/>
                <w:color w:val="000000"/>
                <w:sz w:val="18"/>
              </w:rPr>
              <w:t>Name</w:t>
            </w:r>
          </w:p>
        </w:tc>
      </w:tr>
      <w:tr w:rsidR="00D065E8" w:rsidRPr="00DE7C67" w:rsidTr="006A4A76">
        <w:trPr>
          <w:trHeight w:val="300"/>
        </w:trPr>
        <w:tc>
          <w:tcPr>
            <w:tcW w:w="184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Perf13</w:t>
            </w:r>
          </w:p>
        </w:tc>
        <w:tc>
          <w:tcPr>
            <w:tcW w:w="96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a-</w:t>
            </w:r>
          </w:p>
        </w:tc>
        <w:tc>
          <w:tcPr>
            <w:tcW w:w="96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a-</w:t>
            </w:r>
          </w:p>
        </w:tc>
        <w:tc>
          <w:tcPr>
            <w:tcW w:w="5606"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Fixed assets turnover</w:t>
            </w:r>
          </w:p>
        </w:tc>
      </w:tr>
      <w:tr w:rsidR="00D065E8" w:rsidRPr="00DE7C67" w:rsidTr="006A4A76">
        <w:trPr>
          <w:trHeight w:val="300"/>
        </w:trPr>
        <w:tc>
          <w:tcPr>
            <w:tcW w:w="184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Lev1</w:t>
            </w:r>
          </w:p>
        </w:tc>
        <w:tc>
          <w:tcPr>
            <w:tcW w:w="96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a+</w:t>
            </w:r>
          </w:p>
        </w:tc>
        <w:tc>
          <w:tcPr>
            <w:tcW w:w="96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a+</w:t>
            </w:r>
          </w:p>
        </w:tc>
        <w:tc>
          <w:tcPr>
            <w:tcW w:w="5606"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Operating leverage ratio</w:t>
            </w:r>
          </w:p>
        </w:tc>
      </w:tr>
      <w:tr w:rsidR="00D065E8" w:rsidRPr="00DE7C67" w:rsidTr="006A4A76">
        <w:trPr>
          <w:trHeight w:val="300"/>
        </w:trPr>
        <w:tc>
          <w:tcPr>
            <w:tcW w:w="184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Prof40</w:t>
            </w:r>
          </w:p>
        </w:tc>
        <w:tc>
          <w:tcPr>
            <w:tcW w:w="96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a-</w:t>
            </w:r>
          </w:p>
        </w:tc>
        <w:tc>
          <w:tcPr>
            <w:tcW w:w="96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a-</w:t>
            </w:r>
          </w:p>
        </w:tc>
        <w:tc>
          <w:tcPr>
            <w:tcW w:w="5606"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Cash-ROE</w:t>
            </w:r>
          </w:p>
        </w:tc>
      </w:tr>
      <w:tr w:rsidR="00D065E8" w:rsidRPr="00DE7C67" w:rsidTr="006A4A76">
        <w:trPr>
          <w:trHeight w:val="300"/>
        </w:trPr>
        <w:tc>
          <w:tcPr>
            <w:tcW w:w="184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Debt6</w:t>
            </w:r>
          </w:p>
        </w:tc>
        <w:tc>
          <w:tcPr>
            <w:tcW w:w="96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a-</w:t>
            </w:r>
          </w:p>
        </w:tc>
        <w:tc>
          <w:tcPr>
            <w:tcW w:w="96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a-</w:t>
            </w:r>
          </w:p>
        </w:tc>
        <w:tc>
          <w:tcPr>
            <w:tcW w:w="5606"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Debt coverage ratio</w:t>
            </w:r>
          </w:p>
        </w:tc>
      </w:tr>
      <w:tr w:rsidR="00D065E8" w:rsidRPr="00DE7C67" w:rsidTr="006A4A76">
        <w:trPr>
          <w:trHeight w:val="300"/>
        </w:trPr>
        <w:tc>
          <w:tcPr>
            <w:tcW w:w="184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Liq30</w:t>
            </w:r>
          </w:p>
        </w:tc>
        <w:tc>
          <w:tcPr>
            <w:tcW w:w="96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a-</w:t>
            </w:r>
          </w:p>
        </w:tc>
        <w:tc>
          <w:tcPr>
            <w:tcW w:w="96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a-</w:t>
            </w:r>
          </w:p>
        </w:tc>
        <w:tc>
          <w:tcPr>
            <w:tcW w:w="5606"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Current ratio</w:t>
            </w:r>
          </w:p>
        </w:tc>
      </w:tr>
      <w:tr w:rsidR="00D065E8" w:rsidRPr="00DE7C67" w:rsidTr="006A4A76">
        <w:trPr>
          <w:trHeight w:val="315"/>
        </w:trPr>
        <w:tc>
          <w:tcPr>
            <w:tcW w:w="184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Liab2</w:t>
            </w:r>
          </w:p>
        </w:tc>
        <w:tc>
          <w:tcPr>
            <w:tcW w:w="96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a+</w:t>
            </w:r>
          </w:p>
        </w:tc>
        <w:tc>
          <w:tcPr>
            <w:tcW w:w="960"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a+</w:t>
            </w:r>
          </w:p>
        </w:tc>
        <w:tc>
          <w:tcPr>
            <w:tcW w:w="5606" w:type="dxa"/>
            <w:shd w:val="clear" w:color="auto" w:fill="auto"/>
            <w:noWrap/>
            <w:vAlign w:val="bottom"/>
            <w:hideMark/>
          </w:tcPr>
          <w:p w:rsidR="00D065E8" w:rsidRPr="00DE7C67" w:rsidRDefault="00D065E8" w:rsidP="006A4A76">
            <w:pPr>
              <w:spacing w:after="0" w:line="240" w:lineRule="auto"/>
              <w:rPr>
                <w:rFonts w:eastAsia="Times New Roman" w:cs="Calibri"/>
                <w:color w:val="000000"/>
              </w:rPr>
            </w:pPr>
            <w:r w:rsidRPr="00DE7C67">
              <w:rPr>
                <w:rFonts w:eastAsia="Times New Roman" w:cs="Calibri"/>
                <w:color w:val="000000"/>
              </w:rPr>
              <w:t>Liabilities/Total assets</w:t>
            </w:r>
          </w:p>
        </w:tc>
      </w:tr>
    </w:tbl>
    <w:p w:rsidR="00D065E8" w:rsidRDefault="00D065E8" w:rsidP="00D065E8">
      <w:pPr>
        <w:rPr>
          <w:rFonts w:cs="Arial"/>
          <w:szCs w:val="20"/>
        </w:rPr>
      </w:pPr>
    </w:p>
    <w:p w:rsidR="000B74FB" w:rsidRDefault="00147EA9">
      <w:r>
        <w:t>After the short list of variables to be used in adjustment process is defined, the portfolios of each selected variable in corresponding models are classified into groups to determine threshold points. These groups would be differentiated by the bad rates and the populations in override group should less than 10% of total population to ensure the numbers of obligors to be adjusted by each variable are not enormous.</w:t>
      </w:r>
    </w:p>
    <w:p w:rsidR="00147EA9" w:rsidRDefault="00147EA9" w:rsidP="005E0240">
      <w:pPr>
        <w:pStyle w:val="Listtable"/>
      </w:pPr>
    </w:p>
    <w:p w:rsidR="00D065E8" w:rsidRPr="00604823" w:rsidRDefault="009A1E3A" w:rsidP="005E0240">
      <w:pPr>
        <w:pStyle w:val="Listtable"/>
      </w:pPr>
      <w:bookmarkStart w:id="128" w:name="_Toc377393041"/>
      <w:r>
        <w:t>Table 9</w:t>
      </w:r>
      <w:r w:rsidR="00D065E8" w:rsidRPr="00604823">
        <w:t>.2</w:t>
      </w:r>
      <w:r w:rsidR="007A0326">
        <w:t>:</w:t>
      </w:r>
      <w:r w:rsidR="00D065E8">
        <w:t xml:space="preserve"> </w:t>
      </w:r>
      <w:r w:rsidR="00D065E8" w:rsidRPr="00604823">
        <w:t xml:space="preserve">An example of binning </w:t>
      </w:r>
      <w:r w:rsidR="00D065E8">
        <w:t>and</w:t>
      </w:r>
      <w:r w:rsidR="00D065E8" w:rsidRPr="00604823">
        <w:t xml:space="preserve"> threshold </w:t>
      </w:r>
      <w:r w:rsidR="00D065E8">
        <w:t xml:space="preserve">identification </w:t>
      </w:r>
      <w:r w:rsidR="00D065E8" w:rsidRPr="00604823">
        <w:t>for adjustment of a financial variable</w:t>
      </w:r>
      <w:r w:rsidR="00D065E8">
        <w:t xml:space="preserve"> (Debt coverage ratio variable in Light Manufacturing)</w:t>
      </w:r>
      <w:bookmarkEnd w:id="128"/>
    </w:p>
    <w:tbl>
      <w:tblPr>
        <w:tblW w:w="9449" w:type="dxa"/>
        <w:tblInd w:w="93"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320"/>
        <w:gridCol w:w="875"/>
        <w:gridCol w:w="939"/>
        <w:gridCol w:w="875"/>
        <w:gridCol w:w="968"/>
        <w:gridCol w:w="1134"/>
        <w:gridCol w:w="1779"/>
        <w:gridCol w:w="1559"/>
      </w:tblGrid>
      <w:tr w:rsidR="00D065E8" w:rsidRPr="00340854" w:rsidTr="006A4A76">
        <w:trPr>
          <w:trHeight w:val="765"/>
        </w:trPr>
        <w:tc>
          <w:tcPr>
            <w:tcW w:w="1320" w:type="dxa"/>
            <w:shd w:val="clear" w:color="auto" w:fill="FFC000"/>
            <w:vAlign w:val="center"/>
            <w:hideMark/>
          </w:tcPr>
          <w:p w:rsidR="00D065E8" w:rsidRPr="00340854" w:rsidRDefault="00D065E8" w:rsidP="006A4A76">
            <w:pPr>
              <w:spacing w:after="0" w:line="240" w:lineRule="auto"/>
              <w:rPr>
                <w:rFonts w:eastAsia="Times New Roman" w:cs="Arial"/>
                <w:b/>
                <w:bCs/>
                <w:color w:val="000000"/>
                <w:sz w:val="16"/>
                <w:szCs w:val="20"/>
              </w:rPr>
            </w:pPr>
            <w:r>
              <w:rPr>
                <w:rFonts w:eastAsia="Times New Roman" w:cs="Arial"/>
                <w:b/>
                <w:bCs/>
                <w:color w:val="000000"/>
                <w:sz w:val="16"/>
                <w:szCs w:val="20"/>
              </w:rPr>
              <w:t>Group</w:t>
            </w:r>
          </w:p>
        </w:tc>
        <w:tc>
          <w:tcPr>
            <w:tcW w:w="875" w:type="dxa"/>
            <w:shd w:val="clear" w:color="auto" w:fill="FFC000"/>
            <w:vAlign w:val="center"/>
            <w:hideMark/>
          </w:tcPr>
          <w:p w:rsidR="00D065E8" w:rsidRPr="00340854" w:rsidRDefault="00D065E8" w:rsidP="006A4A76">
            <w:pPr>
              <w:spacing w:after="0" w:line="240" w:lineRule="auto"/>
              <w:rPr>
                <w:rFonts w:eastAsia="Times New Roman" w:cs="Arial"/>
                <w:b/>
                <w:bCs/>
                <w:color w:val="000000"/>
                <w:sz w:val="16"/>
                <w:szCs w:val="20"/>
              </w:rPr>
            </w:pPr>
            <w:r w:rsidRPr="00340854">
              <w:rPr>
                <w:rFonts w:eastAsia="Times New Roman" w:cs="Arial"/>
                <w:b/>
                <w:bCs/>
                <w:color w:val="000000"/>
                <w:sz w:val="16"/>
                <w:szCs w:val="20"/>
              </w:rPr>
              <w:t>Bad %</w:t>
            </w:r>
          </w:p>
        </w:tc>
        <w:tc>
          <w:tcPr>
            <w:tcW w:w="939" w:type="dxa"/>
            <w:shd w:val="clear" w:color="auto" w:fill="FFC000"/>
            <w:vAlign w:val="center"/>
            <w:hideMark/>
          </w:tcPr>
          <w:p w:rsidR="00D065E8" w:rsidRPr="00340854" w:rsidRDefault="00D065E8" w:rsidP="006A4A76">
            <w:pPr>
              <w:spacing w:after="0" w:line="240" w:lineRule="auto"/>
              <w:rPr>
                <w:rFonts w:eastAsia="Times New Roman" w:cs="Arial"/>
                <w:b/>
                <w:bCs/>
                <w:color w:val="000000"/>
                <w:sz w:val="16"/>
                <w:szCs w:val="20"/>
              </w:rPr>
            </w:pPr>
            <w:r w:rsidRPr="00340854">
              <w:rPr>
                <w:rFonts w:eastAsia="Times New Roman" w:cs="Arial"/>
                <w:b/>
                <w:bCs/>
                <w:color w:val="000000"/>
                <w:sz w:val="16"/>
                <w:szCs w:val="20"/>
              </w:rPr>
              <w:t>Good %</w:t>
            </w:r>
          </w:p>
        </w:tc>
        <w:tc>
          <w:tcPr>
            <w:tcW w:w="875" w:type="dxa"/>
            <w:shd w:val="clear" w:color="auto" w:fill="FFC000"/>
            <w:vAlign w:val="center"/>
            <w:hideMark/>
          </w:tcPr>
          <w:p w:rsidR="00D065E8" w:rsidRPr="00340854" w:rsidRDefault="00D065E8" w:rsidP="006A4A76">
            <w:pPr>
              <w:spacing w:after="0" w:line="240" w:lineRule="auto"/>
              <w:rPr>
                <w:rFonts w:eastAsia="Times New Roman" w:cs="Arial"/>
                <w:b/>
                <w:bCs/>
                <w:color w:val="000000"/>
                <w:sz w:val="16"/>
                <w:szCs w:val="20"/>
              </w:rPr>
            </w:pPr>
            <w:r w:rsidRPr="00340854">
              <w:rPr>
                <w:rFonts w:eastAsia="Times New Roman" w:cs="Arial"/>
                <w:b/>
                <w:bCs/>
                <w:color w:val="000000"/>
                <w:sz w:val="16"/>
                <w:szCs w:val="20"/>
              </w:rPr>
              <w:t>Total %</w:t>
            </w:r>
          </w:p>
        </w:tc>
        <w:tc>
          <w:tcPr>
            <w:tcW w:w="968" w:type="dxa"/>
            <w:shd w:val="clear" w:color="auto" w:fill="FFC000"/>
            <w:vAlign w:val="center"/>
            <w:hideMark/>
          </w:tcPr>
          <w:p w:rsidR="00D065E8" w:rsidRPr="00340854" w:rsidRDefault="00D065E8" w:rsidP="006A4A76">
            <w:pPr>
              <w:spacing w:after="0" w:line="240" w:lineRule="auto"/>
              <w:rPr>
                <w:rFonts w:eastAsia="Times New Roman" w:cs="Arial"/>
                <w:b/>
                <w:bCs/>
                <w:color w:val="000000"/>
                <w:sz w:val="16"/>
                <w:szCs w:val="20"/>
              </w:rPr>
            </w:pPr>
            <w:r w:rsidRPr="00340854">
              <w:rPr>
                <w:rFonts w:eastAsia="Times New Roman" w:cs="Arial"/>
                <w:b/>
                <w:bCs/>
                <w:color w:val="000000"/>
                <w:sz w:val="16"/>
                <w:szCs w:val="20"/>
              </w:rPr>
              <w:t>IV</w:t>
            </w:r>
          </w:p>
        </w:tc>
        <w:tc>
          <w:tcPr>
            <w:tcW w:w="1134" w:type="dxa"/>
            <w:shd w:val="clear" w:color="auto" w:fill="FFC000"/>
            <w:noWrap/>
            <w:vAlign w:val="center"/>
            <w:hideMark/>
          </w:tcPr>
          <w:p w:rsidR="00D065E8" w:rsidRPr="00340854" w:rsidRDefault="00D065E8" w:rsidP="006A4A76">
            <w:pPr>
              <w:spacing w:after="0" w:line="240" w:lineRule="auto"/>
              <w:rPr>
                <w:rFonts w:eastAsia="Times New Roman" w:cs="Arial"/>
                <w:b/>
                <w:bCs/>
                <w:color w:val="000000"/>
                <w:sz w:val="16"/>
                <w:szCs w:val="20"/>
              </w:rPr>
            </w:pPr>
            <w:r w:rsidRPr="00340854">
              <w:rPr>
                <w:rFonts w:eastAsia="Times New Roman" w:cs="Arial"/>
                <w:b/>
                <w:bCs/>
                <w:color w:val="000000"/>
                <w:sz w:val="16"/>
                <w:szCs w:val="20"/>
              </w:rPr>
              <w:t>Bad Rate</w:t>
            </w:r>
          </w:p>
        </w:tc>
        <w:tc>
          <w:tcPr>
            <w:tcW w:w="1779" w:type="dxa"/>
            <w:shd w:val="clear" w:color="auto" w:fill="FFC000"/>
            <w:vAlign w:val="center"/>
            <w:hideMark/>
          </w:tcPr>
          <w:p w:rsidR="00D065E8" w:rsidRPr="00340854" w:rsidRDefault="00D065E8" w:rsidP="006A4A76">
            <w:pPr>
              <w:spacing w:after="0" w:line="240" w:lineRule="auto"/>
              <w:rPr>
                <w:rFonts w:eastAsia="Times New Roman" w:cs="Arial"/>
                <w:b/>
                <w:bCs/>
                <w:color w:val="000000"/>
                <w:sz w:val="16"/>
                <w:szCs w:val="20"/>
              </w:rPr>
            </w:pPr>
            <w:r>
              <w:rPr>
                <w:rFonts w:eastAsia="Times New Roman" w:cs="Arial"/>
                <w:b/>
                <w:bCs/>
                <w:color w:val="000000"/>
                <w:sz w:val="16"/>
                <w:szCs w:val="20"/>
              </w:rPr>
              <w:t>Range</w:t>
            </w:r>
          </w:p>
        </w:tc>
        <w:tc>
          <w:tcPr>
            <w:tcW w:w="1559" w:type="dxa"/>
            <w:shd w:val="clear" w:color="auto" w:fill="FFC000"/>
            <w:vAlign w:val="center"/>
            <w:hideMark/>
          </w:tcPr>
          <w:p w:rsidR="00D065E8" w:rsidRPr="00340854" w:rsidRDefault="00D065E8" w:rsidP="006A4A76">
            <w:pPr>
              <w:spacing w:after="0" w:line="240" w:lineRule="auto"/>
              <w:rPr>
                <w:rFonts w:eastAsia="Times New Roman" w:cs="Arial"/>
                <w:b/>
                <w:bCs/>
                <w:color w:val="000000"/>
                <w:sz w:val="16"/>
                <w:szCs w:val="20"/>
              </w:rPr>
            </w:pPr>
            <w:r w:rsidRPr="00340854">
              <w:rPr>
                <w:rFonts w:eastAsia="Times New Roman" w:cs="Arial"/>
                <w:b/>
                <w:bCs/>
                <w:color w:val="000000"/>
                <w:sz w:val="16"/>
                <w:szCs w:val="20"/>
              </w:rPr>
              <w:t>Overriding point</w:t>
            </w:r>
          </w:p>
        </w:tc>
      </w:tr>
      <w:tr w:rsidR="00D065E8" w:rsidRPr="00340854" w:rsidTr="006A4A76">
        <w:trPr>
          <w:trHeight w:val="300"/>
        </w:trPr>
        <w:tc>
          <w:tcPr>
            <w:tcW w:w="1320" w:type="dxa"/>
            <w:shd w:val="clear" w:color="auto" w:fill="auto"/>
            <w:vAlign w:val="center"/>
            <w:hideMark/>
          </w:tcPr>
          <w:p w:rsidR="00D065E8" w:rsidRPr="000E352C" w:rsidRDefault="00D065E8" w:rsidP="006A4A76">
            <w:pPr>
              <w:spacing w:after="0" w:line="240" w:lineRule="auto"/>
              <w:rPr>
                <w:rFonts w:eastAsia="Times New Roman" w:cs="Arial"/>
                <w:b/>
                <w:bCs/>
                <w:color w:val="000000"/>
                <w:sz w:val="18"/>
                <w:szCs w:val="20"/>
              </w:rPr>
            </w:pPr>
            <w:r w:rsidRPr="000E352C">
              <w:rPr>
                <w:rFonts w:eastAsia="Times New Roman" w:cs="Arial"/>
                <w:b/>
                <w:bCs/>
                <w:color w:val="000000"/>
                <w:sz w:val="18"/>
                <w:szCs w:val="20"/>
              </w:rPr>
              <w:t>0</w:t>
            </w:r>
          </w:p>
        </w:tc>
        <w:tc>
          <w:tcPr>
            <w:tcW w:w="875"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13.21%</w:t>
            </w:r>
          </w:p>
        </w:tc>
        <w:tc>
          <w:tcPr>
            <w:tcW w:w="939"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6.74%</w:t>
            </w:r>
          </w:p>
        </w:tc>
        <w:tc>
          <w:tcPr>
            <w:tcW w:w="875"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8.02%</w:t>
            </w:r>
          </w:p>
        </w:tc>
        <w:tc>
          <w:tcPr>
            <w:tcW w:w="968"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4.34%</w:t>
            </w:r>
          </w:p>
        </w:tc>
        <w:tc>
          <w:tcPr>
            <w:tcW w:w="1134"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32.56%</w:t>
            </w:r>
          </w:p>
        </w:tc>
        <w:tc>
          <w:tcPr>
            <w:tcW w:w="1779"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Missing</w:t>
            </w:r>
          </w:p>
        </w:tc>
        <w:tc>
          <w:tcPr>
            <w:tcW w:w="1559"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 </w:t>
            </w:r>
          </w:p>
        </w:tc>
      </w:tr>
      <w:tr w:rsidR="00D065E8" w:rsidRPr="00340854" w:rsidTr="006A4A76">
        <w:trPr>
          <w:trHeight w:val="300"/>
        </w:trPr>
        <w:tc>
          <w:tcPr>
            <w:tcW w:w="1320"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1</w:t>
            </w:r>
          </w:p>
        </w:tc>
        <w:tc>
          <w:tcPr>
            <w:tcW w:w="875"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45.28%</w:t>
            </w:r>
          </w:p>
        </w:tc>
        <w:tc>
          <w:tcPr>
            <w:tcW w:w="939"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34.42%</w:t>
            </w:r>
          </w:p>
        </w:tc>
        <w:tc>
          <w:tcPr>
            <w:tcW w:w="875"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36.57%</w:t>
            </w:r>
          </w:p>
        </w:tc>
        <w:tc>
          <w:tcPr>
            <w:tcW w:w="968"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0.75%</w:t>
            </w:r>
          </w:p>
        </w:tc>
        <w:tc>
          <w:tcPr>
            <w:tcW w:w="1134"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24.49%</w:t>
            </w:r>
          </w:p>
        </w:tc>
        <w:tc>
          <w:tcPr>
            <w:tcW w:w="1779"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-2662.1% to -14.2%</w:t>
            </w:r>
          </w:p>
        </w:tc>
        <w:tc>
          <w:tcPr>
            <w:tcW w:w="1559"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 </w:t>
            </w:r>
            <w:r>
              <w:rPr>
                <w:rFonts w:eastAsia="Times New Roman" w:cs="Calibri"/>
                <w:color w:val="000000"/>
                <w:sz w:val="18"/>
              </w:rPr>
              <w:t>No downgrade as large population</w:t>
            </w:r>
          </w:p>
        </w:tc>
      </w:tr>
      <w:tr w:rsidR="00D065E8" w:rsidRPr="00340854" w:rsidTr="006A4A76">
        <w:trPr>
          <w:trHeight w:val="300"/>
        </w:trPr>
        <w:tc>
          <w:tcPr>
            <w:tcW w:w="1320"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2</w:t>
            </w:r>
          </w:p>
        </w:tc>
        <w:tc>
          <w:tcPr>
            <w:tcW w:w="875"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36.79%</w:t>
            </w:r>
          </w:p>
        </w:tc>
        <w:tc>
          <w:tcPr>
            <w:tcW w:w="939"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47.91%</w:t>
            </w:r>
          </w:p>
        </w:tc>
        <w:tc>
          <w:tcPr>
            <w:tcW w:w="875"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45.71%</w:t>
            </w:r>
          </w:p>
        </w:tc>
        <w:tc>
          <w:tcPr>
            <w:tcW w:w="968"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0.59%</w:t>
            </w:r>
          </w:p>
        </w:tc>
        <w:tc>
          <w:tcPr>
            <w:tcW w:w="1134"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15.92%</w:t>
            </w:r>
          </w:p>
        </w:tc>
        <w:tc>
          <w:tcPr>
            <w:tcW w:w="1779"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-14.2% to 26.5%</w:t>
            </w:r>
          </w:p>
        </w:tc>
        <w:tc>
          <w:tcPr>
            <w:tcW w:w="1559"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 </w:t>
            </w:r>
          </w:p>
        </w:tc>
      </w:tr>
      <w:tr w:rsidR="00D065E8" w:rsidRPr="00340854" w:rsidTr="006A4A76">
        <w:trPr>
          <w:trHeight w:val="300"/>
        </w:trPr>
        <w:tc>
          <w:tcPr>
            <w:tcW w:w="1320"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3</w:t>
            </w:r>
          </w:p>
        </w:tc>
        <w:tc>
          <w:tcPr>
            <w:tcW w:w="875"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4.72%</w:t>
            </w:r>
          </w:p>
        </w:tc>
        <w:tc>
          <w:tcPr>
            <w:tcW w:w="939"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10.93%</w:t>
            </w:r>
          </w:p>
        </w:tc>
        <w:tc>
          <w:tcPr>
            <w:tcW w:w="875"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9.70%</w:t>
            </w:r>
          </w:p>
        </w:tc>
        <w:tc>
          <w:tcPr>
            <w:tcW w:w="968"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5.22%</w:t>
            </w:r>
          </w:p>
        </w:tc>
        <w:tc>
          <w:tcPr>
            <w:tcW w:w="1134"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9.62%</w:t>
            </w:r>
          </w:p>
        </w:tc>
        <w:tc>
          <w:tcPr>
            <w:tcW w:w="1779"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27.6% to 1605.4%</w:t>
            </w:r>
          </w:p>
        </w:tc>
        <w:tc>
          <w:tcPr>
            <w:tcW w:w="1559" w:type="dxa"/>
            <w:shd w:val="clear" w:color="auto" w:fill="auto"/>
            <w:noWrap/>
            <w:vAlign w:val="bottom"/>
            <w:hideMark/>
          </w:tcPr>
          <w:p w:rsidR="00D065E8" w:rsidRPr="000E352C" w:rsidRDefault="00D065E8" w:rsidP="006A4A76">
            <w:pPr>
              <w:spacing w:after="0" w:line="240" w:lineRule="auto"/>
              <w:rPr>
                <w:rFonts w:eastAsia="Times New Roman" w:cs="Calibri"/>
                <w:color w:val="000000"/>
                <w:sz w:val="18"/>
              </w:rPr>
            </w:pPr>
            <w:r w:rsidRPr="000E352C">
              <w:rPr>
                <w:rFonts w:eastAsia="Times New Roman" w:cs="Calibri"/>
                <w:color w:val="000000"/>
                <w:sz w:val="18"/>
              </w:rPr>
              <w:t>Upgrade at Over 30%</w:t>
            </w:r>
          </w:p>
        </w:tc>
      </w:tr>
    </w:tbl>
    <w:p w:rsidR="00D065E8" w:rsidRDefault="00D065E8" w:rsidP="00D065E8">
      <w:pPr>
        <w:rPr>
          <w:rFonts w:cs="Arial"/>
          <w:i/>
          <w:szCs w:val="20"/>
        </w:rPr>
      </w:pPr>
    </w:p>
    <w:p w:rsidR="00D065E8" w:rsidRPr="00604823" w:rsidRDefault="007A0326" w:rsidP="005E0240">
      <w:pPr>
        <w:pStyle w:val="Listtable"/>
      </w:pPr>
      <w:bookmarkStart w:id="129" w:name="_Toc377393042"/>
      <w:r>
        <w:t>Table 9.3:</w:t>
      </w:r>
      <w:r w:rsidR="00D065E8" w:rsidRPr="00604823">
        <w:t xml:space="preserve"> An example of selected non-financial variables</w:t>
      </w:r>
      <w:r w:rsidR="00AD5AB6">
        <w:t xml:space="preserve"> (</w:t>
      </w:r>
      <w:r w:rsidR="00740461">
        <w:t>construction</w:t>
      </w:r>
      <w:r w:rsidR="00AD5AB6">
        <w:t>)</w:t>
      </w:r>
      <w:bookmarkEnd w:id="129"/>
    </w:p>
    <w:tbl>
      <w:tblPr>
        <w:tblW w:w="9481" w:type="dxa"/>
        <w:tblInd w:w="95"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289"/>
        <w:gridCol w:w="691"/>
        <w:gridCol w:w="957"/>
        <w:gridCol w:w="827"/>
        <w:gridCol w:w="849"/>
        <w:gridCol w:w="881"/>
        <w:gridCol w:w="816"/>
        <w:gridCol w:w="727"/>
        <w:gridCol w:w="825"/>
        <w:gridCol w:w="824"/>
        <w:gridCol w:w="795"/>
      </w:tblGrid>
      <w:tr w:rsidR="00D065E8" w:rsidRPr="003D17FD" w:rsidTr="00E12F2F">
        <w:trPr>
          <w:trHeight w:val="300"/>
          <w:tblHeader/>
        </w:trPr>
        <w:tc>
          <w:tcPr>
            <w:tcW w:w="1289" w:type="dxa"/>
            <w:shd w:val="clear" w:color="auto" w:fill="FFC000"/>
            <w:noWrap/>
            <w:vAlign w:val="center"/>
            <w:hideMark/>
          </w:tcPr>
          <w:p w:rsidR="00D065E8" w:rsidRPr="003D17FD" w:rsidRDefault="00D065E8" w:rsidP="007A0326">
            <w:pPr>
              <w:spacing w:after="0" w:line="240" w:lineRule="auto"/>
              <w:jc w:val="left"/>
              <w:rPr>
                <w:rFonts w:eastAsia="Times New Roman" w:cs="Arial"/>
                <w:b/>
                <w:color w:val="000000"/>
                <w:sz w:val="16"/>
                <w:szCs w:val="20"/>
              </w:rPr>
            </w:pPr>
            <w:r>
              <w:rPr>
                <w:rFonts w:eastAsia="Times New Roman" w:cs="Arial"/>
                <w:b/>
                <w:color w:val="000000"/>
                <w:sz w:val="16"/>
                <w:szCs w:val="20"/>
              </w:rPr>
              <w:t>Score</w:t>
            </w:r>
          </w:p>
        </w:tc>
        <w:tc>
          <w:tcPr>
            <w:tcW w:w="691" w:type="dxa"/>
            <w:shd w:val="clear" w:color="auto" w:fill="FFC000"/>
            <w:vAlign w:val="center"/>
          </w:tcPr>
          <w:p w:rsidR="00D065E8" w:rsidRPr="003D17FD" w:rsidRDefault="00D065E8" w:rsidP="007A0326">
            <w:pPr>
              <w:spacing w:after="0" w:line="240" w:lineRule="auto"/>
              <w:jc w:val="left"/>
              <w:rPr>
                <w:rFonts w:eastAsia="Times New Roman" w:cs="Arial"/>
                <w:b/>
                <w:color w:val="000000"/>
                <w:sz w:val="16"/>
                <w:szCs w:val="20"/>
              </w:rPr>
            </w:pPr>
            <w:r>
              <w:rPr>
                <w:rFonts w:eastAsia="Times New Roman" w:cs="Arial"/>
                <w:b/>
                <w:color w:val="000000"/>
                <w:sz w:val="16"/>
                <w:szCs w:val="20"/>
              </w:rPr>
              <w:t xml:space="preserve">Bad rate </w:t>
            </w:r>
          </w:p>
        </w:tc>
        <w:tc>
          <w:tcPr>
            <w:tcW w:w="957" w:type="dxa"/>
            <w:shd w:val="clear" w:color="auto" w:fill="FFC000"/>
            <w:noWrap/>
            <w:vAlign w:val="center"/>
            <w:hideMark/>
          </w:tcPr>
          <w:p w:rsidR="00D065E8" w:rsidRPr="003D17FD" w:rsidRDefault="00D065E8" w:rsidP="007A0326">
            <w:pPr>
              <w:spacing w:after="0" w:line="240" w:lineRule="auto"/>
              <w:jc w:val="left"/>
              <w:rPr>
                <w:rFonts w:eastAsia="Times New Roman" w:cs="Arial"/>
                <w:b/>
                <w:color w:val="000000"/>
                <w:sz w:val="16"/>
                <w:szCs w:val="20"/>
              </w:rPr>
            </w:pPr>
            <w:r w:rsidRPr="003D17FD">
              <w:rPr>
                <w:rFonts w:eastAsia="Times New Roman" w:cs="Arial"/>
                <w:b/>
                <w:color w:val="000000"/>
                <w:sz w:val="16"/>
                <w:szCs w:val="20"/>
              </w:rPr>
              <w:t>var13</w:t>
            </w:r>
            <w:r>
              <w:rPr>
                <w:rFonts w:eastAsia="Times New Roman" w:cs="Arial"/>
                <w:b/>
                <w:color w:val="000000"/>
                <w:sz w:val="16"/>
                <w:szCs w:val="20"/>
              </w:rPr>
              <w:t xml:space="preserve"> </w:t>
            </w:r>
          </w:p>
        </w:tc>
        <w:tc>
          <w:tcPr>
            <w:tcW w:w="827" w:type="dxa"/>
            <w:shd w:val="clear" w:color="auto" w:fill="FFC000"/>
            <w:noWrap/>
            <w:vAlign w:val="center"/>
            <w:hideMark/>
          </w:tcPr>
          <w:p w:rsidR="00D065E8" w:rsidRPr="003D17FD" w:rsidRDefault="00D065E8" w:rsidP="007A0326">
            <w:pPr>
              <w:spacing w:after="0" w:line="240" w:lineRule="auto"/>
              <w:jc w:val="left"/>
              <w:rPr>
                <w:rFonts w:eastAsia="Times New Roman" w:cs="Arial"/>
                <w:b/>
                <w:color w:val="000000"/>
                <w:sz w:val="16"/>
                <w:szCs w:val="20"/>
              </w:rPr>
            </w:pPr>
            <w:r w:rsidRPr="003D17FD">
              <w:rPr>
                <w:rFonts w:eastAsia="Times New Roman" w:cs="Arial"/>
                <w:b/>
                <w:color w:val="000000"/>
                <w:sz w:val="16"/>
                <w:szCs w:val="20"/>
              </w:rPr>
              <w:t>var16</w:t>
            </w:r>
          </w:p>
        </w:tc>
        <w:tc>
          <w:tcPr>
            <w:tcW w:w="849" w:type="dxa"/>
            <w:shd w:val="clear" w:color="auto" w:fill="FFC000"/>
            <w:noWrap/>
            <w:vAlign w:val="center"/>
            <w:hideMark/>
          </w:tcPr>
          <w:p w:rsidR="00D065E8" w:rsidRPr="003D17FD" w:rsidRDefault="00D065E8" w:rsidP="007A0326">
            <w:pPr>
              <w:spacing w:after="0" w:line="240" w:lineRule="auto"/>
              <w:jc w:val="left"/>
              <w:rPr>
                <w:rFonts w:eastAsia="Times New Roman" w:cs="Arial"/>
                <w:b/>
                <w:color w:val="000000"/>
                <w:sz w:val="16"/>
                <w:szCs w:val="20"/>
              </w:rPr>
            </w:pPr>
            <w:r w:rsidRPr="003D17FD">
              <w:rPr>
                <w:rFonts w:eastAsia="Times New Roman" w:cs="Arial"/>
                <w:b/>
                <w:color w:val="000000"/>
                <w:sz w:val="16"/>
                <w:szCs w:val="20"/>
              </w:rPr>
              <w:t>var22</w:t>
            </w:r>
          </w:p>
        </w:tc>
        <w:tc>
          <w:tcPr>
            <w:tcW w:w="881" w:type="dxa"/>
            <w:shd w:val="clear" w:color="auto" w:fill="FFC000"/>
            <w:noWrap/>
            <w:vAlign w:val="center"/>
            <w:hideMark/>
          </w:tcPr>
          <w:p w:rsidR="00D065E8" w:rsidRPr="003D17FD" w:rsidRDefault="00D065E8" w:rsidP="007A0326">
            <w:pPr>
              <w:spacing w:after="0" w:line="240" w:lineRule="auto"/>
              <w:jc w:val="left"/>
              <w:rPr>
                <w:rFonts w:eastAsia="Times New Roman" w:cs="Arial"/>
                <w:b/>
                <w:color w:val="000000"/>
                <w:sz w:val="16"/>
                <w:szCs w:val="20"/>
              </w:rPr>
            </w:pPr>
            <w:r w:rsidRPr="003D17FD">
              <w:rPr>
                <w:rFonts w:eastAsia="Times New Roman" w:cs="Arial"/>
                <w:b/>
                <w:color w:val="000000"/>
                <w:sz w:val="16"/>
                <w:szCs w:val="20"/>
              </w:rPr>
              <w:t>var28</w:t>
            </w:r>
          </w:p>
        </w:tc>
        <w:tc>
          <w:tcPr>
            <w:tcW w:w="816" w:type="dxa"/>
            <w:shd w:val="clear" w:color="auto" w:fill="FFC000"/>
            <w:noWrap/>
            <w:vAlign w:val="center"/>
            <w:hideMark/>
          </w:tcPr>
          <w:p w:rsidR="00D065E8" w:rsidRPr="003D17FD" w:rsidRDefault="00D065E8" w:rsidP="007A0326">
            <w:pPr>
              <w:spacing w:after="0" w:line="240" w:lineRule="auto"/>
              <w:jc w:val="left"/>
              <w:rPr>
                <w:rFonts w:eastAsia="Times New Roman" w:cs="Arial"/>
                <w:b/>
                <w:color w:val="000000"/>
                <w:sz w:val="16"/>
                <w:szCs w:val="20"/>
              </w:rPr>
            </w:pPr>
            <w:r w:rsidRPr="003D17FD">
              <w:rPr>
                <w:rFonts w:eastAsia="Times New Roman" w:cs="Arial"/>
                <w:b/>
                <w:color w:val="000000"/>
                <w:sz w:val="16"/>
                <w:szCs w:val="20"/>
              </w:rPr>
              <w:t>Total %</w:t>
            </w:r>
          </w:p>
        </w:tc>
        <w:tc>
          <w:tcPr>
            <w:tcW w:w="727" w:type="dxa"/>
            <w:shd w:val="clear" w:color="auto" w:fill="FFC000"/>
            <w:noWrap/>
            <w:vAlign w:val="center"/>
            <w:hideMark/>
          </w:tcPr>
          <w:p w:rsidR="00D065E8" w:rsidRPr="003D17FD" w:rsidRDefault="00D065E8" w:rsidP="007A0326">
            <w:pPr>
              <w:spacing w:after="0" w:line="240" w:lineRule="auto"/>
              <w:jc w:val="left"/>
              <w:rPr>
                <w:rFonts w:eastAsia="Times New Roman" w:cs="Arial"/>
                <w:b/>
                <w:color w:val="000000"/>
                <w:sz w:val="16"/>
                <w:szCs w:val="20"/>
              </w:rPr>
            </w:pPr>
            <w:r w:rsidRPr="003D17FD">
              <w:rPr>
                <w:rFonts w:eastAsia="Times New Roman" w:cs="Arial"/>
                <w:b/>
                <w:color w:val="000000"/>
                <w:sz w:val="16"/>
                <w:szCs w:val="20"/>
              </w:rPr>
              <w:t>var13</w:t>
            </w:r>
          </w:p>
        </w:tc>
        <w:tc>
          <w:tcPr>
            <w:tcW w:w="825" w:type="dxa"/>
            <w:shd w:val="clear" w:color="auto" w:fill="FFC000"/>
            <w:noWrap/>
            <w:vAlign w:val="center"/>
            <w:hideMark/>
          </w:tcPr>
          <w:p w:rsidR="00D065E8" w:rsidRPr="003D17FD" w:rsidRDefault="00D065E8" w:rsidP="007A0326">
            <w:pPr>
              <w:spacing w:after="0" w:line="240" w:lineRule="auto"/>
              <w:jc w:val="left"/>
              <w:rPr>
                <w:rFonts w:eastAsia="Times New Roman" w:cs="Arial"/>
                <w:b/>
                <w:color w:val="000000"/>
                <w:sz w:val="16"/>
                <w:szCs w:val="20"/>
              </w:rPr>
            </w:pPr>
            <w:r w:rsidRPr="003D17FD">
              <w:rPr>
                <w:rFonts w:eastAsia="Times New Roman" w:cs="Arial"/>
                <w:b/>
                <w:color w:val="000000"/>
                <w:sz w:val="16"/>
                <w:szCs w:val="20"/>
              </w:rPr>
              <w:t>var16</w:t>
            </w:r>
          </w:p>
        </w:tc>
        <w:tc>
          <w:tcPr>
            <w:tcW w:w="824" w:type="dxa"/>
            <w:shd w:val="clear" w:color="auto" w:fill="FFC000"/>
            <w:noWrap/>
            <w:vAlign w:val="center"/>
            <w:hideMark/>
          </w:tcPr>
          <w:p w:rsidR="00D065E8" w:rsidRPr="003D17FD" w:rsidRDefault="00D065E8" w:rsidP="007A0326">
            <w:pPr>
              <w:spacing w:after="0" w:line="240" w:lineRule="auto"/>
              <w:jc w:val="left"/>
              <w:rPr>
                <w:rFonts w:eastAsia="Times New Roman" w:cs="Arial"/>
                <w:b/>
                <w:color w:val="000000"/>
                <w:sz w:val="16"/>
                <w:szCs w:val="20"/>
              </w:rPr>
            </w:pPr>
            <w:r w:rsidRPr="003D17FD">
              <w:rPr>
                <w:rFonts w:eastAsia="Times New Roman" w:cs="Arial"/>
                <w:b/>
                <w:color w:val="000000"/>
                <w:sz w:val="16"/>
                <w:szCs w:val="20"/>
              </w:rPr>
              <w:t>var22</w:t>
            </w:r>
          </w:p>
        </w:tc>
        <w:tc>
          <w:tcPr>
            <w:tcW w:w="795" w:type="dxa"/>
            <w:shd w:val="clear" w:color="auto" w:fill="FFC000"/>
            <w:noWrap/>
            <w:vAlign w:val="center"/>
            <w:hideMark/>
          </w:tcPr>
          <w:p w:rsidR="00D065E8" w:rsidRPr="003D17FD" w:rsidRDefault="00D065E8" w:rsidP="007A0326">
            <w:pPr>
              <w:spacing w:after="0" w:line="240" w:lineRule="auto"/>
              <w:jc w:val="left"/>
              <w:rPr>
                <w:rFonts w:eastAsia="Times New Roman" w:cs="Arial"/>
                <w:b/>
                <w:color w:val="000000"/>
                <w:sz w:val="16"/>
                <w:szCs w:val="20"/>
              </w:rPr>
            </w:pPr>
            <w:r w:rsidRPr="003D17FD">
              <w:rPr>
                <w:rFonts w:eastAsia="Times New Roman" w:cs="Arial"/>
                <w:b/>
                <w:color w:val="000000"/>
                <w:sz w:val="16"/>
                <w:szCs w:val="20"/>
              </w:rPr>
              <w:t>var28</w:t>
            </w:r>
          </w:p>
        </w:tc>
      </w:tr>
      <w:tr w:rsidR="00D065E8" w:rsidRPr="003D17FD" w:rsidTr="007A0326">
        <w:trPr>
          <w:trHeight w:val="300"/>
        </w:trPr>
        <w:tc>
          <w:tcPr>
            <w:tcW w:w="1289"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-999999999</w:t>
            </w:r>
          </w:p>
        </w:tc>
        <w:tc>
          <w:tcPr>
            <w:tcW w:w="691" w:type="dxa"/>
          </w:tcPr>
          <w:p w:rsidR="00D065E8" w:rsidRPr="000E352C" w:rsidRDefault="00D065E8" w:rsidP="006A4A76">
            <w:pPr>
              <w:spacing w:after="0" w:line="240" w:lineRule="auto"/>
              <w:rPr>
                <w:rFonts w:eastAsia="Times New Roman" w:cs="Arial"/>
                <w:color w:val="000000"/>
                <w:sz w:val="18"/>
                <w:szCs w:val="20"/>
              </w:rPr>
            </w:pPr>
          </w:p>
        </w:tc>
        <w:tc>
          <w:tcPr>
            <w:tcW w:w="95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46.9%</w:t>
            </w:r>
          </w:p>
        </w:tc>
        <w:tc>
          <w:tcPr>
            <w:tcW w:w="82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71.4%</w:t>
            </w:r>
          </w:p>
        </w:tc>
        <w:tc>
          <w:tcPr>
            <w:tcW w:w="849"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20.0%</w:t>
            </w:r>
          </w:p>
        </w:tc>
        <w:tc>
          <w:tcPr>
            <w:tcW w:w="881"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#DIV/0!</w:t>
            </w:r>
          </w:p>
        </w:tc>
        <w:tc>
          <w:tcPr>
            <w:tcW w:w="816"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 </w:t>
            </w:r>
          </w:p>
        </w:tc>
        <w:tc>
          <w:tcPr>
            <w:tcW w:w="72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4.6%</w:t>
            </w:r>
          </w:p>
        </w:tc>
        <w:tc>
          <w:tcPr>
            <w:tcW w:w="825"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1.0%</w:t>
            </w:r>
          </w:p>
        </w:tc>
        <w:tc>
          <w:tcPr>
            <w:tcW w:w="824"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42.7%</w:t>
            </w:r>
          </w:p>
        </w:tc>
        <w:tc>
          <w:tcPr>
            <w:tcW w:w="795"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0.0%</w:t>
            </w:r>
          </w:p>
        </w:tc>
      </w:tr>
      <w:tr w:rsidR="00D065E8" w:rsidRPr="003D17FD" w:rsidTr="007A0326">
        <w:trPr>
          <w:trHeight w:val="300"/>
        </w:trPr>
        <w:tc>
          <w:tcPr>
            <w:tcW w:w="1289"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-999999998</w:t>
            </w:r>
          </w:p>
        </w:tc>
        <w:tc>
          <w:tcPr>
            <w:tcW w:w="691" w:type="dxa"/>
          </w:tcPr>
          <w:p w:rsidR="00D065E8" w:rsidRPr="000E352C" w:rsidRDefault="00D065E8" w:rsidP="006A4A76">
            <w:pPr>
              <w:spacing w:after="0" w:line="240" w:lineRule="auto"/>
              <w:rPr>
                <w:rFonts w:eastAsia="Times New Roman" w:cs="Arial"/>
                <w:color w:val="000000"/>
                <w:sz w:val="18"/>
                <w:szCs w:val="20"/>
              </w:rPr>
            </w:pPr>
          </w:p>
        </w:tc>
        <w:tc>
          <w:tcPr>
            <w:tcW w:w="95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100.0%</w:t>
            </w:r>
          </w:p>
        </w:tc>
        <w:tc>
          <w:tcPr>
            <w:tcW w:w="82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100.0%</w:t>
            </w:r>
          </w:p>
        </w:tc>
        <w:tc>
          <w:tcPr>
            <w:tcW w:w="849"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33.3%</w:t>
            </w:r>
          </w:p>
        </w:tc>
        <w:tc>
          <w:tcPr>
            <w:tcW w:w="881"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87.5%</w:t>
            </w:r>
          </w:p>
        </w:tc>
        <w:tc>
          <w:tcPr>
            <w:tcW w:w="816"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 </w:t>
            </w:r>
          </w:p>
        </w:tc>
        <w:tc>
          <w:tcPr>
            <w:tcW w:w="72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1.0%</w:t>
            </w:r>
          </w:p>
        </w:tc>
        <w:tc>
          <w:tcPr>
            <w:tcW w:w="825"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2.6%</w:t>
            </w:r>
          </w:p>
        </w:tc>
        <w:tc>
          <w:tcPr>
            <w:tcW w:w="824"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8.2%</w:t>
            </w:r>
          </w:p>
        </w:tc>
        <w:tc>
          <w:tcPr>
            <w:tcW w:w="795"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2.3%</w:t>
            </w:r>
          </w:p>
        </w:tc>
      </w:tr>
      <w:tr w:rsidR="00D065E8" w:rsidRPr="003D17FD" w:rsidTr="007A0326">
        <w:trPr>
          <w:trHeight w:val="300"/>
        </w:trPr>
        <w:tc>
          <w:tcPr>
            <w:tcW w:w="1289"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20</w:t>
            </w:r>
          </w:p>
        </w:tc>
        <w:tc>
          <w:tcPr>
            <w:tcW w:w="691" w:type="dxa"/>
          </w:tcPr>
          <w:p w:rsidR="00D065E8" w:rsidRPr="000E352C" w:rsidRDefault="00D065E8" w:rsidP="006A4A76">
            <w:pPr>
              <w:spacing w:after="0" w:line="240" w:lineRule="auto"/>
              <w:rPr>
                <w:rFonts w:eastAsia="Times New Roman" w:cs="Arial"/>
                <w:color w:val="000000"/>
                <w:sz w:val="18"/>
                <w:szCs w:val="20"/>
              </w:rPr>
            </w:pPr>
          </w:p>
        </w:tc>
        <w:tc>
          <w:tcPr>
            <w:tcW w:w="957" w:type="dxa"/>
            <w:shd w:val="clear" w:color="000000" w:fill="FFFF99"/>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45.5%</w:t>
            </w:r>
          </w:p>
        </w:tc>
        <w:tc>
          <w:tcPr>
            <w:tcW w:w="82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75.0%</w:t>
            </w:r>
          </w:p>
        </w:tc>
        <w:tc>
          <w:tcPr>
            <w:tcW w:w="849"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50.0%</w:t>
            </w:r>
          </w:p>
        </w:tc>
        <w:tc>
          <w:tcPr>
            <w:tcW w:w="881"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40.0%</w:t>
            </w:r>
          </w:p>
        </w:tc>
        <w:tc>
          <w:tcPr>
            <w:tcW w:w="816"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 </w:t>
            </w:r>
          </w:p>
        </w:tc>
        <w:tc>
          <w:tcPr>
            <w:tcW w:w="72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1.6%</w:t>
            </w:r>
          </w:p>
        </w:tc>
        <w:tc>
          <w:tcPr>
            <w:tcW w:w="825"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1.7%</w:t>
            </w:r>
          </w:p>
        </w:tc>
        <w:tc>
          <w:tcPr>
            <w:tcW w:w="824"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0.3%</w:t>
            </w:r>
          </w:p>
        </w:tc>
        <w:tc>
          <w:tcPr>
            <w:tcW w:w="795"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0.7%</w:t>
            </w:r>
          </w:p>
        </w:tc>
      </w:tr>
      <w:tr w:rsidR="00D065E8" w:rsidRPr="003D17FD" w:rsidTr="007A0326">
        <w:trPr>
          <w:trHeight w:val="300"/>
        </w:trPr>
        <w:tc>
          <w:tcPr>
            <w:tcW w:w="1289"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40</w:t>
            </w:r>
          </w:p>
        </w:tc>
        <w:tc>
          <w:tcPr>
            <w:tcW w:w="691" w:type="dxa"/>
          </w:tcPr>
          <w:p w:rsidR="00D065E8" w:rsidRPr="000E352C" w:rsidRDefault="00D065E8" w:rsidP="006A4A76">
            <w:pPr>
              <w:spacing w:after="0" w:line="240" w:lineRule="auto"/>
              <w:rPr>
                <w:rFonts w:eastAsia="Times New Roman" w:cs="Arial"/>
                <w:color w:val="000000"/>
                <w:sz w:val="18"/>
                <w:szCs w:val="20"/>
              </w:rPr>
            </w:pPr>
          </w:p>
        </w:tc>
        <w:tc>
          <w:tcPr>
            <w:tcW w:w="95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22.2%</w:t>
            </w:r>
          </w:p>
        </w:tc>
        <w:tc>
          <w:tcPr>
            <w:tcW w:w="82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14.3%</w:t>
            </w:r>
          </w:p>
        </w:tc>
        <w:tc>
          <w:tcPr>
            <w:tcW w:w="849"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100.0%</w:t>
            </w:r>
          </w:p>
        </w:tc>
        <w:tc>
          <w:tcPr>
            <w:tcW w:w="881"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33.3%</w:t>
            </w:r>
          </w:p>
        </w:tc>
        <w:tc>
          <w:tcPr>
            <w:tcW w:w="816"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 </w:t>
            </w:r>
          </w:p>
        </w:tc>
        <w:tc>
          <w:tcPr>
            <w:tcW w:w="72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1.3%</w:t>
            </w:r>
          </w:p>
        </w:tc>
        <w:tc>
          <w:tcPr>
            <w:tcW w:w="825"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1.0%</w:t>
            </w:r>
          </w:p>
        </w:tc>
        <w:tc>
          <w:tcPr>
            <w:tcW w:w="824"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0.6%</w:t>
            </w:r>
          </w:p>
        </w:tc>
        <w:tc>
          <w:tcPr>
            <w:tcW w:w="795"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0.4%</w:t>
            </w:r>
          </w:p>
        </w:tc>
      </w:tr>
      <w:tr w:rsidR="00D065E8" w:rsidRPr="003D17FD" w:rsidTr="007A0326">
        <w:trPr>
          <w:trHeight w:val="315"/>
        </w:trPr>
        <w:tc>
          <w:tcPr>
            <w:tcW w:w="1289"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lastRenderedPageBreak/>
              <w:t>60</w:t>
            </w:r>
          </w:p>
        </w:tc>
        <w:tc>
          <w:tcPr>
            <w:tcW w:w="691" w:type="dxa"/>
          </w:tcPr>
          <w:p w:rsidR="00D065E8" w:rsidRPr="000E352C" w:rsidRDefault="00D065E8" w:rsidP="006A4A76">
            <w:pPr>
              <w:spacing w:after="0" w:line="240" w:lineRule="auto"/>
              <w:rPr>
                <w:rFonts w:eastAsia="Times New Roman" w:cs="Arial"/>
                <w:color w:val="000000"/>
                <w:sz w:val="18"/>
                <w:szCs w:val="20"/>
              </w:rPr>
            </w:pPr>
          </w:p>
        </w:tc>
        <w:tc>
          <w:tcPr>
            <w:tcW w:w="95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28.6%</w:t>
            </w:r>
          </w:p>
        </w:tc>
        <w:tc>
          <w:tcPr>
            <w:tcW w:w="82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25.0%</w:t>
            </w:r>
          </w:p>
        </w:tc>
        <w:tc>
          <w:tcPr>
            <w:tcW w:w="849"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#DIV/0!</w:t>
            </w:r>
          </w:p>
        </w:tc>
        <w:tc>
          <w:tcPr>
            <w:tcW w:w="881"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18.3%</w:t>
            </w:r>
          </w:p>
        </w:tc>
        <w:tc>
          <w:tcPr>
            <w:tcW w:w="816"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 </w:t>
            </w:r>
          </w:p>
        </w:tc>
        <w:tc>
          <w:tcPr>
            <w:tcW w:w="72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3.0%</w:t>
            </w:r>
          </w:p>
        </w:tc>
        <w:tc>
          <w:tcPr>
            <w:tcW w:w="825"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2.3%</w:t>
            </w:r>
          </w:p>
        </w:tc>
        <w:tc>
          <w:tcPr>
            <w:tcW w:w="824"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0.0%</w:t>
            </w:r>
          </w:p>
        </w:tc>
        <w:tc>
          <w:tcPr>
            <w:tcW w:w="795"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33.1%</w:t>
            </w:r>
          </w:p>
        </w:tc>
      </w:tr>
      <w:tr w:rsidR="00D065E8" w:rsidRPr="003D17FD" w:rsidTr="007A0326">
        <w:trPr>
          <w:trHeight w:val="300"/>
        </w:trPr>
        <w:tc>
          <w:tcPr>
            <w:tcW w:w="1289"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80</w:t>
            </w:r>
          </w:p>
        </w:tc>
        <w:tc>
          <w:tcPr>
            <w:tcW w:w="691" w:type="dxa"/>
          </w:tcPr>
          <w:p w:rsidR="00D065E8" w:rsidRPr="000E352C" w:rsidRDefault="00D065E8" w:rsidP="006A4A76">
            <w:pPr>
              <w:spacing w:after="0" w:line="240" w:lineRule="auto"/>
              <w:rPr>
                <w:rFonts w:eastAsia="Times New Roman" w:cs="Arial"/>
                <w:color w:val="000000"/>
                <w:sz w:val="18"/>
                <w:szCs w:val="20"/>
              </w:rPr>
            </w:pPr>
          </w:p>
        </w:tc>
        <w:tc>
          <w:tcPr>
            <w:tcW w:w="95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22.2%</w:t>
            </w:r>
          </w:p>
        </w:tc>
        <w:tc>
          <w:tcPr>
            <w:tcW w:w="82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50.0%</w:t>
            </w:r>
          </w:p>
        </w:tc>
        <w:tc>
          <w:tcPr>
            <w:tcW w:w="849"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10.6%</w:t>
            </w:r>
          </w:p>
        </w:tc>
        <w:tc>
          <w:tcPr>
            <w:tcW w:w="881"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29.5%</w:t>
            </w:r>
          </w:p>
        </w:tc>
        <w:tc>
          <w:tcPr>
            <w:tcW w:w="816"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 </w:t>
            </w:r>
          </w:p>
        </w:tc>
        <w:tc>
          <w:tcPr>
            <w:tcW w:w="72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1.3%</w:t>
            </w:r>
          </w:p>
        </w:tc>
        <w:tc>
          <w:tcPr>
            <w:tcW w:w="825"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1.7%</w:t>
            </w:r>
          </w:p>
        </w:tc>
        <w:tc>
          <w:tcPr>
            <w:tcW w:w="824"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46.5%</w:t>
            </w:r>
          </w:p>
        </w:tc>
        <w:tc>
          <w:tcPr>
            <w:tcW w:w="795"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6.4%</w:t>
            </w:r>
          </w:p>
        </w:tc>
      </w:tr>
      <w:tr w:rsidR="00D065E8" w:rsidRPr="003D17FD" w:rsidTr="007A0326">
        <w:trPr>
          <w:trHeight w:val="315"/>
        </w:trPr>
        <w:tc>
          <w:tcPr>
            <w:tcW w:w="1289"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100</w:t>
            </w:r>
          </w:p>
        </w:tc>
        <w:tc>
          <w:tcPr>
            <w:tcW w:w="691" w:type="dxa"/>
          </w:tcPr>
          <w:p w:rsidR="00D065E8" w:rsidRPr="000E352C" w:rsidRDefault="00D065E8" w:rsidP="006A4A76">
            <w:pPr>
              <w:spacing w:after="0" w:line="240" w:lineRule="auto"/>
              <w:rPr>
                <w:rFonts w:eastAsia="Times New Roman" w:cs="Arial"/>
                <w:color w:val="000000"/>
                <w:sz w:val="18"/>
                <w:szCs w:val="20"/>
              </w:rPr>
            </w:pPr>
          </w:p>
        </w:tc>
        <w:tc>
          <w:tcPr>
            <w:tcW w:w="95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14.1%</w:t>
            </w:r>
          </w:p>
        </w:tc>
        <w:tc>
          <w:tcPr>
            <w:tcW w:w="82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12.8%</w:t>
            </w:r>
          </w:p>
        </w:tc>
        <w:tc>
          <w:tcPr>
            <w:tcW w:w="849"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41.7%</w:t>
            </w:r>
          </w:p>
        </w:tc>
        <w:tc>
          <w:tcPr>
            <w:tcW w:w="881"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12.7%</w:t>
            </w:r>
          </w:p>
        </w:tc>
        <w:tc>
          <w:tcPr>
            <w:tcW w:w="816"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 </w:t>
            </w:r>
          </w:p>
        </w:tc>
        <w:tc>
          <w:tcPr>
            <w:tcW w:w="727"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87.1%</w:t>
            </w:r>
          </w:p>
        </w:tc>
        <w:tc>
          <w:tcPr>
            <w:tcW w:w="825"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89.6%</w:t>
            </w:r>
          </w:p>
        </w:tc>
        <w:tc>
          <w:tcPr>
            <w:tcW w:w="824"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1.7%</w:t>
            </w:r>
          </w:p>
        </w:tc>
        <w:tc>
          <w:tcPr>
            <w:tcW w:w="795" w:type="dxa"/>
            <w:shd w:val="clear" w:color="auto" w:fill="auto"/>
            <w:noWrap/>
            <w:vAlign w:val="bottom"/>
            <w:hideMark/>
          </w:tcPr>
          <w:p w:rsidR="00D065E8" w:rsidRPr="000E352C" w:rsidRDefault="00D065E8" w:rsidP="006A4A76">
            <w:pPr>
              <w:spacing w:after="0" w:line="240" w:lineRule="auto"/>
              <w:rPr>
                <w:rFonts w:eastAsia="Times New Roman" w:cs="Arial"/>
                <w:color w:val="000000"/>
                <w:sz w:val="18"/>
                <w:szCs w:val="20"/>
              </w:rPr>
            </w:pPr>
            <w:r w:rsidRPr="000E352C">
              <w:rPr>
                <w:rFonts w:eastAsia="Times New Roman" w:cs="Arial"/>
                <w:color w:val="000000"/>
                <w:sz w:val="18"/>
                <w:szCs w:val="20"/>
              </w:rPr>
              <w:t>57.0%</w:t>
            </w:r>
          </w:p>
        </w:tc>
      </w:tr>
    </w:tbl>
    <w:p w:rsidR="00D065E8" w:rsidRDefault="00D065E8" w:rsidP="00D065E8">
      <w:pPr>
        <w:rPr>
          <w:rFonts w:cs="Arial"/>
          <w:szCs w:val="20"/>
        </w:rPr>
      </w:pPr>
    </w:p>
    <w:p w:rsidR="00D065E8" w:rsidRDefault="00D065E8" w:rsidP="00D065E8">
      <w:pPr>
        <w:rPr>
          <w:rFonts w:cs="Arial"/>
          <w:szCs w:val="20"/>
        </w:rPr>
      </w:pPr>
      <w:r>
        <w:rPr>
          <w:rFonts w:cs="Arial"/>
          <w:szCs w:val="20"/>
        </w:rPr>
        <w:t xml:space="preserve">As shown in </w:t>
      </w:r>
      <w:r w:rsidR="007A0326">
        <w:rPr>
          <w:rFonts w:cs="Arial"/>
          <w:b/>
          <w:szCs w:val="20"/>
        </w:rPr>
        <w:t>Table 9.3</w:t>
      </w:r>
      <w:r>
        <w:rPr>
          <w:rFonts w:cs="Arial"/>
          <w:b/>
          <w:szCs w:val="20"/>
        </w:rPr>
        <w:t>,</w:t>
      </w:r>
      <w:r>
        <w:rPr>
          <w:rFonts w:cs="Arial"/>
          <w:szCs w:val="20"/>
        </w:rPr>
        <w:t xml:space="preserve"> </w:t>
      </w:r>
      <w:r w:rsidR="00376415">
        <w:rPr>
          <w:rFonts w:cs="Arial"/>
          <w:szCs w:val="20"/>
        </w:rPr>
        <w:t xml:space="preserve">the </w:t>
      </w:r>
      <w:r w:rsidR="007A6D77">
        <w:rPr>
          <w:rFonts w:cs="Arial"/>
          <w:szCs w:val="20"/>
        </w:rPr>
        <w:t xml:space="preserve">var13 is the </w:t>
      </w:r>
      <w:r>
        <w:rPr>
          <w:rFonts w:cs="Arial"/>
          <w:szCs w:val="20"/>
        </w:rPr>
        <w:t>only non-financial variable</w:t>
      </w:r>
      <w:r w:rsidR="00376415">
        <w:rPr>
          <w:rFonts w:cs="Arial"/>
          <w:szCs w:val="20"/>
        </w:rPr>
        <w:t xml:space="preserve"> </w:t>
      </w:r>
      <w:r>
        <w:rPr>
          <w:rFonts w:cs="Arial"/>
          <w:szCs w:val="20"/>
        </w:rPr>
        <w:t xml:space="preserve">selected as </w:t>
      </w:r>
      <w:r w:rsidR="007A6D77">
        <w:rPr>
          <w:rFonts w:cs="Arial"/>
          <w:szCs w:val="20"/>
        </w:rPr>
        <w:t xml:space="preserve">it meets the requirements of the bank and bad rate trend. </w:t>
      </w:r>
    </w:p>
    <w:p w:rsidR="00D065E8" w:rsidRPr="00604823" w:rsidRDefault="007A0326" w:rsidP="005E0240">
      <w:pPr>
        <w:pStyle w:val="Listtable"/>
      </w:pPr>
      <w:bookmarkStart w:id="130" w:name="_Toc377393043"/>
      <w:r>
        <w:t>Table 9.4:</w:t>
      </w:r>
      <w:r w:rsidR="00D065E8" w:rsidRPr="00604823">
        <w:t xml:space="preserve"> An example of overriding process</w:t>
      </w:r>
      <w:bookmarkEnd w:id="130"/>
    </w:p>
    <w:tbl>
      <w:tblPr>
        <w:tblW w:w="9369" w:type="dxa"/>
        <w:tblInd w:w="95" w:type="dxa"/>
        <w:tblLayout w:type="fixed"/>
        <w:tblLook w:val="04A0" w:firstRow="1" w:lastRow="0" w:firstColumn="1" w:lastColumn="0" w:noHBand="0" w:noVBand="1"/>
      </w:tblPr>
      <w:tblGrid>
        <w:gridCol w:w="960"/>
        <w:gridCol w:w="1180"/>
        <w:gridCol w:w="850"/>
        <w:gridCol w:w="1134"/>
        <w:gridCol w:w="1134"/>
        <w:gridCol w:w="1276"/>
        <w:gridCol w:w="1134"/>
        <w:gridCol w:w="1701"/>
      </w:tblGrid>
      <w:tr w:rsidR="00D065E8" w:rsidRPr="00D85ADB" w:rsidTr="006A4A76">
        <w:trPr>
          <w:trHeight w:val="560"/>
        </w:trPr>
        <w:tc>
          <w:tcPr>
            <w:tcW w:w="960" w:type="dxa"/>
            <w:tcBorders>
              <w:top w:val="single" w:sz="18" w:space="0" w:color="auto"/>
              <w:left w:val="single" w:sz="18" w:space="0" w:color="auto"/>
              <w:bottom w:val="single" w:sz="8" w:space="0" w:color="auto"/>
              <w:right w:val="single" w:sz="4" w:space="0" w:color="auto"/>
            </w:tcBorders>
            <w:shd w:val="clear" w:color="auto" w:fill="FFC000"/>
            <w:vAlign w:val="center"/>
            <w:hideMark/>
          </w:tcPr>
          <w:p w:rsidR="00D065E8" w:rsidRPr="00D85ADB" w:rsidRDefault="00D065E8" w:rsidP="006A4A76">
            <w:pPr>
              <w:spacing w:after="0" w:line="240" w:lineRule="auto"/>
              <w:rPr>
                <w:rFonts w:eastAsia="Times New Roman" w:cs="Arial"/>
                <w:b/>
                <w:color w:val="000000"/>
                <w:sz w:val="16"/>
                <w:szCs w:val="20"/>
              </w:rPr>
            </w:pPr>
            <w:r w:rsidRPr="00D85ADB">
              <w:rPr>
                <w:rFonts w:eastAsia="Times New Roman" w:cs="Arial"/>
                <w:b/>
                <w:color w:val="000000"/>
                <w:sz w:val="16"/>
                <w:szCs w:val="20"/>
              </w:rPr>
              <w:t>CIF</w:t>
            </w:r>
          </w:p>
        </w:tc>
        <w:tc>
          <w:tcPr>
            <w:tcW w:w="1180" w:type="dxa"/>
            <w:tcBorders>
              <w:top w:val="single" w:sz="18" w:space="0" w:color="auto"/>
              <w:left w:val="nil"/>
              <w:bottom w:val="single" w:sz="8" w:space="0" w:color="auto"/>
              <w:right w:val="single" w:sz="4" w:space="0" w:color="auto"/>
            </w:tcBorders>
            <w:shd w:val="clear" w:color="auto" w:fill="FFC000"/>
            <w:vAlign w:val="center"/>
            <w:hideMark/>
          </w:tcPr>
          <w:p w:rsidR="00D065E8" w:rsidRPr="00D85ADB" w:rsidRDefault="00D065E8" w:rsidP="006A4A76">
            <w:pPr>
              <w:spacing w:after="0" w:line="240" w:lineRule="auto"/>
              <w:rPr>
                <w:rFonts w:eastAsia="Times New Roman" w:cs="Arial"/>
                <w:b/>
                <w:color w:val="000000"/>
                <w:sz w:val="16"/>
                <w:szCs w:val="20"/>
              </w:rPr>
            </w:pPr>
            <w:r w:rsidRPr="00D85ADB">
              <w:rPr>
                <w:rFonts w:eastAsia="Times New Roman" w:cs="Arial"/>
                <w:b/>
                <w:color w:val="000000"/>
                <w:sz w:val="16"/>
                <w:szCs w:val="20"/>
              </w:rPr>
              <w:t>NPL_flag</w:t>
            </w:r>
          </w:p>
        </w:tc>
        <w:tc>
          <w:tcPr>
            <w:tcW w:w="850" w:type="dxa"/>
            <w:tcBorders>
              <w:top w:val="single" w:sz="18" w:space="0" w:color="auto"/>
              <w:left w:val="nil"/>
              <w:bottom w:val="single" w:sz="8" w:space="0" w:color="auto"/>
              <w:right w:val="single" w:sz="4" w:space="0" w:color="auto"/>
            </w:tcBorders>
            <w:shd w:val="clear" w:color="auto" w:fill="FFC000"/>
            <w:vAlign w:val="center"/>
            <w:hideMark/>
          </w:tcPr>
          <w:p w:rsidR="00D065E8" w:rsidRPr="00D85ADB" w:rsidRDefault="00D065E8" w:rsidP="006A4A76">
            <w:pPr>
              <w:spacing w:after="0" w:line="240" w:lineRule="auto"/>
              <w:rPr>
                <w:rFonts w:eastAsia="Times New Roman" w:cs="Arial"/>
                <w:b/>
                <w:color w:val="000000"/>
                <w:sz w:val="16"/>
                <w:szCs w:val="20"/>
              </w:rPr>
            </w:pPr>
            <w:r w:rsidRPr="00D85ADB">
              <w:rPr>
                <w:rFonts w:eastAsia="Times New Roman" w:cs="Arial"/>
                <w:b/>
                <w:color w:val="000000"/>
                <w:sz w:val="16"/>
                <w:szCs w:val="20"/>
              </w:rPr>
              <w:t>First rating</w:t>
            </w:r>
          </w:p>
        </w:tc>
        <w:tc>
          <w:tcPr>
            <w:tcW w:w="1134" w:type="dxa"/>
            <w:tcBorders>
              <w:top w:val="single" w:sz="18" w:space="0" w:color="auto"/>
              <w:left w:val="nil"/>
              <w:bottom w:val="single" w:sz="8" w:space="0" w:color="auto"/>
              <w:right w:val="single" w:sz="4" w:space="0" w:color="auto"/>
            </w:tcBorders>
            <w:shd w:val="clear" w:color="auto" w:fill="FFC000"/>
            <w:vAlign w:val="center"/>
            <w:hideMark/>
          </w:tcPr>
          <w:p w:rsidR="00D065E8" w:rsidRPr="00D85ADB" w:rsidRDefault="00D065E8" w:rsidP="006A4A76">
            <w:pPr>
              <w:spacing w:after="0" w:line="240" w:lineRule="auto"/>
              <w:rPr>
                <w:rFonts w:eastAsia="Times New Roman" w:cs="Arial"/>
                <w:b/>
                <w:color w:val="000000"/>
                <w:sz w:val="16"/>
                <w:szCs w:val="20"/>
              </w:rPr>
            </w:pPr>
            <w:r w:rsidRPr="00D85ADB">
              <w:rPr>
                <w:rFonts w:eastAsia="Times New Roman" w:cs="Arial"/>
                <w:b/>
                <w:color w:val="000000"/>
                <w:sz w:val="16"/>
                <w:szCs w:val="20"/>
              </w:rPr>
              <w:t>Override by variable 1</w:t>
            </w:r>
          </w:p>
        </w:tc>
        <w:tc>
          <w:tcPr>
            <w:tcW w:w="1134" w:type="dxa"/>
            <w:tcBorders>
              <w:top w:val="single" w:sz="18" w:space="0" w:color="auto"/>
              <w:left w:val="nil"/>
              <w:bottom w:val="single" w:sz="8" w:space="0" w:color="auto"/>
              <w:right w:val="single" w:sz="4" w:space="0" w:color="auto"/>
            </w:tcBorders>
            <w:shd w:val="clear" w:color="auto" w:fill="FFC000"/>
            <w:vAlign w:val="center"/>
            <w:hideMark/>
          </w:tcPr>
          <w:p w:rsidR="00D065E8" w:rsidRPr="00D85ADB" w:rsidRDefault="00D065E8" w:rsidP="006A4A76">
            <w:pPr>
              <w:spacing w:after="0" w:line="240" w:lineRule="auto"/>
              <w:rPr>
                <w:rFonts w:eastAsia="Times New Roman" w:cs="Arial"/>
                <w:b/>
                <w:color w:val="000000"/>
                <w:sz w:val="16"/>
                <w:szCs w:val="20"/>
              </w:rPr>
            </w:pPr>
            <w:r w:rsidRPr="00D85ADB">
              <w:rPr>
                <w:rFonts w:eastAsia="Times New Roman" w:cs="Arial"/>
                <w:b/>
                <w:color w:val="000000"/>
                <w:sz w:val="16"/>
                <w:szCs w:val="20"/>
              </w:rPr>
              <w:t>Override by variable 2</w:t>
            </w:r>
          </w:p>
        </w:tc>
        <w:tc>
          <w:tcPr>
            <w:tcW w:w="1276" w:type="dxa"/>
            <w:tcBorders>
              <w:top w:val="single" w:sz="18" w:space="0" w:color="auto"/>
              <w:left w:val="nil"/>
              <w:bottom w:val="single" w:sz="8" w:space="0" w:color="auto"/>
              <w:right w:val="single" w:sz="4" w:space="0" w:color="auto"/>
            </w:tcBorders>
            <w:shd w:val="clear" w:color="auto" w:fill="FFC000"/>
            <w:vAlign w:val="center"/>
            <w:hideMark/>
          </w:tcPr>
          <w:p w:rsidR="00D065E8" w:rsidRPr="00D85ADB" w:rsidRDefault="00D065E8" w:rsidP="006A4A76">
            <w:pPr>
              <w:spacing w:after="0" w:line="240" w:lineRule="auto"/>
              <w:rPr>
                <w:rFonts w:eastAsia="Times New Roman" w:cs="Arial"/>
                <w:b/>
                <w:color w:val="000000"/>
                <w:sz w:val="16"/>
                <w:szCs w:val="20"/>
              </w:rPr>
            </w:pPr>
            <w:r w:rsidRPr="00D85ADB">
              <w:rPr>
                <w:rFonts w:eastAsia="Times New Roman" w:cs="Arial"/>
                <w:b/>
                <w:color w:val="000000"/>
                <w:sz w:val="16"/>
                <w:szCs w:val="20"/>
              </w:rPr>
              <w:t>Override by variable 3</w:t>
            </w:r>
          </w:p>
        </w:tc>
        <w:tc>
          <w:tcPr>
            <w:tcW w:w="1134" w:type="dxa"/>
            <w:tcBorders>
              <w:top w:val="single" w:sz="18" w:space="0" w:color="auto"/>
              <w:left w:val="nil"/>
              <w:bottom w:val="single" w:sz="8" w:space="0" w:color="auto"/>
              <w:right w:val="single" w:sz="4" w:space="0" w:color="auto"/>
            </w:tcBorders>
            <w:shd w:val="clear" w:color="auto" w:fill="FFC000"/>
            <w:vAlign w:val="center"/>
            <w:hideMark/>
          </w:tcPr>
          <w:p w:rsidR="00D065E8" w:rsidRPr="00D85ADB" w:rsidRDefault="00D065E8" w:rsidP="006A4A76">
            <w:pPr>
              <w:spacing w:after="0" w:line="240" w:lineRule="auto"/>
              <w:rPr>
                <w:rFonts w:eastAsia="Times New Roman" w:cs="Arial"/>
                <w:b/>
                <w:color w:val="000000"/>
                <w:sz w:val="16"/>
                <w:szCs w:val="20"/>
              </w:rPr>
            </w:pPr>
            <w:r w:rsidRPr="00D85ADB">
              <w:rPr>
                <w:rFonts w:eastAsia="Times New Roman" w:cs="Arial"/>
                <w:b/>
                <w:color w:val="000000"/>
                <w:sz w:val="16"/>
                <w:szCs w:val="20"/>
              </w:rPr>
              <w:t>Rating after override</w:t>
            </w:r>
          </w:p>
        </w:tc>
        <w:tc>
          <w:tcPr>
            <w:tcW w:w="1701" w:type="dxa"/>
            <w:tcBorders>
              <w:top w:val="single" w:sz="18" w:space="0" w:color="auto"/>
              <w:left w:val="nil"/>
              <w:bottom w:val="single" w:sz="8" w:space="0" w:color="auto"/>
              <w:right w:val="single" w:sz="18" w:space="0" w:color="auto"/>
            </w:tcBorders>
            <w:shd w:val="clear" w:color="auto" w:fill="FFC000"/>
            <w:vAlign w:val="center"/>
            <w:hideMark/>
          </w:tcPr>
          <w:p w:rsidR="00D065E8" w:rsidRPr="00D85ADB" w:rsidRDefault="00D065E8" w:rsidP="006A4A76">
            <w:pPr>
              <w:spacing w:after="0" w:line="240" w:lineRule="auto"/>
              <w:rPr>
                <w:rFonts w:eastAsia="Times New Roman" w:cs="Arial"/>
                <w:b/>
                <w:color w:val="000000"/>
                <w:sz w:val="16"/>
                <w:szCs w:val="20"/>
              </w:rPr>
            </w:pPr>
            <w:r w:rsidRPr="00D85ADB">
              <w:rPr>
                <w:rFonts w:eastAsia="Times New Roman" w:cs="Arial"/>
                <w:b/>
                <w:color w:val="000000"/>
                <w:sz w:val="16"/>
                <w:szCs w:val="20"/>
              </w:rPr>
              <w:t>Final rating</w:t>
            </w:r>
          </w:p>
        </w:tc>
      </w:tr>
      <w:tr w:rsidR="00D065E8" w:rsidRPr="00D85ADB" w:rsidTr="006A4A76">
        <w:trPr>
          <w:trHeight w:val="315"/>
        </w:trPr>
        <w:tc>
          <w:tcPr>
            <w:tcW w:w="960" w:type="dxa"/>
            <w:tcBorders>
              <w:top w:val="nil"/>
              <w:left w:val="single" w:sz="18" w:space="0" w:color="auto"/>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12345</w:t>
            </w:r>
          </w:p>
        </w:tc>
        <w:tc>
          <w:tcPr>
            <w:tcW w:w="1180"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7</w:t>
            </w:r>
          </w:p>
        </w:tc>
        <w:tc>
          <w:tcPr>
            <w:tcW w:w="1134"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0</w:t>
            </w:r>
          </w:p>
        </w:tc>
        <w:tc>
          <w:tcPr>
            <w:tcW w:w="1134"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c>
          <w:tcPr>
            <w:tcW w:w="1276"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9</w:t>
            </w:r>
          </w:p>
        </w:tc>
        <w:tc>
          <w:tcPr>
            <w:tcW w:w="1701" w:type="dxa"/>
            <w:tcBorders>
              <w:top w:val="nil"/>
              <w:left w:val="nil"/>
              <w:bottom w:val="single" w:sz="4" w:space="0" w:color="auto"/>
              <w:right w:val="single" w:sz="18"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9</w:t>
            </w:r>
          </w:p>
        </w:tc>
      </w:tr>
      <w:tr w:rsidR="00D065E8" w:rsidRPr="00D85ADB" w:rsidTr="006A4A76">
        <w:trPr>
          <w:trHeight w:val="300"/>
        </w:trPr>
        <w:tc>
          <w:tcPr>
            <w:tcW w:w="960" w:type="dxa"/>
            <w:tcBorders>
              <w:top w:val="nil"/>
              <w:left w:val="single" w:sz="18" w:space="0" w:color="auto"/>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23456</w:t>
            </w:r>
          </w:p>
        </w:tc>
        <w:tc>
          <w:tcPr>
            <w:tcW w:w="1180"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c>
          <w:tcPr>
            <w:tcW w:w="850"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10</w:t>
            </w:r>
          </w:p>
        </w:tc>
        <w:tc>
          <w:tcPr>
            <w:tcW w:w="1134"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c>
          <w:tcPr>
            <w:tcW w:w="1276"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11</w:t>
            </w:r>
          </w:p>
        </w:tc>
        <w:tc>
          <w:tcPr>
            <w:tcW w:w="1701" w:type="dxa"/>
            <w:tcBorders>
              <w:top w:val="nil"/>
              <w:left w:val="nil"/>
              <w:bottom w:val="single" w:sz="4" w:space="0" w:color="auto"/>
              <w:right w:val="single" w:sz="18"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10</w:t>
            </w:r>
          </w:p>
        </w:tc>
      </w:tr>
      <w:tr w:rsidR="00D065E8" w:rsidRPr="00D85ADB" w:rsidTr="006A4A76">
        <w:trPr>
          <w:trHeight w:val="300"/>
        </w:trPr>
        <w:tc>
          <w:tcPr>
            <w:tcW w:w="960" w:type="dxa"/>
            <w:tcBorders>
              <w:top w:val="nil"/>
              <w:left w:val="single" w:sz="18" w:space="0" w:color="auto"/>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34567</w:t>
            </w:r>
          </w:p>
        </w:tc>
        <w:tc>
          <w:tcPr>
            <w:tcW w:w="1180"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c>
          <w:tcPr>
            <w:tcW w:w="850"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4</w:t>
            </w:r>
          </w:p>
        </w:tc>
        <w:tc>
          <w:tcPr>
            <w:tcW w:w="1134"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0</w:t>
            </w:r>
          </w:p>
        </w:tc>
        <w:tc>
          <w:tcPr>
            <w:tcW w:w="1276"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4</w:t>
            </w:r>
          </w:p>
        </w:tc>
        <w:tc>
          <w:tcPr>
            <w:tcW w:w="1701" w:type="dxa"/>
            <w:tcBorders>
              <w:top w:val="nil"/>
              <w:left w:val="nil"/>
              <w:bottom w:val="single" w:sz="4" w:space="0" w:color="auto"/>
              <w:right w:val="single" w:sz="18"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4</w:t>
            </w:r>
          </w:p>
        </w:tc>
      </w:tr>
      <w:tr w:rsidR="00D065E8" w:rsidRPr="00D85ADB" w:rsidTr="006A4A76">
        <w:trPr>
          <w:trHeight w:val="315"/>
        </w:trPr>
        <w:tc>
          <w:tcPr>
            <w:tcW w:w="960" w:type="dxa"/>
            <w:tcBorders>
              <w:top w:val="nil"/>
              <w:left w:val="single" w:sz="18" w:space="0" w:color="auto"/>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45678</w:t>
            </w:r>
          </w:p>
        </w:tc>
        <w:tc>
          <w:tcPr>
            <w:tcW w:w="1180"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2</w:t>
            </w:r>
          </w:p>
        </w:tc>
        <w:tc>
          <w:tcPr>
            <w:tcW w:w="1134"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c>
          <w:tcPr>
            <w:tcW w:w="1276"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c>
          <w:tcPr>
            <w:tcW w:w="1701" w:type="dxa"/>
            <w:tcBorders>
              <w:top w:val="nil"/>
              <w:left w:val="nil"/>
              <w:bottom w:val="single" w:sz="4" w:space="0" w:color="auto"/>
              <w:right w:val="single" w:sz="18"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r>
      <w:tr w:rsidR="00D065E8" w:rsidRPr="00D85ADB" w:rsidTr="006A4A76">
        <w:trPr>
          <w:trHeight w:val="315"/>
        </w:trPr>
        <w:tc>
          <w:tcPr>
            <w:tcW w:w="960" w:type="dxa"/>
            <w:tcBorders>
              <w:top w:val="nil"/>
              <w:left w:val="single" w:sz="18" w:space="0" w:color="auto"/>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67890</w:t>
            </w:r>
          </w:p>
        </w:tc>
        <w:tc>
          <w:tcPr>
            <w:tcW w:w="1180"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6</w:t>
            </w:r>
          </w:p>
        </w:tc>
        <w:tc>
          <w:tcPr>
            <w:tcW w:w="1134"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c>
          <w:tcPr>
            <w:tcW w:w="1276"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0</w:t>
            </w:r>
          </w:p>
        </w:tc>
        <w:tc>
          <w:tcPr>
            <w:tcW w:w="1134" w:type="dxa"/>
            <w:tcBorders>
              <w:top w:val="nil"/>
              <w:left w:val="nil"/>
              <w:bottom w:val="single" w:sz="4"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6</w:t>
            </w:r>
          </w:p>
        </w:tc>
        <w:tc>
          <w:tcPr>
            <w:tcW w:w="1701" w:type="dxa"/>
            <w:tcBorders>
              <w:top w:val="nil"/>
              <w:left w:val="nil"/>
              <w:bottom w:val="single" w:sz="4" w:space="0" w:color="auto"/>
              <w:right w:val="single" w:sz="18"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6</w:t>
            </w:r>
          </w:p>
        </w:tc>
      </w:tr>
      <w:tr w:rsidR="00D065E8" w:rsidRPr="00D85ADB" w:rsidTr="006A4A76">
        <w:trPr>
          <w:trHeight w:val="315"/>
        </w:trPr>
        <w:tc>
          <w:tcPr>
            <w:tcW w:w="960" w:type="dxa"/>
            <w:tcBorders>
              <w:top w:val="nil"/>
              <w:left w:val="single" w:sz="18" w:space="0" w:color="auto"/>
              <w:bottom w:val="single" w:sz="18"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56743</w:t>
            </w:r>
          </w:p>
        </w:tc>
        <w:tc>
          <w:tcPr>
            <w:tcW w:w="1180" w:type="dxa"/>
            <w:tcBorders>
              <w:top w:val="nil"/>
              <w:left w:val="nil"/>
              <w:bottom w:val="single" w:sz="18"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c>
          <w:tcPr>
            <w:tcW w:w="850" w:type="dxa"/>
            <w:tcBorders>
              <w:top w:val="nil"/>
              <w:left w:val="nil"/>
              <w:bottom w:val="single" w:sz="18"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7</w:t>
            </w:r>
          </w:p>
        </w:tc>
        <w:tc>
          <w:tcPr>
            <w:tcW w:w="1134" w:type="dxa"/>
            <w:tcBorders>
              <w:top w:val="nil"/>
              <w:left w:val="nil"/>
              <w:bottom w:val="single" w:sz="18"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0</w:t>
            </w:r>
          </w:p>
        </w:tc>
        <w:tc>
          <w:tcPr>
            <w:tcW w:w="1134" w:type="dxa"/>
            <w:tcBorders>
              <w:top w:val="nil"/>
              <w:left w:val="nil"/>
              <w:bottom w:val="single" w:sz="18"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0</w:t>
            </w:r>
          </w:p>
        </w:tc>
        <w:tc>
          <w:tcPr>
            <w:tcW w:w="1276" w:type="dxa"/>
            <w:tcBorders>
              <w:top w:val="nil"/>
              <w:left w:val="nil"/>
              <w:bottom w:val="single" w:sz="18"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18" w:space="0" w:color="auto"/>
              <w:right w:val="single" w:sz="4"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6</w:t>
            </w:r>
          </w:p>
        </w:tc>
        <w:tc>
          <w:tcPr>
            <w:tcW w:w="1701" w:type="dxa"/>
            <w:tcBorders>
              <w:top w:val="nil"/>
              <w:left w:val="nil"/>
              <w:bottom w:val="single" w:sz="18" w:space="0" w:color="auto"/>
              <w:right w:val="single" w:sz="18" w:space="0" w:color="auto"/>
            </w:tcBorders>
            <w:shd w:val="clear" w:color="auto" w:fill="auto"/>
            <w:noWrap/>
            <w:vAlign w:val="bottom"/>
            <w:hideMark/>
          </w:tcPr>
          <w:p w:rsidR="00D065E8" w:rsidRPr="00D85ADB" w:rsidRDefault="00D065E8" w:rsidP="006A4A76">
            <w:pPr>
              <w:spacing w:after="0" w:line="240" w:lineRule="auto"/>
              <w:rPr>
                <w:rFonts w:eastAsia="Times New Roman" w:cs="Arial"/>
                <w:color w:val="000000"/>
                <w:szCs w:val="20"/>
              </w:rPr>
            </w:pPr>
            <w:r w:rsidRPr="00D85ADB">
              <w:rPr>
                <w:rFonts w:eastAsia="Times New Roman" w:cs="Arial"/>
                <w:color w:val="000000"/>
                <w:szCs w:val="20"/>
              </w:rPr>
              <w:t>6</w:t>
            </w:r>
          </w:p>
        </w:tc>
      </w:tr>
    </w:tbl>
    <w:p w:rsidR="00D065E8" w:rsidRDefault="00D065E8" w:rsidP="00D065E8">
      <w:pPr>
        <w:rPr>
          <w:rFonts w:cs="Arial"/>
          <w:szCs w:val="20"/>
        </w:rPr>
      </w:pPr>
    </w:p>
    <w:p w:rsidR="00D065E8" w:rsidRDefault="00D065E8" w:rsidP="00D065E8">
      <w:pPr>
        <w:rPr>
          <w:rFonts w:cs="Arial"/>
          <w:szCs w:val="20"/>
        </w:rPr>
      </w:pPr>
      <w:r>
        <w:rPr>
          <w:rFonts w:cs="Arial"/>
          <w:szCs w:val="20"/>
        </w:rPr>
        <w:t>The adjustment outcome in term of the number of obligors overridden (both upgraded and downgraded) is summarized below:</w:t>
      </w:r>
    </w:p>
    <w:p w:rsidR="00D065E8" w:rsidRPr="00604823" w:rsidRDefault="00D065E8" w:rsidP="005E0240">
      <w:pPr>
        <w:pStyle w:val="Listtable"/>
      </w:pPr>
      <w:bookmarkStart w:id="131" w:name="_Toc377393044"/>
      <w:r w:rsidRPr="00604823">
        <w:t xml:space="preserve">Table </w:t>
      </w:r>
      <w:r w:rsidR="007A0326">
        <w:t>9.5:</w:t>
      </w:r>
      <w:r>
        <w:t xml:space="preserve"> The summary of</w:t>
      </w:r>
      <w:r w:rsidRPr="00604823">
        <w:t xml:space="preserve"> overrides</w:t>
      </w:r>
      <w:r>
        <w:t xml:space="preserve"> outcome</w:t>
      </w:r>
      <w:bookmarkEnd w:id="131"/>
    </w:p>
    <w:tbl>
      <w:tblPr>
        <w:tblW w:w="9369" w:type="dxa"/>
        <w:tblInd w:w="95" w:type="dxa"/>
        <w:tblLook w:val="04A0" w:firstRow="1" w:lastRow="0" w:firstColumn="1" w:lastColumn="0" w:noHBand="0" w:noVBand="1"/>
      </w:tblPr>
      <w:tblGrid>
        <w:gridCol w:w="1628"/>
        <w:gridCol w:w="760"/>
        <w:gridCol w:w="694"/>
        <w:gridCol w:w="1717"/>
        <w:gridCol w:w="1817"/>
        <w:gridCol w:w="1305"/>
        <w:gridCol w:w="1547"/>
      </w:tblGrid>
      <w:tr w:rsidR="00D065E8" w:rsidRPr="00604823" w:rsidTr="003D45F0">
        <w:trPr>
          <w:trHeight w:val="327"/>
        </w:trPr>
        <w:tc>
          <w:tcPr>
            <w:tcW w:w="1628" w:type="dxa"/>
            <w:tcBorders>
              <w:top w:val="single" w:sz="18" w:space="0" w:color="auto"/>
              <w:left w:val="single" w:sz="18" w:space="0" w:color="auto"/>
              <w:bottom w:val="nil"/>
              <w:right w:val="nil"/>
            </w:tcBorders>
            <w:shd w:val="clear" w:color="auto" w:fill="FFC000"/>
            <w:vAlign w:val="center"/>
            <w:hideMark/>
          </w:tcPr>
          <w:p w:rsidR="00D065E8" w:rsidRPr="00604823" w:rsidRDefault="00D065E8" w:rsidP="006A4A76">
            <w:pPr>
              <w:spacing w:after="0" w:line="240" w:lineRule="auto"/>
              <w:rPr>
                <w:rFonts w:eastAsia="Times New Roman" w:cs="Arial"/>
                <w:b/>
                <w:bCs/>
                <w:color w:val="000000"/>
                <w:szCs w:val="20"/>
              </w:rPr>
            </w:pPr>
            <w:r w:rsidRPr="00604823">
              <w:rPr>
                <w:rFonts w:eastAsia="Times New Roman" w:cs="Arial"/>
                <w:b/>
                <w:bCs/>
                <w:color w:val="000000"/>
                <w:szCs w:val="20"/>
              </w:rPr>
              <w:t>General commerce and business services</w:t>
            </w:r>
          </w:p>
        </w:tc>
        <w:tc>
          <w:tcPr>
            <w:tcW w:w="760" w:type="dxa"/>
            <w:tcBorders>
              <w:top w:val="single" w:sz="18" w:space="0" w:color="auto"/>
              <w:left w:val="single" w:sz="4" w:space="0" w:color="auto"/>
              <w:bottom w:val="single" w:sz="4" w:space="0" w:color="auto"/>
              <w:right w:val="single" w:sz="4" w:space="0" w:color="auto"/>
            </w:tcBorders>
            <w:shd w:val="clear" w:color="auto" w:fill="FFC000"/>
            <w:noWrap/>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Bad</w:t>
            </w:r>
          </w:p>
        </w:tc>
        <w:tc>
          <w:tcPr>
            <w:tcW w:w="661" w:type="dxa"/>
            <w:tcBorders>
              <w:top w:val="single" w:sz="18" w:space="0" w:color="auto"/>
              <w:left w:val="nil"/>
              <w:bottom w:val="single" w:sz="4" w:space="0" w:color="auto"/>
              <w:right w:val="single" w:sz="4" w:space="0" w:color="auto"/>
            </w:tcBorders>
            <w:shd w:val="clear" w:color="auto" w:fill="FFC000"/>
            <w:noWrap/>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Total</w:t>
            </w:r>
          </w:p>
        </w:tc>
        <w:tc>
          <w:tcPr>
            <w:tcW w:w="1717" w:type="dxa"/>
            <w:tcBorders>
              <w:top w:val="single" w:sz="18" w:space="0" w:color="auto"/>
              <w:left w:val="nil"/>
              <w:bottom w:val="single" w:sz="4" w:space="0" w:color="auto"/>
              <w:right w:val="single" w:sz="4" w:space="0" w:color="auto"/>
            </w:tcBorders>
            <w:shd w:val="clear" w:color="auto" w:fill="FFC000"/>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 xml:space="preserve">Downgrade 1 </w:t>
            </w:r>
            <w:r w:rsidR="007502AA">
              <w:rPr>
                <w:rFonts w:eastAsia="Times New Roman" w:cs="Arial"/>
                <w:b/>
                <w:color w:val="000000"/>
                <w:szCs w:val="20"/>
              </w:rPr>
              <w:t>notch</w:t>
            </w:r>
          </w:p>
        </w:tc>
        <w:tc>
          <w:tcPr>
            <w:tcW w:w="1817" w:type="dxa"/>
            <w:tcBorders>
              <w:top w:val="single" w:sz="18" w:space="0" w:color="auto"/>
              <w:left w:val="nil"/>
              <w:bottom w:val="single" w:sz="4" w:space="0" w:color="auto"/>
              <w:right w:val="single" w:sz="4" w:space="0" w:color="auto"/>
            </w:tcBorders>
            <w:shd w:val="clear" w:color="auto" w:fill="FFC000"/>
            <w:vAlign w:val="center"/>
            <w:hideMark/>
          </w:tcPr>
          <w:p w:rsidR="00D065E8" w:rsidRPr="00604823" w:rsidRDefault="007502AA" w:rsidP="006A4A76">
            <w:pPr>
              <w:spacing w:after="0" w:line="240" w:lineRule="auto"/>
              <w:rPr>
                <w:rFonts w:eastAsia="Times New Roman" w:cs="Arial"/>
                <w:b/>
                <w:color w:val="000000"/>
                <w:szCs w:val="20"/>
              </w:rPr>
            </w:pPr>
            <w:r>
              <w:rPr>
                <w:rFonts w:eastAsia="Times New Roman" w:cs="Arial"/>
                <w:b/>
                <w:color w:val="000000"/>
                <w:szCs w:val="20"/>
              </w:rPr>
              <w:t>Downgrade 2 notch</w:t>
            </w:r>
            <w:r w:rsidR="00D065E8" w:rsidRPr="00604823">
              <w:rPr>
                <w:rFonts w:eastAsia="Times New Roman" w:cs="Arial"/>
                <w:b/>
                <w:color w:val="000000"/>
                <w:szCs w:val="20"/>
              </w:rPr>
              <w:t>es</w:t>
            </w:r>
          </w:p>
        </w:tc>
        <w:tc>
          <w:tcPr>
            <w:tcW w:w="1239" w:type="dxa"/>
            <w:tcBorders>
              <w:top w:val="single" w:sz="18" w:space="0" w:color="auto"/>
              <w:left w:val="nil"/>
              <w:bottom w:val="single" w:sz="4" w:space="0" w:color="auto"/>
              <w:right w:val="single" w:sz="4" w:space="0" w:color="auto"/>
            </w:tcBorders>
            <w:shd w:val="clear" w:color="auto" w:fill="FFC000"/>
            <w:vAlign w:val="center"/>
            <w:hideMark/>
          </w:tcPr>
          <w:p w:rsidR="00D065E8" w:rsidRPr="00604823" w:rsidRDefault="007502AA" w:rsidP="006A4A76">
            <w:pPr>
              <w:spacing w:after="0" w:line="240" w:lineRule="auto"/>
              <w:rPr>
                <w:rFonts w:eastAsia="Times New Roman" w:cs="Arial"/>
                <w:b/>
                <w:color w:val="000000"/>
                <w:szCs w:val="20"/>
              </w:rPr>
            </w:pPr>
            <w:r>
              <w:rPr>
                <w:rFonts w:eastAsia="Times New Roman" w:cs="Arial"/>
                <w:b/>
                <w:color w:val="000000"/>
                <w:szCs w:val="20"/>
              </w:rPr>
              <w:t>Downgrade 3 notch</w:t>
            </w:r>
            <w:r w:rsidR="00D065E8" w:rsidRPr="00604823">
              <w:rPr>
                <w:rFonts w:eastAsia="Times New Roman" w:cs="Arial"/>
                <w:b/>
                <w:color w:val="000000"/>
                <w:szCs w:val="20"/>
              </w:rPr>
              <w:t>es</w:t>
            </w:r>
          </w:p>
        </w:tc>
        <w:tc>
          <w:tcPr>
            <w:tcW w:w="1547" w:type="dxa"/>
            <w:tcBorders>
              <w:top w:val="single" w:sz="18" w:space="0" w:color="auto"/>
              <w:left w:val="nil"/>
              <w:bottom w:val="single" w:sz="4" w:space="0" w:color="auto"/>
              <w:right w:val="single" w:sz="18" w:space="0" w:color="auto"/>
            </w:tcBorders>
            <w:shd w:val="clear" w:color="auto" w:fill="FFC000"/>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Total adjustment</w:t>
            </w:r>
          </w:p>
        </w:tc>
      </w:tr>
      <w:tr w:rsidR="00D065E8" w:rsidRPr="00604823" w:rsidTr="003D45F0">
        <w:trPr>
          <w:trHeight w:val="300"/>
        </w:trPr>
        <w:tc>
          <w:tcPr>
            <w:tcW w:w="1628" w:type="dxa"/>
            <w:tcBorders>
              <w:top w:val="nil"/>
              <w:left w:val="single" w:sz="18" w:space="0" w:color="auto"/>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187</w:t>
            </w:r>
          </w:p>
        </w:tc>
        <w:tc>
          <w:tcPr>
            <w:tcW w:w="661"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768</w:t>
            </w:r>
          </w:p>
        </w:tc>
        <w:tc>
          <w:tcPr>
            <w:tcW w:w="17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130</w:t>
            </w:r>
          </w:p>
        </w:tc>
        <w:tc>
          <w:tcPr>
            <w:tcW w:w="18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86</w:t>
            </w:r>
          </w:p>
        </w:tc>
        <w:tc>
          <w:tcPr>
            <w:tcW w:w="1239"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54</w:t>
            </w:r>
          </w:p>
        </w:tc>
        <w:tc>
          <w:tcPr>
            <w:tcW w:w="1547" w:type="dxa"/>
            <w:tcBorders>
              <w:top w:val="nil"/>
              <w:left w:val="nil"/>
              <w:bottom w:val="single" w:sz="4" w:space="0" w:color="auto"/>
              <w:right w:val="single" w:sz="18"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270</w:t>
            </w:r>
          </w:p>
        </w:tc>
      </w:tr>
      <w:tr w:rsidR="00D065E8" w:rsidRPr="00604823" w:rsidTr="003D45F0">
        <w:trPr>
          <w:trHeight w:val="300"/>
        </w:trPr>
        <w:tc>
          <w:tcPr>
            <w:tcW w:w="1628" w:type="dxa"/>
            <w:tcBorders>
              <w:top w:val="nil"/>
              <w:left w:val="single" w:sz="18" w:space="0" w:color="auto"/>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661"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7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16.93%</w:t>
            </w:r>
          </w:p>
        </w:tc>
        <w:tc>
          <w:tcPr>
            <w:tcW w:w="18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11.20%</w:t>
            </w:r>
          </w:p>
        </w:tc>
        <w:tc>
          <w:tcPr>
            <w:tcW w:w="1239"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7.03%</w:t>
            </w:r>
          </w:p>
        </w:tc>
        <w:tc>
          <w:tcPr>
            <w:tcW w:w="1547" w:type="dxa"/>
            <w:tcBorders>
              <w:top w:val="nil"/>
              <w:left w:val="nil"/>
              <w:bottom w:val="single" w:sz="4" w:space="0" w:color="auto"/>
              <w:right w:val="single" w:sz="18" w:space="0" w:color="auto"/>
            </w:tcBorders>
            <w:shd w:val="clear" w:color="000000" w:fill="C00000"/>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35.16%</w:t>
            </w:r>
          </w:p>
        </w:tc>
      </w:tr>
      <w:tr w:rsidR="00D065E8" w:rsidRPr="00604823" w:rsidTr="003D45F0">
        <w:trPr>
          <w:trHeight w:val="300"/>
        </w:trPr>
        <w:tc>
          <w:tcPr>
            <w:tcW w:w="1628" w:type="dxa"/>
            <w:tcBorders>
              <w:top w:val="nil"/>
              <w:left w:val="single" w:sz="18" w:space="0" w:color="auto"/>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760"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661"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717"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817"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239"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547" w:type="dxa"/>
            <w:tcBorders>
              <w:top w:val="nil"/>
              <w:left w:val="nil"/>
              <w:bottom w:val="nil"/>
              <w:right w:val="single" w:sz="18"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r>
      <w:tr w:rsidR="00D065E8" w:rsidRPr="00604823" w:rsidTr="003D45F0">
        <w:trPr>
          <w:trHeight w:val="285"/>
        </w:trPr>
        <w:tc>
          <w:tcPr>
            <w:tcW w:w="1628" w:type="dxa"/>
            <w:tcBorders>
              <w:top w:val="nil"/>
              <w:left w:val="single" w:sz="18" w:space="0" w:color="auto"/>
              <w:bottom w:val="nil"/>
              <w:right w:val="nil"/>
            </w:tcBorders>
            <w:shd w:val="clear" w:color="auto" w:fill="FFC000"/>
            <w:noWrap/>
            <w:vAlign w:val="center"/>
            <w:hideMark/>
          </w:tcPr>
          <w:p w:rsidR="00D065E8" w:rsidRPr="00604823" w:rsidRDefault="00D065E8" w:rsidP="006A4A76">
            <w:pPr>
              <w:spacing w:after="0" w:line="240" w:lineRule="auto"/>
              <w:rPr>
                <w:rFonts w:eastAsia="Times New Roman" w:cs="Arial"/>
                <w:b/>
                <w:bCs/>
                <w:color w:val="000000"/>
                <w:szCs w:val="20"/>
              </w:rPr>
            </w:pPr>
            <w:r w:rsidRPr="00604823">
              <w:rPr>
                <w:rFonts w:eastAsia="Times New Roman" w:cs="Arial"/>
                <w:b/>
                <w:bCs/>
                <w:color w:val="000000"/>
                <w:szCs w:val="20"/>
              </w:rPr>
              <w:t>Light Manufacturing</w:t>
            </w:r>
          </w:p>
        </w:tc>
        <w:tc>
          <w:tcPr>
            <w:tcW w:w="760" w:type="dxa"/>
            <w:tcBorders>
              <w:top w:val="single" w:sz="4" w:space="0" w:color="auto"/>
              <w:left w:val="single" w:sz="4" w:space="0" w:color="auto"/>
              <w:bottom w:val="single" w:sz="4" w:space="0" w:color="auto"/>
              <w:right w:val="single" w:sz="4" w:space="0" w:color="auto"/>
            </w:tcBorders>
            <w:shd w:val="clear" w:color="auto" w:fill="FFC000"/>
            <w:vAlign w:val="center"/>
            <w:hideMark/>
          </w:tcPr>
          <w:p w:rsidR="00D065E8" w:rsidRPr="00604823" w:rsidRDefault="00D065E8" w:rsidP="006A4A76">
            <w:pPr>
              <w:spacing w:after="0" w:line="240" w:lineRule="auto"/>
              <w:rPr>
                <w:rFonts w:eastAsia="Times New Roman" w:cs="Arial"/>
                <w:b/>
                <w:bCs/>
                <w:color w:val="000000"/>
                <w:szCs w:val="20"/>
              </w:rPr>
            </w:pPr>
            <w:r w:rsidRPr="00604823">
              <w:rPr>
                <w:rFonts w:eastAsia="Times New Roman" w:cs="Arial"/>
                <w:b/>
                <w:bCs/>
                <w:color w:val="000000"/>
                <w:szCs w:val="20"/>
              </w:rPr>
              <w:t>Bad</w:t>
            </w:r>
          </w:p>
        </w:tc>
        <w:tc>
          <w:tcPr>
            <w:tcW w:w="661" w:type="dxa"/>
            <w:tcBorders>
              <w:top w:val="single" w:sz="4" w:space="0" w:color="auto"/>
              <w:left w:val="nil"/>
              <w:bottom w:val="single" w:sz="4" w:space="0" w:color="auto"/>
              <w:right w:val="single" w:sz="4" w:space="0" w:color="auto"/>
            </w:tcBorders>
            <w:shd w:val="clear" w:color="auto" w:fill="FFC000"/>
            <w:noWrap/>
            <w:vAlign w:val="center"/>
            <w:hideMark/>
          </w:tcPr>
          <w:p w:rsidR="00D065E8" w:rsidRPr="00604823" w:rsidRDefault="00D065E8" w:rsidP="006A4A76">
            <w:pPr>
              <w:spacing w:after="0" w:line="240" w:lineRule="auto"/>
              <w:rPr>
                <w:rFonts w:eastAsia="Times New Roman" w:cs="Arial"/>
                <w:b/>
                <w:bCs/>
                <w:color w:val="000000"/>
                <w:szCs w:val="20"/>
              </w:rPr>
            </w:pPr>
            <w:r w:rsidRPr="00604823">
              <w:rPr>
                <w:rFonts w:eastAsia="Times New Roman" w:cs="Arial"/>
                <w:b/>
                <w:bCs/>
                <w:color w:val="000000"/>
                <w:szCs w:val="20"/>
              </w:rPr>
              <w:t>Total</w:t>
            </w:r>
          </w:p>
        </w:tc>
        <w:tc>
          <w:tcPr>
            <w:tcW w:w="1717" w:type="dxa"/>
            <w:tcBorders>
              <w:top w:val="single" w:sz="4" w:space="0" w:color="auto"/>
              <w:left w:val="nil"/>
              <w:bottom w:val="single" w:sz="4" w:space="0" w:color="auto"/>
              <w:right w:val="single" w:sz="4" w:space="0" w:color="auto"/>
            </w:tcBorders>
            <w:shd w:val="clear" w:color="auto" w:fill="FFC000"/>
            <w:noWrap/>
            <w:vAlign w:val="center"/>
            <w:hideMark/>
          </w:tcPr>
          <w:p w:rsidR="00D065E8" w:rsidRPr="00604823" w:rsidRDefault="00D065E8" w:rsidP="006A4A76">
            <w:pPr>
              <w:spacing w:after="0" w:line="240" w:lineRule="auto"/>
              <w:rPr>
                <w:rFonts w:eastAsia="Times New Roman" w:cs="Arial"/>
                <w:b/>
                <w:bCs/>
                <w:color w:val="000000"/>
                <w:szCs w:val="20"/>
              </w:rPr>
            </w:pPr>
            <w:r w:rsidRPr="00604823">
              <w:rPr>
                <w:rFonts w:eastAsia="Times New Roman" w:cs="Arial"/>
                <w:b/>
                <w:bCs/>
                <w:color w:val="000000"/>
                <w:szCs w:val="20"/>
              </w:rPr>
              <w:t>Upgrad</w:t>
            </w:r>
            <w:r w:rsidR="007502AA">
              <w:rPr>
                <w:rFonts w:eastAsia="Times New Roman" w:cs="Arial"/>
                <w:b/>
                <w:bCs/>
                <w:color w:val="000000"/>
                <w:szCs w:val="20"/>
              </w:rPr>
              <w:t>e 1 notch</w:t>
            </w:r>
          </w:p>
        </w:tc>
        <w:tc>
          <w:tcPr>
            <w:tcW w:w="1817" w:type="dxa"/>
            <w:tcBorders>
              <w:top w:val="single" w:sz="4" w:space="0" w:color="auto"/>
              <w:left w:val="nil"/>
              <w:bottom w:val="single" w:sz="4" w:space="0" w:color="auto"/>
              <w:right w:val="single" w:sz="4" w:space="0" w:color="auto"/>
            </w:tcBorders>
            <w:shd w:val="clear" w:color="auto" w:fill="FFC000"/>
            <w:noWrap/>
            <w:vAlign w:val="center"/>
            <w:hideMark/>
          </w:tcPr>
          <w:p w:rsidR="00D065E8" w:rsidRPr="00604823" w:rsidRDefault="007502AA" w:rsidP="006A4A76">
            <w:pPr>
              <w:spacing w:after="0" w:line="240" w:lineRule="auto"/>
              <w:rPr>
                <w:rFonts w:eastAsia="Times New Roman" w:cs="Arial"/>
                <w:b/>
                <w:bCs/>
                <w:color w:val="000000"/>
                <w:szCs w:val="20"/>
              </w:rPr>
            </w:pPr>
            <w:r>
              <w:rPr>
                <w:rFonts w:eastAsia="Times New Roman" w:cs="Arial"/>
                <w:b/>
                <w:bCs/>
                <w:color w:val="000000"/>
                <w:szCs w:val="20"/>
              </w:rPr>
              <w:t>Downgrade 1 notch</w:t>
            </w:r>
          </w:p>
        </w:tc>
        <w:tc>
          <w:tcPr>
            <w:tcW w:w="1239" w:type="dxa"/>
            <w:tcBorders>
              <w:top w:val="single" w:sz="4" w:space="0" w:color="auto"/>
              <w:left w:val="nil"/>
              <w:bottom w:val="single" w:sz="4" w:space="0" w:color="auto"/>
              <w:right w:val="single" w:sz="4" w:space="0" w:color="auto"/>
            </w:tcBorders>
            <w:shd w:val="clear" w:color="auto" w:fill="FFC000"/>
            <w:noWrap/>
            <w:vAlign w:val="center"/>
            <w:hideMark/>
          </w:tcPr>
          <w:p w:rsidR="00D065E8" w:rsidRPr="00604823" w:rsidRDefault="00D065E8" w:rsidP="006A4A76">
            <w:pPr>
              <w:spacing w:after="0" w:line="240" w:lineRule="auto"/>
              <w:rPr>
                <w:rFonts w:eastAsia="Times New Roman" w:cs="Arial"/>
                <w:b/>
                <w:bCs/>
                <w:color w:val="000000"/>
                <w:szCs w:val="20"/>
              </w:rPr>
            </w:pPr>
          </w:p>
        </w:tc>
        <w:tc>
          <w:tcPr>
            <w:tcW w:w="1547" w:type="dxa"/>
            <w:tcBorders>
              <w:top w:val="single" w:sz="4" w:space="0" w:color="auto"/>
              <w:left w:val="nil"/>
              <w:bottom w:val="single" w:sz="4" w:space="0" w:color="auto"/>
              <w:right w:val="single" w:sz="18" w:space="0" w:color="auto"/>
            </w:tcBorders>
            <w:shd w:val="clear" w:color="auto" w:fill="FFC000"/>
            <w:vAlign w:val="center"/>
            <w:hideMark/>
          </w:tcPr>
          <w:p w:rsidR="00D065E8" w:rsidRPr="00604823" w:rsidRDefault="00D065E8" w:rsidP="006A4A76">
            <w:pPr>
              <w:spacing w:after="0" w:line="240" w:lineRule="auto"/>
              <w:rPr>
                <w:rFonts w:eastAsia="Times New Roman" w:cs="Arial"/>
                <w:b/>
                <w:bCs/>
                <w:color w:val="000000"/>
                <w:szCs w:val="20"/>
              </w:rPr>
            </w:pPr>
            <w:r w:rsidRPr="00604823">
              <w:rPr>
                <w:rFonts w:eastAsia="Times New Roman" w:cs="Arial"/>
                <w:b/>
                <w:bCs/>
                <w:color w:val="000000"/>
                <w:szCs w:val="20"/>
              </w:rPr>
              <w:t>Total adjustment</w:t>
            </w:r>
          </w:p>
        </w:tc>
      </w:tr>
      <w:tr w:rsidR="00D065E8" w:rsidRPr="00604823" w:rsidTr="003D45F0">
        <w:trPr>
          <w:trHeight w:val="300"/>
        </w:trPr>
        <w:tc>
          <w:tcPr>
            <w:tcW w:w="1628" w:type="dxa"/>
            <w:tcBorders>
              <w:top w:val="nil"/>
              <w:left w:val="single" w:sz="18" w:space="0" w:color="auto"/>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106</w:t>
            </w:r>
          </w:p>
        </w:tc>
        <w:tc>
          <w:tcPr>
            <w:tcW w:w="661"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536</w:t>
            </w:r>
          </w:p>
        </w:tc>
        <w:tc>
          <w:tcPr>
            <w:tcW w:w="17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38</w:t>
            </w:r>
          </w:p>
        </w:tc>
        <w:tc>
          <w:tcPr>
            <w:tcW w:w="18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35</w:t>
            </w:r>
          </w:p>
        </w:tc>
        <w:tc>
          <w:tcPr>
            <w:tcW w:w="1239"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547" w:type="dxa"/>
            <w:tcBorders>
              <w:top w:val="nil"/>
              <w:left w:val="nil"/>
              <w:bottom w:val="single" w:sz="4" w:space="0" w:color="auto"/>
              <w:right w:val="single" w:sz="18"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73</w:t>
            </w:r>
          </w:p>
        </w:tc>
      </w:tr>
      <w:tr w:rsidR="00D065E8" w:rsidRPr="00604823" w:rsidTr="003D45F0">
        <w:trPr>
          <w:trHeight w:val="300"/>
        </w:trPr>
        <w:tc>
          <w:tcPr>
            <w:tcW w:w="1628" w:type="dxa"/>
            <w:tcBorders>
              <w:top w:val="nil"/>
              <w:left w:val="single" w:sz="18" w:space="0" w:color="auto"/>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661"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7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7.09%</w:t>
            </w:r>
          </w:p>
        </w:tc>
        <w:tc>
          <w:tcPr>
            <w:tcW w:w="18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6.53%</w:t>
            </w:r>
          </w:p>
        </w:tc>
        <w:tc>
          <w:tcPr>
            <w:tcW w:w="1239"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547" w:type="dxa"/>
            <w:tcBorders>
              <w:top w:val="nil"/>
              <w:left w:val="nil"/>
              <w:bottom w:val="single" w:sz="4" w:space="0" w:color="auto"/>
              <w:right w:val="single" w:sz="18" w:space="0" w:color="auto"/>
            </w:tcBorders>
            <w:shd w:val="clear" w:color="000000" w:fill="C00000"/>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13.62%</w:t>
            </w:r>
          </w:p>
        </w:tc>
      </w:tr>
      <w:tr w:rsidR="00D065E8" w:rsidRPr="00604823" w:rsidTr="003D45F0">
        <w:trPr>
          <w:trHeight w:val="300"/>
        </w:trPr>
        <w:tc>
          <w:tcPr>
            <w:tcW w:w="1628" w:type="dxa"/>
            <w:tcBorders>
              <w:top w:val="nil"/>
              <w:left w:val="single" w:sz="18" w:space="0" w:color="auto"/>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760"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661"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717"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817"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239"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547" w:type="dxa"/>
            <w:tcBorders>
              <w:top w:val="nil"/>
              <w:left w:val="nil"/>
              <w:bottom w:val="nil"/>
              <w:right w:val="single" w:sz="18"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r>
      <w:tr w:rsidR="00D065E8" w:rsidRPr="00604823" w:rsidTr="003D45F0">
        <w:trPr>
          <w:trHeight w:val="345"/>
        </w:trPr>
        <w:tc>
          <w:tcPr>
            <w:tcW w:w="1628" w:type="dxa"/>
            <w:tcBorders>
              <w:top w:val="nil"/>
              <w:left w:val="single" w:sz="18" w:space="0" w:color="auto"/>
              <w:bottom w:val="nil"/>
              <w:right w:val="nil"/>
            </w:tcBorders>
            <w:shd w:val="clear" w:color="auto" w:fill="FFC000"/>
            <w:noWrap/>
            <w:vAlign w:val="center"/>
            <w:hideMark/>
          </w:tcPr>
          <w:p w:rsidR="00D065E8" w:rsidRPr="00604823" w:rsidRDefault="00D065E8" w:rsidP="006A4A76">
            <w:pPr>
              <w:spacing w:after="0" w:line="240" w:lineRule="auto"/>
              <w:rPr>
                <w:rFonts w:eastAsia="Times New Roman" w:cs="Arial"/>
                <w:b/>
                <w:bCs/>
                <w:color w:val="000000"/>
                <w:szCs w:val="20"/>
              </w:rPr>
            </w:pPr>
            <w:r w:rsidRPr="00604823">
              <w:rPr>
                <w:rFonts w:eastAsia="Times New Roman" w:cs="Arial"/>
                <w:b/>
                <w:bCs/>
                <w:color w:val="000000"/>
                <w:szCs w:val="20"/>
              </w:rPr>
              <w:t>Property (or infrastructure) building</w:t>
            </w:r>
          </w:p>
        </w:tc>
        <w:tc>
          <w:tcPr>
            <w:tcW w:w="760" w:type="dxa"/>
            <w:tcBorders>
              <w:top w:val="single" w:sz="4" w:space="0" w:color="auto"/>
              <w:left w:val="single" w:sz="4" w:space="0" w:color="auto"/>
              <w:bottom w:val="single" w:sz="4" w:space="0" w:color="auto"/>
              <w:right w:val="single" w:sz="4" w:space="0" w:color="auto"/>
            </w:tcBorders>
            <w:shd w:val="clear" w:color="auto" w:fill="FFC000"/>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Bad</w:t>
            </w:r>
          </w:p>
        </w:tc>
        <w:tc>
          <w:tcPr>
            <w:tcW w:w="661" w:type="dxa"/>
            <w:tcBorders>
              <w:top w:val="single" w:sz="4" w:space="0" w:color="auto"/>
              <w:left w:val="nil"/>
              <w:bottom w:val="single" w:sz="4" w:space="0" w:color="auto"/>
              <w:right w:val="single" w:sz="4" w:space="0" w:color="auto"/>
            </w:tcBorders>
            <w:shd w:val="clear" w:color="auto" w:fill="FFC000"/>
            <w:noWrap/>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Total</w:t>
            </w:r>
          </w:p>
        </w:tc>
        <w:tc>
          <w:tcPr>
            <w:tcW w:w="1717" w:type="dxa"/>
            <w:tcBorders>
              <w:top w:val="single" w:sz="4" w:space="0" w:color="auto"/>
              <w:left w:val="nil"/>
              <w:bottom w:val="single" w:sz="4" w:space="0" w:color="auto"/>
              <w:right w:val="single" w:sz="4" w:space="0" w:color="auto"/>
            </w:tcBorders>
            <w:shd w:val="clear" w:color="auto" w:fill="FFC000"/>
            <w:noWrap/>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 xml:space="preserve">Upgrade 1 </w:t>
            </w:r>
            <w:r w:rsidR="007502AA">
              <w:rPr>
                <w:rFonts w:eastAsia="Times New Roman" w:cs="Arial"/>
                <w:b/>
                <w:color w:val="000000"/>
                <w:szCs w:val="20"/>
              </w:rPr>
              <w:t>notch</w:t>
            </w:r>
          </w:p>
        </w:tc>
        <w:tc>
          <w:tcPr>
            <w:tcW w:w="1817" w:type="dxa"/>
            <w:tcBorders>
              <w:top w:val="single" w:sz="4" w:space="0" w:color="auto"/>
              <w:left w:val="nil"/>
              <w:bottom w:val="single" w:sz="4" w:space="0" w:color="auto"/>
              <w:right w:val="single" w:sz="4" w:space="0" w:color="auto"/>
            </w:tcBorders>
            <w:shd w:val="clear" w:color="auto" w:fill="FFC000"/>
            <w:noWrap/>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 xml:space="preserve">Downgrade 1 </w:t>
            </w:r>
            <w:r w:rsidR="007502AA">
              <w:rPr>
                <w:rFonts w:eastAsia="Times New Roman" w:cs="Arial"/>
                <w:b/>
                <w:color w:val="000000"/>
                <w:szCs w:val="20"/>
              </w:rPr>
              <w:t>notch</w:t>
            </w:r>
          </w:p>
        </w:tc>
        <w:tc>
          <w:tcPr>
            <w:tcW w:w="1239" w:type="dxa"/>
            <w:tcBorders>
              <w:top w:val="single" w:sz="4" w:space="0" w:color="auto"/>
              <w:left w:val="nil"/>
              <w:bottom w:val="single" w:sz="4" w:space="0" w:color="auto"/>
              <w:right w:val="single" w:sz="4" w:space="0" w:color="auto"/>
            </w:tcBorders>
            <w:shd w:val="clear" w:color="auto" w:fill="FFC000"/>
            <w:noWrap/>
            <w:vAlign w:val="center"/>
            <w:hideMark/>
          </w:tcPr>
          <w:p w:rsidR="00D065E8" w:rsidRPr="00604823" w:rsidRDefault="00D065E8" w:rsidP="006A4A76">
            <w:pPr>
              <w:spacing w:after="0" w:line="240" w:lineRule="auto"/>
              <w:rPr>
                <w:rFonts w:eastAsia="Times New Roman" w:cs="Arial"/>
                <w:b/>
                <w:color w:val="000000"/>
                <w:szCs w:val="20"/>
              </w:rPr>
            </w:pPr>
          </w:p>
        </w:tc>
        <w:tc>
          <w:tcPr>
            <w:tcW w:w="1547" w:type="dxa"/>
            <w:tcBorders>
              <w:top w:val="single" w:sz="4" w:space="0" w:color="auto"/>
              <w:left w:val="nil"/>
              <w:bottom w:val="single" w:sz="4" w:space="0" w:color="auto"/>
              <w:right w:val="single" w:sz="18" w:space="0" w:color="auto"/>
            </w:tcBorders>
            <w:shd w:val="clear" w:color="auto" w:fill="FFC000"/>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Total adjustment</w:t>
            </w:r>
          </w:p>
        </w:tc>
      </w:tr>
      <w:tr w:rsidR="00D065E8" w:rsidRPr="00604823" w:rsidTr="003D45F0">
        <w:trPr>
          <w:trHeight w:val="300"/>
        </w:trPr>
        <w:tc>
          <w:tcPr>
            <w:tcW w:w="1628" w:type="dxa"/>
            <w:tcBorders>
              <w:top w:val="nil"/>
              <w:left w:val="single" w:sz="18" w:space="0" w:color="auto"/>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122</w:t>
            </w:r>
          </w:p>
        </w:tc>
        <w:tc>
          <w:tcPr>
            <w:tcW w:w="661"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691</w:t>
            </w:r>
          </w:p>
        </w:tc>
        <w:tc>
          <w:tcPr>
            <w:tcW w:w="17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61</w:t>
            </w:r>
          </w:p>
        </w:tc>
        <w:tc>
          <w:tcPr>
            <w:tcW w:w="18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49</w:t>
            </w:r>
          </w:p>
        </w:tc>
        <w:tc>
          <w:tcPr>
            <w:tcW w:w="1239"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547" w:type="dxa"/>
            <w:tcBorders>
              <w:top w:val="nil"/>
              <w:left w:val="nil"/>
              <w:bottom w:val="single" w:sz="4" w:space="0" w:color="auto"/>
              <w:right w:val="single" w:sz="18"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110</w:t>
            </w:r>
          </w:p>
        </w:tc>
      </w:tr>
      <w:tr w:rsidR="00D065E8" w:rsidRPr="00604823" w:rsidTr="003D45F0">
        <w:trPr>
          <w:trHeight w:val="300"/>
        </w:trPr>
        <w:tc>
          <w:tcPr>
            <w:tcW w:w="1628" w:type="dxa"/>
            <w:tcBorders>
              <w:top w:val="nil"/>
              <w:left w:val="single" w:sz="18" w:space="0" w:color="auto"/>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661"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7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8.83%</w:t>
            </w:r>
          </w:p>
        </w:tc>
        <w:tc>
          <w:tcPr>
            <w:tcW w:w="18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7.09%</w:t>
            </w:r>
          </w:p>
        </w:tc>
        <w:tc>
          <w:tcPr>
            <w:tcW w:w="1239"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547" w:type="dxa"/>
            <w:tcBorders>
              <w:top w:val="nil"/>
              <w:left w:val="nil"/>
              <w:bottom w:val="single" w:sz="4" w:space="0" w:color="auto"/>
              <w:right w:val="single" w:sz="18" w:space="0" w:color="auto"/>
            </w:tcBorders>
            <w:shd w:val="clear" w:color="000000" w:fill="C00000"/>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15.92%</w:t>
            </w:r>
          </w:p>
        </w:tc>
      </w:tr>
      <w:tr w:rsidR="00D065E8" w:rsidRPr="00604823" w:rsidTr="003D45F0">
        <w:trPr>
          <w:trHeight w:val="300"/>
        </w:trPr>
        <w:tc>
          <w:tcPr>
            <w:tcW w:w="1628" w:type="dxa"/>
            <w:tcBorders>
              <w:top w:val="nil"/>
              <w:left w:val="single" w:sz="18" w:space="0" w:color="auto"/>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760"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661"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717"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817"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239"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547" w:type="dxa"/>
            <w:tcBorders>
              <w:top w:val="nil"/>
              <w:left w:val="nil"/>
              <w:bottom w:val="nil"/>
              <w:right w:val="single" w:sz="18"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r>
      <w:tr w:rsidR="00D065E8" w:rsidRPr="00604823" w:rsidTr="003D45F0">
        <w:trPr>
          <w:trHeight w:val="335"/>
        </w:trPr>
        <w:tc>
          <w:tcPr>
            <w:tcW w:w="1628" w:type="dxa"/>
            <w:tcBorders>
              <w:top w:val="nil"/>
              <w:left w:val="single" w:sz="18" w:space="0" w:color="auto"/>
              <w:bottom w:val="nil"/>
              <w:right w:val="nil"/>
            </w:tcBorders>
            <w:shd w:val="clear" w:color="auto" w:fill="FFC000"/>
            <w:noWrap/>
            <w:vAlign w:val="center"/>
            <w:hideMark/>
          </w:tcPr>
          <w:p w:rsidR="00D065E8" w:rsidRPr="00604823" w:rsidRDefault="00D065E8" w:rsidP="006A4A76">
            <w:pPr>
              <w:spacing w:after="0" w:line="240" w:lineRule="auto"/>
              <w:rPr>
                <w:rFonts w:eastAsia="Times New Roman" w:cs="Arial"/>
                <w:b/>
                <w:bCs/>
                <w:color w:val="000000"/>
                <w:szCs w:val="20"/>
              </w:rPr>
            </w:pPr>
            <w:r w:rsidRPr="00604823">
              <w:rPr>
                <w:rFonts w:eastAsia="Times New Roman" w:cs="Arial"/>
                <w:b/>
                <w:bCs/>
                <w:color w:val="000000"/>
                <w:szCs w:val="20"/>
              </w:rPr>
              <w:t>Transportation and logistics</w:t>
            </w:r>
          </w:p>
        </w:tc>
        <w:tc>
          <w:tcPr>
            <w:tcW w:w="760" w:type="dxa"/>
            <w:tcBorders>
              <w:top w:val="single" w:sz="4" w:space="0" w:color="auto"/>
              <w:left w:val="single" w:sz="4" w:space="0" w:color="auto"/>
              <w:bottom w:val="single" w:sz="4" w:space="0" w:color="auto"/>
              <w:right w:val="single" w:sz="4" w:space="0" w:color="auto"/>
            </w:tcBorders>
            <w:shd w:val="clear" w:color="auto" w:fill="FFC000"/>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Bad</w:t>
            </w:r>
          </w:p>
        </w:tc>
        <w:tc>
          <w:tcPr>
            <w:tcW w:w="661" w:type="dxa"/>
            <w:tcBorders>
              <w:top w:val="single" w:sz="4" w:space="0" w:color="auto"/>
              <w:left w:val="nil"/>
              <w:bottom w:val="single" w:sz="4" w:space="0" w:color="auto"/>
              <w:right w:val="single" w:sz="4" w:space="0" w:color="auto"/>
            </w:tcBorders>
            <w:shd w:val="clear" w:color="auto" w:fill="FFC000"/>
            <w:noWrap/>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Total</w:t>
            </w:r>
          </w:p>
        </w:tc>
        <w:tc>
          <w:tcPr>
            <w:tcW w:w="1717" w:type="dxa"/>
            <w:tcBorders>
              <w:top w:val="single" w:sz="4" w:space="0" w:color="auto"/>
              <w:left w:val="nil"/>
              <w:bottom w:val="single" w:sz="4" w:space="0" w:color="auto"/>
              <w:right w:val="single" w:sz="4" w:space="0" w:color="auto"/>
            </w:tcBorders>
            <w:shd w:val="clear" w:color="auto" w:fill="FFC000"/>
            <w:noWrap/>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 xml:space="preserve">Downgrade 1 </w:t>
            </w:r>
            <w:r w:rsidR="007502AA">
              <w:rPr>
                <w:rFonts w:eastAsia="Times New Roman" w:cs="Arial"/>
                <w:b/>
                <w:color w:val="000000"/>
                <w:szCs w:val="20"/>
              </w:rPr>
              <w:t>notch</w:t>
            </w:r>
          </w:p>
        </w:tc>
        <w:tc>
          <w:tcPr>
            <w:tcW w:w="1817" w:type="dxa"/>
            <w:tcBorders>
              <w:top w:val="single" w:sz="4" w:space="0" w:color="auto"/>
              <w:left w:val="nil"/>
              <w:bottom w:val="single" w:sz="4" w:space="0" w:color="auto"/>
              <w:right w:val="single" w:sz="4" w:space="0" w:color="auto"/>
            </w:tcBorders>
            <w:shd w:val="clear" w:color="auto" w:fill="FFC000"/>
            <w:noWrap/>
            <w:vAlign w:val="center"/>
            <w:hideMark/>
          </w:tcPr>
          <w:p w:rsidR="00D065E8" w:rsidRPr="00604823" w:rsidRDefault="007502AA" w:rsidP="006A4A76">
            <w:pPr>
              <w:spacing w:after="0" w:line="240" w:lineRule="auto"/>
              <w:rPr>
                <w:rFonts w:eastAsia="Times New Roman" w:cs="Arial"/>
                <w:b/>
                <w:color w:val="000000"/>
                <w:szCs w:val="20"/>
              </w:rPr>
            </w:pPr>
            <w:r>
              <w:rPr>
                <w:rFonts w:eastAsia="Times New Roman" w:cs="Arial"/>
                <w:b/>
                <w:color w:val="000000"/>
                <w:szCs w:val="20"/>
              </w:rPr>
              <w:t>Downgrade 2 notch</w:t>
            </w:r>
            <w:r w:rsidR="00D065E8" w:rsidRPr="00604823">
              <w:rPr>
                <w:rFonts w:eastAsia="Times New Roman" w:cs="Arial"/>
                <w:b/>
                <w:color w:val="000000"/>
                <w:szCs w:val="20"/>
              </w:rPr>
              <w:t>es</w:t>
            </w:r>
          </w:p>
        </w:tc>
        <w:tc>
          <w:tcPr>
            <w:tcW w:w="1239" w:type="dxa"/>
            <w:tcBorders>
              <w:top w:val="single" w:sz="4" w:space="0" w:color="auto"/>
              <w:left w:val="nil"/>
              <w:bottom w:val="single" w:sz="4" w:space="0" w:color="auto"/>
              <w:right w:val="single" w:sz="4" w:space="0" w:color="auto"/>
            </w:tcBorders>
            <w:shd w:val="clear" w:color="auto" w:fill="FFC000"/>
            <w:noWrap/>
            <w:vAlign w:val="center"/>
            <w:hideMark/>
          </w:tcPr>
          <w:p w:rsidR="00D065E8" w:rsidRPr="00604823" w:rsidRDefault="00D065E8" w:rsidP="006A4A76">
            <w:pPr>
              <w:spacing w:after="0" w:line="240" w:lineRule="auto"/>
              <w:rPr>
                <w:rFonts w:eastAsia="Times New Roman" w:cs="Arial"/>
                <w:b/>
                <w:color w:val="000000"/>
                <w:szCs w:val="20"/>
              </w:rPr>
            </w:pPr>
          </w:p>
        </w:tc>
        <w:tc>
          <w:tcPr>
            <w:tcW w:w="1547" w:type="dxa"/>
            <w:tcBorders>
              <w:top w:val="single" w:sz="4" w:space="0" w:color="auto"/>
              <w:left w:val="nil"/>
              <w:bottom w:val="single" w:sz="4" w:space="0" w:color="auto"/>
              <w:right w:val="single" w:sz="18" w:space="0" w:color="auto"/>
            </w:tcBorders>
            <w:shd w:val="clear" w:color="auto" w:fill="FFC000"/>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Total adjustment</w:t>
            </w:r>
          </w:p>
        </w:tc>
      </w:tr>
      <w:tr w:rsidR="00D065E8" w:rsidRPr="00604823" w:rsidTr="003D45F0">
        <w:trPr>
          <w:trHeight w:val="300"/>
        </w:trPr>
        <w:tc>
          <w:tcPr>
            <w:tcW w:w="1628" w:type="dxa"/>
            <w:tcBorders>
              <w:top w:val="nil"/>
              <w:left w:val="single" w:sz="18" w:space="0" w:color="auto"/>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78</w:t>
            </w:r>
          </w:p>
        </w:tc>
        <w:tc>
          <w:tcPr>
            <w:tcW w:w="661"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252</w:t>
            </w:r>
          </w:p>
        </w:tc>
        <w:tc>
          <w:tcPr>
            <w:tcW w:w="17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58</w:t>
            </w:r>
          </w:p>
        </w:tc>
        <w:tc>
          <w:tcPr>
            <w:tcW w:w="18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13</w:t>
            </w:r>
          </w:p>
        </w:tc>
        <w:tc>
          <w:tcPr>
            <w:tcW w:w="1239"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547" w:type="dxa"/>
            <w:tcBorders>
              <w:top w:val="nil"/>
              <w:left w:val="nil"/>
              <w:bottom w:val="single" w:sz="4" w:space="0" w:color="auto"/>
              <w:right w:val="single" w:sz="18"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71</w:t>
            </w:r>
          </w:p>
        </w:tc>
      </w:tr>
      <w:tr w:rsidR="00D065E8" w:rsidRPr="00604823" w:rsidTr="003D45F0">
        <w:trPr>
          <w:trHeight w:val="300"/>
        </w:trPr>
        <w:tc>
          <w:tcPr>
            <w:tcW w:w="1628" w:type="dxa"/>
            <w:tcBorders>
              <w:top w:val="nil"/>
              <w:left w:val="single" w:sz="18" w:space="0" w:color="auto"/>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661"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7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23.02%</w:t>
            </w:r>
          </w:p>
        </w:tc>
        <w:tc>
          <w:tcPr>
            <w:tcW w:w="18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5.16%</w:t>
            </w:r>
          </w:p>
        </w:tc>
        <w:tc>
          <w:tcPr>
            <w:tcW w:w="1239"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547" w:type="dxa"/>
            <w:tcBorders>
              <w:top w:val="nil"/>
              <w:left w:val="nil"/>
              <w:bottom w:val="single" w:sz="4" w:space="0" w:color="auto"/>
              <w:right w:val="single" w:sz="18" w:space="0" w:color="auto"/>
            </w:tcBorders>
            <w:shd w:val="clear" w:color="000000" w:fill="C00000"/>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28.17%</w:t>
            </w:r>
          </w:p>
        </w:tc>
      </w:tr>
      <w:tr w:rsidR="00D065E8" w:rsidRPr="00604823" w:rsidTr="003D45F0">
        <w:trPr>
          <w:trHeight w:val="300"/>
        </w:trPr>
        <w:tc>
          <w:tcPr>
            <w:tcW w:w="1628" w:type="dxa"/>
            <w:tcBorders>
              <w:top w:val="nil"/>
              <w:left w:val="single" w:sz="18" w:space="0" w:color="auto"/>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760"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661"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717"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817"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239"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547" w:type="dxa"/>
            <w:tcBorders>
              <w:top w:val="nil"/>
              <w:left w:val="nil"/>
              <w:bottom w:val="nil"/>
              <w:right w:val="single" w:sz="18"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r>
      <w:tr w:rsidR="00D065E8" w:rsidRPr="00604823" w:rsidTr="003D45F0">
        <w:trPr>
          <w:trHeight w:val="300"/>
        </w:trPr>
        <w:tc>
          <w:tcPr>
            <w:tcW w:w="1628" w:type="dxa"/>
            <w:tcBorders>
              <w:top w:val="nil"/>
              <w:left w:val="single" w:sz="18" w:space="0" w:color="auto"/>
              <w:bottom w:val="nil"/>
              <w:right w:val="nil"/>
            </w:tcBorders>
            <w:shd w:val="clear" w:color="auto" w:fill="FFC000"/>
            <w:noWrap/>
            <w:vAlign w:val="center"/>
            <w:hideMark/>
          </w:tcPr>
          <w:p w:rsidR="00D065E8" w:rsidRPr="00604823" w:rsidRDefault="00D065E8" w:rsidP="006A4A76">
            <w:pPr>
              <w:spacing w:after="0" w:line="240" w:lineRule="auto"/>
              <w:rPr>
                <w:rFonts w:eastAsia="Times New Roman" w:cs="Arial"/>
                <w:b/>
                <w:bCs/>
                <w:color w:val="000000"/>
                <w:szCs w:val="20"/>
              </w:rPr>
            </w:pPr>
            <w:r w:rsidRPr="00604823">
              <w:rPr>
                <w:rFonts w:eastAsia="Times New Roman" w:cs="Arial"/>
                <w:b/>
                <w:bCs/>
                <w:color w:val="000000"/>
                <w:szCs w:val="20"/>
              </w:rPr>
              <w:lastRenderedPageBreak/>
              <w:t>SME</w:t>
            </w:r>
          </w:p>
        </w:tc>
        <w:tc>
          <w:tcPr>
            <w:tcW w:w="3138" w:type="dxa"/>
            <w:gridSpan w:val="3"/>
            <w:tcBorders>
              <w:top w:val="nil"/>
              <w:left w:val="nil"/>
              <w:bottom w:val="nil"/>
              <w:right w:val="nil"/>
            </w:tcBorders>
            <w:shd w:val="clear" w:color="auto" w:fill="FFC000"/>
            <w:noWrap/>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No override variables</w:t>
            </w:r>
          </w:p>
        </w:tc>
        <w:tc>
          <w:tcPr>
            <w:tcW w:w="1817" w:type="dxa"/>
            <w:tcBorders>
              <w:top w:val="nil"/>
              <w:left w:val="nil"/>
              <w:bottom w:val="nil"/>
              <w:right w:val="nil"/>
            </w:tcBorders>
            <w:shd w:val="clear" w:color="auto" w:fill="FFC000"/>
            <w:noWrap/>
            <w:vAlign w:val="center"/>
            <w:hideMark/>
          </w:tcPr>
          <w:p w:rsidR="00D065E8" w:rsidRPr="00604823" w:rsidRDefault="00D065E8" w:rsidP="006A4A76">
            <w:pPr>
              <w:spacing w:after="0" w:line="240" w:lineRule="auto"/>
              <w:rPr>
                <w:rFonts w:eastAsia="Times New Roman" w:cs="Arial"/>
                <w:color w:val="000000"/>
                <w:szCs w:val="20"/>
              </w:rPr>
            </w:pPr>
          </w:p>
        </w:tc>
        <w:tc>
          <w:tcPr>
            <w:tcW w:w="1239" w:type="dxa"/>
            <w:tcBorders>
              <w:top w:val="nil"/>
              <w:left w:val="nil"/>
              <w:bottom w:val="nil"/>
              <w:right w:val="nil"/>
            </w:tcBorders>
            <w:shd w:val="clear" w:color="auto" w:fill="FFC000"/>
            <w:noWrap/>
            <w:vAlign w:val="center"/>
            <w:hideMark/>
          </w:tcPr>
          <w:p w:rsidR="00D065E8" w:rsidRPr="00604823" w:rsidRDefault="00D065E8" w:rsidP="006A4A76">
            <w:pPr>
              <w:spacing w:after="0" w:line="240" w:lineRule="auto"/>
              <w:rPr>
                <w:rFonts w:eastAsia="Times New Roman" w:cs="Arial"/>
                <w:color w:val="000000"/>
                <w:szCs w:val="20"/>
              </w:rPr>
            </w:pPr>
          </w:p>
        </w:tc>
        <w:tc>
          <w:tcPr>
            <w:tcW w:w="1547" w:type="dxa"/>
            <w:tcBorders>
              <w:top w:val="nil"/>
              <w:left w:val="nil"/>
              <w:bottom w:val="nil"/>
              <w:right w:val="single" w:sz="18" w:space="0" w:color="auto"/>
            </w:tcBorders>
            <w:shd w:val="clear" w:color="auto" w:fill="FFC000"/>
            <w:noWrap/>
            <w:vAlign w:val="center"/>
            <w:hideMark/>
          </w:tcPr>
          <w:p w:rsidR="00D065E8" w:rsidRPr="00604823" w:rsidRDefault="00D065E8" w:rsidP="006A4A76">
            <w:pPr>
              <w:spacing w:after="0" w:line="240" w:lineRule="auto"/>
              <w:rPr>
                <w:rFonts w:eastAsia="Times New Roman" w:cs="Arial"/>
                <w:color w:val="000000"/>
                <w:szCs w:val="20"/>
              </w:rPr>
            </w:pPr>
          </w:p>
        </w:tc>
      </w:tr>
      <w:tr w:rsidR="00D065E8" w:rsidRPr="00604823" w:rsidTr="003D45F0">
        <w:trPr>
          <w:trHeight w:val="300"/>
        </w:trPr>
        <w:tc>
          <w:tcPr>
            <w:tcW w:w="1628" w:type="dxa"/>
            <w:tcBorders>
              <w:top w:val="nil"/>
              <w:left w:val="single" w:sz="18" w:space="0" w:color="auto"/>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760"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661"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717"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817"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239" w:type="dxa"/>
            <w:tcBorders>
              <w:top w:val="nil"/>
              <w:left w:val="nil"/>
              <w:bottom w:val="nil"/>
              <w:right w:val="nil"/>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547" w:type="dxa"/>
            <w:tcBorders>
              <w:top w:val="nil"/>
              <w:left w:val="nil"/>
              <w:bottom w:val="nil"/>
              <w:right w:val="single" w:sz="18"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r>
      <w:tr w:rsidR="00D065E8" w:rsidRPr="00604823" w:rsidTr="003D45F0">
        <w:trPr>
          <w:trHeight w:val="305"/>
        </w:trPr>
        <w:tc>
          <w:tcPr>
            <w:tcW w:w="1628" w:type="dxa"/>
            <w:tcBorders>
              <w:top w:val="nil"/>
              <w:left w:val="single" w:sz="18" w:space="0" w:color="auto"/>
              <w:bottom w:val="nil"/>
              <w:right w:val="nil"/>
            </w:tcBorders>
            <w:shd w:val="clear" w:color="auto" w:fill="FFC000"/>
            <w:noWrap/>
            <w:vAlign w:val="center"/>
            <w:hideMark/>
          </w:tcPr>
          <w:p w:rsidR="00D065E8" w:rsidRPr="00604823" w:rsidRDefault="00D065E8" w:rsidP="006A4A76">
            <w:pPr>
              <w:spacing w:after="0" w:line="240" w:lineRule="auto"/>
              <w:rPr>
                <w:rFonts w:eastAsia="Times New Roman" w:cs="Arial"/>
                <w:b/>
                <w:bCs/>
                <w:color w:val="000000"/>
                <w:szCs w:val="20"/>
              </w:rPr>
            </w:pPr>
            <w:r w:rsidRPr="00604823">
              <w:rPr>
                <w:rFonts w:eastAsia="Times New Roman" w:cs="Arial"/>
                <w:b/>
                <w:bCs/>
                <w:color w:val="000000"/>
                <w:szCs w:val="20"/>
              </w:rPr>
              <w:t>Micro SME</w:t>
            </w:r>
          </w:p>
        </w:tc>
        <w:tc>
          <w:tcPr>
            <w:tcW w:w="760" w:type="dxa"/>
            <w:tcBorders>
              <w:top w:val="single" w:sz="4" w:space="0" w:color="auto"/>
              <w:left w:val="single" w:sz="4" w:space="0" w:color="auto"/>
              <w:bottom w:val="single" w:sz="4" w:space="0" w:color="auto"/>
              <w:right w:val="single" w:sz="4" w:space="0" w:color="auto"/>
            </w:tcBorders>
            <w:shd w:val="clear" w:color="auto" w:fill="FFC000"/>
            <w:noWrap/>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Bad</w:t>
            </w:r>
          </w:p>
        </w:tc>
        <w:tc>
          <w:tcPr>
            <w:tcW w:w="661" w:type="dxa"/>
            <w:tcBorders>
              <w:top w:val="single" w:sz="4" w:space="0" w:color="auto"/>
              <w:left w:val="nil"/>
              <w:bottom w:val="single" w:sz="4" w:space="0" w:color="auto"/>
              <w:right w:val="single" w:sz="4" w:space="0" w:color="auto"/>
            </w:tcBorders>
            <w:shd w:val="clear" w:color="auto" w:fill="FFC000"/>
            <w:noWrap/>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Total</w:t>
            </w:r>
          </w:p>
        </w:tc>
        <w:tc>
          <w:tcPr>
            <w:tcW w:w="1717" w:type="dxa"/>
            <w:tcBorders>
              <w:top w:val="single" w:sz="4" w:space="0" w:color="auto"/>
              <w:left w:val="nil"/>
              <w:bottom w:val="single" w:sz="4" w:space="0" w:color="auto"/>
              <w:right w:val="single" w:sz="4" w:space="0" w:color="auto"/>
            </w:tcBorders>
            <w:shd w:val="clear" w:color="auto" w:fill="FFC000"/>
            <w:noWrap/>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 xml:space="preserve">Downgrade 1 </w:t>
            </w:r>
            <w:r w:rsidR="007502AA">
              <w:rPr>
                <w:rFonts w:eastAsia="Times New Roman" w:cs="Arial"/>
                <w:b/>
                <w:color w:val="000000"/>
                <w:szCs w:val="20"/>
              </w:rPr>
              <w:t>notch</w:t>
            </w:r>
          </w:p>
        </w:tc>
        <w:tc>
          <w:tcPr>
            <w:tcW w:w="1817" w:type="dxa"/>
            <w:tcBorders>
              <w:top w:val="single" w:sz="4" w:space="0" w:color="auto"/>
              <w:left w:val="nil"/>
              <w:bottom w:val="single" w:sz="4" w:space="0" w:color="auto"/>
              <w:right w:val="single" w:sz="4" w:space="0" w:color="auto"/>
            </w:tcBorders>
            <w:shd w:val="clear" w:color="auto" w:fill="FFC000"/>
            <w:noWrap/>
            <w:vAlign w:val="center"/>
            <w:hideMark/>
          </w:tcPr>
          <w:p w:rsidR="00D065E8" w:rsidRPr="00604823" w:rsidRDefault="00D065E8" w:rsidP="006A4A76">
            <w:pPr>
              <w:spacing w:after="0" w:line="240" w:lineRule="auto"/>
              <w:rPr>
                <w:rFonts w:eastAsia="Times New Roman" w:cs="Arial"/>
                <w:b/>
                <w:color w:val="000000"/>
                <w:szCs w:val="20"/>
              </w:rPr>
            </w:pPr>
          </w:p>
        </w:tc>
        <w:tc>
          <w:tcPr>
            <w:tcW w:w="1239" w:type="dxa"/>
            <w:tcBorders>
              <w:top w:val="single" w:sz="4" w:space="0" w:color="auto"/>
              <w:left w:val="nil"/>
              <w:bottom w:val="single" w:sz="4" w:space="0" w:color="auto"/>
              <w:right w:val="single" w:sz="4" w:space="0" w:color="auto"/>
            </w:tcBorders>
            <w:shd w:val="clear" w:color="auto" w:fill="FFC000"/>
            <w:noWrap/>
            <w:vAlign w:val="center"/>
            <w:hideMark/>
          </w:tcPr>
          <w:p w:rsidR="00D065E8" w:rsidRPr="00604823" w:rsidRDefault="00D065E8" w:rsidP="006A4A76">
            <w:pPr>
              <w:spacing w:after="0" w:line="240" w:lineRule="auto"/>
              <w:rPr>
                <w:rFonts w:eastAsia="Times New Roman" w:cs="Arial"/>
                <w:b/>
                <w:color w:val="000000"/>
                <w:szCs w:val="20"/>
              </w:rPr>
            </w:pPr>
          </w:p>
        </w:tc>
        <w:tc>
          <w:tcPr>
            <w:tcW w:w="1547" w:type="dxa"/>
            <w:tcBorders>
              <w:top w:val="single" w:sz="4" w:space="0" w:color="auto"/>
              <w:left w:val="nil"/>
              <w:bottom w:val="single" w:sz="4" w:space="0" w:color="auto"/>
              <w:right w:val="single" w:sz="18" w:space="0" w:color="auto"/>
            </w:tcBorders>
            <w:shd w:val="clear" w:color="auto" w:fill="FFC000"/>
            <w:vAlign w:val="center"/>
            <w:hideMark/>
          </w:tcPr>
          <w:p w:rsidR="00D065E8" w:rsidRPr="00604823" w:rsidRDefault="00D065E8" w:rsidP="006A4A76">
            <w:pPr>
              <w:spacing w:after="0" w:line="240" w:lineRule="auto"/>
              <w:rPr>
                <w:rFonts w:eastAsia="Times New Roman" w:cs="Arial"/>
                <w:b/>
                <w:color w:val="000000"/>
                <w:szCs w:val="20"/>
              </w:rPr>
            </w:pPr>
            <w:r w:rsidRPr="00604823">
              <w:rPr>
                <w:rFonts w:eastAsia="Times New Roman" w:cs="Arial"/>
                <w:b/>
                <w:color w:val="000000"/>
                <w:szCs w:val="20"/>
              </w:rPr>
              <w:t>Total adjustment</w:t>
            </w:r>
          </w:p>
        </w:tc>
      </w:tr>
      <w:tr w:rsidR="00D065E8" w:rsidRPr="00604823" w:rsidTr="003D45F0">
        <w:trPr>
          <w:trHeight w:val="300"/>
        </w:trPr>
        <w:tc>
          <w:tcPr>
            <w:tcW w:w="1628" w:type="dxa"/>
            <w:tcBorders>
              <w:top w:val="nil"/>
              <w:left w:val="single" w:sz="18" w:space="0" w:color="auto"/>
              <w:bottom w:val="nil"/>
              <w:right w:val="nil"/>
            </w:tcBorders>
            <w:shd w:val="clear" w:color="auto" w:fill="auto"/>
            <w:noWrap/>
            <w:vAlign w:val="bottom"/>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 </w:t>
            </w: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170</w:t>
            </w:r>
          </w:p>
        </w:tc>
        <w:tc>
          <w:tcPr>
            <w:tcW w:w="661"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1010</w:t>
            </w:r>
          </w:p>
        </w:tc>
        <w:tc>
          <w:tcPr>
            <w:tcW w:w="17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80</w:t>
            </w:r>
          </w:p>
        </w:tc>
        <w:tc>
          <w:tcPr>
            <w:tcW w:w="1817"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239" w:type="dxa"/>
            <w:tcBorders>
              <w:top w:val="nil"/>
              <w:left w:val="nil"/>
              <w:bottom w:val="single" w:sz="4"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547" w:type="dxa"/>
            <w:tcBorders>
              <w:top w:val="nil"/>
              <w:left w:val="nil"/>
              <w:bottom w:val="single" w:sz="4" w:space="0" w:color="auto"/>
              <w:right w:val="single" w:sz="18"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80</w:t>
            </w:r>
          </w:p>
        </w:tc>
      </w:tr>
      <w:tr w:rsidR="00D065E8" w:rsidRPr="00604823" w:rsidTr="003D45F0">
        <w:trPr>
          <w:trHeight w:val="315"/>
        </w:trPr>
        <w:tc>
          <w:tcPr>
            <w:tcW w:w="1628" w:type="dxa"/>
            <w:tcBorders>
              <w:top w:val="nil"/>
              <w:left w:val="single" w:sz="18" w:space="0" w:color="auto"/>
              <w:bottom w:val="single" w:sz="18" w:space="0" w:color="auto"/>
              <w:right w:val="nil"/>
            </w:tcBorders>
            <w:shd w:val="clear" w:color="auto" w:fill="auto"/>
            <w:noWrap/>
            <w:vAlign w:val="bottom"/>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 </w:t>
            </w:r>
          </w:p>
        </w:tc>
        <w:tc>
          <w:tcPr>
            <w:tcW w:w="760" w:type="dxa"/>
            <w:tcBorders>
              <w:top w:val="nil"/>
              <w:left w:val="single" w:sz="4" w:space="0" w:color="auto"/>
              <w:bottom w:val="single" w:sz="18"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661" w:type="dxa"/>
            <w:tcBorders>
              <w:top w:val="nil"/>
              <w:left w:val="nil"/>
              <w:bottom w:val="single" w:sz="18"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717" w:type="dxa"/>
            <w:tcBorders>
              <w:top w:val="nil"/>
              <w:left w:val="nil"/>
              <w:bottom w:val="single" w:sz="18"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7.92%</w:t>
            </w:r>
          </w:p>
        </w:tc>
        <w:tc>
          <w:tcPr>
            <w:tcW w:w="1817" w:type="dxa"/>
            <w:tcBorders>
              <w:top w:val="nil"/>
              <w:left w:val="nil"/>
              <w:bottom w:val="single" w:sz="18"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239" w:type="dxa"/>
            <w:tcBorders>
              <w:top w:val="nil"/>
              <w:left w:val="nil"/>
              <w:bottom w:val="single" w:sz="18" w:space="0" w:color="auto"/>
              <w:right w:val="single" w:sz="4" w:space="0" w:color="auto"/>
            </w:tcBorders>
            <w:shd w:val="clear" w:color="auto" w:fill="auto"/>
            <w:noWrap/>
            <w:vAlign w:val="center"/>
            <w:hideMark/>
          </w:tcPr>
          <w:p w:rsidR="00D065E8" w:rsidRPr="00604823" w:rsidRDefault="00D065E8" w:rsidP="006A4A76">
            <w:pPr>
              <w:spacing w:after="0" w:line="240" w:lineRule="auto"/>
              <w:rPr>
                <w:rFonts w:eastAsia="Times New Roman" w:cs="Arial"/>
                <w:color w:val="000000"/>
                <w:szCs w:val="20"/>
              </w:rPr>
            </w:pPr>
          </w:p>
        </w:tc>
        <w:tc>
          <w:tcPr>
            <w:tcW w:w="1547" w:type="dxa"/>
            <w:tcBorders>
              <w:top w:val="nil"/>
              <w:left w:val="nil"/>
              <w:bottom w:val="single" w:sz="18" w:space="0" w:color="auto"/>
              <w:right w:val="single" w:sz="18" w:space="0" w:color="auto"/>
            </w:tcBorders>
            <w:shd w:val="clear" w:color="000000" w:fill="C00000"/>
            <w:noWrap/>
            <w:vAlign w:val="center"/>
            <w:hideMark/>
          </w:tcPr>
          <w:p w:rsidR="00D065E8" w:rsidRPr="00604823" w:rsidRDefault="00D065E8" w:rsidP="006A4A76">
            <w:pPr>
              <w:spacing w:after="0" w:line="240" w:lineRule="auto"/>
              <w:rPr>
                <w:rFonts w:eastAsia="Times New Roman" w:cs="Arial"/>
                <w:color w:val="000000"/>
                <w:szCs w:val="20"/>
              </w:rPr>
            </w:pPr>
            <w:r w:rsidRPr="00604823">
              <w:rPr>
                <w:rFonts w:eastAsia="Times New Roman" w:cs="Arial"/>
                <w:color w:val="000000"/>
                <w:szCs w:val="20"/>
              </w:rPr>
              <w:t>7.92%</w:t>
            </w:r>
          </w:p>
        </w:tc>
      </w:tr>
    </w:tbl>
    <w:p w:rsidR="00D065E8" w:rsidRDefault="00D065E8" w:rsidP="00D065E8">
      <w:pPr>
        <w:rPr>
          <w:rFonts w:cs="Arial"/>
          <w:szCs w:val="20"/>
        </w:rPr>
      </w:pPr>
    </w:p>
    <w:p w:rsidR="00D065E8" w:rsidRDefault="00D065E8" w:rsidP="00D065E8">
      <w:pPr>
        <w:rPr>
          <w:rFonts w:cs="Arial"/>
          <w:szCs w:val="20"/>
        </w:rPr>
      </w:pPr>
      <w:r>
        <w:t xml:space="preserve">The working file and result of adjustment for all models are shown in </w:t>
      </w:r>
      <w:r w:rsidR="007A0326">
        <w:rPr>
          <w:b/>
        </w:rPr>
        <w:t>9</w:t>
      </w:r>
      <w:r w:rsidRPr="0021535C">
        <w:rPr>
          <w:b/>
        </w:rPr>
        <w:t>_</w:t>
      </w:r>
      <w:r w:rsidR="007A0326">
        <w:rPr>
          <w:b/>
        </w:rPr>
        <w:t>Corporate_</w:t>
      </w:r>
      <w:r w:rsidRPr="0021535C">
        <w:rPr>
          <w:b/>
        </w:rPr>
        <w:t>Validation_override variables</w:t>
      </w:r>
      <w:r>
        <w:t xml:space="preserve"> an</w:t>
      </w:r>
      <w:r w:rsidRPr="00E34668">
        <w:t xml:space="preserve">d </w:t>
      </w:r>
      <w:r w:rsidR="007A0326" w:rsidRPr="00E34668">
        <w:rPr>
          <w:b/>
        </w:rPr>
        <w:t>Appendix 19</w:t>
      </w:r>
      <w:r w:rsidRPr="00E34668">
        <w:rPr>
          <w:b/>
        </w:rPr>
        <w:t xml:space="preserve"> –</w:t>
      </w:r>
      <w:r w:rsidRPr="0021535C">
        <w:rPr>
          <w:b/>
        </w:rPr>
        <w:t xml:space="preserve"> override variables</w:t>
      </w:r>
    </w:p>
    <w:p w:rsidR="00D065E8" w:rsidRDefault="009A1E3A" w:rsidP="00B40EBF">
      <w:pPr>
        <w:pStyle w:val="Heading3"/>
      </w:pPr>
      <w:bookmarkStart w:id="132" w:name="_Toc377390694"/>
      <w:r>
        <w:t>9</w:t>
      </w:r>
      <w:r w:rsidR="002D731D">
        <w:t>.2.3</w:t>
      </w:r>
      <w:r w:rsidR="00D065E8" w:rsidRPr="001B79CD">
        <w:t>. Government/Parental Support</w:t>
      </w:r>
      <w:bookmarkEnd w:id="132"/>
    </w:p>
    <w:p w:rsidR="00B40EBF" w:rsidRPr="00B40EBF" w:rsidRDefault="00B40EBF" w:rsidP="00B40EBF"/>
    <w:p w:rsidR="00D065E8" w:rsidRDefault="00D065E8" w:rsidP="00D065E8">
      <w:pPr>
        <w:rPr>
          <w:rFonts w:cs="Arial"/>
          <w:szCs w:val="20"/>
        </w:rPr>
      </w:pPr>
      <w:r w:rsidRPr="001B79CD">
        <w:rPr>
          <w:rFonts w:cs="Arial"/>
          <w:szCs w:val="20"/>
        </w:rPr>
        <w:t>Rating adjustment is made after the extent of support and the impact magnitude that customer’s support has on the cus</w:t>
      </w:r>
      <w:r>
        <w:rPr>
          <w:rFonts w:cs="Arial"/>
          <w:szCs w:val="20"/>
        </w:rPr>
        <w:t>tomer’s default possibilities</w:t>
      </w:r>
      <w:r w:rsidR="00376415">
        <w:rPr>
          <w:rFonts w:cs="Arial"/>
          <w:szCs w:val="20"/>
        </w:rPr>
        <w:t xml:space="preserve"> is considered</w:t>
      </w:r>
      <w:r>
        <w:rPr>
          <w:rFonts w:cs="Arial"/>
          <w:szCs w:val="20"/>
        </w:rPr>
        <w:t>. The s</w:t>
      </w:r>
      <w:r w:rsidRPr="001B79CD">
        <w:rPr>
          <w:rFonts w:cs="Arial"/>
          <w:szCs w:val="20"/>
        </w:rPr>
        <w:t>upport can be fr</w:t>
      </w:r>
      <w:r>
        <w:rPr>
          <w:rFonts w:cs="Arial"/>
          <w:szCs w:val="20"/>
        </w:rPr>
        <w:t xml:space="preserve">om corporate group, regulation and </w:t>
      </w:r>
      <w:r w:rsidRPr="001B79CD">
        <w:rPr>
          <w:rFonts w:cs="Arial"/>
          <w:szCs w:val="20"/>
        </w:rPr>
        <w:t>government.</w:t>
      </w:r>
    </w:p>
    <w:p w:rsidR="00D065E8" w:rsidRPr="001B79CD" w:rsidRDefault="00D065E8" w:rsidP="00D065E8">
      <w:pPr>
        <w:rPr>
          <w:rFonts w:cs="Arial"/>
          <w:szCs w:val="20"/>
        </w:rPr>
      </w:pPr>
      <w:r w:rsidRPr="001B79CD">
        <w:rPr>
          <w:rFonts w:cs="Arial"/>
          <w:szCs w:val="20"/>
        </w:rPr>
        <w:t xml:space="preserve">It is important for the </w:t>
      </w:r>
      <w:r w:rsidR="00376415">
        <w:rPr>
          <w:rFonts w:cs="Arial"/>
          <w:szCs w:val="20"/>
        </w:rPr>
        <w:t>B</w:t>
      </w:r>
      <w:r w:rsidRPr="001B79CD">
        <w:rPr>
          <w:rFonts w:cs="Arial"/>
          <w:szCs w:val="20"/>
        </w:rPr>
        <w:t>a</w:t>
      </w:r>
      <w:r w:rsidR="0025323F">
        <w:rPr>
          <w:rFonts w:cs="Arial"/>
          <w:szCs w:val="20"/>
        </w:rPr>
        <w:t>nk to have a specific guideline</w:t>
      </w:r>
      <w:r w:rsidRPr="001B79CD">
        <w:rPr>
          <w:rFonts w:cs="Arial"/>
          <w:szCs w:val="20"/>
        </w:rPr>
        <w:t xml:space="preserve"> on how to identify related ent</w:t>
      </w:r>
      <w:r>
        <w:rPr>
          <w:rFonts w:cs="Arial"/>
          <w:szCs w:val="20"/>
        </w:rPr>
        <w:t>ity that have impact on obligor</w:t>
      </w:r>
      <w:r w:rsidRPr="001B79CD">
        <w:rPr>
          <w:rFonts w:cs="Arial"/>
          <w:szCs w:val="20"/>
        </w:rPr>
        <w:t xml:space="preserve"> </w:t>
      </w:r>
      <w:r>
        <w:rPr>
          <w:rFonts w:cs="Arial"/>
          <w:szCs w:val="20"/>
        </w:rPr>
        <w:t xml:space="preserve">to </w:t>
      </w:r>
      <w:r w:rsidRPr="001B79CD">
        <w:rPr>
          <w:rFonts w:cs="Arial"/>
          <w:szCs w:val="20"/>
        </w:rPr>
        <w:t>recognize the extent of support gi</w:t>
      </w:r>
      <w:r>
        <w:rPr>
          <w:rFonts w:cs="Arial"/>
          <w:szCs w:val="20"/>
        </w:rPr>
        <w:t>ven</w:t>
      </w:r>
      <w:r w:rsidRPr="001B79CD">
        <w:rPr>
          <w:rFonts w:cs="Arial"/>
          <w:szCs w:val="20"/>
        </w:rPr>
        <w:t xml:space="preserve"> to </w:t>
      </w:r>
      <w:r>
        <w:rPr>
          <w:rFonts w:cs="Arial"/>
          <w:szCs w:val="20"/>
        </w:rPr>
        <w:t>obligor</w:t>
      </w:r>
      <w:r w:rsidRPr="001B79CD">
        <w:rPr>
          <w:rFonts w:cs="Arial"/>
          <w:szCs w:val="20"/>
        </w:rPr>
        <w:t xml:space="preserve"> </w:t>
      </w:r>
      <w:r>
        <w:rPr>
          <w:rFonts w:cs="Arial"/>
          <w:szCs w:val="20"/>
        </w:rPr>
        <w:t>and to determine the impact on obligor’s</w:t>
      </w:r>
      <w:r w:rsidRPr="001B79CD">
        <w:rPr>
          <w:rFonts w:cs="Arial"/>
          <w:szCs w:val="20"/>
        </w:rPr>
        <w:t xml:space="preserve"> rating.</w:t>
      </w:r>
    </w:p>
    <w:p w:rsidR="00D065E8" w:rsidRDefault="00D065E8" w:rsidP="00D065E8">
      <w:pPr>
        <w:rPr>
          <w:rFonts w:cs="Arial"/>
          <w:szCs w:val="20"/>
        </w:rPr>
      </w:pPr>
      <w:r w:rsidRPr="001B79CD">
        <w:rPr>
          <w:rFonts w:cs="Arial"/>
          <w:szCs w:val="20"/>
        </w:rPr>
        <w:t xml:space="preserve">The illustration bellow </w:t>
      </w:r>
      <w:r>
        <w:rPr>
          <w:rFonts w:cs="Arial"/>
          <w:szCs w:val="20"/>
        </w:rPr>
        <w:t>demonstrates</w:t>
      </w:r>
      <w:r w:rsidRPr="001B79CD">
        <w:rPr>
          <w:rFonts w:cs="Arial"/>
          <w:szCs w:val="20"/>
        </w:rPr>
        <w:t xml:space="preserve"> the conceptual flows </w:t>
      </w:r>
      <w:r>
        <w:rPr>
          <w:rFonts w:cs="Arial"/>
          <w:szCs w:val="20"/>
        </w:rPr>
        <w:t>when</w:t>
      </w:r>
      <w:r w:rsidRPr="001B79CD">
        <w:rPr>
          <w:rFonts w:cs="Arial"/>
          <w:szCs w:val="20"/>
        </w:rPr>
        <w:t xml:space="preserve"> customer’s government or parental support</w:t>
      </w:r>
      <w:r>
        <w:rPr>
          <w:rFonts w:cs="Arial"/>
          <w:szCs w:val="20"/>
        </w:rPr>
        <w:t xml:space="preserve"> is </w:t>
      </w:r>
      <w:r w:rsidRPr="001B79CD">
        <w:rPr>
          <w:rFonts w:cs="Arial"/>
          <w:szCs w:val="20"/>
        </w:rPr>
        <w:t>consider</w:t>
      </w:r>
      <w:r>
        <w:rPr>
          <w:rFonts w:cs="Arial"/>
          <w:szCs w:val="20"/>
        </w:rPr>
        <w:t>ed in rating process</w:t>
      </w:r>
      <w:r w:rsidRPr="001B79CD">
        <w:rPr>
          <w:rFonts w:cs="Arial"/>
          <w:szCs w:val="20"/>
        </w:rPr>
        <w:t>:</w:t>
      </w:r>
    </w:p>
    <w:tbl>
      <w:tblPr>
        <w:tblW w:w="13500" w:type="dxa"/>
        <w:tblLayout w:type="fixed"/>
        <w:tblCellMar>
          <w:left w:w="0" w:type="dxa"/>
          <w:right w:w="0" w:type="dxa"/>
        </w:tblCellMar>
        <w:tblLook w:val="0000" w:firstRow="0" w:lastRow="0" w:firstColumn="0" w:lastColumn="0" w:noHBand="0" w:noVBand="0"/>
      </w:tblPr>
      <w:tblGrid>
        <w:gridCol w:w="900"/>
        <w:gridCol w:w="12600"/>
      </w:tblGrid>
      <w:tr w:rsidR="00D065E8" w:rsidRPr="001B79CD" w:rsidTr="006A4A76">
        <w:trPr>
          <w:trHeight w:val="255"/>
        </w:trPr>
        <w:tc>
          <w:tcPr>
            <w:tcW w:w="900" w:type="dxa"/>
            <w:tcBorders>
              <w:top w:val="nil"/>
              <w:left w:val="nil"/>
              <w:bottom w:val="nil"/>
              <w:right w:val="nil"/>
            </w:tcBorders>
            <w:noWrap/>
            <w:tcMar>
              <w:top w:w="19" w:type="dxa"/>
              <w:left w:w="19" w:type="dxa"/>
              <w:bottom w:w="0" w:type="dxa"/>
              <w:right w:w="19" w:type="dxa"/>
            </w:tcMar>
          </w:tcPr>
          <w:p w:rsidR="00D065E8" w:rsidRPr="001B79CD" w:rsidRDefault="00D065E8" w:rsidP="006A4A76">
            <w:pPr>
              <w:rPr>
                <w:rFonts w:eastAsia="Arial Unicode MS" w:cs="Arial"/>
                <w:b/>
                <w:bCs/>
                <w:szCs w:val="20"/>
              </w:rPr>
            </w:pPr>
          </w:p>
        </w:tc>
        <w:tc>
          <w:tcPr>
            <w:tcW w:w="12600" w:type="dxa"/>
            <w:tcBorders>
              <w:top w:val="nil"/>
              <w:left w:val="nil"/>
              <w:bottom w:val="nil"/>
              <w:right w:val="nil"/>
            </w:tcBorders>
            <w:noWrap/>
            <w:tcMar>
              <w:top w:w="19" w:type="dxa"/>
              <w:left w:w="19" w:type="dxa"/>
              <w:bottom w:w="0" w:type="dxa"/>
              <w:right w:w="19" w:type="dxa"/>
            </w:tcMar>
          </w:tcPr>
          <w:p w:rsidR="00D065E8" w:rsidRPr="001B79CD" w:rsidRDefault="00627DE2" w:rsidP="006A4A76">
            <w:pPr>
              <w:tabs>
                <w:tab w:val="left" w:pos="53"/>
              </w:tabs>
              <w:rPr>
                <w:rFonts w:eastAsia="Arial Unicode MS" w:cs="Arial"/>
                <w:szCs w:val="20"/>
              </w:rPr>
            </w:pPr>
            <w:r>
              <w:rPr>
                <w:rFonts w:eastAsiaTheme="minorHAnsi" w:cs="Arial"/>
                <w:noProof/>
                <w:szCs w:val="20"/>
              </w:rPr>
              <mc:AlternateContent>
                <mc:Choice Requires="wpg">
                  <w:drawing>
                    <wp:anchor distT="0" distB="0" distL="114300" distR="114300" simplePos="0" relativeHeight="251665920" behindDoc="0" locked="0" layoutInCell="1" allowOverlap="1" wp14:anchorId="0AEF0586" wp14:editId="0EB39F01">
                      <wp:simplePos x="0" y="0"/>
                      <wp:positionH relativeFrom="column">
                        <wp:posOffset>457200</wp:posOffset>
                      </wp:positionH>
                      <wp:positionV relativeFrom="paragraph">
                        <wp:posOffset>101600</wp:posOffset>
                      </wp:positionV>
                      <wp:extent cx="4857750" cy="3375025"/>
                      <wp:effectExtent l="9525" t="13335" r="9525" b="12065"/>
                      <wp:wrapNone/>
                      <wp:docPr id="1" name="Group 6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57750" cy="3375025"/>
                                <a:chOff x="3060" y="1619"/>
                                <a:chExt cx="7650" cy="5315"/>
                              </a:xfrm>
                            </wpg:grpSpPr>
                            <wps:wsp>
                              <wps:cNvPr id="5" name="Rectangle 693"/>
                              <wps:cNvSpPr>
                                <a:spLocks noChangeArrowheads="1"/>
                              </wps:cNvSpPr>
                              <wps:spPr bwMode="auto">
                                <a:xfrm>
                                  <a:off x="5040" y="1619"/>
                                  <a:ext cx="3060" cy="7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45791" dir="2021404" algn="ctr" rotWithShape="0">
                                          <a:srgbClr val="808080"/>
                                        </a:outerShdw>
                                      </a:effectLst>
                                    </a14:hiddenEffects>
                                  </a:ext>
                                </a:extLst>
                              </wps:spPr>
                              <wps:txbx>
                                <w:txbxContent>
                                  <w:p w:rsidR="00747043" w:rsidRPr="00E722A6" w:rsidRDefault="00747043" w:rsidP="00D065E8">
                                    <w:pPr>
                                      <w:pStyle w:val="Heading5"/>
                                      <w:rPr>
                                        <w:rFonts w:ascii="Arial" w:hAnsi="Arial" w:cs="Arial"/>
                                        <w:b/>
                                        <w:lang w:val="en-GB"/>
                                      </w:rPr>
                                    </w:pPr>
                                    <w:r w:rsidRPr="00E722A6">
                                      <w:rPr>
                                        <w:rFonts w:ascii="Arial" w:hAnsi="Arial" w:cs="Arial"/>
                                        <w:lang w:val="en-GB"/>
                                      </w:rPr>
                                      <w:t xml:space="preserve">Borrower </w:t>
                                    </w:r>
                                    <w:r>
                                      <w:rPr>
                                        <w:rFonts w:ascii="Arial" w:hAnsi="Arial" w:cs="Arial"/>
                                        <w:lang w:val="en-GB"/>
                                      </w:rPr>
                                      <w:t>g</w:t>
                                    </w:r>
                                    <w:r w:rsidRPr="00E722A6">
                                      <w:rPr>
                                        <w:rFonts w:ascii="Arial" w:hAnsi="Arial" w:cs="Arial"/>
                                        <w:lang w:val="en-GB"/>
                                      </w:rPr>
                                      <w:t>rade</w:t>
                                    </w:r>
                                    <w:r>
                                      <w:rPr>
                                        <w:rFonts w:ascii="Arial" w:hAnsi="Arial" w:cs="Arial"/>
                                        <w:lang w:val="en-GB"/>
                                      </w:rPr>
                                      <w:t xml:space="preserve"> calculation</w:t>
                                    </w:r>
                                  </w:p>
                                </w:txbxContent>
                              </wps:txbx>
                              <wps:bodyPr rot="0" vert="horz" wrap="square" lIns="91440" tIns="45720" rIns="91440" bIns="45720" anchor="t" anchorCtr="0" upright="1">
                                <a:noAutofit/>
                              </wps:bodyPr>
                            </wps:wsp>
                            <wps:wsp>
                              <wps:cNvPr id="11" name="Text Box 694"/>
                              <wps:cNvSpPr txBox="1">
                                <a:spLocks noChangeArrowheads="1"/>
                              </wps:cNvSpPr>
                              <wps:spPr bwMode="auto">
                                <a:xfrm>
                                  <a:off x="6780" y="2411"/>
                                  <a:ext cx="3930" cy="916"/>
                                </a:xfrm>
                                <a:prstGeom prst="rect">
                                  <a:avLst/>
                                </a:prstGeom>
                                <a:solidFill>
                                  <a:srgbClr val="FFFFFF"/>
                                </a:solidFill>
                                <a:ln w="9525">
                                  <a:solidFill>
                                    <a:srgbClr val="000000"/>
                                  </a:solidFill>
                                  <a:prstDash val="dash"/>
                                  <a:miter lim="800000"/>
                                  <a:headEnd/>
                                  <a:tailEnd/>
                                </a:ln>
                              </wps:spPr>
                              <wps:txbx>
                                <w:txbxContent>
                                  <w:p w:rsidR="00747043" w:rsidRPr="00D60F98" w:rsidRDefault="00747043" w:rsidP="00D065E8">
                                    <w:pPr>
                                      <w:pStyle w:val="Heading5"/>
                                      <w:rPr>
                                        <w:rFonts w:ascii="Arial" w:hAnsi="Arial" w:cs="Arial"/>
                                        <w:b/>
                                        <w:sz w:val="16"/>
                                        <w:szCs w:val="16"/>
                                        <w:lang w:val="en-GB"/>
                                      </w:rPr>
                                    </w:pPr>
                                    <w:r w:rsidRPr="00D60F98">
                                      <w:rPr>
                                        <w:rFonts w:ascii="Arial" w:hAnsi="Arial" w:cs="Arial"/>
                                        <w:sz w:val="16"/>
                                        <w:szCs w:val="16"/>
                                        <w:lang w:val="en-GB"/>
                                      </w:rPr>
                                      <w:t xml:space="preserve">Can a single company be identified as a ‘Supporter’ and its grade </w:t>
                                    </w:r>
                                    <w:proofErr w:type="gramStart"/>
                                    <w:r w:rsidRPr="00D60F98">
                                      <w:rPr>
                                        <w:rFonts w:ascii="Arial" w:hAnsi="Arial" w:cs="Arial"/>
                                        <w:sz w:val="16"/>
                                        <w:szCs w:val="16"/>
                                        <w:lang w:val="en-GB"/>
                                      </w:rPr>
                                      <w:t>be</w:t>
                                    </w:r>
                                    <w:proofErr w:type="gramEnd"/>
                                    <w:r w:rsidRPr="00D60F98">
                                      <w:rPr>
                                        <w:rFonts w:ascii="Arial" w:hAnsi="Arial" w:cs="Arial"/>
                                        <w:sz w:val="16"/>
                                        <w:szCs w:val="16"/>
                                        <w:lang w:val="en-GB"/>
                                      </w:rPr>
                                      <w:t xml:space="preserve"> determined (Vietinbank PD model, S&amp;P, Moody’s)?</w:t>
                                    </w:r>
                                  </w:p>
                                </w:txbxContent>
                              </wps:txbx>
                              <wps:bodyPr rot="0" vert="horz" wrap="square" lIns="91440" tIns="45720" rIns="91440" bIns="45720" anchor="t" anchorCtr="0" upright="1">
                                <a:noAutofit/>
                              </wps:bodyPr>
                            </wps:wsp>
                            <wps:wsp>
                              <wps:cNvPr id="17" name="Line 695"/>
                              <wps:cNvCnPr/>
                              <wps:spPr bwMode="auto">
                                <a:xfrm>
                                  <a:off x="6480" y="2323"/>
                                  <a:ext cx="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Rectangle 696"/>
                              <wps:cNvSpPr>
                                <a:spLocks noChangeArrowheads="1"/>
                              </wps:cNvSpPr>
                              <wps:spPr bwMode="auto">
                                <a:xfrm>
                                  <a:off x="3060" y="3896"/>
                                  <a:ext cx="3060" cy="7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45791" dir="2021404" algn="ctr" rotWithShape="0">
                                          <a:srgbClr val="808080"/>
                                        </a:outerShdw>
                                      </a:effectLst>
                                    </a14:hiddenEffects>
                                  </a:ext>
                                </a:extLst>
                              </wps:spPr>
                              <wps:txbx>
                                <w:txbxContent>
                                  <w:p w:rsidR="00747043" w:rsidRPr="00772830" w:rsidRDefault="00747043" w:rsidP="00D065E8">
                                    <w:pPr>
                                      <w:pStyle w:val="Heading5"/>
                                      <w:rPr>
                                        <w:rFonts w:ascii="Arial" w:hAnsi="Arial" w:cs="Arial"/>
                                        <w:b/>
                                        <w:lang w:val="en-GB"/>
                                      </w:rPr>
                                    </w:pPr>
                                    <w:r>
                                      <w:rPr>
                                        <w:rFonts w:ascii="Arial" w:hAnsi="Arial" w:cs="Arial"/>
                                        <w:lang w:val="en-GB"/>
                                      </w:rPr>
                                      <w:t>No ratings of supporter</w:t>
                                    </w:r>
                                    <w:r w:rsidRPr="00772830">
                                      <w:rPr>
                                        <w:rFonts w:ascii="Arial" w:hAnsi="Arial" w:cs="Arial"/>
                                        <w:lang w:val="en-GB"/>
                                      </w:rPr>
                                      <w:t xml:space="preserve"> </w:t>
                                    </w:r>
                                  </w:p>
                                </w:txbxContent>
                              </wps:txbx>
                              <wps:bodyPr rot="0" vert="horz" wrap="square" lIns="91440" tIns="45720" rIns="91440" bIns="45720" anchor="t" anchorCtr="0" upright="1">
                                <a:noAutofit/>
                              </wps:bodyPr>
                            </wps:wsp>
                            <wps:wsp>
                              <wps:cNvPr id="20" name="Rectangle 697"/>
                              <wps:cNvSpPr>
                                <a:spLocks noChangeArrowheads="1"/>
                              </wps:cNvSpPr>
                              <wps:spPr bwMode="auto">
                                <a:xfrm>
                                  <a:off x="6300" y="3896"/>
                                  <a:ext cx="3060" cy="7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45791" dir="2021404" algn="ctr" rotWithShape="0">
                                          <a:srgbClr val="808080"/>
                                        </a:outerShdw>
                                      </a:effectLst>
                                    </a14:hiddenEffects>
                                  </a:ext>
                                </a:extLst>
                              </wps:spPr>
                              <wps:txbx>
                                <w:txbxContent>
                                  <w:p w:rsidR="00747043" w:rsidRPr="00772830" w:rsidRDefault="00747043" w:rsidP="00D065E8">
                                    <w:pPr>
                                      <w:pStyle w:val="Heading5"/>
                                      <w:rPr>
                                        <w:rFonts w:ascii="Arial" w:hAnsi="Arial" w:cs="Arial"/>
                                        <w:b/>
                                        <w:lang w:val="en-GB"/>
                                      </w:rPr>
                                    </w:pPr>
                                    <w:r>
                                      <w:rPr>
                                        <w:rFonts w:ascii="Arial" w:hAnsi="Arial" w:cs="Arial"/>
                                        <w:lang w:val="en-GB"/>
                                      </w:rPr>
                                      <w:t>S</w:t>
                                    </w:r>
                                    <w:r w:rsidRPr="00772830">
                                      <w:rPr>
                                        <w:rFonts w:ascii="Arial" w:hAnsi="Arial" w:cs="Arial"/>
                                        <w:lang w:val="en-GB"/>
                                      </w:rPr>
                                      <w:t xml:space="preserve">upporter </w:t>
                                    </w:r>
                                    <w:r>
                                      <w:rPr>
                                        <w:rFonts w:ascii="Arial" w:hAnsi="Arial" w:cs="Arial"/>
                                        <w:lang w:val="en-GB"/>
                                      </w:rPr>
                                      <w:t>grade calculation</w:t>
                                    </w:r>
                                  </w:p>
                                </w:txbxContent>
                              </wps:txbx>
                              <wps:bodyPr rot="0" vert="horz" wrap="square" lIns="91440" tIns="45720" rIns="91440" bIns="45720" anchor="t" anchorCtr="0" upright="1">
                                <a:noAutofit/>
                              </wps:bodyPr>
                            </wps:wsp>
                            <wps:wsp>
                              <wps:cNvPr id="21" name="Text Box 698"/>
                              <wps:cNvSpPr txBox="1">
                                <a:spLocks noChangeArrowheads="1"/>
                              </wps:cNvSpPr>
                              <wps:spPr bwMode="auto">
                                <a:xfrm>
                                  <a:off x="4320" y="3356"/>
                                  <a:ext cx="7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Pr="00772830" w:rsidRDefault="00747043" w:rsidP="00D065E8">
                                    <w:pPr>
                                      <w:pStyle w:val="Heading5"/>
                                      <w:rPr>
                                        <w:rFonts w:ascii="Arial" w:hAnsi="Arial" w:cs="Arial"/>
                                        <w:b/>
                                        <w:lang w:val="en-GB"/>
                                      </w:rPr>
                                    </w:pPr>
                                    <w:r w:rsidRPr="00772830">
                                      <w:rPr>
                                        <w:rFonts w:ascii="Arial" w:hAnsi="Arial" w:cs="Arial"/>
                                        <w:lang w:val="en-GB"/>
                                      </w:rPr>
                                      <w:t>NO</w:t>
                                    </w:r>
                                  </w:p>
                                </w:txbxContent>
                              </wps:txbx>
                              <wps:bodyPr rot="0" vert="horz" wrap="square" lIns="91440" tIns="45720" rIns="91440" bIns="45720" anchor="t" anchorCtr="0" upright="1">
                                <a:noAutofit/>
                              </wps:bodyPr>
                            </wps:wsp>
                            <wps:wsp>
                              <wps:cNvPr id="23" name="Text Box 699"/>
                              <wps:cNvSpPr txBox="1">
                                <a:spLocks noChangeArrowheads="1"/>
                              </wps:cNvSpPr>
                              <wps:spPr bwMode="auto">
                                <a:xfrm>
                                  <a:off x="7920" y="3356"/>
                                  <a:ext cx="9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7043" w:rsidRPr="00772830" w:rsidRDefault="00747043" w:rsidP="00D065E8">
                                    <w:pPr>
                                      <w:pStyle w:val="Heading5"/>
                                      <w:rPr>
                                        <w:rFonts w:ascii="Arial" w:hAnsi="Arial" w:cs="Arial"/>
                                        <w:b/>
                                        <w:lang w:val="en-GB"/>
                                      </w:rPr>
                                    </w:pPr>
                                    <w:r w:rsidRPr="00772830">
                                      <w:rPr>
                                        <w:rFonts w:ascii="Arial" w:hAnsi="Arial" w:cs="Arial"/>
                                        <w:lang w:val="en-GB"/>
                                      </w:rPr>
                                      <w:t>YES</w:t>
                                    </w:r>
                                  </w:p>
                                </w:txbxContent>
                              </wps:txbx>
                              <wps:bodyPr rot="0" vert="horz" wrap="square" lIns="91440" tIns="45720" rIns="91440" bIns="45720" anchor="t" anchorCtr="0" upright="1">
                                <a:noAutofit/>
                              </wps:bodyPr>
                            </wps:wsp>
                            <wps:wsp>
                              <wps:cNvPr id="28" name="Rectangle 700"/>
                              <wps:cNvSpPr>
                                <a:spLocks noChangeArrowheads="1"/>
                              </wps:cNvSpPr>
                              <wps:spPr bwMode="auto">
                                <a:xfrm>
                                  <a:off x="3435" y="6311"/>
                                  <a:ext cx="3060" cy="623"/>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45791" dir="2021404" algn="ctr" rotWithShape="0">
                                          <a:srgbClr val="808080"/>
                                        </a:outerShdw>
                                      </a:effectLst>
                                    </a14:hiddenEffects>
                                  </a:ext>
                                </a:extLst>
                              </wps:spPr>
                              <wps:txbx>
                                <w:txbxContent>
                                  <w:p w:rsidR="00747043" w:rsidRPr="00772830" w:rsidRDefault="00747043" w:rsidP="00D065E8">
                                    <w:pPr>
                                      <w:pStyle w:val="Heading5"/>
                                      <w:rPr>
                                        <w:rFonts w:ascii="Arial" w:hAnsi="Arial" w:cs="Arial"/>
                                        <w:b/>
                                        <w:lang w:val="en-GB"/>
                                      </w:rPr>
                                    </w:pPr>
                                    <w:r>
                                      <w:rPr>
                                        <w:rFonts w:ascii="Arial" w:hAnsi="Arial" w:cs="Arial"/>
                                        <w:lang w:val="en-GB"/>
                                      </w:rPr>
                                      <w:t>No changes to obligor’s grade stay unchanged</w:t>
                                    </w:r>
                                  </w:p>
                                </w:txbxContent>
                              </wps:txbx>
                              <wps:bodyPr rot="0" vert="horz" wrap="square" lIns="91440" tIns="45720" rIns="91440" bIns="45720" anchor="t" anchorCtr="0" upright="1">
                                <a:noAutofit/>
                              </wps:bodyPr>
                            </wps:wsp>
                            <wps:wsp>
                              <wps:cNvPr id="31" name="AutoShape 701"/>
                              <wps:cNvCnPr>
                                <a:cxnSpLocks noChangeShapeType="1"/>
                              </wps:cNvCnPr>
                              <wps:spPr bwMode="auto">
                                <a:xfrm>
                                  <a:off x="4980" y="4601"/>
                                  <a:ext cx="0" cy="16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 name="AutoShape 702"/>
                              <wps:cNvCnPr>
                                <a:cxnSpLocks noChangeShapeType="1"/>
                              </wps:cNvCnPr>
                              <wps:spPr bwMode="auto">
                                <a:xfrm flipH="1">
                                  <a:off x="8010" y="4616"/>
                                  <a:ext cx="1" cy="162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Rectangle 703"/>
                              <wps:cNvSpPr>
                                <a:spLocks noChangeArrowheads="1"/>
                              </wps:cNvSpPr>
                              <wps:spPr bwMode="auto">
                                <a:xfrm>
                                  <a:off x="6900" y="6287"/>
                                  <a:ext cx="2250" cy="579"/>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45791" dir="2021404" algn="ctr" rotWithShape="0">
                                          <a:srgbClr val="808080"/>
                                        </a:outerShdw>
                                      </a:effectLst>
                                    </a14:hiddenEffects>
                                  </a:ext>
                                </a:extLst>
                              </wps:spPr>
                              <wps:txbx>
                                <w:txbxContent>
                                  <w:p w:rsidR="00747043" w:rsidRPr="00772830" w:rsidRDefault="00747043" w:rsidP="00D065E8">
                                    <w:pPr>
                                      <w:pStyle w:val="Heading5"/>
                                      <w:rPr>
                                        <w:rFonts w:ascii="Arial" w:hAnsi="Arial" w:cs="Arial"/>
                                        <w:b/>
                                        <w:lang w:val="en-GB"/>
                                      </w:rPr>
                                    </w:pPr>
                                    <w:r>
                                      <w:rPr>
                                        <w:rFonts w:ascii="Arial" w:hAnsi="Arial" w:cs="Arial"/>
                                        <w:lang w:val="en-GB"/>
                                      </w:rPr>
                                      <w:t xml:space="preserve">Support </w:t>
                                    </w:r>
                                    <w:r w:rsidRPr="00772830">
                                      <w:rPr>
                                        <w:rFonts w:ascii="Arial" w:hAnsi="Arial" w:cs="Arial"/>
                                        <w:lang w:val="en-GB"/>
                                      </w:rPr>
                                      <w:t>Matrix</w:t>
                                    </w:r>
                                    <w:r>
                                      <w:rPr>
                                        <w:rFonts w:ascii="Arial" w:hAnsi="Arial" w:cs="Arial"/>
                                        <w:lang w:val="en-GB"/>
                                      </w:rPr>
                                      <w:t xml:space="preserve"> Usage</w:t>
                                    </w:r>
                                  </w:p>
                                </w:txbxContent>
                              </wps:txbx>
                              <wps:bodyPr rot="0" vert="horz" wrap="square" lIns="91440" tIns="45720" rIns="91440" bIns="45720" anchor="t" anchorCtr="0" upright="1">
                                <a:noAutofit/>
                              </wps:bodyPr>
                            </wps:wsp>
                            <wps:wsp>
                              <wps:cNvPr id="34" name="AutoShape 704"/>
                              <wps:cNvCnPr>
                                <a:cxnSpLocks noChangeShapeType="1"/>
                              </wps:cNvCnPr>
                              <wps:spPr bwMode="auto">
                                <a:xfrm>
                                  <a:off x="4980" y="3403"/>
                                  <a:ext cx="0" cy="49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AutoShape 705"/>
                              <wps:cNvCnPr>
                                <a:cxnSpLocks noChangeShapeType="1"/>
                              </wps:cNvCnPr>
                              <wps:spPr bwMode="auto">
                                <a:xfrm>
                                  <a:off x="8010" y="3402"/>
                                  <a:ext cx="1" cy="49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AutoShape 706"/>
                              <wps:cNvCnPr>
                                <a:cxnSpLocks noChangeShapeType="1"/>
                              </wps:cNvCnPr>
                              <wps:spPr bwMode="auto">
                                <a:xfrm>
                                  <a:off x="4980" y="3402"/>
                                  <a:ext cx="30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692" o:spid="_x0000_s1116" style="position:absolute;left:0;text-align:left;margin-left:36pt;margin-top:8pt;width:382.5pt;height:265.75pt;z-index:251665920;mso-position-horizontal-relative:text;mso-position-vertical-relative:text" coordorigin="3060,1619" coordsize="7650,5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">
                      <v:rect id="Rectangle 693" o:spid="_x0000_s1117" style="position:absolute;left:5040;top:1619;width:306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2cU8MA&#10;AADaAAAADwAAAGRycy9kb3ducmV2LnhtbESPT4vCMBTE7wt+h/AEb5r6Z1WqUWRhZRe9WD3o7dk8&#10;22LzUpqo9dubBWGPw8z8hpkvG1OKO9WusKyg34tAEKdWF5wpOOy/u1MQziNrLC2Tgic5WC5aH3OM&#10;tX3wju6Jz0SAsItRQe59FUvp0pwMup6tiIN3sbVBH2SdSV3jI8BNKQdRNJYGCw4LOVb0lVN6TW5G&#10;wQj90J0uZn3c/Jr19jmaDG7VWalOu1nNQHhq/H/43f7RCj7h70q4AXLx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82cU8MAAADaAAAADwAAAAAAAAAAAAAAAACYAgAAZHJzL2Rv&#10;d25yZXYueG1sUEsFBgAAAAAEAAQA9QAAAIgDAAAAAA==&#10;">
                        <v:shadow offset="3pt"/>
                        <v:textbox>
                          <w:txbxContent>
                            <w:p w:rsidR="00747043" w:rsidRPr="00E722A6" w:rsidRDefault="00747043" w:rsidP="00D065E8">
                              <w:pPr>
                                <w:pStyle w:val="Heading5"/>
                                <w:rPr>
                                  <w:rFonts w:ascii="Arial" w:hAnsi="Arial" w:cs="Arial"/>
                                  <w:b/>
                                  <w:lang w:val="en-GB"/>
                                </w:rPr>
                              </w:pPr>
                              <w:r w:rsidRPr="00E722A6">
                                <w:rPr>
                                  <w:rFonts w:ascii="Arial" w:hAnsi="Arial" w:cs="Arial"/>
                                  <w:lang w:val="en-GB"/>
                                </w:rPr>
                                <w:t xml:space="preserve">Borrower </w:t>
                              </w:r>
                              <w:r>
                                <w:rPr>
                                  <w:rFonts w:ascii="Arial" w:hAnsi="Arial" w:cs="Arial"/>
                                  <w:lang w:val="en-GB"/>
                                </w:rPr>
                                <w:t>g</w:t>
                              </w:r>
                              <w:r w:rsidRPr="00E722A6">
                                <w:rPr>
                                  <w:rFonts w:ascii="Arial" w:hAnsi="Arial" w:cs="Arial"/>
                                  <w:lang w:val="en-GB"/>
                                </w:rPr>
                                <w:t>rade</w:t>
                              </w:r>
                              <w:r>
                                <w:rPr>
                                  <w:rFonts w:ascii="Arial" w:hAnsi="Arial" w:cs="Arial"/>
                                  <w:lang w:val="en-GB"/>
                                </w:rPr>
                                <w:t xml:space="preserve"> calculation</w:t>
                              </w:r>
                            </w:p>
                          </w:txbxContent>
                        </v:textbox>
                      </v:rect>
                      <v:shape id="Text Box 694" o:spid="_x0000_s1118" type="#_x0000_t202" style="position:absolute;left:6780;top:2411;width:3930;height: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zbrsIA&#10;AADbAAAADwAAAGRycy9kb3ducmV2LnhtbERPS2vCQBC+F/oflin0VjcKVYluQqm29iQ0zcHjmJ08&#10;MDsbstsk/fddQfA2H99ztulkWjFQ7xrLCuazCARxYXXDlYL85+NlDcJ5ZI2tZVLwRw7S5PFhi7G2&#10;I3/TkPlKhBB2MSqove9iKV1Rk0E3sx1x4ErbG/QB9pXUPY4h3LRyEUVLabDh0FBjR+81FZfs1yg4&#10;Htz6vNoPp88st7vjuCrxdVEq9fw0vW1AeJr8XXxzf+kwfw7XX8IBM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LNuuwgAAANsAAAAPAAAAAAAAAAAAAAAAAJgCAABkcnMvZG93&#10;bnJldi54bWxQSwUGAAAAAAQABAD1AAAAhwMAAAAA&#10;">
                        <v:stroke dashstyle="dash"/>
                        <v:textbox>
                          <w:txbxContent>
                            <w:p w:rsidR="00747043" w:rsidRPr="00D60F98" w:rsidRDefault="00747043" w:rsidP="00D065E8">
                              <w:pPr>
                                <w:pStyle w:val="Heading5"/>
                                <w:rPr>
                                  <w:rFonts w:ascii="Arial" w:hAnsi="Arial" w:cs="Arial"/>
                                  <w:b/>
                                  <w:sz w:val="16"/>
                                  <w:szCs w:val="16"/>
                                  <w:lang w:val="en-GB"/>
                                </w:rPr>
                              </w:pPr>
                              <w:r w:rsidRPr="00D60F98">
                                <w:rPr>
                                  <w:rFonts w:ascii="Arial" w:hAnsi="Arial" w:cs="Arial"/>
                                  <w:sz w:val="16"/>
                                  <w:szCs w:val="16"/>
                                  <w:lang w:val="en-GB"/>
                                </w:rPr>
                                <w:t xml:space="preserve">Can a single company be identified as a ‘Supporter’ and its grade </w:t>
                              </w:r>
                              <w:proofErr w:type="gramStart"/>
                              <w:r w:rsidRPr="00D60F98">
                                <w:rPr>
                                  <w:rFonts w:ascii="Arial" w:hAnsi="Arial" w:cs="Arial"/>
                                  <w:sz w:val="16"/>
                                  <w:szCs w:val="16"/>
                                  <w:lang w:val="en-GB"/>
                                </w:rPr>
                                <w:t>be</w:t>
                              </w:r>
                              <w:proofErr w:type="gramEnd"/>
                              <w:r w:rsidRPr="00D60F98">
                                <w:rPr>
                                  <w:rFonts w:ascii="Arial" w:hAnsi="Arial" w:cs="Arial"/>
                                  <w:sz w:val="16"/>
                                  <w:szCs w:val="16"/>
                                  <w:lang w:val="en-GB"/>
                                </w:rPr>
                                <w:t xml:space="preserve"> determined (Vietinbank PD model, S&amp;P, Moody’s)?</w:t>
                              </w:r>
                            </w:p>
                          </w:txbxContent>
                        </v:textbox>
                      </v:shape>
                      <v:line id="Line 695" o:spid="_x0000_s1119" style="position:absolute;visibility:visible;mso-wrap-style:square" from="6480,2323" to="6480,34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iT/MQAAADbAAAADwAAAGRycy9kb3ducmV2LnhtbERPS2vCQBC+F/oflhF6qxtbSCW6irQU&#10;1EOpD9DjmB2T2Oxs2F2T9N+7QqG3+fieM533phYtOV9ZVjAaJiCIc6srLhTsd5/PYxA+IGusLZOC&#10;X/Iwnz0+TDHTtuMNtdtQiBjCPkMFZQhNJqXPSzLoh7YhjtzZOoMhQldI7bCL4aaWL0mSSoMVx4YS&#10;G3ovKf/ZXo2Cr9fvtF2s1sv+sEpP+cfmdLx0TqmnQb+YgAjUh3/xn3up4/w3uP8SD5C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yJP8xAAAANsAAAAPAAAAAAAAAAAA&#10;AAAAAKECAABkcnMvZG93bnJldi54bWxQSwUGAAAAAAQABAD5AAAAkgMAAAAA&#10;"/>
                      <v:rect id="Rectangle 696" o:spid="_x0000_s1120" style="position:absolute;left:3060;top:3896;width:306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S+osQA&#10;AADbAAAADwAAAGRycy9kb3ducmV2LnhtbESPQWvCQBCF7wX/wzIFb3VTlSqpq4igKHox7cHeptkx&#10;Cc3Ohuyq8d87B6G3Gd6b976ZLTpXqyu1ofJs4H2QgCLOva24MPD9tX6bggoR2WLtmQzcKcBi3nuZ&#10;YWr9jY90zWKhJIRDigbKGJtU65CX5DAMfEMs2tm3DqOsbaFtizcJd7UeJsmHdlixNJTY0Kqk/C+7&#10;OANjjKPwc3ab037nNof7eDK8NL/G9F+75SeoSF38Nz+vt1bwBVZ+kQH0/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EvqLEAAAA2wAAAA8AAAAAAAAAAAAAAAAAmAIAAGRycy9k&#10;b3ducmV2LnhtbFBLBQYAAAAABAAEAPUAAACJAwAAAAA=&#10;">
                        <v:shadow offset="3pt"/>
                        <v:textbox>
                          <w:txbxContent>
                            <w:p w:rsidR="00747043" w:rsidRPr="00772830" w:rsidRDefault="00747043" w:rsidP="00D065E8">
                              <w:pPr>
                                <w:pStyle w:val="Heading5"/>
                                <w:rPr>
                                  <w:rFonts w:ascii="Arial" w:hAnsi="Arial" w:cs="Arial"/>
                                  <w:b/>
                                  <w:lang w:val="en-GB"/>
                                </w:rPr>
                              </w:pPr>
                              <w:r>
                                <w:rPr>
                                  <w:rFonts w:ascii="Arial" w:hAnsi="Arial" w:cs="Arial"/>
                                  <w:lang w:val="en-GB"/>
                                </w:rPr>
                                <w:t>No ratings of supporter</w:t>
                              </w:r>
                              <w:r w:rsidRPr="00772830">
                                <w:rPr>
                                  <w:rFonts w:ascii="Arial" w:hAnsi="Arial" w:cs="Arial"/>
                                  <w:lang w:val="en-GB"/>
                                </w:rPr>
                                <w:t xml:space="preserve"> </w:t>
                              </w:r>
                            </w:p>
                          </w:txbxContent>
                        </v:textbox>
                      </v:rect>
                      <v:rect id="Rectangle 697" o:spid="_x0000_s1121" style="position:absolute;left:6300;top:3896;width:306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54GcEA&#10;AADbAAAADwAAAGRycy9kb3ducmV2LnhtbERPy4rCMBTdC/5DuAPuNJ0qKh2jiGBRnI2PhbO701zb&#10;Ms1NaVKtf28WAy4P571YdaYSd2pcaVnB5ygCQZxZXXKu4HLeDucgnEfWWFkmBU9ysFr2ewtMtH3w&#10;ke4nn4sQwi5BBYX3dSKlywoy6Ea2Jg7czTYGfYBNLnWDjxBuKhlH0VQaLDk0FFjTpqDs79QaBRP0&#10;Y/dzM+n1sDfp93Myi9v6V6nBR7f+AuGp82/xv3unFcRhffgSfoB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deeBnBAAAA2wAAAA8AAAAAAAAAAAAAAAAAmAIAAGRycy9kb3du&#10;cmV2LnhtbFBLBQYAAAAABAAEAPUAAACGAwAAAAA=&#10;">
                        <v:shadow offset="3pt"/>
                        <v:textbox>
                          <w:txbxContent>
                            <w:p w:rsidR="00747043" w:rsidRPr="00772830" w:rsidRDefault="00747043" w:rsidP="00D065E8">
                              <w:pPr>
                                <w:pStyle w:val="Heading5"/>
                                <w:rPr>
                                  <w:rFonts w:ascii="Arial" w:hAnsi="Arial" w:cs="Arial"/>
                                  <w:b/>
                                  <w:lang w:val="en-GB"/>
                                </w:rPr>
                              </w:pPr>
                              <w:r>
                                <w:rPr>
                                  <w:rFonts w:ascii="Arial" w:hAnsi="Arial" w:cs="Arial"/>
                                  <w:lang w:val="en-GB"/>
                                </w:rPr>
                                <w:t>S</w:t>
                              </w:r>
                              <w:r w:rsidRPr="00772830">
                                <w:rPr>
                                  <w:rFonts w:ascii="Arial" w:hAnsi="Arial" w:cs="Arial"/>
                                  <w:lang w:val="en-GB"/>
                                </w:rPr>
                                <w:t xml:space="preserve">upporter </w:t>
                              </w:r>
                              <w:r>
                                <w:rPr>
                                  <w:rFonts w:ascii="Arial" w:hAnsi="Arial" w:cs="Arial"/>
                                  <w:lang w:val="en-GB"/>
                                </w:rPr>
                                <w:t>grade calculation</w:t>
                              </w:r>
                            </w:p>
                          </w:txbxContent>
                        </v:textbox>
                      </v:rect>
                      <v:shape id="Text Box 698" o:spid="_x0000_s1122" type="#_x0000_t202" style="position:absolute;left:4320;top:3356;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GUW8QA&#10;AADbAAAADwAAAGRycy9kb3ducmV2LnhtbESPzWrDMBCE74W8g9hALyWWE9okdSObtNCQa34eYG1t&#10;bBNrZSzVP29fFQI9DjPzDbPLRtOInjpXW1awjGIQxIXVNZcKrpfvxRaE88gaG8ukYCIHWTp72mGi&#10;7cAn6s++FAHCLkEFlfdtIqUrKjLoItsSB+9mO4M+yK6UusMhwE0jV3G8lgZrDgsVtvRVUXE//xgF&#10;t+Pw8vY+5Ad/3Zxe159Yb3I7KfU8H/cfIDyN/j/8aB+1gtUS/r6EHyD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BlFvEAAAA2wAAAA8AAAAAAAAAAAAAAAAAmAIAAGRycy9k&#10;b3ducmV2LnhtbFBLBQYAAAAABAAEAPUAAACJAwAAAAA=&#10;" stroked="f">
                        <v:textbox>
                          <w:txbxContent>
                            <w:p w:rsidR="00747043" w:rsidRPr="00772830" w:rsidRDefault="00747043" w:rsidP="00D065E8">
                              <w:pPr>
                                <w:pStyle w:val="Heading5"/>
                                <w:rPr>
                                  <w:rFonts w:ascii="Arial" w:hAnsi="Arial" w:cs="Arial"/>
                                  <w:b/>
                                  <w:lang w:val="en-GB"/>
                                </w:rPr>
                              </w:pPr>
                              <w:r w:rsidRPr="00772830">
                                <w:rPr>
                                  <w:rFonts w:ascii="Arial" w:hAnsi="Arial" w:cs="Arial"/>
                                  <w:lang w:val="en-GB"/>
                                </w:rPr>
                                <w:t>NO</w:t>
                              </w:r>
                            </w:p>
                          </w:txbxContent>
                        </v:textbox>
                      </v:shape>
                      <v:shape id="Text Box 699" o:spid="_x0000_s1123" type="#_x0000_t202" style="position:absolute;left:7920;top:3356;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vt8MA&#10;AADbAAAADwAAAGRycy9kb3ducmV2LnhtbESP3YrCMBSE74V9h3AWvJE1Xf+62zWKCoq3/jzAaXNs&#10;yzYnpYm2vr0RBC+HmfmGmS87U4kbNa60rOB7GIEgzqwuOVdwPm2/fkA4j6yxskwK7uRgufjozTHR&#10;tuUD3Y4+FwHCLkEFhfd1IqXLCjLohrYmDt7FNgZ9kE0udYNtgJtKjqJoJg2WHBYKrGlTUPZ/vBoF&#10;l307mP626c6f48NktsYyTu1dqf5nt/oD4anz7/CrvdcKRmN4fg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9+vt8MAAADbAAAADwAAAAAAAAAAAAAAAACYAgAAZHJzL2Rv&#10;d25yZXYueG1sUEsFBgAAAAAEAAQA9QAAAIgDAAAAAA==&#10;" stroked="f">
                        <v:textbox>
                          <w:txbxContent>
                            <w:p w:rsidR="00747043" w:rsidRPr="00772830" w:rsidRDefault="00747043" w:rsidP="00D065E8">
                              <w:pPr>
                                <w:pStyle w:val="Heading5"/>
                                <w:rPr>
                                  <w:rFonts w:ascii="Arial" w:hAnsi="Arial" w:cs="Arial"/>
                                  <w:b/>
                                  <w:lang w:val="en-GB"/>
                                </w:rPr>
                              </w:pPr>
                              <w:r w:rsidRPr="00772830">
                                <w:rPr>
                                  <w:rFonts w:ascii="Arial" w:hAnsi="Arial" w:cs="Arial"/>
                                  <w:lang w:val="en-GB"/>
                                </w:rPr>
                                <w:t>YES</w:t>
                              </w:r>
                            </w:p>
                          </w:txbxContent>
                        </v:textbox>
                      </v:shape>
                      <v:rect id="Rectangle 700" o:spid="_x0000_s1124" style="position:absolute;left:3435;top:6311;width:3060;height:6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h0H8EA&#10;AADbAAAADwAAAGRycy9kb3ducmV2LnhtbERPy4rCMBTdC/5DuAPuNJ0qKh2jiGBRnI2PhbO701zb&#10;Ms1NaVKtf28WAy4P571YdaYSd2pcaVnB5ygCQZxZXXKu4HLeDucgnEfWWFkmBU9ysFr2ewtMtH3w&#10;ke4nn4sQwi5BBYX3dSKlywoy6Ea2Jg7czTYGfYBNLnWDjxBuKhlH0VQaLDk0FFjTpqDs79QaBRP0&#10;Y/dzM+n1sDfp93Myi9v6V6nBR7f+AuGp82/xv3unFcRhbPgSfoB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odB/BAAAA2wAAAA8AAAAAAAAAAAAAAAAAmAIAAGRycy9kb3du&#10;cmV2LnhtbFBLBQYAAAAABAAEAPUAAACGAwAAAAA=&#10;">
                        <v:shadow offset="3pt"/>
                        <v:textbox>
                          <w:txbxContent>
                            <w:p w:rsidR="00747043" w:rsidRPr="00772830" w:rsidRDefault="00747043" w:rsidP="00D065E8">
                              <w:pPr>
                                <w:pStyle w:val="Heading5"/>
                                <w:rPr>
                                  <w:rFonts w:ascii="Arial" w:hAnsi="Arial" w:cs="Arial"/>
                                  <w:b/>
                                  <w:lang w:val="en-GB"/>
                                </w:rPr>
                              </w:pPr>
                              <w:r>
                                <w:rPr>
                                  <w:rFonts w:ascii="Arial" w:hAnsi="Arial" w:cs="Arial"/>
                                  <w:lang w:val="en-GB"/>
                                </w:rPr>
                                <w:t>No changes to obligor’s grade stay unchanged</w:t>
                              </w:r>
                            </w:p>
                          </w:txbxContent>
                        </v:textbox>
                      </v:rect>
                      <v:shape id="AutoShape 701" o:spid="_x0000_s1125" type="#_x0000_t32" style="position:absolute;left:4980;top:4601;width:0;height:167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gsQAAADbAAAADwAAAGRycy9kb3ducmV2LnhtbESPQWvCQBSE70L/w/IKvekmFopGVykF&#10;S7F4UEuot0f2mQSzb8PuqtFf7wqCx2FmvmGm88404kTO15YVpIMEBHFhdc2lgr/toj8C4QOyxsYy&#10;KbiQh/nspTfFTNszr+m0CaWIEPYZKqhCaDMpfVGRQT+wLXH09tYZDFG6UmqH5wg3jRwmyYc0WHNc&#10;qLClr4qKw+ZoFPz/jo/5JV/RMk/Hyx0646/bb6XeXrvPCYhAXXiGH+0freA9hfuX+AP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BGCxAAAANsAAAAPAAAAAAAAAAAA&#10;AAAAAKECAABkcnMvZG93bnJldi54bWxQSwUGAAAAAAQABAD5AAAAkgMAAAAA&#10;">
                        <v:stroke endarrow="block"/>
                      </v:shape>
                      <v:shape id="AutoShape 702" o:spid="_x0000_s1126" type="#_x0000_t32" style="position:absolute;left:8010;top:4616;width:1;height:162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F318MAAADbAAAADwAAAGRycy9kb3ducmV2LnhtbESPT2sCMRTE7wW/Q3hCb91sLRZZjVKF&#10;gvRS/AN6fGyeu8HNy7KJm/XbN4LQ4zAzv2EWq8E2oqfOG8cK3rMcBHHptOFKwfHw/TYD4QOyxsYx&#10;KbiTh9Vy9LLAQrvIO+r3oRIJwr5ABXUIbSGlL2uy6DPXEifv4jqLIcmukrrDmOC2kZM8/5QWDaeF&#10;Glva1FRe9zerwMRf07fbTVz/nM5eRzL3qTNKvY6HrzmIQEP4Dz/bW63gYwKP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NRd9fDAAAA2wAAAA8AAAAAAAAAAAAA&#10;AAAAoQIAAGRycy9kb3ducmV2LnhtbFBLBQYAAAAABAAEAPkAAACRAwAAAAA=&#10;">
                        <v:stroke endarrow="block"/>
                      </v:shape>
                      <v:rect id="Rectangle 703" o:spid="_x0000_s1127" style="position:absolute;left:6900;top:6287;width:2250;height:5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Vws8UA&#10;AADbAAAADwAAAGRycy9kb3ducmV2LnhtbESPT2vCQBTE74LfYXmF3nRTE6ykriKFSotemvZgb6/Z&#10;ZxKafRuya/58+64geBxm5jfMejuYWnTUusqygqd5BII4t7riQsH319tsBcJ5ZI21ZVIwkoPtZjpZ&#10;Y6ptz5/UZb4QAcIuRQWl900qpctLMujmtiEO3tm2Bn2QbSF1i32Am1ouomgpDVYcFkps6LWk/C+7&#10;GAUJ+tj9nM3+dPgw++OYPC8uza9Sjw/D7gWEp8Hfw7f2u1YQx3D9En6A3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VXCzxQAAANsAAAAPAAAAAAAAAAAAAAAAAJgCAABkcnMv&#10;ZG93bnJldi54bWxQSwUGAAAAAAQABAD1AAAAigMAAAAA&#10;">
                        <v:shadow offset="3pt"/>
                        <v:textbox>
                          <w:txbxContent>
                            <w:p w:rsidR="00747043" w:rsidRPr="00772830" w:rsidRDefault="00747043" w:rsidP="00D065E8">
                              <w:pPr>
                                <w:pStyle w:val="Heading5"/>
                                <w:rPr>
                                  <w:rFonts w:ascii="Arial" w:hAnsi="Arial" w:cs="Arial"/>
                                  <w:b/>
                                  <w:lang w:val="en-GB"/>
                                </w:rPr>
                              </w:pPr>
                              <w:r>
                                <w:rPr>
                                  <w:rFonts w:ascii="Arial" w:hAnsi="Arial" w:cs="Arial"/>
                                  <w:lang w:val="en-GB"/>
                                </w:rPr>
                                <w:t xml:space="preserve">Support </w:t>
                              </w:r>
                              <w:r w:rsidRPr="00772830">
                                <w:rPr>
                                  <w:rFonts w:ascii="Arial" w:hAnsi="Arial" w:cs="Arial"/>
                                  <w:lang w:val="en-GB"/>
                                </w:rPr>
                                <w:t>Matrix</w:t>
                              </w:r>
                              <w:r>
                                <w:rPr>
                                  <w:rFonts w:ascii="Arial" w:hAnsi="Arial" w:cs="Arial"/>
                                  <w:lang w:val="en-GB"/>
                                </w:rPr>
                                <w:t xml:space="preserve"> Usage</w:t>
                              </w:r>
                            </w:p>
                          </w:txbxContent>
                        </v:textbox>
                      </v:rect>
                      <v:shape id="AutoShape 704" o:spid="_x0000_s1128" type="#_x0000_t32" style="position:absolute;left:4980;top:3403;width:0;height:49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4+yGsYAAADbAAAADwAAAGRycy9kb3ducmV2LnhtbESPT2vCQBTE7wW/w/KE3urGthSNriJC&#10;S7H04B+C3h7ZZxLMvg27axL76buFgsdhZn7DzJe9qUVLzleWFYxHCQji3OqKCwWH/fvTBIQPyBpr&#10;y6TgRh6Wi8HDHFNtO95SuwuFiBD2KSooQ2hSKX1ekkE/sg1x9M7WGQxRukJqh12Em1o+J8mbNFhx&#10;XCixoXVJ+WV3NQqOX9Nrdsu+aZONp5sTOuN/9h9KPQ771QxEoD7cw//tT63g5R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uPshrGAAAA2wAAAA8AAAAAAAAA&#10;AAAAAAAAoQIAAGRycy9kb3ducmV2LnhtbFBLBQYAAAAABAAEAPkAAACUAwAAAAA=&#10;">
                        <v:stroke endarrow="block"/>
                      </v:shape>
                      <v:shape id="AutoShape 705" o:spid="_x0000_s1129" type="#_x0000_t32" style="position:absolute;left:8010;top:3402;width:1;height:49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MXgcYAAADbAAAADwAAAGRycy9kb3ducmV2LnhtbESPT2vCQBTE7wW/w/KE3urGlhaNriJC&#10;S7H04B+C3h7ZZxLMvg27axL76buFgsdhZn7DzJe9qUVLzleWFYxHCQji3OqKCwWH/fvTBIQPyBpr&#10;y6TgRh6Wi8HDHFNtO95SuwuFiBD2KSooQ2hSKX1ekkE/sg1x9M7WGQxRukJqh12Em1o+J8mbNFhx&#10;XCixoXVJ+WV3NQqOX9Nrdsu+aZONp5sTOuN/9h9KPQ771QxEoD7cw//tT63g5R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TDF4HGAAAA2wAAAA8AAAAAAAAA&#10;AAAAAAAAoQIAAGRycy9kb3ducmV2LnhtbFBLBQYAAAAABAAEAPkAAACUAwAAAAA=&#10;">
                        <v:stroke endarrow="block"/>
                      </v:shape>
                      <v:shape id="AutoShape 706" o:spid="_x0000_s1130" type="#_x0000_t32" style="position:absolute;left:4980;top:3402;width:303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nrMsQAAADbAAAADwAAAGRycy9kb3ducmV2LnhtbESPQWsCMRSE74L/ITzBi9SsSqVsjbIV&#10;BBU8aNv76+Z1E7p52W6irv/eFIQeh5n5hlmsOleLC7XBelYwGWcgiEuvLVcKPt43Ty8gQkTWWHsm&#10;BTcKsFr2ewvMtb/ykS6nWIkE4ZCjAhNjk0sZSkMOw9g3xMn79q3DmGRbSd3iNcFdLadZNpcOLacF&#10;gw2tDZU/p7NTcNhN3oovY3f74689PG+K+lyNPpUaDrriFUSkLv6HH+2tVjCbw9+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GesyxAAAANsAAAAPAAAAAAAAAAAA&#10;AAAAAKECAABkcnMvZG93bnJldi54bWxQSwUGAAAAAAQABAD5AAAAkgMAAAAA&#10;"/>
                    </v:group>
                  </w:pict>
                </mc:Fallback>
              </mc:AlternateContent>
            </w:r>
          </w:p>
        </w:tc>
      </w:tr>
      <w:tr w:rsidR="00D065E8" w:rsidRPr="001B79CD" w:rsidTr="006A4A76">
        <w:trPr>
          <w:trHeight w:val="255"/>
        </w:trPr>
        <w:tc>
          <w:tcPr>
            <w:tcW w:w="900" w:type="dxa"/>
            <w:tcBorders>
              <w:top w:val="nil"/>
              <w:left w:val="nil"/>
              <w:bottom w:val="nil"/>
              <w:right w:val="nil"/>
            </w:tcBorders>
            <w:noWrap/>
            <w:tcMar>
              <w:top w:w="19" w:type="dxa"/>
              <w:left w:w="19" w:type="dxa"/>
              <w:bottom w:w="0" w:type="dxa"/>
              <w:right w:w="19" w:type="dxa"/>
            </w:tcMar>
          </w:tcPr>
          <w:p w:rsidR="00D065E8" w:rsidRPr="001B79CD" w:rsidRDefault="00D065E8" w:rsidP="006A4A76">
            <w:pPr>
              <w:rPr>
                <w:rFonts w:eastAsia="Arial Unicode MS" w:cs="Arial"/>
                <w:b/>
                <w:bCs/>
                <w:szCs w:val="20"/>
              </w:rPr>
            </w:pPr>
          </w:p>
        </w:tc>
        <w:tc>
          <w:tcPr>
            <w:tcW w:w="12600" w:type="dxa"/>
            <w:tcBorders>
              <w:top w:val="nil"/>
              <w:left w:val="nil"/>
              <w:bottom w:val="nil"/>
              <w:right w:val="nil"/>
            </w:tcBorders>
            <w:noWrap/>
            <w:tcMar>
              <w:top w:w="19" w:type="dxa"/>
              <w:left w:w="19" w:type="dxa"/>
              <w:bottom w:w="0" w:type="dxa"/>
              <w:right w:w="19" w:type="dxa"/>
            </w:tcMar>
          </w:tcPr>
          <w:p w:rsidR="00D065E8" w:rsidRPr="001B79CD" w:rsidRDefault="00D065E8" w:rsidP="006A4A76">
            <w:pPr>
              <w:rPr>
                <w:rFonts w:eastAsia="Arial Unicode MS" w:cs="Arial"/>
                <w:szCs w:val="20"/>
              </w:rPr>
            </w:pPr>
          </w:p>
          <w:p w:rsidR="00D065E8" w:rsidRPr="001B79CD" w:rsidRDefault="00D065E8" w:rsidP="006A4A76">
            <w:pPr>
              <w:rPr>
                <w:rFonts w:eastAsia="Arial Unicode MS" w:cs="Arial"/>
                <w:szCs w:val="20"/>
              </w:rPr>
            </w:pPr>
          </w:p>
          <w:p w:rsidR="00D065E8" w:rsidRPr="001B79CD" w:rsidRDefault="00D065E8" w:rsidP="006A4A76">
            <w:pPr>
              <w:rPr>
                <w:rFonts w:eastAsia="Arial Unicode MS" w:cs="Arial"/>
                <w:szCs w:val="20"/>
              </w:rPr>
            </w:pPr>
          </w:p>
          <w:p w:rsidR="00D065E8" w:rsidRPr="001B79CD" w:rsidRDefault="00D065E8" w:rsidP="006A4A76">
            <w:pPr>
              <w:rPr>
                <w:rFonts w:eastAsia="Arial Unicode MS" w:cs="Arial"/>
                <w:szCs w:val="20"/>
              </w:rPr>
            </w:pPr>
          </w:p>
        </w:tc>
      </w:tr>
    </w:tbl>
    <w:p w:rsidR="00D065E8" w:rsidRPr="001B79CD" w:rsidRDefault="00D065E8" w:rsidP="00D065E8">
      <w:pPr>
        <w:rPr>
          <w:rFonts w:cs="Arial"/>
          <w:szCs w:val="20"/>
        </w:rPr>
      </w:pPr>
    </w:p>
    <w:p w:rsidR="00D065E8" w:rsidRPr="001B79CD" w:rsidRDefault="00D065E8" w:rsidP="00D065E8">
      <w:pPr>
        <w:autoSpaceDE w:val="0"/>
        <w:autoSpaceDN w:val="0"/>
        <w:adjustRightInd w:val="0"/>
        <w:rPr>
          <w:rFonts w:cs="Arial"/>
          <w:szCs w:val="20"/>
        </w:rPr>
      </w:pPr>
    </w:p>
    <w:p w:rsidR="00D065E8" w:rsidRPr="001B79CD" w:rsidRDefault="00D065E8" w:rsidP="00D065E8">
      <w:pPr>
        <w:autoSpaceDE w:val="0"/>
        <w:autoSpaceDN w:val="0"/>
        <w:adjustRightInd w:val="0"/>
        <w:rPr>
          <w:rFonts w:cs="Arial"/>
          <w:szCs w:val="20"/>
        </w:rPr>
      </w:pPr>
    </w:p>
    <w:p w:rsidR="00D065E8" w:rsidRPr="001B79CD" w:rsidRDefault="00D065E8" w:rsidP="00D065E8">
      <w:pPr>
        <w:autoSpaceDE w:val="0"/>
        <w:autoSpaceDN w:val="0"/>
        <w:adjustRightInd w:val="0"/>
        <w:rPr>
          <w:rFonts w:cs="Arial"/>
          <w:szCs w:val="20"/>
        </w:rPr>
      </w:pPr>
    </w:p>
    <w:p w:rsidR="00D065E8" w:rsidRPr="001B79CD" w:rsidRDefault="00D065E8" w:rsidP="00D065E8">
      <w:pPr>
        <w:autoSpaceDE w:val="0"/>
        <w:autoSpaceDN w:val="0"/>
        <w:adjustRightInd w:val="0"/>
        <w:rPr>
          <w:rFonts w:cs="Arial"/>
          <w:szCs w:val="20"/>
        </w:rPr>
      </w:pPr>
    </w:p>
    <w:p w:rsidR="00D065E8" w:rsidRPr="001B79CD" w:rsidRDefault="00D065E8" w:rsidP="00D065E8">
      <w:pPr>
        <w:autoSpaceDE w:val="0"/>
        <w:autoSpaceDN w:val="0"/>
        <w:adjustRightInd w:val="0"/>
        <w:rPr>
          <w:rFonts w:cs="Arial"/>
          <w:szCs w:val="20"/>
        </w:rPr>
      </w:pPr>
    </w:p>
    <w:p w:rsidR="00D065E8" w:rsidRPr="001B79CD" w:rsidRDefault="00D065E8" w:rsidP="00D065E8">
      <w:pPr>
        <w:tabs>
          <w:tab w:val="left" w:pos="6540"/>
        </w:tabs>
        <w:autoSpaceDE w:val="0"/>
        <w:autoSpaceDN w:val="0"/>
        <w:adjustRightInd w:val="0"/>
        <w:rPr>
          <w:rFonts w:cs="Arial"/>
          <w:szCs w:val="20"/>
        </w:rPr>
      </w:pPr>
      <w:r>
        <w:rPr>
          <w:rFonts w:cs="Arial"/>
          <w:szCs w:val="20"/>
        </w:rPr>
        <w:tab/>
      </w:r>
    </w:p>
    <w:p w:rsidR="00D065E8" w:rsidRDefault="00D065E8" w:rsidP="00D065E8">
      <w:pPr>
        <w:autoSpaceDE w:val="0"/>
        <w:autoSpaceDN w:val="0"/>
        <w:adjustRightInd w:val="0"/>
        <w:rPr>
          <w:rFonts w:cs="Arial"/>
          <w:szCs w:val="20"/>
        </w:rPr>
      </w:pPr>
    </w:p>
    <w:p w:rsidR="00D065E8" w:rsidRPr="009E465B" w:rsidRDefault="00D065E8" w:rsidP="00D065E8">
      <w:pPr>
        <w:autoSpaceDE w:val="0"/>
        <w:autoSpaceDN w:val="0"/>
        <w:adjustRightInd w:val="0"/>
        <w:rPr>
          <w:rFonts w:cs="Arial"/>
          <w:szCs w:val="20"/>
        </w:rPr>
      </w:pPr>
      <w:r>
        <w:rPr>
          <w:rFonts w:cs="Arial"/>
          <w:szCs w:val="20"/>
          <w:u w:val="single"/>
        </w:rPr>
        <w:t>Support</w:t>
      </w:r>
      <w:r w:rsidRPr="00772830">
        <w:rPr>
          <w:rFonts w:cs="Arial"/>
          <w:szCs w:val="20"/>
          <w:u w:val="single"/>
        </w:rPr>
        <w:t xml:space="preserve"> Matrix</w:t>
      </w:r>
      <w:r>
        <w:rPr>
          <w:rFonts w:cs="Arial"/>
          <w:szCs w:val="20"/>
        </w:rPr>
        <w:t xml:space="preserve">: The number </w:t>
      </w:r>
      <w:r w:rsidR="0025323F">
        <w:rPr>
          <w:rFonts w:cs="Arial"/>
          <w:szCs w:val="20"/>
        </w:rPr>
        <w:t xml:space="preserve">of </w:t>
      </w:r>
      <w:r>
        <w:rPr>
          <w:rFonts w:cs="Arial"/>
          <w:szCs w:val="20"/>
        </w:rPr>
        <w:t xml:space="preserve">downgrade/upgrade </w:t>
      </w:r>
      <w:r w:rsidR="007502AA">
        <w:rPr>
          <w:rFonts w:cs="Arial"/>
          <w:szCs w:val="20"/>
        </w:rPr>
        <w:t>notch</w:t>
      </w:r>
      <w:r w:rsidR="00376415">
        <w:rPr>
          <w:rFonts w:cs="Arial"/>
          <w:szCs w:val="20"/>
        </w:rPr>
        <w:t xml:space="preserve">es </w:t>
      </w:r>
      <w:r>
        <w:rPr>
          <w:rFonts w:cs="Arial"/>
          <w:szCs w:val="20"/>
        </w:rPr>
        <w:t>is identified based on the type</w:t>
      </w:r>
      <w:r w:rsidR="003C7566">
        <w:rPr>
          <w:rFonts w:cs="Arial"/>
          <w:szCs w:val="20"/>
        </w:rPr>
        <w:t>, strength</w:t>
      </w:r>
      <w:r>
        <w:rPr>
          <w:rFonts w:cs="Arial"/>
          <w:szCs w:val="20"/>
        </w:rPr>
        <w:t xml:space="preserve"> of supporter</w:t>
      </w:r>
      <w:r w:rsidR="003C7566">
        <w:rPr>
          <w:rFonts w:cs="Arial"/>
          <w:szCs w:val="20"/>
        </w:rPr>
        <w:t xml:space="preserve"> </w:t>
      </w:r>
      <w:r>
        <w:rPr>
          <w:rFonts w:cs="Arial"/>
          <w:szCs w:val="20"/>
        </w:rPr>
        <w:t>and the level of strategic importance of the borrower to the supporter:</w:t>
      </w:r>
    </w:p>
    <w:tbl>
      <w:tblPr>
        <w:tblStyle w:val="TableGrid"/>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973"/>
        <w:gridCol w:w="2637"/>
        <w:gridCol w:w="2483"/>
        <w:gridCol w:w="2483"/>
      </w:tblGrid>
      <w:tr w:rsidR="00D065E8" w:rsidRPr="009E465B" w:rsidTr="003D45F0">
        <w:tc>
          <w:tcPr>
            <w:tcW w:w="1973" w:type="dxa"/>
            <w:vAlign w:val="center"/>
          </w:tcPr>
          <w:p w:rsidR="00D065E8" w:rsidRPr="009E465B" w:rsidRDefault="00D065E8" w:rsidP="006A4A76">
            <w:pPr>
              <w:autoSpaceDE w:val="0"/>
              <w:autoSpaceDN w:val="0"/>
              <w:adjustRightInd w:val="0"/>
              <w:rPr>
                <w:rFonts w:cs="Arial"/>
                <w:szCs w:val="20"/>
              </w:rPr>
            </w:pPr>
            <w:r w:rsidRPr="009E465B">
              <w:rPr>
                <w:rFonts w:cs="Arial"/>
                <w:szCs w:val="20"/>
              </w:rPr>
              <w:lastRenderedPageBreak/>
              <w:t>Type of support</w:t>
            </w:r>
          </w:p>
        </w:tc>
        <w:tc>
          <w:tcPr>
            <w:tcW w:w="7603" w:type="dxa"/>
            <w:gridSpan w:val="3"/>
            <w:vAlign w:val="center"/>
          </w:tcPr>
          <w:p w:rsidR="00D065E8" w:rsidRPr="009E465B" w:rsidRDefault="00D065E8" w:rsidP="006A4A76">
            <w:pPr>
              <w:autoSpaceDE w:val="0"/>
              <w:autoSpaceDN w:val="0"/>
              <w:adjustRightInd w:val="0"/>
              <w:rPr>
                <w:rFonts w:cs="Arial"/>
                <w:szCs w:val="20"/>
              </w:rPr>
            </w:pPr>
            <w:r w:rsidRPr="009E465B">
              <w:rPr>
                <w:rFonts w:cs="Arial"/>
                <w:szCs w:val="20"/>
              </w:rPr>
              <w:t>Strength support</w:t>
            </w:r>
          </w:p>
        </w:tc>
      </w:tr>
      <w:tr w:rsidR="00D065E8" w:rsidRPr="009E465B" w:rsidTr="003D45F0">
        <w:tc>
          <w:tcPr>
            <w:tcW w:w="1973" w:type="dxa"/>
            <w:vAlign w:val="center"/>
          </w:tcPr>
          <w:p w:rsidR="00D065E8" w:rsidRPr="009E465B" w:rsidRDefault="00D065E8" w:rsidP="006A4A76">
            <w:pPr>
              <w:autoSpaceDE w:val="0"/>
              <w:autoSpaceDN w:val="0"/>
              <w:adjustRightInd w:val="0"/>
              <w:rPr>
                <w:rFonts w:cs="Arial"/>
                <w:szCs w:val="20"/>
              </w:rPr>
            </w:pPr>
          </w:p>
        </w:tc>
        <w:tc>
          <w:tcPr>
            <w:tcW w:w="2637" w:type="dxa"/>
            <w:vAlign w:val="center"/>
          </w:tcPr>
          <w:p w:rsidR="00D065E8" w:rsidRPr="009E465B" w:rsidRDefault="00D065E8" w:rsidP="006A4A76">
            <w:pPr>
              <w:autoSpaceDE w:val="0"/>
              <w:autoSpaceDN w:val="0"/>
              <w:adjustRightInd w:val="0"/>
              <w:rPr>
                <w:rFonts w:cs="Arial"/>
                <w:szCs w:val="20"/>
              </w:rPr>
            </w:pPr>
            <w:r>
              <w:rPr>
                <w:rFonts w:cs="Arial"/>
                <w:szCs w:val="20"/>
              </w:rPr>
              <w:t xml:space="preserve">Strong </w:t>
            </w:r>
          </w:p>
        </w:tc>
        <w:tc>
          <w:tcPr>
            <w:tcW w:w="2483" w:type="dxa"/>
            <w:vAlign w:val="center"/>
          </w:tcPr>
          <w:p w:rsidR="00D065E8" w:rsidRPr="009E465B" w:rsidRDefault="00D065E8" w:rsidP="006A4A76">
            <w:pPr>
              <w:autoSpaceDE w:val="0"/>
              <w:autoSpaceDN w:val="0"/>
              <w:adjustRightInd w:val="0"/>
              <w:rPr>
                <w:rFonts w:cs="Arial"/>
                <w:szCs w:val="20"/>
              </w:rPr>
            </w:pPr>
            <w:r>
              <w:rPr>
                <w:rFonts w:cs="Arial"/>
                <w:szCs w:val="20"/>
              </w:rPr>
              <w:t xml:space="preserve">Medium </w:t>
            </w:r>
          </w:p>
        </w:tc>
        <w:tc>
          <w:tcPr>
            <w:tcW w:w="2483" w:type="dxa"/>
            <w:vAlign w:val="center"/>
          </w:tcPr>
          <w:p w:rsidR="00D065E8" w:rsidRPr="009E465B" w:rsidRDefault="00D065E8" w:rsidP="006A4A76">
            <w:pPr>
              <w:autoSpaceDE w:val="0"/>
              <w:autoSpaceDN w:val="0"/>
              <w:adjustRightInd w:val="0"/>
              <w:rPr>
                <w:rFonts w:cs="Arial"/>
                <w:szCs w:val="20"/>
              </w:rPr>
            </w:pPr>
            <w:r>
              <w:rPr>
                <w:rFonts w:cs="Arial"/>
                <w:szCs w:val="20"/>
              </w:rPr>
              <w:t>Weak</w:t>
            </w:r>
          </w:p>
        </w:tc>
      </w:tr>
      <w:tr w:rsidR="00D065E8" w:rsidRPr="009E465B" w:rsidTr="003D45F0">
        <w:tc>
          <w:tcPr>
            <w:tcW w:w="1973" w:type="dxa"/>
            <w:vAlign w:val="center"/>
          </w:tcPr>
          <w:p w:rsidR="00D065E8" w:rsidRPr="009E465B" w:rsidRDefault="00D065E8" w:rsidP="006A4A76">
            <w:pPr>
              <w:autoSpaceDE w:val="0"/>
              <w:autoSpaceDN w:val="0"/>
              <w:adjustRightInd w:val="0"/>
              <w:rPr>
                <w:rFonts w:cs="Arial"/>
                <w:szCs w:val="20"/>
              </w:rPr>
            </w:pPr>
          </w:p>
        </w:tc>
        <w:tc>
          <w:tcPr>
            <w:tcW w:w="2637" w:type="dxa"/>
            <w:vAlign w:val="center"/>
          </w:tcPr>
          <w:p w:rsidR="00D065E8" w:rsidRPr="009E465B" w:rsidRDefault="00D065E8" w:rsidP="00C64F55">
            <w:pPr>
              <w:autoSpaceDE w:val="0"/>
              <w:autoSpaceDN w:val="0"/>
              <w:adjustRightInd w:val="0"/>
              <w:jc w:val="left"/>
              <w:rPr>
                <w:rFonts w:cs="Arial"/>
                <w:szCs w:val="20"/>
              </w:rPr>
            </w:pPr>
            <w:r w:rsidRPr="009E465B">
              <w:rPr>
                <w:rFonts w:cs="Arial"/>
                <w:szCs w:val="20"/>
              </w:rPr>
              <w:t>Borrower strategically important</w:t>
            </w:r>
          </w:p>
        </w:tc>
        <w:tc>
          <w:tcPr>
            <w:tcW w:w="2483" w:type="dxa"/>
            <w:vAlign w:val="center"/>
          </w:tcPr>
          <w:p w:rsidR="00D065E8" w:rsidRPr="009E465B" w:rsidRDefault="00D065E8" w:rsidP="00C64F55">
            <w:pPr>
              <w:autoSpaceDE w:val="0"/>
              <w:autoSpaceDN w:val="0"/>
              <w:adjustRightInd w:val="0"/>
              <w:jc w:val="left"/>
              <w:rPr>
                <w:rFonts w:cs="Arial"/>
                <w:szCs w:val="20"/>
              </w:rPr>
            </w:pPr>
            <w:r w:rsidRPr="009E465B">
              <w:rPr>
                <w:rFonts w:cs="Arial"/>
                <w:szCs w:val="20"/>
              </w:rPr>
              <w:t>Borrower strategically important</w:t>
            </w:r>
          </w:p>
        </w:tc>
        <w:tc>
          <w:tcPr>
            <w:tcW w:w="2483" w:type="dxa"/>
            <w:vAlign w:val="center"/>
          </w:tcPr>
          <w:p w:rsidR="00D065E8" w:rsidRPr="009E465B" w:rsidRDefault="00D065E8" w:rsidP="00C64F55">
            <w:pPr>
              <w:autoSpaceDE w:val="0"/>
              <w:autoSpaceDN w:val="0"/>
              <w:adjustRightInd w:val="0"/>
              <w:jc w:val="left"/>
              <w:rPr>
                <w:rFonts w:cs="Arial"/>
                <w:szCs w:val="20"/>
              </w:rPr>
            </w:pPr>
            <w:r w:rsidRPr="009E465B">
              <w:rPr>
                <w:rFonts w:cs="Arial"/>
                <w:szCs w:val="20"/>
              </w:rPr>
              <w:t>Borrower strategically important</w:t>
            </w:r>
          </w:p>
        </w:tc>
      </w:tr>
      <w:tr w:rsidR="00D065E8" w:rsidRPr="009E465B" w:rsidTr="003D45F0">
        <w:tc>
          <w:tcPr>
            <w:tcW w:w="1973" w:type="dxa"/>
            <w:vAlign w:val="center"/>
          </w:tcPr>
          <w:p w:rsidR="00D065E8" w:rsidRPr="009E465B" w:rsidRDefault="00D065E8" w:rsidP="006A4A76">
            <w:pPr>
              <w:autoSpaceDE w:val="0"/>
              <w:autoSpaceDN w:val="0"/>
              <w:adjustRightInd w:val="0"/>
              <w:rPr>
                <w:rFonts w:cs="Arial"/>
                <w:szCs w:val="20"/>
              </w:rPr>
            </w:pPr>
            <w:r>
              <w:rPr>
                <w:rFonts w:cs="Arial"/>
                <w:szCs w:val="20"/>
              </w:rPr>
              <w:t>S</w:t>
            </w:r>
            <w:r w:rsidRPr="00C91A83">
              <w:rPr>
                <w:rFonts w:cs="Arial"/>
                <w:szCs w:val="20"/>
              </w:rPr>
              <w:t>upporter</w:t>
            </w:r>
            <w:r>
              <w:rPr>
                <w:rFonts w:cs="Arial"/>
                <w:szCs w:val="20"/>
              </w:rPr>
              <w:t xml:space="preserve">’s grade is </w:t>
            </w:r>
            <w:r w:rsidRPr="00C91A83">
              <w:rPr>
                <w:rFonts w:cs="Arial"/>
                <w:szCs w:val="20"/>
              </w:rPr>
              <w:t xml:space="preserve">higher than </w:t>
            </w:r>
            <w:r>
              <w:rPr>
                <w:rFonts w:cs="Arial"/>
                <w:szCs w:val="20"/>
              </w:rPr>
              <w:t>obligor’s grade</w:t>
            </w:r>
          </w:p>
        </w:tc>
        <w:tc>
          <w:tcPr>
            <w:tcW w:w="2637" w:type="dxa"/>
            <w:vAlign w:val="center"/>
          </w:tcPr>
          <w:p w:rsidR="00D065E8" w:rsidRPr="009E465B" w:rsidRDefault="00D065E8" w:rsidP="006A4A76">
            <w:pPr>
              <w:autoSpaceDE w:val="0"/>
              <w:autoSpaceDN w:val="0"/>
              <w:adjustRightInd w:val="0"/>
              <w:rPr>
                <w:rFonts w:cs="Arial"/>
                <w:szCs w:val="20"/>
              </w:rPr>
            </w:pPr>
            <w:r>
              <w:rPr>
                <w:rFonts w:cs="Arial"/>
                <w:szCs w:val="20"/>
              </w:rPr>
              <w:t xml:space="preserve">Up 2 </w:t>
            </w:r>
            <w:r w:rsidR="007502AA">
              <w:rPr>
                <w:rFonts w:cs="Arial"/>
                <w:szCs w:val="20"/>
              </w:rPr>
              <w:t>notches</w:t>
            </w:r>
          </w:p>
        </w:tc>
        <w:tc>
          <w:tcPr>
            <w:tcW w:w="2483" w:type="dxa"/>
            <w:vAlign w:val="center"/>
          </w:tcPr>
          <w:p w:rsidR="00D065E8" w:rsidRPr="009E465B" w:rsidRDefault="0025323F" w:rsidP="006A4A76">
            <w:pPr>
              <w:autoSpaceDE w:val="0"/>
              <w:autoSpaceDN w:val="0"/>
              <w:adjustRightInd w:val="0"/>
              <w:rPr>
                <w:rFonts w:cs="Arial"/>
                <w:szCs w:val="20"/>
              </w:rPr>
            </w:pPr>
            <w:r>
              <w:rPr>
                <w:rFonts w:cs="Arial"/>
                <w:szCs w:val="20"/>
              </w:rPr>
              <w:t>Up</w:t>
            </w:r>
            <w:r w:rsidR="00D065E8">
              <w:rPr>
                <w:rFonts w:cs="Arial"/>
                <w:szCs w:val="20"/>
              </w:rPr>
              <w:t xml:space="preserve"> 1 </w:t>
            </w:r>
            <w:r w:rsidR="007502AA">
              <w:rPr>
                <w:rFonts w:cs="Arial"/>
                <w:szCs w:val="20"/>
              </w:rPr>
              <w:t>notch</w:t>
            </w:r>
          </w:p>
        </w:tc>
        <w:tc>
          <w:tcPr>
            <w:tcW w:w="2483" w:type="dxa"/>
            <w:vAlign w:val="center"/>
          </w:tcPr>
          <w:p w:rsidR="00D065E8" w:rsidRPr="009E465B" w:rsidRDefault="0025323F" w:rsidP="006A4A76">
            <w:pPr>
              <w:autoSpaceDE w:val="0"/>
              <w:autoSpaceDN w:val="0"/>
              <w:adjustRightInd w:val="0"/>
              <w:rPr>
                <w:rFonts w:cs="Arial"/>
                <w:szCs w:val="20"/>
              </w:rPr>
            </w:pPr>
            <w:r>
              <w:rPr>
                <w:rFonts w:cs="Arial"/>
                <w:szCs w:val="20"/>
              </w:rPr>
              <w:t>unchanged</w:t>
            </w:r>
          </w:p>
        </w:tc>
      </w:tr>
      <w:tr w:rsidR="00D065E8" w:rsidRPr="009E465B" w:rsidTr="003D45F0">
        <w:tc>
          <w:tcPr>
            <w:tcW w:w="1973" w:type="dxa"/>
            <w:vAlign w:val="center"/>
          </w:tcPr>
          <w:p w:rsidR="00D065E8" w:rsidRPr="009E465B" w:rsidRDefault="00D065E8" w:rsidP="006A4A76">
            <w:pPr>
              <w:autoSpaceDE w:val="0"/>
              <w:autoSpaceDN w:val="0"/>
              <w:adjustRightInd w:val="0"/>
              <w:rPr>
                <w:rFonts w:cs="Arial"/>
                <w:szCs w:val="20"/>
              </w:rPr>
            </w:pPr>
            <w:r>
              <w:rPr>
                <w:rFonts w:cs="Arial"/>
                <w:szCs w:val="20"/>
              </w:rPr>
              <w:t>S</w:t>
            </w:r>
            <w:r w:rsidRPr="00C91A83">
              <w:rPr>
                <w:rFonts w:cs="Arial"/>
                <w:szCs w:val="20"/>
              </w:rPr>
              <w:t>upporter</w:t>
            </w:r>
            <w:r>
              <w:rPr>
                <w:rFonts w:cs="Arial"/>
                <w:szCs w:val="20"/>
              </w:rPr>
              <w:t>’s grade is low</w:t>
            </w:r>
            <w:r w:rsidRPr="00C91A83">
              <w:rPr>
                <w:rFonts w:cs="Arial"/>
                <w:szCs w:val="20"/>
              </w:rPr>
              <w:t xml:space="preserve">er than </w:t>
            </w:r>
            <w:r>
              <w:rPr>
                <w:rFonts w:cs="Arial"/>
                <w:szCs w:val="20"/>
              </w:rPr>
              <w:t>obligor’s grade</w:t>
            </w:r>
          </w:p>
        </w:tc>
        <w:tc>
          <w:tcPr>
            <w:tcW w:w="2637" w:type="dxa"/>
            <w:vAlign w:val="center"/>
          </w:tcPr>
          <w:p w:rsidR="00D065E8" w:rsidRPr="009E465B" w:rsidRDefault="00D065E8" w:rsidP="006A4A76">
            <w:pPr>
              <w:autoSpaceDE w:val="0"/>
              <w:autoSpaceDN w:val="0"/>
              <w:adjustRightInd w:val="0"/>
              <w:rPr>
                <w:rFonts w:cs="Arial"/>
                <w:szCs w:val="20"/>
              </w:rPr>
            </w:pPr>
            <w:r>
              <w:rPr>
                <w:rFonts w:cs="Arial"/>
                <w:szCs w:val="20"/>
              </w:rPr>
              <w:t xml:space="preserve">Down 2 </w:t>
            </w:r>
            <w:r w:rsidR="007502AA">
              <w:rPr>
                <w:rFonts w:cs="Arial"/>
                <w:szCs w:val="20"/>
              </w:rPr>
              <w:t>notches</w:t>
            </w:r>
          </w:p>
        </w:tc>
        <w:tc>
          <w:tcPr>
            <w:tcW w:w="2483" w:type="dxa"/>
            <w:vAlign w:val="center"/>
          </w:tcPr>
          <w:p w:rsidR="00D065E8" w:rsidRPr="009E465B" w:rsidRDefault="00D065E8" w:rsidP="00AD5AB6">
            <w:pPr>
              <w:autoSpaceDE w:val="0"/>
              <w:autoSpaceDN w:val="0"/>
              <w:adjustRightInd w:val="0"/>
              <w:rPr>
                <w:rFonts w:cs="Arial"/>
                <w:szCs w:val="20"/>
              </w:rPr>
            </w:pPr>
            <w:r>
              <w:rPr>
                <w:rFonts w:cs="Arial"/>
                <w:szCs w:val="20"/>
              </w:rPr>
              <w:t xml:space="preserve">Down 1 </w:t>
            </w:r>
            <w:r w:rsidR="007502AA">
              <w:rPr>
                <w:rFonts w:cs="Arial"/>
                <w:szCs w:val="20"/>
              </w:rPr>
              <w:t>notch</w:t>
            </w:r>
          </w:p>
        </w:tc>
        <w:tc>
          <w:tcPr>
            <w:tcW w:w="2483" w:type="dxa"/>
            <w:vAlign w:val="center"/>
          </w:tcPr>
          <w:p w:rsidR="00D065E8" w:rsidRPr="009E465B" w:rsidRDefault="0025323F" w:rsidP="006A4A76">
            <w:pPr>
              <w:autoSpaceDE w:val="0"/>
              <w:autoSpaceDN w:val="0"/>
              <w:adjustRightInd w:val="0"/>
              <w:rPr>
                <w:rFonts w:cs="Arial"/>
                <w:szCs w:val="20"/>
              </w:rPr>
            </w:pPr>
            <w:r>
              <w:rPr>
                <w:rFonts w:cs="Arial"/>
                <w:szCs w:val="20"/>
              </w:rPr>
              <w:t>unchanged</w:t>
            </w:r>
          </w:p>
        </w:tc>
      </w:tr>
    </w:tbl>
    <w:p w:rsidR="00D065E8" w:rsidRDefault="00D065E8" w:rsidP="00D065E8">
      <w:pPr>
        <w:autoSpaceDE w:val="0"/>
        <w:autoSpaceDN w:val="0"/>
        <w:adjustRightInd w:val="0"/>
        <w:rPr>
          <w:rFonts w:cs="Arial"/>
          <w:bCs/>
          <w:szCs w:val="20"/>
        </w:rPr>
      </w:pPr>
    </w:p>
    <w:p w:rsidR="00D065E8" w:rsidRPr="00172005" w:rsidRDefault="00D065E8" w:rsidP="00D065E8">
      <w:pPr>
        <w:autoSpaceDE w:val="0"/>
        <w:autoSpaceDN w:val="0"/>
        <w:adjustRightInd w:val="0"/>
        <w:rPr>
          <w:rFonts w:cs="Arial"/>
          <w:szCs w:val="20"/>
        </w:rPr>
      </w:pPr>
      <w:r>
        <w:rPr>
          <w:rFonts w:cs="Arial"/>
          <w:bCs/>
          <w:szCs w:val="20"/>
        </w:rPr>
        <w:t>In which, S</w:t>
      </w:r>
      <w:r w:rsidRPr="00772830">
        <w:rPr>
          <w:rFonts w:cs="Arial"/>
          <w:bCs/>
          <w:szCs w:val="20"/>
        </w:rPr>
        <w:t>trategic Importance</w:t>
      </w:r>
      <w:r>
        <w:rPr>
          <w:rFonts w:cs="Arial"/>
          <w:bCs/>
          <w:szCs w:val="20"/>
        </w:rPr>
        <w:t xml:space="preserve"> is evaluated</w:t>
      </w:r>
      <w:r w:rsidRPr="00772830">
        <w:rPr>
          <w:rFonts w:cs="Arial"/>
          <w:bCs/>
          <w:szCs w:val="20"/>
        </w:rPr>
        <w:t xml:space="preserve"> based on the following factors:</w:t>
      </w:r>
    </w:p>
    <w:p w:rsidR="00D065E8" w:rsidRPr="009E465B" w:rsidRDefault="00D065E8" w:rsidP="00C64F55">
      <w:pPr>
        <w:numPr>
          <w:ilvl w:val="0"/>
          <w:numId w:val="69"/>
        </w:numPr>
        <w:spacing w:after="0" w:line="240" w:lineRule="auto"/>
        <w:rPr>
          <w:rFonts w:cs="Arial"/>
          <w:szCs w:val="20"/>
        </w:rPr>
      </w:pPr>
      <w:r w:rsidRPr="009E465B">
        <w:rPr>
          <w:rFonts w:cs="Arial"/>
          <w:szCs w:val="20"/>
        </w:rPr>
        <w:t>Profit contribution by the Borrower company to the Supporter</w:t>
      </w:r>
    </w:p>
    <w:p w:rsidR="00D065E8" w:rsidRPr="009E465B" w:rsidRDefault="00D065E8" w:rsidP="00C64F55">
      <w:pPr>
        <w:numPr>
          <w:ilvl w:val="0"/>
          <w:numId w:val="69"/>
        </w:numPr>
        <w:spacing w:after="0" w:line="240" w:lineRule="auto"/>
        <w:rPr>
          <w:rFonts w:cs="Arial"/>
          <w:szCs w:val="20"/>
        </w:rPr>
      </w:pPr>
      <w:r w:rsidRPr="009E465B">
        <w:rPr>
          <w:rFonts w:cs="Arial"/>
          <w:szCs w:val="20"/>
        </w:rPr>
        <w:t>Borrower’s degree of integration (vertical or horizonta</w:t>
      </w:r>
      <w:r>
        <w:rPr>
          <w:rFonts w:cs="Arial"/>
          <w:szCs w:val="20"/>
        </w:rPr>
        <w:t xml:space="preserve">l) with </w:t>
      </w:r>
      <w:r w:rsidRPr="009E465B">
        <w:rPr>
          <w:rFonts w:cs="Arial"/>
          <w:szCs w:val="20"/>
        </w:rPr>
        <w:t>the Supporter’s activities.</w:t>
      </w:r>
    </w:p>
    <w:p w:rsidR="00D065E8" w:rsidRPr="009E465B" w:rsidRDefault="00D065E8" w:rsidP="00C64F55">
      <w:pPr>
        <w:numPr>
          <w:ilvl w:val="0"/>
          <w:numId w:val="69"/>
        </w:numPr>
        <w:spacing w:after="0" w:line="240" w:lineRule="auto"/>
        <w:rPr>
          <w:rFonts w:cs="Arial"/>
          <w:szCs w:val="20"/>
        </w:rPr>
      </w:pPr>
      <w:r w:rsidRPr="009E465B">
        <w:rPr>
          <w:rFonts w:cs="Arial"/>
          <w:szCs w:val="20"/>
        </w:rPr>
        <w:t>Cash flow cont</w:t>
      </w:r>
      <w:r>
        <w:rPr>
          <w:rFonts w:cs="Arial"/>
          <w:szCs w:val="20"/>
        </w:rPr>
        <w:t>ribution by the Borrower company</w:t>
      </w:r>
    </w:p>
    <w:p w:rsidR="00D065E8" w:rsidRDefault="00D065E8" w:rsidP="00C64F55">
      <w:pPr>
        <w:numPr>
          <w:ilvl w:val="0"/>
          <w:numId w:val="69"/>
        </w:numPr>
        <w:spacing w:after="0" w:line="240" w:lineRule="auto"/>
        <w:rPr>
          <w:rFonts w:cs="Arial"/>
          <w:szCs w:val="20"/>
        </w:rPr>
      </w:pPr>
      <w:r w:rsidRPr="009E465B">
        <w:rPr>
          <w:rFonts w:cs="Arial"/>
          <w:szCs w:val="20"/>
        </w:rPr>
        <w:t xml:space="preserve">Renowned brand name of the Borrower company </w:t>
      </w:r>
    </w:p>
    <w:p w:rsidR="00D065E8" w:rsidRPr="00814232" w:rsidRDefault="00D065E8" w:rsidP="00D065E8">
      <w:pPr>
        <w:spacing w:after="0" w:line="240" w:lineRule="auto"/>
        <w:ind w:left="720"/>
        <w:rPr>
          <w:rFonts w:cs="Arial"/>
          <w:szCs w:val="20"/>
        </w:rPr>
      </w:pPr>
    </w:p>
    <w:p w:rsidR="00D065E8" w:rsidRPr="0030511C" w:rsidRDefault="00D065E8" w:rsidP="00D065E8">
      <w:pPr>
        <w:autoSpaceDE w:val="0"/>
        <w:autoSpaceDN w:val="0"/>
        <w:adjustRightInd w:val="0"/>
        <w:rPr>
          <w:rFonts w:cs="Arial"/>
          <w:szCs w:val="20"/>
        </w:rPr>
      </w:pPr>
      <w:r w:rsidRPr="005E0282">
        <w:rPr>
          <w:rFonts w:cs="Arial"/>
          <w:szCs w:val="20"/>
        </w:rPr>
        <w:t xml:space="preserve">If </w:t>
      </w:r>
      <w:r w:rsidR="00AC751E">
        <w:rPr>
          <w:rFonts w:cs="Arial"/>
          <w:szCs w:val="20"/>
        </w:rPr>
        <w:t xml:space="preserve">the </w:t>
      </w:r>
      <w:r w:rsidRPr="005E0282">
        <w:rPr>
          <w:rFonts w:cs="Arial"/>
          <w:szCs w:val="20"/>
        </w:rPr>
        <w:t xml:space="preserve">supporter is rated by </w:t>
      </w:r>
      <w:r w:rsidR="00AC751E">
        <w:rPr>
          <w:rFonts w:cs="Arial"/>
          <w:szCs w:val="20"/>
        </w:rPr>
        <w:t xml:space="preserve">external </w:t>
      </w:r>
      <w:r w:rsidRPr="005E0282">
        <w:rPr>
          <w:rFonts w:cs="Arial"/>
          <w:szCs w:val="20"/>
        </w:rPr>
        <w:t>agencies,</w:t>
      </w:r>
      <w:r>
        <w:rPr>
          <w:rFonts w:cs="Arial"/>
          <w:szCs w:val="20"/>
        </w:rPr>
        <w:t xml:space="preserve"> the</w:t>
      </w:r>
      <w:r w:rsidRPr="005E0282">
        <w:rPr>
          <w:rFonts w:cs="Arial"/>
          <w:szCs w:val="20"/>
        </w:rPr>
        <w:t xml:space="preserve"> rating acquired </w:t>
      </w:r>
      <w:r>
        <w:rPr>
          <w:rFonts w:cs="Arial"/>
          <w:szCs w:val="20"/>
        </w:rPr>
        <w:t>is matched</w:t>
      </w:r>
      <w:r w:rsidRPr="005E0282">
        <w:rPr>
          <w:rFonts w:cs="Arial"/>
          <w:szCs w:val="20"/>
        </w:rPr>
        <w:t xml:space="preserve"> </w:t>
      </w:r>
      <w:r>
        <w:rPr>
          <w:rFonts w:cs="Arial"/>
          <w:szCs w:val="20"/>
        </w:rPr>
        <w:t xml:space="preserve">to an equivalent rate </w:t>
      </w:r>
      <w:r w:rsidRPr="005E0282">
        <w:rPr>
          <w:rFonts w:cs="Arial"/>
          <w:szCs w:val="20"/>
        </w:rPr>
        <w:t xml:space="preserve">via a master scale </w:t>
      </w:r>
      <w:r>
        <w:rPr>
          <w:rFonts w:cs="Arial"/>
          <w:szCs w:val="20"/>
        </w:rPr>
        <w:t>to ensure compatibility and consistency in evaluating government/parental support for all relevant cases.</w:t>
      </w:r>
      <w:r w:rsidRPr="003C6BAA">
        <w:rPr>
          <w:rFonts w:cs="Arial"/>
          <w:szCs w:val="20"/>
        </w:rPr>
        <w:t xml:space="preserve"> </w:t>
      </w:r>
    </w:p>
    <w:p w:rsidR="00D065E8" w:rsidRDefault="00D065E8" w:rsidP="00D065E8">
      <w:pPr>
        <w:autoSpaceDE w:val="0"/>
        <w:autoSpaceDN w:val="0"/>
        <w:adjustRightInd w:val="0"/>
        <w:rPr>
          <w:rFonts w:cs="Arial"/>
          <w:szCs w:val="20"/>
        </w:rPr>
      </w:pPr>
      <w:r>
        <w:rPr>
          <w:rFonts w:cs="Arial"/>
          <w:szCs w:val="20"/>
        </w:rPr>
        <w:t xml:space="preserve">Based on evaluation of support, obligor’s </w:t>
      </w:r>
      <w:r w:rsidR="00AC751E">
        <w:rPr>
          <w:rFonts w:cs="Arial"/>
          <w:szCs w:val="20"/>
        </w:rPr>
        <w:t xml:space="preserve">rating </w:t>
      </w:r>
      <w:r w:rsidR="007502AA">
        <w:rPr>
          <w:rFonts w:cs="Arial"/>
          <w:szCs w:val="20"/>
        </w:rPr>
        <w:t>notch</w:t>
      </w:r>
      <w:r>
        <w:rPr>
          <w:rFonts w:cs="Arial"/>
          <w:szCs w:val="20"/>
        </w:rPr>
        <w:t xml:space="preserve"> can be up</w:t>
      </w:r>
      <w:r w:rsidR="00AC751E">
        <w:rPr>
          <w:rFonts w:cs="Arial"/>
          <w:szCs w:val="20"/>
        </w:rPr>
        <w:t>graded</w:t>
      </w:r>
      <w:r>
        <w:rPr>
          <w:rFonts w:cs="Arial"/>
          <w:szCs w:val="20"/>
        </w:rPr>
        <w:t xml:space="preserve"> within the following restrictions: </w:t>
      </w:r>
    </w:p>
    <w:p w:rsidR="00D065E8" w:rsidRDefault="00D065E8" w:rsidP="00C64F55">
      <w:pPr>
        <w:pStyle w:val="ListParagraph"/>
        <w:numPr>
          <w:ilvl w:val="0"/>
          <w:numId w:val="70"/>
        </w:numPr>
        <w:autoSpaceDE w:val="0"/>
        <w:autoSpaceDN w:val="0"/>
        <w:adjustRightInd w:val="0"/>
        <w:rPr>
          <w:rFonts w:cs="Arial"/>
          <w:szCs w:val="20"/>
        </w:rPr>
      </w:pPr>
      <w:r>
        <w:rPr>
          <w:rFonts w:cs="Arial"/>
          <w:szCs w:val="20"/>
        </w:rPr>
        <w:t>O</w:t>
      </w:r>
      <w:r w:rsidRPr="00C91A83">
        <w:rPr>
          <w:rFonts w:cs="Arial"/>
          <w:szCs w:val="20"/>
        </w:rPr>
        <w:t xml:space="preserve">bligor’s </w:t>
      </w:r>
      <w:r w:rsidR="00AC751E">
        <w:rPr>
          <w:rFonts w:cs="Arial"/>
          <w:szCs w:val="20"/>
        </w:rPr>
        <w:t xml:space="preserve">rating </w:t>
      </w:r>
      <w:r w:rsidR="007502AA">
        <w:rPr>
          <w:rFonts w:cs="Arial"/>
          <w:szCs w:val="20"/>
        </w:rPr>
        <w:t>notch</w:t>
      </w:r>
      <w:r w:rsidRPr="00C91A83">
        <w:rPr>
          <w:rFonts w:cs="Arial"/>
          <w:szCs w:val="20"/>
        </w:rPr>
        <w:t xml:space="preserve"> cannot be higher than supporter</w:t>
      </w:r>
      <w:r>
        <w:rPr>
          <w:rFonts w:cs="Arial"/>
          <w:szCs w:val="20"/>
        </w:rPr>
        <w:t xml:space="preserve">’s </w:t>
      </w:r>
      <w:r w:rsidR="00AC751E">
        <w:rPr>
          <w:rFonts w:cs="Arial"/>
          <w:szCs w:val="20"/>
        </w:rPr>
        <w:t xml:space="preserve">rating </w:t>
      </w:r>
      <w:r w:rsidR="007502AA">
        <w:rPr>
          <w:rFonts w:cs="Arial"/>
          <w:szCs w:val="20"/>
        </w:rPr>
        <w:t>notch</w:t>
      </w:r>
      <w:r>
        <w:rPr>
          <w:rFonts w:cs="Arial"/>
          <w:szCs w:val="20"/>
        </w:rPr>
        <w:t xml:space="preserve"> </w:t>
      </w:r>
    </w:p>
    <w:p w:rsidR="00D065E8" w:rsidRPr="00C91A83" w:rsidRDefault="00B547C3" w:rsidP="00C64F55">
      <w:pPr>
        <w:pStyle w:val="ListParagraph"/>
        <w:numPr>
          <w:ilvl w:val="0"/>
          <w:numId w:val="70"/>
        </w:numPr>
        <w:autoSpaceDE w:val="0"/>
        <w:autoSpaceDN w:val="0"/>
        <w:adjustRightInd w:val="0"/>
        <w:rPr>
          <w:rFonts w:cs="Arial"/>
          <w:szCs w:val="20"/>
        </w:rPr>
      </w:pPr>
      <w:r>
        <w:rPr>
          <w:rFonts w:cs="Arial"/>
          <w:szCs w:val="20"/>
        </w:rPr>
        <w:t xml:space="preserve">2 </w:t>
      </w:r>
      <w:r w:rsidR="007502AA">
        <w:rPr>
          <w:rFonts w:cs="Arial"/>
          <w:szCs w:val="20"/>
        </w:rPr>
        <w:t>notche</w:t>
      </w:r>
      <w:r>
        <w:rPr>
          <w:rFonts w:cs="Arial"/>
          <w:szCs w:val="20"/>
        </w:rPr>
        <w:t xml:space="preserve">s are the </w:t>
      </w:r>
      <w:r w:rsidR="00D065E8">
        <w:rPr>
          <w:rFonts w:cs="Arial"/>
          <w:szCs w:val="20"/>
        </w:rPr>
        <w:t xml:space="preserve">maximum </w:t>
      </w:r>
      <w:r w:rsidR="00D065E8" w:rsidRPr="00C91A83">
        <w:rPr>
          <w:rFonts w:cs="Arial"/>
          <w:szCs w:val="20"/>
        </w:rPr>
        <w:t xml:space="preserve">number of </w:t>
      </w:r>
      <w:r w:rsidR="00AC751E">
        <w:rPr>
          <w:rFonts w:cs="Arial"/>
          <w:szCs w:val="20"/>
        </w:rPr>
        <w:t xml:space="preserve">rating </w:t>
      </w:r>
      <w:r w:rsidR="007502AA">
        <w:rPr>
          <w:rFonts w:cs="Arial"/>
          <w:szCs w:val="20"/>
        </w:rPr>
        <w:t>notch</w:t>
      </w:r>
      <w:r w:rsidR="00D065E8" w:rsidRPr="00C91A83">
        <w:rPr>
          <w:rFonts w:cs="Arial"/>
          <w:szCs w:val="20"/>
        </w:rPr>
        <w:t xml:space="preserve"> </w:t>
      </w:r>
      <w:r>
        <w:rPr>
          <w:rFonts w:cs="Arial"/>
          <w:szCs w:val="20"/>
        </w:rPr>
        <w:t>upgraded</w:t>
      </w:r>
      <w:r w:rsidRPr="00C91A83">
        <w:rPr>
          <w:rFonts w:cs="Arial"/>
          <w:szCs w:val="20"/>
        </w:rPr>
        <w:t xml:space="preserve"> </w:t>
      </w:r>
      <w:r w:rsidR="00D065E8" w:rsidRPr="00C91A83">
        <w:rPr>
          <w:rFonts w:cs="Arial"/>
          <w:szCs w:val="20"/>
        </w:rPr>
        <w:t xml:space="preserve">due to supporter’s </w:t>
      </w:r>
      <w:r>
        <w:rPr>
          <w:rFonts w:cs="Arial"/>
          <w:szCs w:val="20"/>
        </w:rPr>
        <w:t xml:space="preserve">rating </w:t>
      </w:r>
      <w:r w:rsidR="007502AA">
        <w:rPr>
          <w:rFonts w:cs="Arial"/>
          <w:szCs w:val="20"/>
        </w:rPr>
        <w:t>notch</w:t>
      </w:r>
      <w:r w:rsidR="00D065E8" w:rsidRPr="00C91A83">
        <w:rPr>
          <w:rFonts w:cs="Arial"/>
          <w:szCs w:val="20"/>
        </w:rPr>
        <w:t>.</w:t>
      </w:r>
    </w:p>
    <w:p w:rsidR="00D065E8" w:rsidRPr="00CF1DC6" w:rsidRDefault="009A1E3A" w:rsidP="00D065E8">
      <w:pPr>
        <w:pStyle w:val="Heading3"/>
      </w:pPr>
      <w:bookmarkStart w:id="133" w:name="_Toc377390695"/>
      <w:r>
        <w:t>9</w:t>
      </w:r>
      <w:r w:rsidR="00D065E8">
        <w:t>.</w:t>
      </w:r>
      <w:r w:rsidR="00D065E8" w:rsidRPr="001B79CD">
        <w:t>2.</w:t>
      </w:r>
      <w:r w:rsidR="002D731D">
        <w:t>4</w:t>
      </w:r>
      <w:r w:rsidR="00D065E8">
        <w:t>.</w:t>
      </w:r>
      <w:r w:rsidR="00C64F55">
        <w:t xml:space="preserve"> Early warning signals</w:t>
      </w:r>
      <w:bookmarkEnd w:id="133"/>
    </w:p>
    <w:p w:rsidR="00D065E8" w:rsidRDefault="00D065E8" w:rsidP="00D065E8">
      <w:pPr>
        <w:pStyle w:val="Pa1"/>
        <w:rPr>
          <w:rFonts w:ascii="Arial" w:hAnsi="Arial" w:cs="Arial"/>
          <w:sz w:val="20"/>
          <w:szCs w:val="20"/>
        </w:rPr>
      </w:pPr>
    </w:p>
    <w:p w:rsidR="00D065E8" w:rsidRPr="001B79CD" w:rsidRDefault="00D065E8" w:rsidP="00D065E8">
      <w:pPr>
        <w:pStyle w:val="Pa1"/>
        <w:rPr>
          <w:rFonts w:ascii="Arial" w:hAnsi="Arial" w:cs="Arial"/>
          <w:sz w:val="20"/>
          <w:szCs w:val="20"/>
        </w:rPr>
      </w:pPr>
      <w:r w:rsidRPr="001B79CD">
        <w:rPr>
          <w:rFonts w:ascii="Arial" w:hAnsi="Arial" w:cs="Arial"/>
          <w:sz w:val="20"/>
          <w:szCs w:val="20"/>
        </w:rPr>
        <w:t>Early warning signal</w:t>
      </w:r>
      <w:r w:rsidR="00AD5AB6">
        <w:rPr>
          <w:rFonts w:ascii="Arial" w:hAnsi="Arial" w:cs="Arial"/>
          <w:sz w:val="20"/>
          <w:szCs w:val="20"/>
        </w:rPr>
        <w:t>s</w:t>
      </w:r>
      <w:r w:rsidRPr="001B79CD">
        <w:rPr>
          <w:rFonts w:ascii="Arial" w:hAnsi="Arial" w:cs="Arial"/>
          <w:sz w:val="20"/>
          <w:szCs w:val="20"/>
        </w:rPr>
        <w:t xml:space="preserve"> </w:t>
      </w:r>
      <w:r>
        <w:rPr>
          <w:rFonts w:ascii="Arial" w:hAnsi="Arial" w:cs="Arial"/>
          <w:sz w:val="20"/>
          <w:szCs w:val="20"/>
        </w:rPr>
        <w:t xml:space="preserve">(EWS) </w:t>
      </w:r>
      <w:r w:rsidRPr="001B79CD">
        <w:rPr>
          <w:rFonts w:ascii="Arial" w:hAnsi="Arial" w:cs="Arial"/>
          <w:sz w:val="20"/>
          <w:szCs w:val="20"/>
        </w:rPr>
        <w:t xml:space="preserve">are qualitative or behavioral factors that should be closely monitored by the </w:t>
      </w:r>
      <w:r w:rsidR="00435DF3">
        <w:rPr>
          <w:rFonts w:ascii="Arial" w:hAnsi="Arial" w:cs="Arial"/>
          <w:sz w:val="20"/>
          <w:szCs w:val="20"/>
        </w:rPr>
        <w:t>B</w:t>
      </w:r>
      <w:r w:rsidRPr="001B79CD">
        <w:rPr>
          <w:rFonts w:ascii="Arial" w:hAnsi="Arial" w:cs="Arial"/>
          <w:sz w:val="20"/>
          <w:szCs w:val="20"/>
        </w:rPr>
        <w:t xml:space="preserve">ank in order to adjust customer’s rating promptly and ensure that the adjusted rating reflects the associated risk that the bank has to bear. </w:t>
      </w:r>
      <w:r>
        <w:rPr>
          <w:rFonts w:ascii="Arial" w:hAnsi="Arial" w:cs="Arial"/>
          <w:color w:val="000000"/>
          <w:sz w:val="20"/>
          <w:szCs w:val="20"/>
        </w:rPr>
        <w:t xml:space="preserve">Early warning signals are designed to early detect possible default signals </w:t>
      </w:r>
      <w:r w:rsidRPr="001B79CD">
        <w:rPr>
          <w:rFonts w:ascii="Arial" w:hAnsi="Arial" w:cs="Arial"/>
          <w:sz w:val="20"/>
          <w:szCs w:val="20"/>
        </w:rPr>
        <w:t xml:space="preserve">such as bankruptcy notice, fire at production site, death or resignation of key leader of the company that would likely affect the company’s performance. </w:t>
      </w:r>
    </w:p>
    <w:p w:rsidR="00D065E8" w:rsidRPr="001B79CD" w:rsidRDefault="00D065E8" w:rsidP="00D065E8">
      <w:pPr>
        <w:pStyle w:val="Pa1"/>
        <w:rPr>
          <w:rFonts w:ascii="Arial" w:hAnsi="Arial" w:cs="Arial"/>
          <w:sz w:val="20"/>
          <w:szCs w:val="20"/>
        </w:rPr>
      </w:pPr>
    </w:p>
    <w:p w:rsidR="00D065E8" w:rsidRDefault="00D065E8" w:rsidP="00D065E8">
      <w:pPr>
        <w:pStyle w:val="Pa1"/>
        <w:rPr>
          <w:rFonts w:ascii="Arial" w:hAnsi="Arial" w:cs="Arial"/>
          <w:sz w:val="20"/>
          <w:szCs w:val="20"/>
        </w:rPr>
      </w:pPr>
      <w:r w:rsidRPr="001B79CD">
        <w:rPr>
          <w:rFonts w:ascii="Arial" w:hAnsi="Arial" w:cs="Arial"/>
          <w:sz w:val="20"/>
          <w:szCs w:val="20"/>
        </w:rPr>
        <w:t>Since warning signals are rare and uncommon events, they cannot be integrated into the statistical model</w:t>
      </w:r>
      <w:r>
        <w:rPr>
          <w:rFonts w:ascii="Arial" w:hAnsi="Arial" w:cs="Arial"/>
          <w:sz w:val="20"/>
          <w:szCs w:val="20"/>
        </w:rPr>
        <w:t xml:space="preserve">. </w:t>
      </w:r>
      <w:r w:rsidR="0025323F">
        <w:rPr>
          <w:rFonts w:ascii="Arial" w:hAnsi="Arial" w:cs="Arial"/>
          <w:sz w:val="20"/>
          <w:szCs w:val="20"/>
        </w:rPr>
        <w:t>Instead</w:t>
      </w:r>
      <w:r>
        <w:rPr>
          <w:rFonts w:ascii="Arial" w:hAnsi="Arial" w:cs="Arial"/>
          <w:sz w:val="20"/>
          <w:szCs w:val="20"/>
        </w:rPr>
        <w:t>, EWS</w:t>
      </w:r>
      <w:r w:rsidRPr="001B79CD">
        <w:rPr>
          <w:rFonts w:ascii="Arial" w:hAnsi="Arial" w:cs="Arial"/>
          <w:sz w:val="20"/>
          <w:szCs w:val="20"/>
        </w:rPr>
        <w:t xml:space="preserve"> are put outside of the core model and considered after customer’s </w:t>
      </w:r>
      <w:r w:rsidR="00273D5B" w:rsidRPr="001B79CD">
        <w:rPr>
          <w:rFonts w:ascii="Arial" w:hAnsi="Arial" w:cs="Arial"/>
          <w:sz w:val="20"/>
          <w:szCs w:val="20"/>
        </w:rPr>
        <w:t>stand-alone</w:t>
      </w:r>
      <w:r w:rsidRPr="001B79CD">
        <w:rPr>
          <w:rFonts w:ascii="Arial" w:hAnsi="Arial" w:cs="Arial"/>
          <w:sz w:val="20"/>
          <w:szCs w:val="20"/>
        </w:rPr>
        <w:t xml:space="preserve"> rating is already conducted. </w:t>
      </w:r>
    </w:p>
    <w:p w:rsidR="00D065E8" w:rsidRDefault="00D065E8" w:rsidP="00D065E8">
      <w:pPr>
        <w:rPr>
          <w:rFonts w:cs="Arial"/>
          <w:szCs w:val="20"/>
        </w:rPr>
      </w:pPr>
    </w:p>
    <w:p w:rsidR="00D065E8" w:rsidRPr="001B79CD" w:rsidRDefault="00D065E8" w:rsidP="00D065E8">
      <w:pPr>
        <w:rPr>
          <w:rFonts w:cs="Arial"/>
          <w:szCs w:val="20"/>
        </w:rPr>
      </w:pPr>
      <w:r>
        <w:rPr>
          <w:rFonts w:cs="Arial"/>
          <w:szCs w:val="20"/>
        </w:rPr>
        <w:t>Since t</w:t>
      </w:r>
      <w:r w:rsidRPr="001B79CD">
        <w:rPr>
          <w:rFonts w:cs="Arial"/>
          <w:szCs w:val="20"/>
        </w:rPr>
        <w:t xml:space="preserve">he warning signals can </w:t>
      </w:r>
      <w:r w:rsidR="00435DF3">
        <w:rPr>
          <w:rFonts w:cs="Arial"/>
          <w:szCs w:val="20"/>
        </w:rPr>
        <w:t>be triggered</w:t>
      </w:r>
      <w:r w:rsidR="00435DF3" w:rsidRPr="001B79CD">
        <w:rPr>
          <w:rFonts w:cs="Arial"/>
          <w:szCs w:val="20"/>
        </w:rPr>
        <w:t xml:space="preserve"> </w:t>
      </w:r>
      <w:r w:rsidR="00435DF3">
        <w:rPr>
          <w:rFonts w:cs="Arial"/>
          <w:szCs w:val="20"/>
        </w:rPr>
        <w:t xml:space="preserve">at </w:t>
      </w:r>
      <w:r w:rsidRPr="001B79CD">
        <w:rPr>
          <w:rFonts w:cs="Arial"/>
          <w:szCs w:val="20"/>
        </w:rPr>
        <w:t>any</w:t>
      </w:r>
      <w:r w:rsidR="00D60F98">
        <w:rPr>
          <w:rFonts w:cs="Arial"/>
          <w:szCs w:val="20"/>
        </w:rPr>
        <w:t xml:space="preserve"> </w:t>
      </w:r>
      <w:r w:rsidRPr="001B79CD">
        <w:rPr>
          <w:rFonts w:cs="Arial"/>
          <w:szCs w:val="20"/>
        </w:rPr>
        <w:t xml:space="preserve">time </w:t>
      </w:r>
      <w:r>
        <w:rPr>
          <w:rFonts w:cs="Arial"/>
          <w:szCs w:val="20"/>
        </w:rPr>
        <w:t>when</w:t>
      </w:r>
      <w:r w:rsidRPr="001B79CD">
        <w:rPr>
          <w:rFonts w:cs="Arial"/>
          <w:szCs w:val="20"/>
        </w:rPr>
        <w:t xml:space="preserve"> new financial information </w:t>
      </w:r>
      <w:r w:rsidR="0061735F">
        <w:rPr>
          <w:rFonts w:cs="Arial"/>
          <w:szCs w:val="20"/>
        </w:rPr>
        <w:t>is</w:t>
      </w:r>
      <w:r w:rsidR="0061735F" w:rsidRPr="001B79CD">
        <w:rPr>
          <w:rFonts w:cs="Arial"/>
          <w:szCs w:val="20"/>
        </w:rPr>
        <w:t xml:space="preserve"> </w:t>
      </w:r>
      <w:r w:rsidRPr="001B79CD">
        <w:rPr>
          <w:rFonts w:cs="Arial"/>
          <w:szCs w:val="20"/>
        </w:rPr>
        <w:t xml:space="preserve">not yet available, the stand alone rating </w:t>
      </w:r>
      <w:r w:rsidR="0061735F">
        <w:rPr>
          <w:rFonts w:cs="Arial"/>
          <w:szCs w:val="20"/>
        </w:rPr>
        <w:t>is not</w:t>
      </w:r>
      <w:r w:rsidRPr="001B79CD">
        <w:rPr>
          <w:rFonts w:cs="Arial"/>
          <w:szCs w:val="20"/>
        </w:rPr>
        <w:t xml:space="preserve"> be able to accurately and punctually reflect the credit quality deterioration.</w:t>
      </w:r>
      <w:r>
        <w:rPr>
          <w:rFonts w:cs="Arial"/>
          <w:szCs w:val="20"/>
        </w:rPr>
        <w:t xml:space="preserve"> </w:t>
      </w:r>
      <w:r w:rsidRPr="001B79CD">
        <w:rPr>
          <w:rFonts w:cs="Arial"/>
          <w:szCs w:val="20"/>
        </w:rPr>
        <w:t xml:space="preserve">Therefore if early warning signals are monitored and deployed effectively in a timely manner, the adjusted rating </w:t>
      </w:r>
      <w:r>
        <w:rPr>
          <w:rFonts w:cs="Arial"/>
          <w:szCs w:val="20"/>
        </w:rPr>
        <w:t>allow</w:t>
      </w:r>
      <w:r w:rsidR="0061735F">
        <w:rPr>
          <w:rFonts w:cs="Arial"/>
          <w:szCs w:val="20"/>
        </w:rPr>
        <w:t>s</w:t>
      </w:r>
      <w:r w:rsidRPr="001B79CD">
        <w:rPr>
          <w:rFonts w:cs="Arial"/>
          <w:szCs w:val="20"/>
        </w:rPr>
        <w:t xml:space="preserve"> </w:t>
      </w:r>
      <w:r>
        <w:rPr>
          <w:rFonts w:cs="Arial"/>
          <w:szCs w:val="20"/>
        </w:rPr>
        <w:t>the Bank to manifest</w:t>
      </w:r>
      <w:r w:rsidRPr="001B79CD">
        <w:rPr>
          <w:rFonts w:cs="Arial"/>
          <w:szCs w:val="20"/>
        </w:rPr>
        <w:t xml:space="preserve"> the creditworthiness deterioration as the warning events occur. </w:t>
      </w:r>
    </w:p>
    <w:p w:rsidR="00D065E8" w:rsidRPr="001B79CD" w:rsidRDefault="00D065E8" w:rsidP="00D065E8">
      <w:pPr>
        <w:rPr>
          <w:rFonts w:cs="Arial"/>
          <w:szCs w:val="20"/>
        </w:rPr>
      </w:pPr>
      <w:r w:rsidRPr="001B79CD">
        <w:rPr>
          <w:rFonts w:cs="Arial"/>
          <w:szCs w:val="20"/>
        </w:rPr>
        <w:t>Adjustments made via early warning signals are downgrade side only.</w:t>
      </w:r>
    </w:p>
    <w:p w:rsidR="00D065E8" w:rsidRPr="001B79CD" w:rsidRDefault="00CE7BF7" w:rsidP="00D065E8">
      <w:pPr>
        <w:rPr>
          <w:rFonts w:cs="Arial"/>
          <w:szCs w:val="20"/>
        </w:rPr>
      </w:pPr>
      <w:r>
        <w:rPr>
          <w:rFonts w:cs="Arial"/>
          <w:szCs w:val="20"/>
        </w:rPr>
        <w:t>E</w:t>
      </w:r>
      <w:r w:rsidR="00D065E8" w:rsidRPr="001B79CD">
        <w:rPr>
          <w:rFonts w:cs="Arial"/>
          <w:szCs w:val="20"/>
        </w:rPr>
        <w:t>arly warning signals can be monitored specifically as follow</w:t>
      </w:r>
      <w:r>
        <w:rPr>
          <w:rFonts w:cs="Arial"/>
          <w:szCs w:val="20"/>
        </w:rPr>
        <w:t>s</w:t>
      </w:r>
      <w:r w:rsidR="00D065E8" w:rsidRPr="001B79CD">
        <w:rPr>
          <w:rFonts w:cs="Arial"/>
          <w:szCs w:val="20"/>
        </w:rPr>
        <w:t>:</w:t>
      </w:r>
    </w:p>
    <w:p w:rsidR="00D065E8" w:rsidRPr="001B79CD" w:rsidRDefault="00D065E8" w:rsidP="00D065E8">
      <w:pPr>
        <w:rPr>
          <w:rFonts w:cs="Arial"/>
          <w:b/>
          <w:i/>
          <w:szCs w:val="20"/>
        </w:rPr>
      </w:pPr>
      <w:r w:rsidRPr="001B79CD">
        <w:rPr>
          <w:rFonts w:cs="Arial"/>
          <w:b/>
          <w:i/>
          <w:szCs w:val="20"/>
        </w:rPr>
        <w:lastRenderedPageBreak/>
        <w:t>Legal action/Winding-up Order</w:t>
      </w:r>
    </w:p>
    <w:p w:rsidR="00D065E8" w:rsidRPr="001B79CD" w:rsidRDefault="00D065E8" w:rsidP="00D065E8">
      <w:pPr>
        <w:rPr>
          <w:rFonts w:cs="Arial"/>
          <w:szCs w:val="20"/>
        </w:rPr>
      </w:pPr>
      <w:r w:rsidRPr="001B79CD">
        <w:rPr>
          <w:rFonts w:cs="Arial"/>
          <w:szCs w:val="20"/>
        </w:rPr>
        <w:t>If “Yes”, please check against the type of action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8755"/>
      </w:tblGrid>
      <w:tr w:rsidR="00D065E8" w:rsidRPr="001B79CD" w:rsidTr="006A4A76">
        <w:trPr>
          <w:trHeight w:val="253"/>
        </w:trPr>
        <w:tc>
          <w:tcPr>
            <w:tcW w:w="567" w:type="dxa"/>
          </w:tcPr>
          <w:p w:rsidR="00D065E8" w:rsidRPr="001B79CD" w:rsidRDefault="00D065E8" w:rsidP="006A4A76">
            <w:pPr>
              <w:pStyle w:val="Header"/>
              <w:rPr>
                <w:rFonts w:cs="Arial"/>
                <w:b/>
                <w:lang w:val="en-GB"/>
              </w:rPr>
            </w:pPr>
            <w:r w:rsidRPr="001B79CD">
              <w:rPr>
                <w:rFonts w:cs="Arial"/>
                <w:b/>
                <w:lang w:val="en-GB"/>
              </w:rPr>
              <w:t>Y/N</w:t>
            </w:r>
          </w:p>
        </w:tc>
        <w:tc>
          <w:tcPr>
            <w:tcW w:w="8755" w:type="dxa"/>
          </w:tcPr>
          <w:p w:rsidR="00D065E8" w:rsidRPr="001B79CD" w:rsidRDefault="00D065E8" w:rsidP="006A4A76">
            <w:pPr>
              <w:pStyle w:val="Header"/>
              <w:rPr>
                <w:rFonts w:cs="Arial"/>
                <w:b/>
                <w:lang w:val="en-GB"/>
              </w:rPr>
            </w:pPr>
            <w:r w:rsidRPr="001B79CD">
              <w:rPr>
                <w:rFonts w:cs="Arial"/>
                <w:b/>
                <w:lang w:val="en-GB"/>
              </w:rPr>
              <w:t>Action</w:t>
            </w:r>
          </w:p>
        </w:tc>
      </w:tr>
      <w:tr w:rsidR="00D065E8" w:rsidRPr="001B79CD" w:rsidTr="006A4A76">
        <w:trPr>
          <w:trHeight w:val="253"/>
        </w:trPr>
        <w:tc>
          <w:tcPr>
            <w:tcW w:w="567" w:type="dxa"/>
          </w:tcPr>
          <w:p w:rsidR="00D065E8" w:rsidRPr="001B79CD" w:rsidRDefault="00D065E8" w:rsidP="006A4A76">
            <w:pPr>
              <w:pStyle w:val="Header"/>
              <w:rPr>
                <w:rFonts w:cs="Arial"/>
                <w:lang w:val="en-GB"/>
              </w:rPr>
            </w:pPr>
            <w:r w:rsidRPr="001B79CD">
              <w:rPr>
                <w:rFonts w:cs="Arial"/>
                <w:lang w:val="en-GB"/>
              </w:rPr>
              <w:t>(   )</w:t>
            </w:r>
          </w:p>
        </w:tc>
        <w:tc>
          <w:tcPr>
            <w:tcW w:w="8755" w:type="dxa"/>
          </w:tcPr>
          <w:p w:rsidR="00D065E8" w:rsidRPr="001B79CD" w:rsidRDefault="00D065E8" w:rsidP="006A4A76">
            <w:pPr>
              <w:pStyle w:val="Header"/>
              <w:rPr>
                <w:rFonts w:cs="Arial"/>
                <w:lang w:val="en-GB"/>
              </w:rPr>
            </w:pPr>
            <w:r w:rsidRPr="001B79CD">
              <w:rPr>
                <w:rFonts w:cs="Arial"/>
                <w:lang w:val="en-GB"/>
              </w:rPr>
              <w:t>Writ of summons</w:t>
            </w:r>
          </w:p>
        </w:tc>
      </w:tr>
      <w:tr w:rsidR="00D065E8" w:rsidRPr="001B79CD" w:rsidTr="006A4A76">
        <w:trPr>
          <w:trHeight w:val="253"/>
        </w:trPr>
        <w:tc>
          <w:tcPr>
            <w:tcW w:w="567" w:type="dxa"/>
          </w:tcPr>
          <w:p w:rsidR="00D065E8" w:rsidRPr="001B79CD" w:rsidRDefault="00D065E8" w:rsidP="006A4A76">
            <w:pPr>
              <w:pStyle w:val="Header"/>
              <w:rPr>
                <w:rFonts w:cs="Arial"/>
                <w:lang w:val="en-GB"/>
              </w:rPr>
            </w:pPr>
            <w:r w:rsidRPr="001B79CD">
              <w:rPr>
                <w:rFonts w:cs="Arial"/>
                <w:lang w:val="en-GB"/>
              </w:rPr>
              <w:t>(   )</w:t>
            </w:r>
          </w:p>
        </w:tc>
        <w:tc>
          <w:tcPr>
            <w:tcW w:w="8755" w:type="dxa"/>
          </w:tcPr>
          <w:p w:rsidR="00D065E8" w:rsidRPr="001B79CD" w:rsidRDefault="00D065E8" w:rsidP="006A4A76">
            <w:pPr>
              <w:pStyle w:val="Header"/>
              <w:rPr>
                <w:rFonts w:cs="Arial"/>
                <w:lang w:val="en-GB"/>
              </w:rPr>
            </w:pPr>
            <w:r w:rsidRPr="001B79CD">
              <w:rPr>
                <w:rFonts w:cs="Arial"/>
                <w:lang w:val="en-GB"/>
              </w:rPr>
              <w:t>Judgement Debtor Summon</w:t>
            </w:r>
          </w:p>
        </w:tc>
      </w:tr>
      <w:tr w:rsidR="00D065E8" w:rsidRPr="001B79CD" w:rsidTr="006A4A76">
        <w:trPr>
          <w:trHeight w:val="253"/>
        </w:trPr>
        <w:tc>
          <w:tcPr>
            <w:tcW w:w="567" w:type="dxa"/>
          </w:tcPr>
          <w:p w:rsidR="00D065E8" w:rsidRPr="001B79CD" w:rsidRDefault="00D065E8" w:rsidP="006A4A76">
            <w:pPr>
              <w:pStyle w:val="Header"/>
              <w:rPr>
                <w:rFonts w:cs="Arial"/>
                <w:lang w:val="en-GB"/>
              </w:rPr>
            </w:pPr>
            <w:r w:rsidRPr="001B79CD">
              <w:rPr>
                <w:rFonts w:cs="Arial"/>
                <w:lang w:val="en-GB"/>
              </w:rPr>
              <w:t>(   )</w:t>
            </w:r>
          </w:p>
        </w:tc>
        <w:tc>
          <w:tcPr>
            <w:tcW w:w="8755" w:type="dxa"/>
          </w:tcPr>
          <w:p w:rsidR="00D065E8" w:rsidRPr="001B79CD" w:rsidRDefault="00D065E8" w:rsidP="006A4A76">
            <w:pPr>
              <w:pStyle w:val="Header"/>
              <w:rPr>
                <w:rFonts w:cs="Arial"/>
                <w:lang w:val="en-GB"/>
              </w:rPr>
            </w:pPr>
            <w:r w:rsidRPr="001B79CD">
              <w:rPr>
                <w:rFonts w:cs="Arial"/>
                <w:lang w:val="en-GB"/>
              </w:rPr>
              <w:t>Creditor’s Petition</w:t>
            </w:r>
          </w:p>
        </w:tc>
      </w:tr>
      <w:tr w:rsidR="00D065E8" w:rsidRPr="001B79CD" w:rsidTr="006A4A76">
        <w:trPr>
          <w:trHeight w:val="253"/>
        </w:trPr>
        <w:tc>
          <w:tcPr>
            <w:tcW w:w="567" w:type="dxa"/>
          </w:tcPr>
          <w:p w:rsidR="00D065E8" w:rsidRPr="001B79CD" w:rsidRDefault="00D065E8" w:rsidP="006A4A76">
            <w:pPr>
              <w:pStyle w:val="Header"/>
              <w:rPr>
                <w:rFonts w:cs="Arial"/>
                <w:lang w:val="en-GB"/>
              </w:rPr>
            </w:pPr>
            <w:r w:rsidRPr="001B79CD">
              <w:rPr>
                <w:rFonts w:cs="Arial"/>
                <w:lang w:val="en-GB"/>
              </w:rPr>
              <w:t>(   )</w:t>
            </w:r>
          </w:p>
        </w:tc>
        <w:tc>
          <w:tcPr>
            <w:tcW w:w="8755" w:type="dxa"/>
          </w:tcPr>
          <w:p w:rsidR="00D065E8" w:rsidRPr="001B79CD" w:rsidRDefault="00D065E8" w:rsidP="006A4A76">
            <w:pPr>
              <w:pStyle w:val="Header"/>
              <w:rPr>
                <w:rFonts w:cs="Arial"/>
                <w:lang w:val="en-GB"/>
              </w:rPr>
            </w:pPr>
            <w:r w:rsidRPr="001B79CD">
              <w:rPr>
                <w:rFonts w:cs="Arial"/>
                <w:lang w:val="en-GB"/>
              </w:rPr>
              <w:t>Bankruptcy Notice</w:t>
            </w:r>
          </w:p>
        </w:tc>
      </w:tr>
      <w:tr w:rsidR="00D065E8" w:rsidRPr="001B79CD" w:rsidTr="006A4A76">
        <w:trPr>
          <w:trHeight w:val="253"/>
        </w:trPr>
        <w:tc>
          <w:tcPr>
            <w:tcW w:w="567" w:type="dxa"/>
          </w:tcPr>
          <w:p w:rsidR="00D065E8" w:rsidRPr="001B79CD" w:rsidRDefault="00D065E8" w:rsidP="006A4A76">
            <w:pPr>
              <w:pStyle w:val="Header"/>
              <w:rPr>
                <w:rFonts w:cs="Arial"/>
                <w:lang w:val="en-GB"/>
              </w:rPr>
            </w:pPr>
            <w:r w:rsidRPr="001B79CD">
              <w:rPr>
                <w:rFonts w:cs="Arial"/>
                <w:lang w:val="en-GB"/>
              </w:rPr>
              <w:t>(   )</w:t>
            </w:r>
          </w:p>
        </w:tc>
        <w:tc>
          <w:tcPr>
            <w:tcW w:w="8755" w:type="dxa"/>
          </w:tcPr>
          <w:p w:rsidR="00D065E8" w:rsidRPr="001B79CD" w:rsidRDefault="00D065E8" w:rsidP="006A4A76">
            <w:pPr>
              <w:pStyle w:val="Header"/>
              <w:rPr>
                <w:rFonts w:cs="Arial"/>
                <w:lang w:val="en-GB"/>
              </w:rPr>
            </w:pPr>
            <w:r w:rsidRPr="001B79CD">
              <w:rPr>
                <w:rFonts w:cs="Arial"/>
                <w:lang w:val="en-GB"/>
              </w:rPr>
              <w:t>Winding-Up Notice</w:t>
            </w:r>
          </w:p>
        </w:tc>
      </w:tr>
      <w:tr w:rsidR="00D065E8" w:rsidRPr="001B79CD" w:rsidTr="006A4A76">
        <w:trPr>
          <w:trHeight w:val="253"/>
        </w:trPr>
        <w:tc>
          <w:tcPr>
            <w:tcW w:w="567" w:type="dxa"/>
          </w:tcPr>
          <w:p w:rsidR="00D065E8" w:rsidRPr="001B79CD" w:rsidRDefault="00D065E8" w:rsidP="006A4A76">
            <w:pPr>
              <w:pStyle w:val="Header"/>
              <w:rPr>
                <w:rFonts w:cs="Arial"/>
                <w:lang w:val="en-GB"/>
              </w:rPr>
            </w:pPr>
            <w:r w:rsidRPr="001B79CD">
              <w:rPr>
                <w:rFonts w:cs="Arial"/>
                <w:lang w:val="en-GB"/>
              </w:rPr>
              <w:t>(   )</w:t>
            </w:r>
          </w:p>
        </w:tc>
        <w:tc>
          <w:tcPr>
            <w:tcW w:w="8755" w:type="dxa"/>
          </w:tcPr>
          <w:p w:rsidR="00D065E8" w:rsidRPr="001B79CD" w:rsidRDefault="00D065E8" w:rsidP="006A4A76">
            <w:pPr>
              <w:pStyle w:val="Header"/>
              <w:rPr>
                <w:rFonts w:cs="Arial"/>
                <w:lang w:val="en-GB"/>
              </w:rPr>
            </w:pPr>
            <w:r w:rsidRPr="001B79CD">
              <w:rPr>
                <w:rFonts w:cs="Arial"/>
                <w:lang w:val="en-GB"/>
              </w:rPr>
              <w:t>Garnishee Order</w:t>
            </w:r>
          </w:p>
        </w:tc>
      </w:tr>
      <w:tr w:rsidR="00D065E8" w:rsidRPr="001B79CD" w:rsidTr="006A4A76">
        <w:trPr>
          <w:trHeight w:val="253"/>
        </w:trPr>
        <w:tc>
          <w:tcPr>
            <w:tcW w:w="567" w:type="dxa"/>
          </w:tcPr>
          <w:p w:rsidR="00D065E8" w:rsidRPr="001B79CD" w:rsidRDefault="00D065E8" w:rsidP="006A4A76">
            <w:pPr>
              <w:pStyle w:val="Header"/>
              <w:rPr>
                <w:rFonts w:cs="Arial"/>
                <w:lang w:val="en-GB"/>
              </w:rPr>
            </w:pPr>
            <w:r w:rsidRPr="001B79CD">
              <w:rPr>
                <w:rFonts w:cs="Arial"/>
                <w:lang w:val="en-GB"/>
              </w:rPr>
              <w:t>(   )</w:t>
            </w:r>
          </w:p>
        </w:tc>
        <w:tc>
          <w:tcPr>
            <w:tcW w:w="8755" w:type="dxa"/>
          </w:tcPr>
          <w:p w:rsidR="00D065E8" w:rsidRPr="001B79CD" w:rsidRDefault="00D065E8" w:rsidP="006A4A76">
            <w:pPr>
              <w:pStyle w:val="Header"/>
              <w:rPr>
                <w:rFonts w:cs="Arial"/>
                <w:lang w:val="en-GB"/>
              </w:rPr>
            </w:pPr>
            <w:r w:rsidRPr="001B79CD">
              <w:rPr>
                <w:rFonts w:cs="Arial"/>
                <w:lang w:val="en-GB"/>
              </w:rPr>
              <w:t>Attachment/Seizure Notice</w:t>
            </w:r>
          </w:p>
        </w:tc>
      </w:tr>
      <w:tr w:rsidR="00D065E8" w:rsidRPr="001B79CD" w:rsidTr="006A4A76">
        <w:trPr>
          <w:trHeight w:val="270"/>
        </w:trPr>
        <w:tc>
          <w:tcPr>
            <w:tcW w:w="567" w:type="dxa"/>
          </w:tcPr>
          <w:p w:rsidR="00D065E8" w:rsidRPr="001B79CD" w:rsidRDefault="00D065E8" w:rsidP="006A4A76">
            <w:pPr>
              <w:pStyle w:val="Header"/>
              <w:rPr>
                <w:rFonts w:cs="Arial"/>
                <w:lang w:val="en-GB"/>
              </w:rPr>
            </w:pPr>
            <w:r w:rsidRPr="001B79CD">
              <w:rPr>
                <w:rFonts w:cs="Arial"/>
                <w:lang w:val="en-GB"/>
              </w:rPr>
              <w:t>(   )</w:t>
            </w:r>
          </w:p>
        </w:tc>
        <w:tc>
          <w:tcPr>
            <w:tcW w:w="8755" w:type="dxa"/>
          </w:tcPr>
          <w:p w:rsidR="00D065E8" w:rsidRPr="001B79CD" w:rsidRDefault="00D065E8" w:rsidP="006A4A76">
            <w:pPr>
              <w:pStyle w:val="Header"/>
              <w:rPr>
                <w:rFonts w:cs="Arial"/>
                <w:lang w:val="en-GB"/>
              </w:rPr>
            </w:pPr>
            <w:r w:rsidRPr="001B79CD">
              <w:rPr>
                <w:rFonts w:cs="Arial"/>
                <w:lang w:val="en-GB"/>
              </w:rPr>
              <w:t>Proclamation of Sale</w:t>
            </w:r>
          </w:p>
        </w:tc>
      </w:tr>
    </w:tbl>
    <w:p w:rsidR="00D065E8" w:rsidRPr="001B79CD" w:rsidRDefault="00147EA9" w:rsidP="00D065E8">
      <w:r>
        <w:t xml:space="preserve">The list of early warning criteria is shown in </w:t>
      </w:r>
      <w:r w:rsidRPr="005E41A8">
        <w:rPr>
          <w:b/>
        </w:rPr>
        <w:t xml:space="preserve">Appendix </w:t>
      </w:r>
      <w:r w:rsidR="006B717C" w:rsidRPr="005E41A8">
        <w:rPr>
          <w:b/>
        </w:rPr>
        <w:t>20 – List of early warning signal</w:t>
      </w:r>
    </w:p>
    <w:p w:rsidR="00D065E8" w:rsidRDefault="009A1E3A" w:rsidP="00D065E8">
      <w:pPr>
        <w:pStyle w:val="Heading3"/>
      </w:pPr>
      <w:bookmarkStart w:id="134" w:name="_Toc377390696"/>
      <w:r>
        <w:t>9</w:t>
      </w:r>
      <w:r w:rsidR="002D731D">
        <w:t>.2.5</w:t>
      </w:r>
      <w:r w:rsidR="00D065E8" w:rsidRPr="001B79CD">
        <w:t>. Manual Override principle</w:t>
      </w:r>
      <w:r w:rsidR="00C64F55">
        <w:t>s</w:t>
      </w:r>
      <w:bookmarkEnd w:id="134"/>
    </w:p>
    <w:p w:rsidR="00FA5FAE" w:rsidRPr="00FA5FAE" w:rsidRDefault="00FA5FAE" w:rsidP="00FA5FAE"/>
    <w:p w:rsidR="00D065E8" w:rsidRPr="001B79CD" w:rsidRDefault="00D065E8" w:rsidP="00D065E8">
      <w:pPr>
        <w:autoSpaceDE w:val="0"/>
        <w:autoSpaceDN w:val="0"/>
        <w:adjustRightInd w:val="0"/>
        <w:rPr>
          <w:rFonts w:cs="Arial"/>
          <w:b/>
          <w:bCs/>
          <w:szCs w:val="20"/>
        </w:rPr>
      </w:pPr>
      <w:r>
        <w:rPr>
          <w:rFonts w:cs="Arial"/>
          <w:szCs w:val="20"/>
        </w:rPr>
        <w:t xml:space="preserve">While early warning signals are customer’s characteristics/behaviors that can be monitored and automatically extracted from customer’s financial statements and/or core-banking system, override are usually tracked manually by credit officers via an established list of behaviors/characteristics that significantly reduces customer’s repayment ability. </w:t>
      </w:r>
      <w:r w:rsidRPr="001B79CD">
        <w:rPr>
          <w:rFonts w:cs="Arial"/>
          <w:szCs w:val="20"/>
        </w:rPr>
        <w:t xml:space="preserve">Override adjustments is the opportunity for credit officer to take into account other important factors that have not been considered in the rating process. </w:t>
      </w:r>
    </w:p>
    <w:p w:rsidR="00D065E8" w:rsidRPr="001B79CD" w:rsidRDefault="00D065E8" w:rsidP="00D065E8">
      <w:pPr>
        <w:rPr>
          <w:rFonts w:cs="Arial"/>
          <w:szCs w:val="20"/>
        </w:rPr>
      </w:pPr>
      <w:r w:rsidRPr="001B79CD">
        <w:rPr>
          <w:rFonts w:cs="Arial"/>
          <w:szCs w:val="20"/>
        </w:rPr>
        <w:t>Although a risk rating system should leave room for expert’s judgments to enable a more complete capture of obligor’s creditworthiness, an override guideline should be developed to avoid any override abuse. This guideline should include the extent of override magnitude, the level of appro</w:t>
      </w:r>
      <w:r w:rsidR="00CE7BF7">
        <w:rPr>
          <w:rFonts w:cs="Arial"/>
          <w:szCs w:val="20"/>
        </w:rPr>
        <w:t>val</w:t>
      </w:r>
      <w:r w:rsidRPr="001B79CD">
        <w:rPr>
          <w:rFonts w:cs="Arial"/>
          <w:szCs w:val="20"/>
        </w:rPr>
        <w:t xml:space="preserve"> authority for override, list </w:t>
      </w:r>
      <w:r>
        <w:rPr>
          <w:rFonts w:cs="Arial"/>
          <w:szCs w:val="20"/>
        </w:rPr>
        <w:t>of possible override reasons</w:t>
      </w:r>
      <w:r w:rsidRPr="001B79CD">
        <w:rPr>
          <w:rFonts w:cs="Arial"/>
          <w:szCs w:val="20"/>
        </w:rPr>
        <w:t xml:space="preserve"> as well as limit override magnitude for each level.</w:t>
      </w:r>
    </w:p>
    <w:p w:rsidR="00D065E8" w:rsidRPr="005E41A8" w:rsidRDefault="00E51991" w:rsidP="00D065E8">
      <w:pPr>
        <w:autoSpaceDE w:val="0"/>
        <w:autoSpaceDN w:val="0"/>
        <w:adjustRightInd w:val="0"/>
        <w:spacing w:after="0" w:line="240" w:lineRule="auto"/>
        <w:rPr>
          <w:rFonts w:ascii="Roman" w:hAnsi="Roman" w:cs="Roman"/>
          <w:b/>
          <w:color w:val="000000"/>
          <w:sz w:val="24"/>
          <w:szCs w:val="24"/>
        </w:rPr>
      </w:pPr>
      <w:r>
        <w:rPr>
          <w:rFonts w:ascii="Helv" w:hAnsi="Helv" w:cs="Helv"/>
          <w:color w:val="000000"/>
          <w:szCs w:val="20"/>
        </w:rPr>
        <w:t>S</w:t>
      </w:r>
      <w:r w:rsidR="00D065E8">
        <w:rPr>
          <w:rFonts w:ascii="Helv" w:hAnsi="Helv" w:cs="Helv"/>
          <w:color w:val="000000"/>
          <w:szCs w:val="20"/>
        </w:rPr>
        <w:t xml:space="preserve">ome factors used in practice for rating </w:t>
      </w:r>
      <w:r w:rsidR="00D065E8" w:rsidRPr="00A01041">
        <w:rPr>
          <w:rFonts w:ascii="Helv" w:hAnsi="Helv" w:cs="Helv"/>
          <w:b/>
          <w:color w:val="000000"/>
          <w:szCs w:val="20"/>
        </w:rPr>
        <w:t>downgrade</w:t>
      </w:r>
      <w:r w:rsidR="00D065E8">
        <w:rPr>
          <w:rFonts w:ascii="Helv" w:hAnsi="Helv" w:cs="Helv"/>
          <w:color w:val="000000"/>
          <w:szCs w:val="20"/>
        </w:rPr>
        <w:t xml:space="preserve"> </w:t>
      </w:r>
      <w:r>
        <w:rPr>
          <w:rFonts w:ascii="Helv" w:hAnsi="Helv" w:cs="Helv"/>
          <w:color w:val="000000"/>
          <w:szCs w:val="20"/>
        </w:rPr>
        <w:t xml:space="preserve">are shown in </w:t>
      </w:r>
      <w:r w:rsidR="005D24DA" w:rsidRPr="005E41A8">
        <w:rPr>
          <w:rFonts w:ascii="Helv" w:hAnsi="Helv" w:cs="Helv"/>
          <w:b/>
          <w:color w:val="000000"/>
          <w:szCs w:val="20"/>
        </w:rPr>
        <w:t>Appendix 21</w:t>
      </w:r>
      <w:r w:rsidRPr="005E41A8">
        <w:rPr>
          <w:rFonts w:ascii="Helv" w:hAnsi="Helv" w:cs="Helv"/>
          <w:b/>
          <w:color w:val="000000"/>
          <w:szCs w:val="20"/>
        </w:rPr>
        <w:t xml:space="preserve"> – Factors for rating downgrade</w:t>
      </w:r>
    </w:p>
    <w:p w:rsidR="00D065E8" w:rsidRDefault="00D065E8" w:rsidP="00D065E8">
      <w:pPr>
        <w:autoSpaceDE w:val="0"/>
        <w:autoSpaceDN w:val="0"/>
        <w:adjustRightInd w:val="0"/>
        <w:spacing w:after="0" w:line="240" w:lineRule="auto"/>
        <w:rPr>
          <w:rFonts w:ascii="Roman" w:hAnsi="Roman" w:cs="Roman"/>
          <w:color w:val="000000"/>
          <w:sz w:val="24"/>
          <w:szCs w:val="24"/>
        </w:rPr>
      </w:pPr>
    </w:p>
    <w:p w:rsidR="00B92272" w:rsidRDefault="00D065E8">
      <w:pPr>
        <w:spacing w:after="0" w:line="240" w:lineRule="auto"/>
        <w:rPr>
          <w:rFonts w:cs="Arial"/>
          <w:szCs w:val="20"/>
        </w:rPr>
      </w:pPr>
      <w:r>
        <w:rPr>
          <w:rFonts w:ascii="Helv" w:hAnsi="Helv" w:cs="Helv"/>
          <w:color w:val="000000"/>
          <w:szCs w:val="20"/>
        </w:rPr>
        <w:t xml:space="preserve">On the other hand, the Bank can </w:t>
      </w:r>
      <w:r w:rsidRPr="007606F6">
        <w:rPr>
          <w:rFonts w:ascii="Helv" w:hAnsi="Helv" w:cs="Helv"/>
          <w:b/>
          <w:color w:val="000000"/>
          <w:szCs w:val="20"/>
        </w:rPr>
        <w:t xml:space="preserve">upgrade </w:t>
      </w:r>
      <w:r>
        <w:rPr>
          <w:rFonts w:ascii="Helv" w:hAnsi="Helv" w:cs="Helv"/>
          <w:color w:val="000000"/>
          <w:szCs w:val="20"/>
        </w:rPr>
        <w:t>obligor’s rating for a number of reasons such as obligor’s repayment history is very good (always on time) for 3 continuous rating period</w:t>
      </w:r>
      <w:r w:rsidR="00E51991">
        <w:rPr>
          <w:rFonts w:ascii="Helv" w:hAnsi="Helv" w:cs="Helv"/>
          <w:color w:val="000000"/>
          <w:szCs w:val="20"/>
        </w:rPr>
        <w:t>.</w:t>
      </w:r>
    </w:p>
    <w:p w:rsidR="00D065E8" w:rsidRPr="00C64F55" w:rsidRDefault="00D065E8" w:rsidP="00B40EBF">
      <w:pPr>
        <w:pStyle w:val="Heading1"/>
      </w:pPr>
      <w:bookmarkStart w:id="135" w:name="_Toc377390697"/>
      <w:r>
        <w:t>10</w:t>
      </w:r>
      <w:r w:rsidRPr="00D83384">
        <w:t>. Model calibration</w:t>
      </w:r>
      <w:r>
        <w:t xml:space="preserve"> and master scale</w:t>
      </w:r>
      <w:bookmarkEnd w:id="135"/>
    </w:p>
    <w:p w:rsidR="0025323F" w:rsidRPr="0025323F" w:rsidRDefault="00D065E8" w:rsidP="0025323F">
      <w:pPr>
        <w:pStyle w:val="Heading2"/>
      </w:pPr>
      <w:bookmarkStart w:id="136" w:name="_Toc377390698"/>
      <w:r>
        <w:t>10</w:t>
      </w:r>
      <w:r w:rsidRPr="00213EA6">
        <w:t>.1</w:t>
      </w:r>
      <w:r w:rsidR="002D731D">
        <w:t>.</w:t>
      </w:r>
      <w:r w:rsidRPr="00213EA6">
        <w:t xml:space="preserve"> PD</w:t>
      </w:r>
      <w:r>
        <w:t xml:space="preserve"> </w:t>
      </w:r>
      <w:r w:rsidRPr="00C64F55">
        <w:t>calibration</w:t>
      </w:r>
      <w:bookmarkEnd w:id="136"/>
    </w:p>
    <w:p w:rsidR="00FA5FAE" w:rsidRDefault="00D065E8" w:rsidP="0025323F">
      <w:pPr>
        <w:pStyle w:val="Heading3"/>
      </w:pPr>
      <w:bookmarkStart w:id="137" w:name="_Toc377390699"/>
      <w:r>
        <w:t>10</w:t>
      </w:r>
      <w:r w:rsidRPr="00213EA6">
        <w:t>.1.1</w:t>
      </w:r>
      <w:r w:rsidR="002D731D">
        <w:t>.</w:t>
      </w:r>
      <w:r w:rsidRPr="00213EA6">
        <w:t xml:space="preserve"> </w:t>
      </w:r>
      <w:r w:rsidRPr="00B40EBF">
        <w:t>Rationale</w:t>
      </w:r>
      <w:r w:rsidRPr="00213EA6">
        <w:t xml:space="preserve"> for PD calibration</w:t>
      </w:r>
      <w:bookmarkEnd w:id="137"/>
    </w:p>
    <w:p w:rsidR="00681273" w:rsidRPr="00681273" w:rsidRDefault="00681273" w:rsidP="00681273">
      <w:pPr>
        <w:spacing w:after="0" w:line="240" w:lineRule="auto"/>
        <w:rPr>
          <w:szCs w:val="20"/>
          <w:u w:val="single"/>
        </w:rPr>
      </w:pPr>
      <w:r w:rsidRPr="00681273">
        <w:rPr>
          <w:szCs w:val="20"/>
          <w:u w:val="single"/>
        </w:rPr>
        <w:t>Long-run average PD</w:t>
      </w:r>
    </w:p>
    <w:p w:rsidR="00681273" w:rsidRPr="00681273" w:rsidRDefault="00681273" w:rsidP="00681273">
      <w:pPr>
        <w:spacing w:after="0" w:line="240" w:lineRule="auto"/>
        <w:rPr>
          <w:szCs w:val="20"/>
          <w:u w:val="single"/>
        </w:rPr>
      </w:pPr>
    </w:p>
    <w:p w:rsidR="00681273" w:rsidRPr="00681273" w:rsidRDefault="00681273" w:rsidP="00681273">
      <w:pPr>
        <w:spacing w:after="0" w:line="240" w:lineRule="auto"/>
        <w:rPr>
          <w:rFonts w:cs="Arial"/>
          <w:szCs w:val="20"/>
        </w:rPr>
      </w:pPr>
      <w:r w:rsidRPr="00681273">
        <w:rPr>
          <w:rFonts w:cs="Arial"/>
          <w:szCs w:val="20"/>
        </w:rPr>
        <w:lastRenderedPageBreak/>
        <w:t xml:space="preserve">There are two long-run average PD concepts that are point-in-time (PIT) PD and through-the-cycle (TTC) PD in model development. The PIT PD gives an indication of the borrower’s current condition over short time horizon (typically one year) while the TTC PD estimation is generally based on a full economic cycle to estimate the creditworthiness of a borrower over one year period. </w:t>
      </w:r>
    </w:p>
    <w:p w:rsidR="00681273" w:rsidRPr="00681273" w:rsidRDefault="00681273" w:rsidP="00681273">
      <w:pPr>
        <w:spacing w:after="0" w:line="240" w:lineRule="auto"/>
        <w:rPr>
          <w:rFonts w:cs="Arial"/>
          <w:szCs w:val="20"/>
        </w:rPr>
      </w:pPr>
    </w:p>
    <w:p w:rsidR="00681273" w:rsidRPr="00681273" w:rsidRDefault="00681273" w:rsidP="00681273">
      <w:pPr>
        <w:spacing w:after="0" w:line="240" w:lineRule="auto"/>
        <w:rPr>
          <w:rFonts w:cs="Arial"/>
          <w:szCs w:val="20"/>
        </w:rPr>
      </w:pPr>
      <w:r w:rsidRPr="00681273">
        <w:rPr>
          <w:rFonts w:cs="Arial"/>
          <w:szCs w:val="20"/>
        </w:rPr>
        <w:t>Assumptions about future economic conditions such as stress-scenario may not be embedded in the predicted PD produced since predicted PD estimation includes current information which do</w:t>
      </w:r>
      <w:r w:rsidR="0047065A">
        <w:rPr>
          <w:rFonts w:cs="Arial"/>
          <w:szCs w:val="20"/>
        </w:rPr>
        <w:t>es</w:t>
      </w:r>
      <w:r w:rsidRPr="00681273">
        <w:rPr>
          <w:rFonts w:cs="Arial"/>
          <w:szCs w:val="20"/>
        </w:rPr>
        <w:t xml:space="preserve"> not reflect economic situation changes. </w:t>
      </w:r>
    </w:p>
    <w:p w:rsidR="00681273" w:rsidRPr="00681273" w:rsidRDefault="00681273" w:rsidP="00681273">
      <w:pPr>
        <w:spacing w:after="0" w:line="240" w:lineRule="auto"/>
        <w:rPr>
          <w:szCs w:val="20"/>
        </w:rPr>
      </w:pPr>
    </w:p>
    <w:p w:rsidR="00681273" w:rsidRDefault="0047065A" w:rsidP="00681273">
      <w:pPr>
        <w:spacing w:after="0" w:line="240" w:lineRule="auto"/>
        <w:rPr>
          <w:rFonts w:cs="Arial"/>
          <w:szCs w:val="20"/>
        </w:rPr>
      </w:pPr>
      <w:r w:rsidRPr="00681273">
        <w:rPr>
          <w:rFonts w:cs="Arial"/>
          <w:szCs w:val="20"/>
        </w:rPr>
        <w:t>The TTC PD estimat</w:t>
      </w:r>
      <w:r>
        <w:rPr>
          <w:rFonts w:cs="Arial"/>
          <w:szCs w:val="20"/>
        </w:rPr>
        <w:t>ion requirements are suggested in Basel II as follow</w:t>
      </w:r>
      <w:r w:rsidR="00681273" w:rsidRPr="00681273">
        <w:rPr>
          <w:rFonts w:cs="Arial"/>
          <w:szCs w:val="20"/>
        </w:rPr>
        <w:t>:</w:t>
      </w:r>
    </w:p>
    <w:p w:rsidR="0047065A" w:rsidRPr="00681273" w:rsidRDefault="0047065A" w:rsidP="00681273">
      <w:pPr>
        <w:spacing w:after="0" w:line="240" w:lineRule="auto"/>
        <w:rPr>
          <w:rFonts w:cs="Arial"/>
          <w:szCs w:val="20"/>
        </w:rPr>
      </w:pPr>
    </w:p>
    <w:p w:rsidR="00226D38" w:rsidRDefault="00681273">
      <w:pPr>
        <w:numPr>
          <w:ilvl w:val="0"/>
          <w:numId w:val="74"/>
        </w:numPr>
        <w:spacing w:after="0" w:line="240" w:lineRule="auto"/>
        <w:ind w:left="284" w:hanging="284"/>
        <w:contextualSpacing/>
        <w:rPr>
          <w:rFonts w:cs="Arial"/>
          <w:szCs w:val="20"/>
        </w:rPr>
      </w:pPr>
      <w:r w:rsidRPr="00681273">
        <w:rPr>
          <w:rFonts w:cs="Arial"/>
          <w:szCs w:val="20"/>
        </w:rPr>
        <w:t>For all exposure - Basel Paragraph 447 “…PD estimates must be a long-run average of one-year default rates for borrowers…”</w:t>
      </w:r>
    </w:p>
    <w:p w:rsidR="00226D38" w:rsidRDefault="00681273">
      <w:pPr>
        <w:numPr>
          <w:ilvl w:val="0"/>
          <w:numId w:val="74"/>
        </w:numPr>
        <w:spacing w:after="0" w:line="240" w:lineRule="auto"/>
        <w:ind w:left="284" w:hanging="284"/>
        <w:contextualSpacing/>
        <w:rPr>
          <w:rFonts w:cs="Arial"/>
          <w:szCs w:val="20"/>
        </w:rPr>
      </w:pPr>
      <w:r w:rsidRPr="00681273">
        <w:rPr>
          <w:rFonts w:cs="Arial"/>
          <w:szCs w:val="20"/>
        </w:rPr>
        <w:t>For Corporate and Bank exposure – Basel II Paragraph 463 “…for its PD estimation, the length of the underlying historical observation period used must be at least five years…”</w:t>
      </w:r>
    </w:p>
    <w:p w:rsidR="00226D38" w:rsidRDefault="00681273">
      <w:pPr>
        <w:numPr>
          <w:ilvl w:val="0"/>
          <w:numId w:val="74"/>
        </w:numPr>
        <w:spacing w:after="0" w:line="240" w:lineRule="auto"/>
        <w:ind w:left="284" w:hanging="284"/>
        <w:contextualSpacing/>
        <w:rPr>
          <w:rFonts w:cs="Arial"/>
          <w:szCs w:val="20"/>
        </w:rPr>
      </w:pPr>
      <w:r w:rsidRPr="00681273">
        <w:rPr>
          <w:rFonts w:cs="Arial"/>
          <w:szCs w:val="20"/>
        </w:rPr>
        <w:t>For Retail – Basel II Paragraph 466 “…Irrespective of whether banks are using external, internal, pooled data sources, or a combination of the three, for their estimation of loss characteristics, the length of the underlying historical observation period used must be at least five years. If the available observation spans a longer period for any source, and these data are relevant, this longer period must be used…”</w:t>
      </w:r>
    </w:p>
    <w:p w:rsidR="00681273" w:rsidRPr="00681273" w:rsidRDefault="00681273" w:rsidP="00681273">
      <w:pPr>
        <w:spacing w:after="0" w:line="240" w:lineRule="auto"/>
        <w:rPr>
          <w:rFonts w:cs="Arial"/>
          <w:szCs w:val="20"/>
        </w:rPr>
      </w:pPr>
    </w:p>
    <w:p w:rsidR="00681273" w:rsidRPr="00681273" w:rsidRDefault="00681273" w:rsidP="00681273">
      <w:pPr>
        <w:spacing w:after="0" w:line="240" w:lineRule="auto"/>
        <w:rPr>
          <w:rFonts w:cs="Arial"/>
          <w:szCs w:val="20"/>
        </w:rPr>
      </w:pPr>
      <w:r w:rsidRPr="00681273">
        <w:rPr>
          <w:rFonts w:cs="Arial"/>
          <w:szCs w:val="20"/>
        </w:rPr>
        <w:t>Thus, to comply with Basel II, the long-run estimated PD is calibrated from the through-the-cycle predicted PD using 5-year (or longer period if the long-run estimated PD can cover the whole business cycle) average default rate. The derivation method is presented in the next section.</w:t>
      </w:r>
    </w:p>
    <w:p w:rsidR="00681273" w:rsidRPr="00681273" w:rsidRDefault="00681273" w:rsidP="00681273">
      <w:pPr>
        <w:spacing w:after="0" w:line="240" w:lineRule="auto"/>
        <w:rPr>
          <w:rFonts w:cs="Arial"/>
          <w:szCs w:val="20"/>
        </w:rPr>
      </w:pPr>
    </w:p>
    <w:p w:rsidR="00681273" w:rsidRPr="00681273" w:rsidRDefault="00681273" w:rsidP="00681273">
      <w:pPr>
        <w:spacing w:after="0" w:line="240" w:lineRule="auto"/>
        <w:rPr>
          <w:highlight w:val="white"/>
          <w:u w:val="single"/>
        </w:rPr>
      </w:pPr>
      <w:r w:rsidRPr="00681273">
        <w:rPr>
          <w:highlight w:val="white"/>
          <w:u w:val="single"/>
        </w:rPr>
        <w:t>Reason for PD calibration:</w:t>
      </w:r>
    </w:p>
    <w:p w:rsidR="00681273" w:rsidRPr="00681273" w:rsidRDefault="00681273" w:rsidP="00681273">
      <w:pPr>
        <w:spacing w:after="0" w:line="240" w:lineRule="auto"/>
        <w:rPr>
          <w:highlight w:val="white"/>
          <w:u w:val="single"/>
        </w:rPr>
      </w:pPr>
    </w:p>
    <w:p w:rsidR="00681273" w:rsidRPr="00681273" w:rsidRDefault="00681273" w:rsidP="00681273">
      <w:pPr>
        <w:numPr>
          <w:ilvl w:val="0"/>
          <w:numId w:val="73"/>
        </w:numPr>
        <w:spacing w:after="0" w:line="240" w:lineRule="auto"/>
        <w:ind w:left="284" w:hanging="284"/>
        <w:contextualSpacing/>
        <w:rPr>
          <w:highlight w:val="white"/>
          <w:u w:val="single"/>
        </w:rPr>
      </w:pPr>
      <w:r w:rsidRPr="00681273">
        <w:rPr>
          <w:highlight w:val="white"/>
        </w:rPr>
        <w:t xml:space="preserve">Default definition: </w:t>
      </w:r>
      <w:r w:rsidRPr="00681273">
        <w:t>In some cases, bad definition in the model development sample may be different from the default definition in Basel II. For example, the default definition in Basel II is when a borrower ever has more than 90 days past due. The bad borrower in the model development sample may be defined as ever has more than 30 days past due, because of lack of bad customers for model development. To estimate actual PD, the P(X) from the model needs to be calibrated using default definition as regulated in Basel II.</w:t>
      </w:r>
    </w:p>
    <w:p w:rsidR="00681273" w:rsidRPr="00681273" w:rsidRDefault="00681273" w:rsidP="00681273">
      <w:pPr>
        <w:spacing w:after="0" w:line="240" w:lineRule="auto"/>
        <w:rPr>
          <w:highlight w:val="white"/>
          <w:u w:val="single"/>
        </w:rPr>
      </w:pPr>
    </w:p>
    <w:p w:rsidR="00226D38" w:rsidRDefault="00DF2B8B">
      <w:pPr>
        <w:pStyle w:val="ListParagraph"/>
        <w:numPr>
          <w:ilvl w:val="0"/>
          <w:numId w:val="75"/>
        </w:numPr>
        <w:ind w:left="284" w:hanging="284"/>
        <w:rPr>
          <w:b/>
          <w:bCs/>
        </w:rPr>
      </w:pPr>
      <w:r w:rsidRPr="00DF2B8B">
        <w:rPr>
          <w:highlight w:val="white"/>
        </w:rPr>
        <w:t xml:space="preserve">Default rate: </w:t>
      </w:r>
      <w:r w:rsidR="00681273" w:rsidRPr="00681273">
        <w:t>Given the bad definition in the model development sample is identical to default definition in Basel II, the bad to good ratio in the model development sample may be different from that of the population. For example, if bad to good ratio in the model development sample is significantly higher than that in the population; the P(X) will be overestimated, compared to the actual PD. Thus, PD calibration is required so that estimated PD results can reveal actual PD of the population.</w:t>
      </w:r>
    </w:p>
    <w:p w:rsidR="00D065E8" w:rsidRDefault="00D065E8" w:rsidP="00681273">
      <w:pPr>
        <w:pStyle w:val="Heading3"/>
        <w:spacing w:line="240" w:lineRule="auto"/>
        <w:rPr>
          <w:szCs w:val="20"/>
        </w:rPr>
      </w:pPr>
      <w:bookmarkStart w:id="138" w:name="_Toc377390700"/>
      <w:r>
        <w:rPr>
          <w:szCs w:val="20"/>
        </w:rPr>
        <w:t>10</w:t>
      </w:r>
      <w:r w:rsidRPr="00213EA6">
        <w:rPr>
          <w:szCs w:val="20"/>
        </w:rPr>
        <w:t>.1.2</w:t>
      </w:r>
      <w:r w:rsidR="002D731D">
        <w:rPr>
          <w:szCs w:val="20"/>
        </w:rPr>
        <w:t>.</w:t>
      </w:r>
      <w:r w:rsidRPr="00213EA6">
        <w:rPr>
          <w:szCs w:val="20"/>
        </w:rPr>
        <w:t xml:space="preserve"> PD calibration derivation</w:t>
      </w:r>
      <w:bookmarkEnd w:id="138"/>
    </w:p>
    <w:p w:rsidR="0025323F" w:rsidRPr="0025323F" w:rsidRDefault="0025323F" w:rsidP="0025323F"/>
    <w:p w:rsidR="00D065E8" w:rsidRDefault="00D065E8" w:rsidP="00D065E8">
      <w:pPr>
        <w:pStyle w:val="ListParagraph"/>
        <w:numPr>
          <w:ilvl w:val="0"/>
          <w:numId w:val="12"/>
        </w:numPr>
        <w:spacing w:after="0" w:line="240" w:lineRule="auto"/>
        <w:ind w:left="0" w:firstLine="0"/>
        <w:rPr>
          <w:rFonts w:cs="Arial"/>
          <w:szCs w:val="20"/>
        </w:rPr>
      </w:pPr>
      <w:r w:rsidRPr="00213EA6">
        <w:rPr>
          <w:rFonts w:cs="Arial"/>
          <w:szCs w:val="20"/>
        </w:rPr>
        <w:t xml:space="preserve">Sample PD </w:t>
      </w:r>
    </w:p>
    <w:p w:rsidR="00D065E8" w:rsidRDefault="00747043" w:rsidP="00D065E8">
      <w:pPr>
        <w:spacing w:line="240" w:lineRule="auto"/>
        <w:rPr>
          <w:sz w:val="22"/>
        </w:rPr>
      </w:pPr>
      <w:r>
        <w:rPr>
          <w:noProof/>
        </w:rPr>
        <w:pict>
          <v:shape id="_x0000_s1731" type="#_x0000_t75" style="position:absolute;left:0;text-align:left;margin-left:27.75pt;margin-top:11.45pt;width:394pt;height:54pt;z-index:-251649536">
            <v:imagedata r:id="rId84" o:title=""/>
          </v:shape>
          <o:OLEObject Type="Embed" ProgID="Equation.3" ShapeID="_x0000_s1731" DrawAspect="Content" ObjectID="_1581523387" r:id="rId85"/>
        </w:pict>
      </w:r>
    </w:p>
    <w:p w:rsidR="00D065E8" w:rsidRDefault="00D065E8" w:rsidP="00D065E8">
      <w:pPr>
        <w:pStyle w:val="ListParagraph"/>
        <w:spacing w:after="0" w:line="240" w:lineRule="auto"/>
        <w:ind w:left="0"/>
        <w:rPr>
          <w:rFonts w:cs="Arial"/>
        </w:rPr>
      </w:pPr>
    </w:p>
    <w:p w:rsidR="00D065E8" w:rsidRDefault="00D065E8" w:rsidP="00D065E8">
      <w:pPr>
        <w:pStyle w:val="ListParagraph"/>
        <w:spacing w:line="240" w:lineRule="auto"/>
        <w:ind w:left="0"/>
        <w:rPr>
          <w:rFonts w:cs="Arial"/>
        </w:rPr>
      </w:pPr>
    </w:p>
    <w:p w:rsidR="00D065E8" w:rsidRDefault="00D065E8" w:rsidP="00D065E8">
      <w:pPr>
        <w:pStyle w:val="ListParagraph"/>
        <w:spacing w:after="0" w:line="240" w:lineRule="auto"/>
        <w:ind w:left="0"/>
        <w:rPr>
          <w:rFonts w:cs="Arial"/>
        </w:rPr>
      </w:pPr>
    </w:p>
    <w:p w:rsidR="00D065E8" w:rsidRDefault="00D065E8" w:rsidP="00D065E8">
      <w:pPr>
        <w:pStyle w:val="ListParagraph"/>
        <w:spacing w:after="0" w:line="240" w:lineRule="auto"/>
        <w:ind w:left="0"/>
        <w:rPr>
          <w:rFonts w:cs="Arial"/>
        </w:rPr>
      </w:pPr>
    </w:p>
    <w:p w:rsidR="00D065E8" w:rsidRDefault="00D065E8" w:rsidP="00D065E8">
      <w:pPr>
        <w:pStyle w:val="ListParagraph"/>
        <w:numPr>
          <w:ilvl w:val="0"/>
          <w:numId w:val="12"/>
        </w:numPr>
        <w:spacing w:after="0" w:line="240" w:lineRule="auto"/>
        <w:ind w:left="0" w:firstLine="0"/>
        <w:rPr>
          <w:rFonts w:cs="Arial"/>
          <w:szCs w:val="20"/>
        </w:rPr>
      </w:pPr>
      <w:r w:rsidRPr="00213EA6">
        <w:rPr>
          <w:rFonts w:cs="Arial"/>
          <w:szCs w:val="20"/>
        </w:rPr>
        <w:t>Population PD (Central Tendency)</w:t>
      </w:r>
    </w:p>
    <w:p w:rsidR="00D065E8" w:rsidRDefault="00D065E8" w:rsidP="00D065E8">
      <w:pPr>
        <w:spacing w:after="0" w:line="240" w:lineRule="auto"/>
        <w:rPr>
          <w:rFonts w:cs="Arial"/>
          <w:szCs w:val="20"/>
        </w:rPr>
      </w:pPr>
    </w:p>
    <w:p w:rsidR="00D065E8" w:rsidRDefault="00D065E8" w:rsidP="00D065E8">
      <w:pPr>
        <w:spacing w:after="0" w:line="240" w:lineRule="auto"/>
        <w:rPr>
          <w:rFonts w:cs="Arial"/>
          <w:szCs w:val="20"/>
        </w:rPr>
      </w:pPr>
    </w:p>
    <w:p w:rsidR="00D065E8" w:rsidRDefault="00747043" w:rsidP="00D065E8">
      <w:pPr>
        <w:pStyle w:val="Heading3"/>
        <w:spacing w:line="240" w:lineRule="auto"/>
      </w:pPr>
      <w:bookmarkStart w:id="139" w:name="_Toc377389930"/>
      <w:bookmarkStart w:id="140" w:name="_Toc377390701"/>
      <w:r>
        <w:rPr>
          <w:rFonts w:cs="Arial"/>
          <w:noProof/>
          <w:szCs w:val="20"/>
        </w:rPr>
        <w:lastRenderedPageBreak/>
        <w:pict>
          <v:shape id="_x0000_s1733" type="#_x0000_t75" style="position:absolute;left:0;text-align:left;margin-left:20.8pt;margin-top:-.2pt;width:370pt;height:106pt;z-index:251668992">
            <v:imagedata r:id="rId86" o:title=""/>
          </v:shape>
          <o:OLEObject Type="Embed" ProgID="Equation.3" ShapeID="_x0000_s1733" DrawAspect="Content" ObjectID="_1581523388" r:id="rId87"/>
        </w:pict>
      </w:r>
      <w:bookmarkEnd w:id="139"/>
      <w:bookmarkEnd w:id="140"/>
    </w:p>
    <w:p w:rsidR="00D065E8" w:rsidRDefault="00D065E8" w:rsidP="00D065E8">
      <w:pPr>
        <w:pStyle w:val="Heading3"/>
        <w:spacing w:line="240" w:lineRule="auto"/>
      </w:pPr>
    </w:p>
    <w:p w:rsidR="00D065E8" w:rsidRDefault="00D065E8" w:rsidP="00D065E8">
      <w:pPr>
        <w:pStyle w:val="Heading3"/>
        <w:spacing w:line="240" w:lineRule="auto"/>
      </w:pPr>
    </w:p>
    <w:p w:rsidR="00D065E8" w:rsidRDefault="00D065E8" w:rsidP="00D065E8">
      <w:pPr>
        <w:pStyle w:val="Heading3"/>
        <w:spacing w:line="240" w:lineRule="auto"/>
      </w:pPr>
    </w:p>
    <w:p w:rsidR="00D065E8" w:rsidRDefault="00D065E8" w:rsidP="00D065E8">
      <w:pPr>
        <w:pStyle w:val="Heading3"/>
        <w:spacing w:line="240" w:lineRule="auto"/>
      </w:pPr>
    </w:p>
    <w:p w:rsidR="00D065E8" w:rsidRDefault="00747043" w:rsidP="00D065E8">
      <w:pPr>
        <w:pStyle w:val="Heading3"/>
        <w:spacing w:line="240" w:lineRule="auto"/>
      </w:pPr>
      <w:bookmarkStart w:id="141" w:name="_Toc377389931"/>
      <w:bookmarkStart w:id="142" w:name="_Toc377390702"/>
      <w:r>
        <w:rPr>
          <w:rFonts w:cs="Arial"/>
          <w:noProof/>
          <w:szCs w:val="20"/>
        </w:rPr>
        <w:pict>
          <v:shape id="_x0000_s1734" type="#_x0000_t75" style="position:absolute;left:0;text-align:left;margin-left:20.8pt;margin-top:3.35pt;width:270pt;height:52pt;z-index:251670016">
            <v:imagedata r:id="rId88" o:title=""/>
          </v:shape>
          <o:OLEObject Type="Embed" ProgID="Equation.3" ShapeID="_x0000_s1734" DrawAspect="Content" ObjectID="_1581523389" r:id="rId89"/>
        </w:pict>
      </w:r>
      <w:bookmarkEnd w:id="141"/>
      <w:bookmarkEnd w:id="142"/>
    </w:p>
    <w:p w:rsidR="00D065E8" w:rsidRDefault="00D065E8" w:rsidP="00D065E8">
      <w:pPr>
        <w:pStyle w:val="Heading3"/>
        <w:spacing w:line="240" w:lineRule="auto"/>
      </w:pPr>
    </w:p>
    <w:p w:rsidR="00D065E8" w:rsidRDefault="00D065E8" w:rsidP="00D065E8">
      <w:pPr>
        <w:pStyle w:val="Heading3"/>
        <w:spacing w:line="240" w:lineRule="auto"/>
      </w:pPr>
    </w:p>
    <w:p w:rsidR="00D065E8" w:rsidRDefault="00747043" w:rsidP="00D065E8">
      <w:pPr>
        <w:pStyle w:val="Heading3"/>
        <w:spacing w:line="240" w:lineRule="auto"/>
      </w:pPr>
      <w:bookmarkStart w:id="143" w:name="_Toc377389932"/>
      <w:bookmarkStart w:id="144" w:name="_Toc377390703"/>
      <w:r>
        <w:rPr>
          <w:noProof/>
        </w:rPr>
        <w:pict>
          <v:shape id="_x0000_s1732" type="#_x0000_t75" style="position:absolute;left:0;text-align:left;margin-left:29.65pt;margin-top:3pt;width:260.4pt;height:46.45pt;z-index:251667968">
            <v:imagedata r:id="rId90" o:title=""/>
          </v:shape>
          <o:OLEObject Type="Embed" ProgID="Equation.3" ShapeID="_x0000_s1732" DrawAspect="Content" ObjectID="_1581523390" r:id="rId91"/>
        </w:pict>
      </w:r>
      <w:bookmarkEnd w:id="143"/>
      <w:bookmarkEnd w:id="144"/>
    </w:p>
    <w:p w:rsidR="00D065E8" w:rsidRDefault="00D065E8" w:rsidP="00D065E8">
      <w:pPr>
        <w:pStyle w:val="Heading3"/>
        <w:spacing w:line="240" w:lineRule="auto"/>
      </w:pPr>
    </w:p>
    <w:p w:rsidR="00D065E8" w:rsidRDefault="00D065E8" w:rsidP="00D065E8">
      <w:pPr>
        <w:spacing w:line="240" w:lineRule="auto"/>
      </w:pPr>
    </w:p>
    <w:p w:rsidR="00D065E8" w:rsidRDefault="00D065E8" w:rsidP="00B40EBF">
      <w:pPr>
        <w:pStyle w:val="Heading3"/>
      </w:pPr>
      <w:bookmarkStart w:id="145" w:name="_Toc377390704"/>
      <w:r>
        <w:t>10</w:t>
      </w:r>
      <w:r w:rsidRPr="0090391B">
        <w:t>.1.3</w:t>
      </w:r>
      <w:r w:rsidR="002D731D">
        <w:t>.</w:t>
      </w:r>
      <w:r w:rsidRPr="0090391B">
        <w:t xml:space="preserve"> Method of PD calibration </w:t>
      </w:r>
      <w:r w:rsidRPr="00B40EBF">
        <w:t>and</w:t>
      </w:r>
      <w:r w:rsidRPr="0090391B">
        <w:t xml:space="preserve"> results</w:t>
      </w:r>
      <w:bookmarkEnd w:id="145"/>
    </w:p>
    <w:p w:rsidR="00C64F55" w:rsidRPr="00C64F55" w:rsidRDefault="00C64F55" w:rsidP="00C64F55"/>
    <w:p w:rsidR="00D065E8" w:rsidRDefault="00D065E8" w:rsidP="00D065E8">
      <w:pPr>
        <w:spacing w:line="240" w:lineRule="auto"/>
      </w:pPr>
      <w:r>
        <w:t xml:space="preserve">First of all, the total bads and goods were identified from 2006 till the end of 2012 for the </w:t>
      </w:r>
      <w:r w:rsidR="0047065A">
        <w:t xml:space="preserve">entire </w:t>
      </w:r>
      <w:r>
        <w:t xml:space="preserve">population. As interpreted in the previous section, bad obligors were defined as good at the end </w:t>
      </w:r>
      <w:r w:rsidR="00B12DAF">
        <w:t xml:space="preserve">of </w:t>
      </w:r>
      <w:r>
        <w:t xml:space="preserve">year x-1 and then turning bad in the next one year. The list of </w:t>
      </w:r>
      <w:r w:rsidR="0047065A">
        <w:t xml:space="preserve">entire </w:t>
      </w:r>
      <w:r>
        <w:t xml:space="preserve">population </w:t>
      </w:r>
      <w:r w:rsidR="002E31F8">
        <w:t>was</w:t>
      </w:r>
      <w:r>
        <w:t xml:space="preserve"> collected from the loss provisioning report while the details of NPL were identified in loan classification report. </w:t>
      </w:r>
    </w:p>
    <w:p w:rsidR="00D065E8" w:rsidRDefault="00D065E8" w:rsidP="00D065E8">
      <w:pPr>
        <w:spacing w:line="240" w:lineRule="auto"/>
      </w:pPr>
      <w:r>
        <w:t xml:space="preserve">It </w:t>
      </w:r>
      <w:r w:rsidR="00B12DAF">
        <w:t>is</w:t>
      </w:r>
      <w:r>
        <w:t xml:space="preserve"> noted that as Total Assets </w:t>
      </w:r>
      <w:r w:rsidR="002E31F8">
        <w:t>criteria is</w:t>
      </w:r>
      <w:r w:rsidR="00C64F55">
        <w:t xml:space="preserve"> unable to be collected </w:t>
      </w:r>
      <w:r>
        <w:t xml:space="preserve">for </w:t>
      </w:r>
      <w:r w:rsidR="000C0BDA">
        <w:t>the whole data</w:t>
      </w:r>
      <w:r>
        <w:t xml:space="preserve"> </w:t>
      </w:r>
      <w:r w:rsidR="000C0BDA">
        <w:t xml:space="preserve">to differentiate obligors from large industries (4 segments), SME and Micro SME. </w:t>
      </w:r>
      <w:r w:rsidR="00627F56">
        <w:t xml:space="preserve">As only information about total owners’ equity was </w:t>
      </w:r>
      <w:r w:rsidR="00B87908">
        <w:t>obtained</w:t>
      </w:r>
      <w:r w:rsidR="00627F56">
        <w:t>,</w:t>
      </w:r>
      <w:r>
        <w:t xml:space="preserve"> </w:t>
      </w:r>
      <w:r w:rsidR="00627F56">
        <w:t>obligors with</w:t>
      </w:r>
      <w:r w:rsidR="000C0BDA">
        <w:t xml:space="preserve"> </w:t>
      </w:r>
      <w:r w:rsidR="00627F56">
        <w:t>total owners’ equity</w:t>
      </w:r>
      <w:r>
        <w:t xml:space="preserve"> less than 10 </w:t>
      </w:r>
      <w:r w:rsidR="00D60F98">
        <w:t>billion</w:t>
      </w:r>
      <w:r w:rsidR="00627F56">
        <w:t xml:space="preserve"> are regarded as </w:t>
      </w:r>
      <w:r w:rsidR="00627F56" w:rsidRPr="00627F56">
        <w:rPr>
          <w:b/>
        </w:rPr>
        <w:t>SME</w:t>
      </w:r>
      <w:r w:rsidR="00B87908">
        <w:t>. I</w:t>
      </w:r>
      <w:r w:rsidR="000C0BDA">
        <w:t xml:space="preserve">n addition, </w:t>
      </w:r>
      <w:r w:rsidR="00627F56">
        <w:t>all</w:t>
      </w:r>
      <w:r>
        <w:t xml:space="preserve"> </w:t>
      </w:r>
      <w:r w:rsidRPr="007C031D">
        <w:rPr>
          <w:b/>
        </w:rPr>
        <w:t>household business</w:t>
      </w:r>
      <w:r w:rsidR="00627F56">
        <w:rPr>
          <w:b/>
        </w:rPr>
        <w:t>es</w:t>
      </w:r>
      <w:r>
        <w:t xml:space="preserve"> </w:t>
      </w:r>
      <w:r w:rsidR="00627F56">
        <w:t xml:space="preserve">from retail portfolio are classified into </w:t>
      </w:r>
      <w:r w:rsidR="00627F56" w:rsidRPr="004B469F">
        <w:rPr>
          <w:b/>
        </w:rPr>
        <w:t>Micro SME</w:t>
      </w:r>
      <w:r w:rsidR="00627F56">
        <w:t xml:space="preserve"> for corporate portfolio</w:t>
      </w:r>
      <w:r w:rsidR="004B469F">
        <w:t>.</w:t>
      </w:r>
    </w:p>
    <w:p w:rsidR="000B74FB" w:rsidRDefault="006657A6">
      <w:pPr>
        <w:pStyle w:val="Listtable"/>
      </w:pPr>
      <w:bookmarkStart w:id="146" w:name="_Toc377393045"/>
      <w:r>
        <w:t>Table 10.1</w:t>
      </w:r>
      <w:r w:rsidR="009979B6">
        <w:t>: K value of each model</w:t>
      </w:r>
      <w:bookmarkEnd w:id="146"/>
    </w:p>
    <w:tbl>
      <w:tblPr>
        <w:tblW w:w="4948" w:type="pct"/>
        <w:tblInd w:w="72"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7806"/>
        <w:gridCol w:w="1551"/>
      </w:tblGrid>
      <w:tr w:rsidR="002A0011" w:rsidRPr="00D5246F" w:rsidTr="002A0011">
        <w:trPr>
          <w:trHeight w:val="361"/>
          <w:tblHeader/>
        </w:trPr>
        <w:tc>
          <w:tcPr>
            <w:tcW w:w="4171" w:type="pct"/>
            <w:shd w:val="clear" w:color="auto" w:fill="FFC000"/>
            <w:tcMar>
              <w:top w:w="15" w:type="dxa"/>
              <w:left w:w="72" w:type="dxa"/>
              <w:bottom w:w="14" w:type="dxa"/>
              <w:right w:w="15" w:type="dxa"/>
            </w:tcMar>
            <w:vAlign w:val="center"/>
            <w:hideMark/>
          </w:tcPr>
          <w:p w:rsidR="002A0011" w:rsidRPr="00D5246F" w:rsidRDefault="002A0011" w:rsidP="002A0011">
            <w:pPr>
              <w:spacing w:after="0" w:line="240" w:lineRule="auto"/>
              <w:textAlignment w:val="bottom"/>
              <w:rPr>
                <w:rFonts w:eastAsia="Times New Roman" w:cs="Arial"/>
                <w:b/>
                <w:szCs w:val="20"/>
              </w:rPr>
            </w:pPr>
            <w:r>
              <w:rPr>
                <w:rFonts w:eastAsia="PMingLiU" w:cs="Arial"/>
                <w:b/>
                <w:bCs/>
                <w:color w:val="000000"/>
                <w:kern w:val="24"/>
                <w:szCs w:val="20"/>
              </w:rPr>
              <w:t>Segments</w:t>
            </w:r>
            <w:r w:rsidRPr="00D5246F">
              <w:rPr>
                <w:rFonts w:eastAsia="PMingLiU" w:cs="Arial"/>
                <w:b/>
                <w:bCs/>
                <w:color w:val="000000"/>
                <w:kern w:val="24"/>
                <w:szCs w:val="20"/>
              </w:rPr>
              <w:t xml:space="preserve"> </w:t>
            </w:r>
          </w:p>
        </w:tc>
        <w:tc>
          <w:tcPr>
            <w:tcW w:w="829" w:type="pct"/>
            <w:shd w:val="clear" w:color="auto" w:fill="FFC000"/>
            <w:tcMar>
              <w:top w:w="15" w:type="dxa"/>
              <w:left w:w="72" w:type="dxa"/>
              <w:bottom w:w="0" w:type="dxa"/>
              <w:right w:w="15" w:type="dxa"/>
            </w:tcMar>
            <w:vAlign w:val="center"/>
            <w:hideMark/>
          </w:tcPr>
          <w:p w:rsidR="002A0011" w:rsidRPr="00D5246F" w:rsidRDefault="002A0011" w:rsidP="002A0011">
            <w:pPr>
              <w:spacing w:after="0" w:line="240" w:lineRule="auto"/>
              <w:textAlignment w:val="bottom"/>
              <w:rPr>
                <w:rFonts w:eastAsia="Times New Roman" w:cs="Arial"/>
                <w:b/>
                <w:szCs w:val="20"/>
              </w:rPr>
            </w:pPr>
            <w:r>
              <w:rPr>
                <w:rFonts w:eastAsia="PMingLiU" w:cs="Arial"/>
                <w:b/>
                <w:color w:val="000000"/>
                <w:kern w:val="24"/>
                <w:szCs w:val="20"/>
              </w:rPr>
              <w:t>K value</w:t>
            </w:r>
          </w:p>
        </w:tc>
      </w:tr>
      <w:tr w:rsidR="002A0011" w:rsidRPr="00D5246F" w:rsidTr="002A0011">
        <w:trPr>
          <w:trHeight w:val="381"/>
        </w:trPr>
        <w:tc>
          <w:tcPr>
            <w:tcW w:w="4171" w:type="pct"/>
            <w:shd w:val="clear" w:color="auto" w:fill="auto"/>
            <w:tcMar>
              <w:top w:w="15" w:type="dxa"/>
              <w:left w:w="72" w:type="dxa"/>
              <w:bottom w:w="14" w:type="dxa"/>
              <w:right w:w="15" w:type="dxa"/>
            </w:tcMar>
            <w:vAlign w:val="center"/>
            <w:hideMark/>
          </w:tcPr>
          <w:p w:rsidR="002A0011" w:rsidRPr="00D5246F" w:rsidRDefault="002A0011" w:rsidP="002A0011">
            <w:pPr>
              <w:spacing w:after="0" w:line="240" w:lineRule="auto"/>
              <w:textAlignment w:val="bottom"/>
              <w:rPr>
                <w:rFonts w:eastAsia="Times New Roman" w:cs="Arial"/>
                <w:szCs w:val="20"/>
              </w:rPr>
            </w:pPr>
            <w:r w:rsidRPr="00D5246F">
              <w:rPr>
                <w:rFonts w:eastAsia="PMingLiU" w:cs="Arial"/>
                <w:color w:val="000000"/>
                <w:kern w:val="24"/>
                <w:szCs w:val="20"/>
              </w:rPr>
              <w:t>General commerce &amp; business services</w:t>
            </w:r>
          </w:p>
        </w:tc>
        <w:tc>
          <w:tcPr>
            <w:tcW w:w="829" w:type="pct"/>
            <w:shd w:val="clear" w:color="auto" w:fill="auto"/>
            <w:tcMar>
              <w:top w:w="15" w:type="dxa"/>
              <w:left w:w="72" w:type="dxa"/>
              <w:bottom w:w="0" w:type="dxa"/>
              <w:right w:w="15" w:type="dxa"/>
            </w:tcMar>
            <w:vAlign w:val="center"/>
            <w:hideMark/>
          </w:tcPr>
          <w:p w:rsidR="000B74FB" w:rsidRDefault="005D24DA">
            <w:pPr>
              <w:spacing w:after="0" w:line="240" w:lineRule="auto"/>
              <w:jc w:val="center"/>
              <w:textAlignment w:val="bottom"/>
              <w:rPr>
                <w:rFonts w:eastAsia="Times New Roman" w:cs="Arial"/>
                <w:szCs w:val="20"/>
              </w:rPr>
            </w:pPr>
            <w:r w:rsidRPr="005D24DA">
              <w:rPr>
                <w:rFonts w:cs="Arial"/>
                <w:color w:val="000000"/>
              </w:rPr>
              <w:t>17.21557</w:t>
            </w:r>
          </w:p>
        </w:tc>
      </w:tr>
      <w:tr w:rsidR="002A0011" w:rsidRPr="00D5246F" w:rsidTr="002A0011">
        <w:trPr>
          <w:trHeight w:val="570"/>
        </w:trPr>
        <w:tc>
          <w:tcPr>
            <w:tcW w:w="4171" w:type="pct"/>
            <w:shd w:val="clear" w:color="auto" w:fill="auto"/>
            <w:tcMar>
              <w:top w:w="15" w:type="dxa"/>
              <w:left w:w="72" w:type="dxa"/>
              <w:bottom w:w="0" w:type="dxa"/>
              <w:right w:w="15" w:type="dxa"/>
            </w:tcMar>
            <w:vAlign w:val="center"/>
            <w:hideMark/>
          </w:tcPr>
          <w:p w:rsidR="002A0011" w:rsidRPr="00D5246F" w:rsidRDefault="002A0011" w:rsidP="002A0011">
            <w:pPr>
              <w:spacing w:after="0" w:line="240" w:lineRule="auto"/>
              <w:textAlignment w:val="bottom"/>
              <w:rPr>
                <w:rFonts w:eastAsia="Times New Roman" w:cs="Arial"/>
                <w:szCs w:val="20"/>
              </w:rPr>
            </w:pPr>
            <w:r w:rsidRPr="00D5246F">
              <w:rPr>
                <w:rFonts w:eastAsia="PMingLiU" w:cs="Arial"/>
                <w:color w:val="000000"/>
                <w:kern w:val="24"/>
                <w:szCs w:val="20"/>
              </w:rPr>
              <w:t xml:space="preserve">Light Manufacturing (including building material production and food processing) </w:t>
            </w:r>
          </w:p>
        </w:tc>
        <w:tc>
          <w:tcPr>
            <w:tcW w:w="829" w:type="pct"/>
            <w:shd w:val="clear" w:color="auto" w:fill="auto"/>
            <w:tcMar>
              <w:top w:w="15" w:type="dxa"/>
              <w:left w:w="72" w:type="dxa"/>
              <w:bottom w:w="0" w:type="dxa"/>
              <w:right w:w="15" w:type="dxa"/>
            </w:tcMar>
            <w:vAlign w:val="center"/>
            <w:hideMark/>
          </w:tcPr>
          <w:p w:rsidR="000B74FB" w:rsidRDefault="005D24DA">
            <w:pPr>
              <w:spacing w:after="0" w:line="240" w:lineRule="auto"/>
              <w:jc w:val="center"/>
              <w:textAlignment w:val="bottom"/>
              <w:rPr>
                <w:rFonts w:eastAsia="Times New Roman" w:cs="Arial"/>
                <w:szCs w:val="20"/>
              </w:rPr>
            </w:pPr>
            <w:r w:rsidRPr="005D24DA">
              <w:rPr>
                <w:rFonts w:cs="Arial"/>
                <w:color w:val="000000"/>
              </w:rPr>
              <w:t>12.76724</w:t>
            </w:r>
          </w:p>
        </w:tc>
      </w:tr>
      <w:tr w:rsidR="002A0011" w:rsidRPr="00D5246F" w:rsidTr="002A0011">
        <w:trPr>
          <w:trHeight w:val="358"/>
        </w:trPr>
        <w:tc>
          <w:tcPr>
            <w:tcW w:w="4171" w:type="pct"/>
            <w:shd w:val="clear" w:color="auto" w:fill="E8E8E8"/>
            <w:tcMar>
              <w:top w:w="15" w:type="dxa"/>
              <w:left w:w="72" w:type="dxa"/>
              <w:bottom w:w="0" w:type="dxa"/>
              <w:right w:w="15" w:type="dxa"/>
            </w:tcMar>
            <w:vAlign w:val="center"/>
            <w:hideMark/>
          </w:tcPr>
          <w:p w:rsidR="002A0011" w:rsidRPr="00D5246F" w:rsidRDefault="002A0011" w:rsidP="002A0011">
            <w:pPr>
              <w:spacing w:after="0" w:line="240" w:lineRule="auto"/>
              <w:textAlignment w:val="bottom"/>
              <w:rPr>
                <w:rFonts w:eastAsia="Times New Roman" w:cs="Arial"/>
                <w:szCs w:val="20"/>
              </w:rPr>
            </w:pPr>
            <w:r w:rsidRPr="00D5246F">
              <w:rPr>
                <w:rFonts w:eastAsia="PMingLiU" w:cs="Arial"/>
                <w:color w:val="000000"/>
                <w:kern w:val="24"/>
                <w:szCs w:val="20"/>
              </w:rPr>
              <w:t>Property (or infrastructure) building</w:t>
            </w:r>
          </w:p>
        </w:tc>
        <w:tc>
          <w:tcPr>
            <w:tcW w:w="829" w:type="pct"/>
            <w:shd w:val="clear" w:color="auto" w:fill="E8E8E8"/>
            <w:tcMar>
              <w:top w:w="15" w:type="dxa"/>
              <w:left w:w="72" w:type="dxa"/>
              <w:bottom w:w="0" w:type="dxa"/>
              <w:right w:w="15" w:type="dxa"/>
            </w:tcMar>
            <w:vAlign w:val="center"/>
            <w:hideMark/>
          </w:tcPr>
          <w:p w:rsidR="000B74FB" w:rsidRDefault="005D24DA">
            <w:pPr>
              <w:spacing w:after="0" w:line="240" w:lineRule="auto"/>
              <w:jc w:val="center"/>
              <w:textAlignment w:val="bottom"/>
              <w:rPr>
                <w:rFonts w:eastAsia="Times New Roman" w:cs="Arial"/>
                <w:szCs w:val="20"/>
              </w:rPr>
            </w:pPr>
            <w:r w:rsidRPr="005D24DA">
              <w:rPr>
                <w:rFonts w:cs="Arial"/>
                <w:color w:val="000000"/>
              </w:rPr>
              <w:t>6.996254</w:t>
            </w:r>
          </w:p>
        </w:tc>
      </w:tr>
      <w:tr w:rsidR="002A0011" w:rsidRPr="00D5246F" w:rsidTr="002A0011">
        <w:trPr>
          <w:trHeight w:val="393"/>
        </w:trPr>
        <w:tc>
          <w:tcPr>
            <w:tcW w:w="4171" w:type="pct"/>
            <w:shd w:val="clear" w:color="auto" w:fill="auto"/>
            <w:tcMar>
              <w:top w:w="15" w:type="dxa"/>
              <w:left w:w="72" w:type="dxa"/>
              <w:bottom w:w="0" w:type="dxa"/>
              <w:right w:w="15" w:type="dxa"/>
            </w:tcMar>
            <w:vAlign w:val="center"/>
            <w:hideMark/>
          </w:tcPr>
          <w:p w:rsidR="002A0011" w:rsidRPr="00D5246F" w:rsidRDefault="002A0011" w:rsidP="002A0011">
            <w:pPr>
              <w:spacing w:after="0" w:line="240" w:lineRule="auto"/>
              <w:textAlignment w:val="bottom"/>
              <w:rPr>
                <w:rFonts w:eastAsia="Times New Roman" w:cs="Arial"/>
                <w:szCs w:val="20"/>
              </w:rPr>
            </w:pPr>
            <w:r w:rsidRPr="00D5246F">
              <w:rPr>
                <w:rFonts w:eastAsia="PMingLiU" w:cs="Arial"/>
                <w:color w:val="000000"/>
                <w:kern w:val="24"/>
                <w:szCs w:val="20"/>
              </w:rPr>
              <w:t>Transportation and logistics</w:t>
            </w:r>
          </w:p>
        </w:tc>
        <w:tc>
          <w:tcPr>
            <w:tcW w:w="829" w:type="pct"/>
            <w:shd w:val="clear" w:color="auto" w:fill="auto"/>
            <w:tcMar>
              <w:top w:w="15" w:type="dxa"/>
              <w:left w:w="72" w:type="dxa"/>
              <w:bottom w:w="0" w:type="dxa"/>
              <w:right w:w="15" w:type="dxa"/>
            </w:tcMar>
            <w:vAlign w:val="center"/>
            <w:hideMark/>
          </w:tcPr>
          <w:p w:rsidR="000B74FB" w:rsidRDefault="005D24DA">
            <w:pPr>
              <w:spacing w:after="0" w:line="240" w:lineRule="auto"/>
              <w:jc w:val="center"/>
              <w:textAlignment w:val="bottom"/>
              <w:rPr>
                <w:rFonts w:eastAsia="Times New Roman" w:cs="Arial"/>
                <w:szCs w:val="20"/>
              </w:rPr>
            </w:pPr>
            <w:r w:rsidRPr="005D24DA">
              <w:rPr>
                <w:rFonts w:cs="Arial"/>
                <w:color w:val="000000"/>
              </w:rPr>
              <w:t>11.7484</w:t>
            </w:r>
          </w:p>
        </w:tc>
      </w:tr>
      <w:tr w:rsidR="002A0011" w:rsidRPr="00D5246F" w:rsidTr="002A0011">
        <w:trPr>
          <w:trHeight w:val="399"/>
        </w:trPr>
        <w:tc>
          <w:tcPr>
            <w:tcW w:w="4171" w:type="pct"/>
            <w:shd w:val="clear" w:color="auto" w:fill="E8E8E8"/>
            <w:tcMar>
              <w:top w:w="15" w:type="dxa"/>
              <w:left w:w="72" w:type="dxa"/>
              <w:bottom w:w="0" w:type="dxa"/>
              <w:right w:w="15" w:type="dxa"/>
            </w:tcMar>
            <w:vAlign w:val="center"/>
            <w:hideMark/>
          </w:tcPr>
          <w:p w:rsidR="002A0011" w:rsidRPr="00D5246F" w:rsidRDefault="002A0011" w:rsidP="002A0011">
            <w:pPr>
              <w:spacing w:after="0" w:line="240" w:lineRule="auto"/>
              <w:textAlignment w:val="bottom"/>
              <w:rPr>
                <w:rFonts w:eastAsia="Times New Roman" w:cs="Arial"/>
                <w:szCs w:val="20"/>
              </w:rPr>
            </w:pPr>
            <w:r>
              <w:rPr>
                <w:rFonts w:eastAsia="PMingLiU" w:cs="Arial"/>
                <w:color w:val="000000"/>
                <w:kern w:val="24"/>
                <w:szCs w:val="20"/>
              </w:rPr>
              <w:t>SME</w:t>
            </w:r>
          </w:p>
        </w:tc>
        <w:tc>
          <w:tcPr>
            <w:tcW w:w="829" w:type="pct"/>
            <w:shd w:val="clear" w:color="auto" w:fill="E8E8E8"/>
            <w:tcMar>
              <w:top w:w="15" w:type="dxa"/>
              <w:left w:w="72" w:type="dxa"/>
              <w:bottom w:w="0" w:type="dxa"/>
              <w:right w:w="15" w:type="dxa"/>
            </w:tcMar>
            <w:vAlign w:val="center"/>
            <w:hideMark/>
          </w:tcPr>
          <w:p w:rsidR="000B74FB" w:rsidRDefault="005D24DA">
            <w:pPr>
              <w:spacing w:after="0" w:line="240" w:lineRule="auto"/>
              <w:jc w:val="center"/>
              <w:textAlignment w:val="bottom"/>
              <w:rPr>
                <w:rFonts w:eastAsia="Times New Roman" w:cs="Arial"/>
                <w:szCs w:val="20"/>
              </w:rPr>
            </w:pPr>
            <w:r w:rsidRPr="005D24DA">
              <w:rPr>
                <w:rFonts w:cs="Arial"/>
                <w:color w:val="000000"/>
              </w:rPr>
              <w:t>8.000496</w:t>
            </w:r>
          </w:p>
        </w:tc>
      </w:tr>
      <w:tr w:rsidR="002A0011" w:rsidRPr="004432DC" w:rsidTr="002A0011">
        <w:trPr>
          <w:trHeight w:val="390"/>
        </w:trPr>
        <w:tc>
          <w:tcPr>
            <w:tcW w:w="4171" w:type="pct"/>
            <w:shd w:val="clear" w:color="auto" w:fill="auto"/>
            <w:tcMar>
              <w:top w:w="15" w:type="dxa"/>
              <w:left w:w="72" w:type="dxa"/>
              <w:bottom w:w="0" w:type="dxa"/>
              <w:right w:w="15" w:type="dxa"/>
            </w:tcMar>
            <w:vAlign w:val="center"/>
            <w:hideMark/>
          </w:tcPr>
          <w:p w:rsidR="002A0011" w:rsidRPr="00D5246F" w:rsidRDefault="002A0011" w:rsidP="002A0011">
            <w:pPr>
              <w:spacing w:after="0" w:line="240" w:lineRule="auto"/>
              <w:textAlignment w:val="bottom"/>
              <w:rPr>
                <w:rFonts w:eastAsia="Times New Roman" w:cs="Arial"/>
                <w:szCs w:val="20"/>
              </w:rPr>
            </w:pPr>
            <w:r>
              <w:rPr>
                <w:rFonts w:eastAsia="Times New Roman" w:cs="Arial"/>
                <w:szCs w:val="20"/>
              </w:rPr>
              <w:t>Micro SME</w:t>
            </w:r>
          </w:p>
        </w:tc>
        <w:tc>
          <w:tcPr>
            <w:tcW w:w="829" w:type="pct"/>
            <w:shd w:val="clear" w:color="auto" w:fill="auto"/>
            <w:tcMar>
              <w:top w:w="15" w:type="dxa"/>
              <w:left w:w="72" w:type="dxa"/>
              <w:bottom w:w="0" w:type="dxa"/>
              <w:right w:w="15" w:type="dxa"/>
            </w:tcMar>
            <w:vAlign w:val="center"/>
            <w:hideMark/>
          </w:tcPr>
          <w:p w:rsidR="000B74FB" w:rsidRDefault="005D24DA">
            <w:pPr>
              <w:spacing w:after="0" w:line="240" w:lineRule="auto"/>
              <w:jc w:val="center"/>
              <w:textAlignment w:val="bottom"/>
              <w:rPr>
                <w:rFonts w:eastAsia="Times New Roman" w:cs="Arial"/>
                <w:szCs w:val="20"/>
              </w:rPr>
            </w:pPr>
            <w:r w:rsidRPr="005D24DA">
              <w:rPr>
                <w:rFonts w:cs="Arial"/>
                <w:color w:val="000000"/>
              </w:rPr>
              <w:t>8.391636</w:t>
            </w:r>
          </w:p>
        </w:tc>
      </w:tr>
    </w:tbl>
    <w:p w:rsidR="002A0011" w:rsidRDefault="002A0011" w:rsidP="00D065E8">
      <w:pPr>
        <w:spacing w:line="240" w:lineRule="auto"/>
      </w:pPr>
    </w:p>
    <w:p w:rsidR="00C64F55" w:rsidRDefault="00C64F55" w:rsidP="00C64F55">
      <w:pPr>
        <w:pStyle w:val="Heading4"/>
      </w:pPr>
      <w:r>
        <w:t xml:space="preserve">10.1.3.1: General </w:t>
      </w:r>
      <w:r w:rsidRPr="00C64F55">
        <w:t>commerce</w:t>
      </w:r>
      <w:r>
        <w:t xml:space="preserve"> &amp; business services</w:t>
      </w:r>
    </w:p>
    <w:p w:rsidR="00D065E8" w:rsidRDefault="00D065E8" w:rsidP="005E0240">
      <w:pPr>
        <w:pStyle w:val="Listtable"/>
      </w:pPr>
    </w:p>
    <w:p w:rsidR="003D45F0" w:rsidRDefault="003D45F0" w:rsidP="006657A6">
      <w:pPr>
        <w:pStyle w:val="Listtable"/>
      </w:pPr>
    </w:p>
    <w:p w:rsidR="003D45F0" w:rsidRDefault="003D45F0" w:rsidP="006657A6">
      <w:pPr>
        <w:pStyle w:val="Listtable"/>
      </w:pPr>
    </w:p>
    <w:p w:rsidR="003D45F0" w:rsidRDefault="003D45F0" w:rsidP="006657A6">
      <w:pPr>
        <w:pStyle w:val="Listtable"/>
      </w:pPr>
    </w:p>
    <w:p w:rsidR="003D45F0" w:rsidRDefault="003D45F0" w:rsidP="006657A6">
      <w:pPr>
        <w:pStyle w:val="Listtable"/>
      </w:pPr>
    </w:p>
    <w:p w:rsidR="006657A6" w:rsidRDefault="006657A6" w:rsidP="006657A6">
      <w:pPr>
        <w:pStyle w:val="Listtable"/>
      </w:pPr>
      <w:bookmarkStart w:id="147" w:name="_Toc377393046"/>
      <w:r w:rsidRPr="00604823">
        <w:t xml:space="preserve">Table </w:t>
      </w:r>
      <w:r>
        <w:t>10.2</w:t>
      </w:r>
      <w:r w:rsidRPr="00604823">
        <w:t>: Actual default rate from 2006 to 2012</w:t>
      </w:r>
      <w:bookmarkEnd w:id="147"/>
    </w:p>
    <w:tbl>
      <w:tblPr>
        <w:tblW w:w="9382" w:type="dxa"/>
        <w:tblInd w:w="98" w:type="dxa"/>
        <w:tblLook w:val="04A0" w:firstRow="1" w:lastRow="0" w:firstColumn="1" w:lastColumn="0" w:noHBand="0" w:noVBand="1"/>
      </w:tblPr>
      <w:tblGrid>
        <w:gridCol w:w="3430"/>
        <w:gridCol w:w="1984"/>
        <w:gridCol w:w="1984"/>
        <w:gridCol w:w="1984"/>
      </w:tblGrid>
      <w:tr w:rsidR="006657A6" w:rsidRPr="009E5009" w:rsidTr="002459AE">
        <w:trPr>
          <w:trHeight w:val="712"/>
        </w:trPr>
        <w:tc>
          <w:tcPr>
            <w:tcW w:w="3430" w:type="dxa"/>
            <w:tcBorders>
              <w:top w:val="single" w:sz="18" w:space="0" w:color="auto"/>
              <w:left w:val="single" w:sz="18" w:space="0" w:color="auto"/>
              <w:bottom w:val="single" w:sz="4" w:space="0" w:color="auto"/>
              <w:right w:val="single" w:sz="4" w:space="0" w:color="auto"/>
            </w:tcBorders>
            <w:shd w:val="clear" w:color="000000" w:fill="FFC000"/>
            <w:vAlign w:val="center"/>
            <w:hideMark/>
          </w:tcPr>
          <w:p w:rsidR="006657A6" w:rsidRDefault="006657A6" w:rsidP="002459AE">
            <w:pPr>
              <w:spacing w:after="0" w:line="240" w:lineRule="auto"/>
              <w:rPr>
                <w:rFonts w:eastAsia="Times New Roman" w:cs="Arial"/>
                <w:b/>
                <w:color w:val="000000"/>
                <w:szCs w:val="20"/>
              </w:rPr>
            </w:pPr>
            <w:r w:rsidRPr="00AA07CC">
              <w:rPr>
                <w:rFonts w:eastAsia="Times New Roman" w:cs="Arial"/>
                <w:b/>
                <w:color w:val="000000"/>
                <w:szCs w:val="20"/>
              </w:rPr>
              <w:lastRenderedPageBreak/>
              <w:t>General commerce &amp; business services</w:t>
            </w:r>
          </w:p>
        </w:tc>
        <w:tc>
          <w:tcPr>
            <w:tcW w:w="1984" w:type="dxa"/>
            <w:tcBorders>
              <w:top w:val="single" w:sz="18" w:space="0" w:color="auto"/>
              <w:left w:val="nil"/>
              <w:bottom w:val="single" w:sz="4" w:space="0" w:color="auto"/>
              <w:right w:val="single" w:sz="4" w:space="0" w:color="auto"/>
            </w:tcBorders>
            <w:shd w:val="clear" w:color="000000" w:fill="FFC000"/>
            <w:noWrap/>
            <w:vAlign w:val="center"/>
            <w:hideMark/>
          </w:tcPr>
          <w:p w:rsidR="006657A6" w:rsidRDefault="006657A6" w:rsidP="002459AE">
            <w:pPr>
              <w:spacing w:after="0" w:line="240" w:lineRule="auto"/>
              <w:rPr>
                <w:rFonts w:eastAsia="Times New Roman" w:cs="Arial"/>
                <w:b/>
                <w:color w:val="000000"/>
                <w:sz w:val="22"/>
              </w:rPr>
            </w:pPr>
            <w:r w:rsidRPr="00AA07CC">
              <w:rPr>
                <w:rFonts w:eastAsia="Times New Roman" w:cs="Arial"/>
                <w:b/>
                <w:color w:val="000000"/>
                <w:sz w:val="22"/>
              </w:rPr>
              <w:t>Default</w:t>
            </w:r>
          </w:p>
        </w:tc>
        <w:tc>
          <w:tcPr>
            <w:tcW w:w="1984" w:type="dxa"/>
            <w:tcBorders>
              <w:top w:val="single" w:sz="18" w:space="0" w:color="auto"/>
              <w:left w:val="nil"/>
              <w:bottom w:val="single" w:sz="4" w:space="0" w:color="auto"/>
              <w:right w:val="single" w:sz="4" w:space="0" w:color="auto"/>
            </w:tcBorders>
            <w:shd w:val="clear" w:color="000000" w:fill="FFC000"/>
            <w:noWrap/>
            <w:vAlign w:val="center"/>
            <w:hideMark/>
          </w:tcPr>
          <w:p w:rsidR="006657A6" w:rsidRDefault="006657A6" w:rsidP="002459AE">
            <w:pPr>
              <w:spacing w:after="0" w:line="240" w:lineRule="auto"/>
              <w:rPr>
                <w:rFonts w:eastAsia="Times New Roman" w:cs="Arial"/>
                <w:b/>
                <w:color w:val="000000"/>
                <w:sz w:val="22"/>
              </w:rPr>
            </w:pPr>
            <w:r w:rsidRPr="00AA07CC">
              <w:rPr>
                <w:rFonts w:eastAsia="Times New Roman" w:cs="Arial"/>
                <w:b/>
                <w:color w:val="000000"/>
                <w:sz w:val="22"/>
              </w:rPr>
              <w:t>Total</w:t>
            </w:r>
          </w:p>
        </w:tc>
        <w:tc>
          <w:tcPr>
            <w:tcW w:w="1984" w:type="dxa"/>
            <w:tcBorders>
              <w:top w:val="single" w:sz="18" w:space="0" w:color="auto"/>
              <w:left w:val="nil"/>
              <w:bottom w:val="single" w:sz="4" w:space="0" w:color="auto"/>
              <w:right w:val="single" w:sz="18" w:space="0" w:color="auto"/>
            </w:tcBorders>
            <w:shd w:val="clear" w:color="000000" w:fill="FFC000"/>
            <w:noWrap/>
            <w:vAlign w:val="center"/>
            <w:hideMark/>
          </w:tcPr>
          <w:p w:rsidR="006657A6" w:rsidRDefault="006657A6" w:rsidP="002459AE">
            <w:pPr>
              <w:spacing w:after="0" w:line="240" w:lineRule="auto"/>
              <w:rPr>
                <w:rFonts w:eastAsia="Times New Roman" w:cs="Arial"/>
                <w:b/>
                <w:color w:val="000000"/>
                <w:sz w:val="22"/>
              </w:rPr>
            </w:pPr>
            <w:r w:rsidRPr="00AA07CC">
              <w:rPr>
                <w:rFonts w:eastAsia="Times New Roman" w:cs="Arial"/>
                <w:b/>
                <w:color w:val="000000"/>
                <w:sz w:val="22"/>
              </w:rPr>
              <w:t>Default rate</w:t>
            </w:r>
          </w:p>
        </w:tc>
      </w:tr>
      <w:tr w:rsidR="006657A6" w:rsidRPr="009E5009" w:rsidTr="002459AE">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2007</w:t>
            </w:r>
          </w:p>
        </w:tc>
        <w:tc>
          <w:tcPr>
            <w:tcW w:w="1984" w:type="dxa"/>
            <w:tcBorders>
              <w:top w:val="nil"/>
              <w:left w:val="nil"/>
              <w:bottom w:val="single" w:sz="4"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93</w:t>
            </w:r>
          </w:p>
        </w:tc>
        <w:tc>
          <w:tcPr>
            <w:tcW w:w="1984" w:type="dxa"/>
            <w:tcBorders>
              <w:top w:val="nil"/>
              <w:left w:val="nil"/>
              <w:bottom w:val="single" w:sz="4"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4181</w:t>
            </w:r>
          </w:p>
        </w:tc>
        <w:tc>
          <w:tcPr>
            <w:tcW w:w="1984" w:type="dxa"/>
            <w:tcBorders>
              <w:top w:val="nil"/>
              <w:left w:val="nil"/>
              <w:bottom w:val="single" w:sz="4" w:space="0" w:color="auto"/>
              <w:right w:val="single" w:sz="18"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2.22%</w:t>
            </w:r>
          </w:p>
        </w:tc>
      </w:tr>
      <w:tr w:rsidR="006657A6" w:rsidRPr="009E5009" w:rsidTr="002459AE">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2008</w:t>
            </w:r>
          </w:p>
        </w:tc>
        <w:tc>
          <w:tcPr>
            <w:tcW w:w="1984" w:type="dxa"/>
            <w:tcBorders>
              <w:top w:val="nil"/>
              <w:left w:val="nil"/>
              <w:bottom w:val="single" w:sz="4"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80</w:t>
            </w:r>
          </w:p>
        </w:tc>
        <w:tc>
          <w:tcPr>
            <w:tcW w:w="1984" w:type="dxa"/>
            <w:tcBorders>
              <w:top w:val="nil"/>
              <w:left w:val="nil"/>
              <w:bottom w:val="single" w:sz="4"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5558</w:t>
            </w:r>
          </w:p>
        </w:tc>
        <w:tc>
          <w:tcPr>
            <w:tcW w:w="1984" w:type="dxa"/>
            <w:tcBorders>
              <w:top w:val="nil"/>
              <w:left w:val="nil"/>
              <w:bottom w:val="single" w:sz="4" w:space="0" w:color="auto"/>
              <w:right w:val="single" w:sz="18"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1.44%</w:t>
            </w:r>
          </w:p>
        </w:tc>
      </w:tr>
      <w:tr w:rsidR="006657A6" w:rsidRPr="009E5009" w:rsidTr="002459AE">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2009</w:t>
            </w:r>
          </w:p>
        </w:tc>
        <w:tc>
          <w:tcPr>
            <w:tcW w:w="1984" w:type="dxa"/>
            <w:tcBorders>
              <w:top w:val="nil"/>
              <w:left w:val="nil"/>
              <w:bottom w:val="single" w:sz="4"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80</w:t>
            </w:r>
          </w:p>
        </w:tc>
        <w:tc>
          <w:tcPr>
            <w:tcW w:w="1984" w:type="dxa"/>
            <w:tcBorders>
              <w:top w:val="nil"/>
              <w:left w:val="nil"/>
              <w:bottom w:val="single" w:sz="4"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7170</w:t>
            </w:r>
          </w:p>
        </w:tc>
        <w:tc>
          <w:tcPr>
            <w:tcW w:w="1984" w:type="dxa"/>
            <w:tcBorders>
              <w:top w:val="nil"/>
              <w:left w:val="nil"/>
              <w:bottom w:val="single" w:sz="4" w:space="0" w:color="auto"/>
              <w:right w:val="single" w:sz="18"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1.12%</w:t>
            </w:r>
          </w:p>
        </w:tc>
      </w:tr>
      <w:tr w:rsidR="006657A6" w:rsidRPr="009E5009" w:rsidTr="002459AE">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2010</w:t>
            </w:r>
          </w:p>
        </w:tc>
        <w:tc>
          <w:tcPr>
            <w:tcW w:w="1984" w:type="dxa"/>
            <w:tcBorders>
              <w:top w:val="nil"/>
              <w:left w:val="nil"/>
              <w:bottom w:val="single" w:sz="4"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102</w:t>
            </w:r>
          </w:p>
        </w:tc>
        <w:tc>
          <w:tcPr>
            <w:tcW w:w="1984" w:type="dxa"/>
            <w:tcBorders>
              <w:top w:val="nil"/>
              <w:left w:val="nil"/>
              <w:bottom w:val="single" w:sz="4"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8423</w:t>
            </w:r>
          </w:p>
        </w:tc>
        <w:tc>
          <w:tcPr>
            <w:tcW w:w="1984" w:type="dxa"/>
            <w:tcBorders>
              <w:top w:val="nil"/>
              <w:left w:val="nil"/>
              <w:bottom w:val="single" w:sz="4" w:space="0" w:color="auto"/>
              <w:right w:val="single" w:sz="18"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1.21%</w:t>
            </w:r>
          </w:p>
        </w:tc>
      </w:tr>
      <w:tr w:rsidR="006657A6" w:rsidRPr="009E5009" w:rsidTr="002459AE">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2011</w:t>
            </w:r>
          </w:p>
        </w:tc>
        <w:tc>
          <w:tcPr>
            <w:tcW w:w="1984" w:type="dxa"/>
            <w:tcBorders>
              <w:top w:val="nil"/>
              <w:left w:val="nil"/>
              <w:bottom w:val="single" w:sz="4"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105</w:t>
            </w:r>
          </w:p>
        </w:tc>
        <w:tc>
          <w:tcPr>
            <w:tcW w:w="1984" w:type="dxa"/>
            <w:tcBorders>
              <w:top w:val="nil"/>
              <w:left w:val="nil"/>
              <w:bottom w:val="single" w:sz="4"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8334</w:t>
            </w:r>
          </w:p>
        </w:tc>
        <w:tc>
          <w:tcPr>
            <w:tcW w:w="1984" w:type="dxa"/>
            <w:tcBorders>
              <w:top w:val="nil"/>
              <w:left w:val="nil"/>
              <w:bottom w:val="single" w:sz="4" w:space="0" w:color="auto"/>
              <w:right w:val="single" w:sz="18"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1.26%</w:t>
            </w:r>
          </w:p>
        </w:tc>
      </w:tr>
      <w:tr w:rsidR="006657A6" w:rsidRPr="009E5009" w:rsidTr="002459AE">
        <w:trPr>
          <w:trHeight w:val="307"/>
        </w:trPr>
        <w:tc>
          <w:tcPr>
            <w:tcW w:w="3430" w:type="dxa"/>
            <w:tcBorders>
              <w:top w:val="nil"/>
              <w:left w:val="single" w:sz="18" w:space="0" w:color="auto"/>
              <w:bottom w:val="single" w:sz="8"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2012</w:t>
            </w:r>
          </w:p>
        </w:tc>
        <w:tc>
          <w:tcPr>
            <w:tcW w:w="1984" w:type="dxa"/>
            <w:tcBorders>
              <w:top w:val="nil"/>
              <w:left w:val="nil"/>
              <w:bottom w:val="single" w:sz="8"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198</w:t>
            </w:r>
          </w:p>
        </w:tc>
        <w:tc>
          <w:tcPr>
            <w:tcW w:w="1984" w:type="dxa"/>
            <w:tcBorders>
              <w:top w:val="nil"/>
              <w:left w:val="nil"/>
              <w:bottom w:val="single" w:sz="8"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7878</w:t>
            </w:r>
          </w:p>
        </w:tc>
        <w:tc>
          <w:tcPr>
            <w:tcW w:w="1984" w:type="dxa"/>
            <w:tcBorders>
              <w:top w:val="nil"/>
              <w:left w:val="nil"/>
              <w:bottom w:val="single" w:sz="8" w:space="0" w:color="auto"/>
              <w:right w:val="single" w:sz="18"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2.51%</w:t>
            </w:r>
          </w:p>
        </w:tc>
      </w:tr>
      <w:tr w:rsidR="006657A6" w:rsidRPr="009E5009" w:rsidTr="002459AE">
        <w:trPr>
          <w:trHeight w:val="307"/>
        </w:trPr>
        <w:tc>
          <w:tcPr>
            <w:tcW w:w="7398" w:type="dxa"/>
            <w:gridSpan w:val="3"/>
            <w:tcBorders>
              <w:top w:val="nil"/>
              <w:left w:val="single" w:sz="18" w:space="0" w:color="auto"/>
              <w:bottom w:val="single" w:sz="18" w:space="0" w:color="auto"/>
              <w:right w:val="single" w:sz="4"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Average default rate</w:t>
            </w:r>
          </w:p>
        </w:tc>
        <w:tc>
          <w:tcPr>
            <w:tcW w:w="1984" w:type="dxa"/>
            <w:tcBorders>
              <w:top w:val="nil"/>
              <w:left w:val="nil"/>
              <w:bottom w:val="single" w:sz="18" w:space="0" w:color="auto"/>
              <w:right w:val="single" w:sz="18" w:space="0" w:color="auto"/>
            </w:tcBorders>
            <w:shd w:val="clear" w:color="auto" w:fill="auto"/>
            <w:noWrap/>
            <w:vAlign w:val="center"/>
            <w:hideMark/>
          </w:tcPr>
          <w:p w:rsidR="006657A6" w:rsidRDefault="006657A6" w:rsidP="002459AE">
            <w:pPr>
              <w:spacing w:after="0" w:line="240" w:lineRule="auto"/>
              <w:rPr>
                <w:rFonts w:eastAsia="Times New Roman" w:cs="Arial"/>
                <w:color w:val="000000"/>
              </w:rPr>
            </w:pPr>
            <w:r w:rsidRPr="009E5009">
              <w:rPr>
                <w:rFonts w:eastAsia="Times New Roman" w:cs="Arial"/>
                <w:color w:val="000000"/>
              </w:rPr>
              <w:t>1.63%</w:t>
            </w:r>
          </w:p>
        </w:tc>
      </w:tr>
    </w:tbl>
    <w:p w:rsidR="006657A6" w:rsidRDefault="006657A6" w:rsidP="00D065E8">
      <w:pPr>
        <w:spacing w:line="240" w:lineRule="auto"/>
      </w:pPr>
    </w:p>
    <w:p w:rsidR="00D065E8" w:rsidRPr="00B240EE" w:rsidRDefault="00FB1D85" w:rsidP="00D065E8">
      <w:pPr>
        <w:spacing w:line="240" w:lineRule="auto"/>
      </w:pPr>
      <w:r>
        <w:t>After PD calibration</w:t>
      </w:r>
      <w:r w:rsidR="00D065E8">
        <w:t>, the value of PD min, PD max and PD mid (</w:t>
      </w:r>
      <w:r w:rsidR="00816294">
        <w:rPr>
          <w:rFonts w:cs="Arial"/>
        </w:rPr>
        <w:t>i.e. the geometric mean of the lowest and highest PD value of the category</w:t>
      </w:r>
      <w:r w:rsidR="00D065E8">
        <w:rPr>
          <w:rFonts w:cs="Arial"/>
          <w:i/>
        </w:rPr>
        <w:t>)</w:t>
      </w:r>
      <w:r w:rsidR="00D065E8" w:rsidRPr="00972EBE">
        <w:rPr>
          <w:rFonts w:cs="Arial"/>
          <w:i/>
        </w:rPr>
        <w:t xml:space="preserve"> </w:t>
      </w:r>
      <w:r w:rsidR="00D065E8">
        <w:t xml:space="preserve">are </w:t>
      </w:r>
      <w:r w:rsidR="006B5BDB">
        <w:t>recognized (</w:t>
      </w:r>
      <w:r>
        <w:t>For more detail, refer to the working file 10_Corporate_Calibration</w:t>
      </w:r>
      <w:r w:rsidR="00D065E8">
        <w:t>)</w:t>
      </w:r>
    </w:p>
    <w:p w:rsidR="00D065E8" w:rsidRDefault="00D065E8" w:rsidP="005E0240">
      <w:pPr>
        <w:pStyle w:val="Listtable"/>
      </w:pPr>
      <w:bookmarkStart w:id="148" w:name="_Toc377393047"/>
      <w:r w:rsidRPr="00604823">
        <w:t xml:space="preserve">Table </w:t>
      </w:r>
      <w:r>
        <w:t>10.3</w:t>
      </w:r>
      <w:r w:rsidRPr="00604823">
        <w:t>: PD calibration for General commerce &amp; business services model</w:t>
      </w:r>
      <w:bookmarkEnd w:id="148"/>
    </w:p>
    <w:tbl>
      <w:tblPr>
        <w:tblW w:w="4944"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472"/>
        <w:gridCol w:w="2313"/>
        <w:gridCol w:w="2841"/>
        <w:gridCol w:w="2843"/>
      </w:tblGrid>
      <w:tr w:rsidR="00D065E8" w:rsidRPr="00986554" w:rsidTr="009979B6">
        <w:trPr>
          <w:trHeight w:val="525"/>
          <w:tblHeader/>
        </w:trPr>
        <w:tc>
          <w:tcPr>
            <w:tcW w:w="777" w:type="pct"/>
            <w:shd w:val="clear" w:color="DBE5F1" w:fill="FFC000"/>
            <w:noWrap/>
            <w:vAlign w:val="center"/>
            <w:hideMark/>
          </w:tcPr>
          <w:p w:rsidR="00D065E8" w:rsidRDefault="00D065E8" w:rsidP="006A4A76">
            <w:pPr>
              <w:spacing w:after="0" w:line="240" w:lineRule="auto"/>
              <w:rPr>
                <w:rFonts w:eastAsia="Times New Roman" w:cs="Arial"/>
                <w:b/>
                <w:bCs/>
                <w:color w:val="000000"/>
                <w:szCs w:val="20"/>
              </w:rPr>
            </w:pPr>
            <w:r w:rsidRPr="00986554">
              <w:rPr>
                <w:rFonts w:eastAsia="Times New Roman" w:cs="Arial"/>
                <w:b/>
                <w:bCs/>
                <w:color w:val="000000"/>
                <w:szCs w:val="20"/>
              </w:rPr>
              <w:t>Model Rating</w:t>
            </w:r>
          </w:p>
        </w:tc>
        <w:tc>
          <w:tcPr>
            <w:tcW w:w="1222" w:type="pct"/>
            <w:shd w:val="clear" w:color="DBE5F1" w:fill="FFC000"/>
            <w:vAlign w:val="center"/>
            <w:hideMark/>
          </w:tcPr>
          <w:p w:rsidR="00D065E8" w:rsidRDefault="00D065E8" w:rsidP="006A4A76">
            <w:pPr>
              <w:spacing w:after="0" w:line="240" w:lineRule="auto"/>
              <w:rPr>
                <w:rFonts w:eastAsia="Times New Roman" w:cs="Arial"/>
                <w:b/>
                <w:bCs/>
                <w:color w:val="000000"/>
                <w:szCs w:val="20"/>
              </w:rPr>
            </w:pPr>
            <w:r w:rsidRPr="00986554">
              <w:rPr>
                <w:rFonts w:eastAsia="Times New Roman" w:cs="Arial"/>
                <w:b/>
                <w:bCs/>
                <w:color w:val="000000"/>
                <w:szCs w:val="20"/>
              </w:rPr>
              <w:t>PD-Min adjusted</w:t>
            </w:r>
          </w:p>
        </w:tc>
        <w:tc>
          <w:tcPr>
            <w:tcW w:w="1500" w:type="pct"/>
            <w:shd w:val="clear" w:color="DBE5F1" w:fill="FFC000"/>
            <w:vAlign w:val="center"/>
            <w:hideMark/>
          </w:tcPr>
          <w:p w:rsidR="00D065E8" w:rsidRDefault="00D065E8" w:rsidP="006A4A76">
            <w:pPr>
              <w:spacing w:after="0" w:line="240" w:lineRule="auto"/>
              <w:rPr>
                <w:rFonts w:eastAsia="Times New Roman" w:cs="Arial"/>
                <w:b/>
                <w:bCs/>
                <w:color w:val="000000"/>
                <w:szCs w:val="20"/>
              </w:rPr>
            </w:pPr>
            <w:r w:rsidRPr="00986554">
              <w:rPr>
                <w:rFonts w:eastAsia="Times New Roman" w:cs="Arial"/>
                <w:b/>
                <w:bCs/>
                <w:color w:val="000000"/>
                <w:szCs w:val="20"/>
              </w:rPr>
              <w:t>PD-Max adjusted</w:t>
            </w:r>
          </w:p>
        </w:tc>
        <w:tc>
          <w:tcPr>
            <w:tcW w:w="1501" w:type="pct"/>
            <w:shd w:val="clear" w:color="000000" w:fill="FFC000"/>
            <w:vAlign w:val="center"/>
            <w:hideMark/>
          </w:tcPr>
          <w:p w:rsidR="00D065E8" w:rsidRDefault="00D065E8" w:rsidP="006A4A76">
            <w:pPr>
              <w:spacing w:after="0" w:line="240" w:lineRule="auto"/>
              <w:rPr>
                <w:rFonts w:eastAsia="Times New Roman" w:cs="Arial"/>
                <w:b/>
                <w:bCs/>
                <w:color w:val="000000"/>
                <w:szCs w:val="20"/>
              </w:rPr>
            </w:pPr>
            <w:r w:rsidRPr="00986554">
              <w:rPr>
                <w:rFonts w:eastAsia="Times New Roman" w:cs="Arial"/>
                <w:b/>
                <w:bCs/>
                <w:color w:val="000000"/>
                <w:szCs w:val="20"/>
              </w:rPr>
              <w:t>PD-Mid adjusted</w:t>
            </w:r>
          </w:p>
        </w:tc>
      </w:tr>
      <w:tr w:rsidR="009979B6" w:rsidRPr="00986554" w:rsidTr="009979B6">
        <w:trPr>
          <w:trHeight w:val="300"/>
        </w:trPr>
        <w:tc>
          <w:tcPr>
            <w:tcW w:w="777" w:type="pct"/>
            <w:shd w:val="clear" w:color="auto" w:fill="auto"/>
            <w:noWrap/>
            <w:vAlign w:val="center"/>
            <w:hideMark/>
          </w:tcPr>
          <w:p w:rsidR="000B74FB" w:rsidRDefault="003E0704">
            <w:pPr>
              <w:spacing w:after="0" w:line="240" w:lineRule="auto"/>
              <w:jc w:val="center"/>
              <w:rPr>
                <w:rFonts w:eastAsia="Times New Roman" w:cs="Arial"/>
                <w:color w:val="000000"/>
                <w:szCs w:val="20"/>
              </w:rPr>
            </w:pPr>
            <w:r>
              <w:rPr>
                <w:rFonts w:eastAsia="Times New Roman" w:cs="Arial"/>
                <w:color w:val="000000"/>
                <w:szCs w:val="20"/>
              </w:rPr>
              <w:t>1</w:t>
            </w:r>
          </w:p>
        </w:tc>
        <w:tc>
          <w:tcPr>
            <w:tcW w:w="1222"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0.115%</w:t>
            </w:r>
          </w:p>
        </w:tc>
        <w:tc>
          <w:tcPr>
            <w:tcW w:w="1500"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0.163%</w:t>
            </w:r>
          </w:p>
        </w:tc>
        <w:tc>
          <w:tcPr>
            <w:tcW w:w="1501"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0.137%</w:t>
            </w:r>
          </w:p>
        </w:tc>
      </w:tr>
      <w:tr w:rsidR="009979B6" w:rsidRPr="00986554" w:rsidTr="009979B6">
        <w:trPr>
          <w:trHeight w:val="300"/>
        </w:trPr>
        <w:tc>
          <w:tcPr>
            <w:tcW w:w="777" w:type="pct"/>
            <w:shd w:val="clear" w:color="auto" w:fill="auto"/>
            <w:noWrap/>
            <w:vAlign w:val="center"/>
            <w:hideMark/>
          </w:tcPr>
          <w:p w:rsidR="000B74FB" w:rsidRDefault="003E0704">
            <w:pPr>
              <w:spacing w:after="0" w:line="240" w:lineRule="auto"/>
              <w:jc w:val="center"/>
              <w:rPr>
                <w:rFonts w:eastAsia="Times New Roman" w:cs="Arial"/>
                <w:color w:val="000000"/>
                <w:szCs w:val="20"/>
              </w:rPr>
            </w:pPr>
            <w:r>
              <w:rPr>
                <w:rFonts w:eastAsia="Times New Roman" w:cs="Arial"/>
                <w:color w:val="000000"/>
                <w:szCs w:val="20"/>
              </w:rPr>
              <w:t>2</w:t>
            </w:r>
          </w:p>
        </w:tc>
        <w:tc>
          <w:tcPr>
            <w:tcW w:w="1222"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0.163%</w:t>
            </w:r>
          </w:p>
        </w:tc>
        <w:tc>
          <w:tcPr>
            <w:tcW w:w="1500"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0.418%</w:t>
            </w:r>
          </w:p>
        </w:tc>
        <w:tc>
          <w:tcPr>
            <w:tcW w:w="1501"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0.261%</w:t>
            </w:r>
          </w:p>
        </w:tc>
      </w:tr>
      <w:tr w:rsidR="009979B6" w:rsidRPr="00986554" w:rsidTr="009979B6">
        <w:trPr>
          <w:trHeight w:val="300"/>
        </w:trPr>
        <w:tc>
          <w:tcPr>
            <w:tcW w:w="777" w:type="pct"/>
            <w:shd w:val="clear" w:color="auto" w:fill="auto"/>
            <w:noWrap/>
            <w:vAlign w:val="center"/>
            <w:hideMark/>
          </w:tcPr>
          <w:p w:rsidR="000B74FB" w:rsidRDefault="003E0704">
            <w:pPr>
              <w:spacing w:after="0" w:line="240" w:lineRule="auto"/>
              <w:jc w:val="center"/>
              <w:rPr>
                <w:rFonts w:eastAsia="Times New Roman" w:cs="Arial"/>
                <w:color w:val="000000"/>
                <w:szCs w:val="20"/>
              </w:rPr>
            </w:pPr>
            <w:r>
              <w:rPr>
                <w:rFonts w:eastAsia="Times New Roman" w:cs="Arial"/>
                <w:color w:val="000000"/>
                <w:szCs w:val="20"/>
              </w:rPr>
              <w:t>3</w:t>
            </w:r>
          </w:p>
        </w:tc>
        <w:tc>
          <w:tcPr>
            <w:tcW w:w="1222"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0.418%</w:t>
            </w:r>
          </w:p>
        </w:tc>
        <w:tc>
          <w:tcPr>
            <w:tcW w:w="1500"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0.742%</w:t>
            </w:r>
          </w:p>
        </w:tc>
        <w:tc>
          <w:tcPr>
            <w:tcW w:w="1501"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0.557%</w:t>
            </w:r>
          </w:p>
        </w:tc>
      </w:tr>
      <w:tr w:rsidR="009979B6" w:rsidRPr="00986554" w:rsidTr="009979B6">
        <w:trPr>
          <w:trHeight w:val="300"/>
        </w:trPr>
        <w:tc>
          <w:tcPr>
            <w:tcW w:w="777" w:type="pct"/>
            <w:shd w:val="clear" w:color="auto" w:fill="auto"/>
            <w:noWrap/>
            <w:vAlign w:val="center"/>
            <w:hideMark/>
          </w:tcPr>
          <w:p w:rsidR="000B74FB" w:rsidRDefault="003E0704">
            <w:pPr>
              <w:spacing w:after="0" w:line="240" w:lineRule="auto"/>
              <w:jc w:val="center"/>
              <w:rPr>
                <w:rFonts w:cs="Arial"/>
              </w:rPr>
            </w:pPr>
            <w:r w:rsidRPr="003E0704">
              <w:rPr>
                <w:rFonts w:cs="Arial"/>
              </w:rPr>
              <w:t>4</w:t>
            </w:r>
          </w:p>
        </w:tc>
        <w:tc>
          <w:tcPr>
            <w:tcW w:w="1222"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0.742%</w:t>
            </w:r>
          </w:p>
        </w:tc>
        <w:tc>
          <w:tcPr>
            <w:tcW w:w="1500"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0.940%</w:t>
            </w:r>
          </w:p>
        </w:tc>
        <w:tc>
          <w:tcPr>
            <w:tcW w:w="1501"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0.835%</w:t>
            </w:r>
          </w:p>
        </w:tc>
      </w:tr>
      <w:tr w:rsidR="009979B6" w:rsidRPr="00986554" w:rsidTr="009979B6">
        <w:trPr>
          <w:trHeight w:val="300"/>
        </w:trPr>
        <w:tc>
          <w:tcPr>
            <w:tcW w:w="777" w:type="pct"/>
            <w:shd w:val="clear" w:color="auto" w:fill="auto"/>
            <w:noWrap/>
            <w:vAlign w:val="center"/>
            <w:hideMark/>
          </w:tcPr>
          <w:p w:rsidR="000B74FB" w:rsidRDefault="003E0704">
            <w:pPr>
              <w:spacing w:after="0" w:line="240" w:lineRule="auto"/>
              <w:jc w:val="center"/>
              <w:rPr>
                <w:rFonts w:eastAsia="Times New Roman" w:cs="Arial"/>
                <w:color w:val="000000"/>
                <w:szCs w:val="20"/>
              </w:rPr>
            </w:pPr>
            <w:r>
              <w:rPr>
                <w:rFonts w:eastAsia="Times New Roman" w:cs="Arial"/>
                <w:color w:val="000000"/>
                <w:szCs w:val="20"/>
              </w:rPr>
              <w:t>5</w:t>
            </w:r>
          </w:p>
        </w:tc>
        <w:tc>
          <w:tcPr>
            <w:tcW w:w="1222"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0.940%</w:t>
            </w:r>
          </w:p>
        </w:tc>
        <w:tc>
          <w:tcPr>
            <w:tcW w:w="1500"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1.239%</w:t>
            </w:r>
          </w:p>
        </w:tc>
        <w:tc>
          <w:tcPr>
            <w:tcW w:w="1501"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1.079%</w:t>
            </w:r>
          </w:p>
        </w:tc>
      </w:tr>
      <w:tr w:rsidR="009979B6" w:rsidRPr="00986554" w:rsidTr="009979B6">
        <w:trPr>
          <w:trHeight w:val="300"/>
        </w:trPr>
        <w:tc>
          <w:tcPr>
            <w:tcW w:w="777" w:type="pct"/>
            <w:shd w:val="clear" w:color="auto" w:fill="auto"/>
            <w:noWrap/>
            <w:vAlign w:val="center"/>
            <w:hideMark/>
          </w:tcPr>
          <w:p w:rsidR="000B74FB" w:rsidRDefault="003E0704">
            <w:pPr>
              <w:spacing w:after="0" w:line="240" w:lineRule="auto"/>
              <w:jc w:val="center"/>
              <w:rPr>
                <w:rFonts w:eastAsia="Times New Roman" w:cs="Arial"/>
                <w:color w:val="000000"/>
                <w:szCs w:val="20"/>
              </w:rPr>
            </w:pPr>
            <w:r>
              <w:rPr>
                <w:rFonts w:eastAsia="Times New Roman" w:cs="Arial"/>
                <w:color w:val="000000"/>
                <w:szCs w:val="20"/>
              </w:rPr>
              <w:t>6</w:t>
            </w:r>
          </w:p>
        </w:tc>
        <w:tc>
          <w:tcPr>
            <w:tcW w:w="1222"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1.239%</w:t>
            </w:r>
          </w:p>
        </w:tc>
        <w:tc>
          <w:tcPr>
            <w:tcW w:w="1500"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1.504%</w:t>
            </w:r>
          </w:p>
        </w:tc>
        <w:tc>
          <w:tcPr>
            <w:tcW w:w="1501"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1.365%</w:t>
            </w:r>
          </w:p>
        </w:tc>
      </w:tr>
      <w:tr w:rsidR="009979B6" w:rsidRPr="00986554" w:rsidTr="009979B6">
        <w:trPr>
          <w:trHeight w:val="300"/>
        </w:trPr>
        <w:tc>
          <w:tcPr>
            <w:tcW w:w="777" w:type="pct"/>
            <w:shd w:val="clear" w:color="auto" w:fill="auto"/>
            <w:noWrap/>
            <w:vAlign w:val="center"/>
            <w:hideMark/>
          </w:tcPr>
          <w:p w:rsidR="000B74FB" w:rsidRDefault="003E0704">
            <w:pPr>
              <w:spacing w:after="0" w:line="240" w:lineRule="auto"/>
              <w:jc w:val="center"/>
              <w:rPr>
                <w:rFonts w:eastAsia="Times New Roman" w:cs="Arial"/>
                <w:color w:val="000000"/>
                <w:szCs w:val="20"/>
              </w:rPr>
            </w:pPr>
            <w:r>
              <w:rPr>
                <w:rFonts w:eastAsia="Times New Roman" w:cs="Arial"/>
                <w:color w:val="000000"/>
                <w:szCs w:val="20"/>
              </w:rPr>
              <w:t>7</w:t>
            </w:r>
          </w:p>
        </w:tc>
        <w:tc>
          <w:tcPr>
            <w:tcW w:w="1222"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1.504%</w:t>
            </w:r>
          </w:p>
        </w:tc>
        <w:tc>
          <w:tcPr>
            <w:tcW w:w="1500"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1.755%</w:t>
            </w:r>
          </w:p>
        </w:tc>
        <w:tc>
          <w:tcPr>
            <w:tcW w:w="1501"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1.625%</w:t>
            </w:r>
          </w:p>
        </w:tc>
      </w:tr>
      <w:tr w:rsidR="009979B6" w:rsidRPr="00986554" w:rsidTr="009979B6">
        <w:trPr>
          <w:trHeight w:val="300"/>
        </w:trPr>
        <w:tc>
          <w:tcPr>
            <w:tcW w:w="777" w:type="pct"/>
            <w:shd w:val="clear" w:color="auto" w:fill="auto"/>
            <w:noWrap/>
            <w:vAlign w:val="center"/>
            <w:hideMark/>
          </w:tcPr>
          <w:p w:rsidR="000B74FB" w:rsidRDefault="003E0704">
            <w:pPr>
              <w:spacing w:after="0" w:line="240" w:lineRule="auto"/>
              <w:jc w:val="center"/>
              <w:rPr>
                <w:rFonts w:eastAsia="Times New Roman" w:cs="Arial"/>
                <w:color w:val="000000"/>
                <w:szCs w:val="20"/>
              </w:rPr>
            </w:pPr>
            <w:r>
              <w:rPr>
                <w:rFonts w:eastAsia="Times New Roman" w:cs="Arial"/>
                <w:color w:val="000000"/>
                <w:szCs w:val="20"/>
              </w:rPr>
              <w:t>8</w:t>
            </w:r>
          </w:p>
        </w:tc>
        <w:tc>
          <w:tcPr>
            <w:tcW w:w="1222"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1.755%</w:t>
            </w:r>
          </w:p>
        </w:tc>
        <w:tc>
          <w:tcPr>
            <w:tcW w:w="1500"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2.004%</w:t>
            </w:r>
          </w:p>
        </w:tc>
        <w:tc>
          <w:tcPr>
            <w:tcW w:w="1501"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1.875%</w:t>
            </w:r>
          </w:p>
        </w:tc>
      </w:tr>
      <w:tr w:rsidR="009979B6" w:rsidRPr="00986554" w:rsidTr="009979B6">
        <w:trPr>
          <w:trHeight w:val="300"/>
        </w:trPr>
        <w:tc>
          <w:tcPr>
            <w:tcW w:w="777" w:type="pct"/>
            <w:shd w:val="clear" w:color="auto" w:fill="auto"/>
            <w:noWrap/>
            <w:vAlign w:val="center"/>
            <w:hideMark/>
          </w:tcPr>
          <w:p w:rsidR="000B74FB" w:rsidRDefault="003E0704">
            <w:pPr>
              <w:spacing w:after="0" w:line="240" w:lineRule="auto"/>
              <w:jc w:val="center"/>
              <w:rPr>
                <w:rFonts w:eastAsia="Times New Roman" w:cs="Arial"/>
                <w:color w:val="000000"/>
                <w:szCs w:val="20"/>
              </w:rPr>
            </w:pPr>
            <w:r>
              <w:rPr>
                <w:rFonts w:eastAsia="Times New Roman" w:cs="Arial"/>
                <w:color w:val="000000"/>
                <w:szCs w:val="20"/>
              </w:rPr>
              <w:t>9</w:t>
            </w:r>
          </w:p>
        </w:tc>
        <w:tc>
          <w:tcPr>
            <w:tcW w:w="1222"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2.004%</w:t>
            </w:r>
          </w:p>
        </w:tc>
        <w:tc>
          <w:tcPr>
            <w:tcW w:w="1500"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2.240%</w:t>
            </w:r>
          </w:p>
        </w:tc>
        <w:tc>
          <w:tcPr>
            <w:tcW w:w="1501"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2.119%</w:t>
            </w:r>
          </w:p>
        </w:tc>
      </w:tr>
      <w:tr w:rsidR="009979B6" w:rsidRPr="00986554" w:rsidTr="009979B6">
        <w:trPr>
          <w:trHeight w:val="315"/>
        </w:trPr>
        <w:tc>
          <w:tcPr>
            <w:tcW w:w="777" w:type="pct"/>
            <w:shd w:val="clear" w:color="auto" w:fill="auto"/>
            <w:noWrap/>
            <w:vAlign w:val="center"/>
            <w:hideMark/>
          </w:tcPr>
          <w:p w:rsidR="000B74FB" w:rsidRDefault="003E0704">
            <w:pPr>
              <w:spacing w:after="0" w:line="240" w:lineRule="auto"/>
              <w:jc w:val="center"/>
              <w:rPr>
                <w:rFonts w:eastAsia="Times New Roman" w:cs="Arial"/>
                <w:color w:val="000000"/>
                <w:szCs w:val="20"/>
              </w:rPr>
            </w:pPr>
            <w:r>
              <w:rPr>
                <w:rFonts w:eastAsia="Times New Roman" w:cs="Arial"/>
                <w:color w:val="000000"/>
                <w:szCs w:val="20"/>
              </w:rPr>
              <w:t>10</w:t>
            </w:r>
          </w:p>
        </w:tc>
        <w:tc>
          <w:tcPr>
            <w:tcW w:w="1222"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2.240%</w:t>
            </w:r>
          </w:p>
        </w:tc>
        <w:tc>
          <w:tcPr>
            <w:tcW w:w="1500"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100%</w:t>
            </w:r>
          </w:p>
        </w:tc>
        <w:tc>
          <w:tcPr>
            <w:tcW w:w="1501" w:type="pct"/>
            <w:shd w:val="clear" w:color="auto" w:fill="auto"/>
            <w:noWrap/>
            <w:vAlign w:val="bottom"/>
            <w:hideMark/>
          </w:tcPr>
          <w:p w:rsidR="000B74FB" w:rsidRDefault="005D24DA">
            <w:pPr>
              <w:spacing w:after="0" w:line="240" w:lineRule="auto"/>
              <w:jc w:val="center"/>
              <w:rPr>
                <w:rFonts w:eastAsia="Times New Roman" w:cs="Arial"/>
                <w:color w:val="000000"/>
                <w:szCs w:val="20"/>
              </w:rPr>
            </w:pPr>
            <w:r w:rsidRPr="005D24DA">
              <w:rPr>
                <w:rFonts w:cs="Arial"/>
                <w:color w:val="000000"/>
                <w:sz w:val="22"/>
              </w:rPr>
              <w:t>14.967%</w:t>
            </w:r>
          </w:p>
        </w:tc>
      </w:tr>
    </w:tbl>
    <w:p w:rsidR="00C64F55" w:rsidRPr="00C64F55" w:rsidRDefault="00D065E8" w:rsidP="003D45F0">
      <w:pPr>
        <w:pStyle w:val="Heading4"/>
        <w:spacing w:line="240" w:lineRule="auto"/>
      </w:pPr>
      <w:r>
        <w:t>10.1.3.2 Light Manufacturing</w:t>
      </w:r>
    </w:p>
    <w:p w:rsidR="00D065E8" w:rsidRDefault="00D065E8" w:rsidP="005E0240">
      <w:pPr>
        <w:pStyle w:val="Listtable"/>
      </w:pPr>
      <w:bookmarkStart w:id="149" w:name="_Toc377393048"/>
      <w:r w:rsidRPr="00604823">
        <w:t xml:space="preserve">Table </w:t>
      </w:r>
      <w:r>
        <w:t>10.4</w:t>
      </w:r>
      <w:r w:rsidRPr="00604823">
        <w:t>: Actual default rate from 2006 to 2012</w:t>
      </w:r>
      <w:bookmarkEnd w:id="149"/>
    </w:p>
    <w:tbl>
      <w:tblPr>
        <w:tblW w:w="9372" w:type="dxa"/>
        <w:tblInd w:w="108" w:type="dxa"/>
        <w:tblLook w:val="04A0" w:firstRow="1" w:lastRow="0" w:firstColumn="1" w:lastColumn="0" w:noHBand="0" w:noVBand="1"/>
      </w:tblPr>
      <w:tblGrid>
        <w:gridCol w:w="3420"/>
        <w:gridCol w:w="1984"/>
        <w:gridCol w:w="1984"/>
        <w:gridCol w:w="1984"/>
      </w:tblGrid>
      <w:tr w:rsidR="00D065E8" w:rsidRPr="009E5009" w:rsidTr="00A2214B">
        <w:trPr>
          <w:cantSplit/>
          <w:trHeight w:val="712"/>
          <w:tblHeader/>
        </w:trPr>
        <w:tc>
          <w:tcPr>
            <w:tcW w:w="3420" w:type="dxa"/>
            <w:tcBorders>
              <w:top w:val="single" w:sz="18" w:space="0" w:color="auto"/>
              <w:left w:val="single" w:sz="18" w:space="0" w:color="auto"/>
              <w:bottom w:val="single" w:sz="4" w:space="0" w:color="auto"/>
              <w:right w:val="single" w:sz="4" w:space="0" w:color="auto"/>
            </w:tcBorders>
            <w:shd w:val="clear" w:color="000000" w:fill="FFC000"/>
            <w:vAlign w:val="center"/>
            <w:hideMark/>
          </w:tcPr>
          <w:p w:rsidR="00D065E8" w:rsidRDefault="00D065E8" w:rsidP="006A4A76">
            <w:pPr>
              <w:spacing w:after="0" w:line="240" w:lineRule="auto"/>
              <w:rPr>
                <w:rFonts w:eastAsia="Times New Roman" w:cs="Arial"/>
                <w:b/>
                <w:color w:val="000000"/>
                <w:szCs w:val="20"/>
              </w:rPr>
            </w:pPr>
            <w:r w:rsidRPr="00AA07CC">
              <w:rPr>
                <w:rFonts w:eastAsia="Times New Roman" w:cs="Arial"/>
                <w:b/>
                <w:color w:val="000000"/>
                <w:szCs w:val="20"/>
              </w:rPr>
              <w:t>Light Manufacturing</w:t>
            </w:r>
          </w:p>
        </w:tc>
        <w:tc>
          <w:tcPr>
            <w:tcW w:w="1984" w:type="dxa"/>
            <w:tcBorders>
              <w:top w:val="single" w:sz="18" w:space="0" w:color="auto"/>
              <w:left w:val="nil"/>
              <w:bottom w:val="single" w:sz="4" w:space="0" w:color="auto"/>
              <w:right w:val="single" w:sz="4" w:space="0" w:color="auto"/>
            </w:tcBorders>
            <w:shd w:val="clear" w:color="000000" w:fill="FFC000"/>
            <w:noWrap/>
            <w:vAlign w:val="center"/>
            <w:hideMark/>
          </w:tcPr>
          <w:p w:rsidR="00D065E8" w:rsidRDefault="00D065E8" w:rsidP="006A4A76">
            <w:pPr>
              <w:spacing w:after="0" w:line="240" w:lineRule="auto"/>
              <w:rPr>
                <w:rFonts w:eastAsia="Times New Roman" w:cs="Arial"/>
                <w:b/>
                <w:color w:val="000000"/>
                <w:szCs w:val="20"/>
              </w:rPr>
            </w:pPr>
            <w:r w:rsidRPr="00AA07CC">
              <w:rPr>
                <w:rFonts w:eastAsia="Times New Roman" w:cs="Arial"/>
                <w:b/>
                <w:color w:val="000000"/>
                <w:szCs w:val="20"/>
              </w:rPr>
              <w:t>Default</w:t>
            </w:r>
          </w:p>
        </w:tc>
        <w:tc>
          <w:tcPr>
            <w:tcW w:w="1984" w:type="dxa"/>
            <w:tcBorders>
              <w:top w:val="single" w:sz="18" w:space="0" w:color="auto"/>
              <w:left w:val="nil"/>
              <w:bottom w:val="single" w:sz="4" w:space="0" w:color="auto"/>
              <w:right w:val="single" w:sz="4" w:space="0" w:color="auto"/>
            </w:tcBorders>
            <w:shd w:val="clear" w:color="000000" w:fill="FFC000"/>
            <w:noWrap/>
            <w:vAlign w:val="center"/>
            <w:hideMark/>
          </w:tcPr>
          <w:p w:rsidR="00D065E8" w:rsidRDefault="00D065E8" w:rsidP="006A4A76">
            <w:pPr>
              <w:spacing w:after="0" w:line="240" w:lineRule="auto"/>
              <w:rPr>
                <w:rFonts w:eastAsia="Times New Roman" w:cs="Arial"/>
                <w:b/>
                <w:color w:val="000000"/>
                <w:szCs w:val="20"/>
              </w:rPr>
            </w:pPr>
            <w:r w:rsidRPr="00AA07CC">
              <w:rPr>
                <w:rFonts w:eastAsia="Times New Roman" w:cs="Arial"/>
                <w:b/>
                <w:color w:val="000000"/>
                <w:szCs w:val="20"/>
              </w:rPr>
              <w:t>Total</w:t>
            </w:r>
          </w:p>
        </w:tc>
        <w:tc>
          <w:tcPr>
            <w:tcW w:w="1984" w:type="dxa"/>
            <w:tcBorders>
              <w:top w:val="single" w:sz="18" w:space="0" w:color="auto"/>
              <w:left w:val="nil"/>
              <w:bottom w:val="single" w:sz="4" w:space="0" w:color="auto"/>
              <w:right w:val="single" w:sz="18" w:space="0" w:color="auto"/>
            </w:tcBorders>
            <w:shd w:val="clear" w:color="000000" w:fill="FFC000"/>
            <w:noWrap/>
            <w:vAlign w:val="center"/>
            <w:hideMark/>
          </w:tcPr>
          <w:p w:rsidR="00D065E8" w:rsidRDefault="00D065E8" w:rsidP="006A4A76">
            <w:pPr>
              <w:spacing w:after="0" w:line="240" w:lineRule="auto"/>
              <w:rPr>
                <w:rFonts w:eastAsia="Times New Roman" w:cs="Arial"/>
                <w:b/>
                <w:color w:val="000000"/>
                <w:szCs w:val="20"/>
              </w:rPr>
            </w:pPr>
            <w:r w:rsidRPr="00AA07CC">
              <w:rPr>
                <w:rFonts w:eastAsia="Times New Roman" w:cs="Arial"/>
                <w:b/>
                <w:color w:val="000000"/>
                <w:szCs w:val="20"/>
              </w:rPr>
              <w:t>Default rate</w:t>
            </w:r>
          </w:p>
        </w:tc>
      </w:tr>
      <w:tr w:rsidR="00D065E8" w:rsidRPr="009E5009" w:rsidTr="0025323F">
        <w:trPr>
          <w:trHeight w:val="292"/>
        </w:trPr>
        <w:tc>
          <w:tcPr>
            <w:tcW w:w="342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9E5009">
              <w:rPr>
                <w:rFonts w:eastAsia="Times New Roman" w:cs="Arial"/>
                <w:color w:val="000000"/>
                <w:szCs w:val="20"/>
              </w:rPr>
              <w:t>2007</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47</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2360</w:t>
            </w:r>
          </w:p>
        </w:tc>
        <w:tc>
          <w:tcPr>
            <w:tcW w:w="1984"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1.99%</w:t>
            </w:r>
          </w:p>
        </w:tc>
      </w:tr>
      <w:tr w:rsidR="00D065E8" w:rsidRPr="009E5009" w:rsidTr="0025323F">
        <w:trPr>
          <w:trHeight w:val="292"/>
        </w:trPr>
        <w:tc>
          <w:tcPr>
            <w:tcW w:w="342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9E5009">
              <w:rPr>
                <w:rFonts w:eastAsia="Times New Roman" w:cs="Arial"/>
                <w:color w:val="000000"/>
                <w:szCs w:val="20"/>
              </w:rPr>
              <w:t>2008</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59</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2848</w:t>
            </w:r>
          </w:p>
        </w:tc>
        <w:tc>
          <w:tcPr>
            <w:tcW w:w="1984"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2.07%</w:t>
            </w:r>
          </w:p>
        </w:tc>
      </w:tr>
      <w:tr w:rsidR="00D065E8" w:rsidRPr="009E5009" w:rsidTr="0025323F">
        <w:trPr>
          <w:trHeight w:val="292"/>
        </w:trPr>
        <w:tc>
          <w:tcPr>
            <w:tcW w:w="342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9E5009">
              <w:rPr>
                <w:rFonts w:eastAsia="Times New Roman" w:cs="Arial"/>
                <w:color w:val="000000"/>
                <w:szCs w:val="20"/>
              </w:rPr>
              <w:t>2009</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47</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3347</w:t>
            </w:r>
          </w:p>
        </w:tc>
        <w:tc>
          <w:tcPr>
            <w:tcW w:w="1984"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1.40%</w:t>
            </w:r>
          </w:p>
        </w:tc>
      </w:tr>
      <w:tr w:rsidR="00D065E8" w:rsidRPr="009E5009" w:rsidTr="0025323F">
        <w:trPr>
          <w:trHeight w:val="292"/>
        </w:trPr>
        <w:tc>
          <w:tcPr>
            <w:tcW w:w="342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9E5009">
              <w:rPr>
                <w:rFonts w:eastAsia="Times New Roman" w:cs="Arial"/>
                <w:color w:val="000000"/>
                <w:szCs w:val="20"/>
              </w:rPr>
              <w:t>2010</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40</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3634</w:t>
            </w:r>
          </w:p>
        </w:tc>
        <w:tc>
          <w:tcPr>
            <w:tcW w:w="1984"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1.10%</w:t>
            </w:r>
          </w:p>
        </w:tc>
      </w:tr>
      <w:tr w:rsidR="00D065E8" w:rsidRPr="009E5009" w:rsidTr="003D45F0">
        <w:trPr>
          <w:trHeight w:val="347"/>
        </w:trPr>
        <w:tc>
          <w:tcPr>
            <w:tcW w:w="342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9E5009">
              <w:rPr>
                <w:rFonts w:eastAsia="Times New Roman" w:cs="Arial"/>
                <w:color w:val="000000"/>
                <w:szCs w:val="20"/>
              </w:rPr>
              <w:t>2011</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92</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5569</w:t>
            </w:r>
          </w:p>
        </w:tc>
        <w:tc>
          <w:tcPr>
            <w:tcW w:w="1984"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1.65%</w:t>
            </w:r>
          </w:p>
        </w:tc>
      </w:tr>
      <w:tr w:rsidR="00D065E8" w:rsidRPr="009E5009" w:rsidTr="0025323F">
        <w:trPr>
          <w:trHeight w:val="307"/>
        </w:trPr>
        <w:tc>
          <w:tcPr>
            <w:tcW w:w="3420" w:type="dxa"/>
            <w:tcBorders>
              <w:top w:val="nil"/>
              <w:left w:val="single" w:sz="18" w:space="0" w:color="auto"/>
              <w:bottom w:val="single" w:sz="8"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9E5009">
              <w:rPr>
                <w:rFonts w:eastAsia="Times New Roman" w:cs="Arial"/>
                <w:color w:val="000000"/>
                <w:szCs w:val="20"/>
              </w:rPr>
              <w:t>2012</w:t>
            </w:r>
          </w:p>
        </w:tc>
        <w:tc>
          <w:tcPr>
            <w:tcW w:w="1984" w:type="dxa"/>
            <w:tcBorders>
              <w:top w:val="nil"/>
              <w:left w:val="nil"/>
              <w:bottom w:val="single" w:sz="8"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175</w:t>
            </w:r>
          </w:p>
        </w:tc>
        <w:tc>
          <w:tcPr>
            <w:tcW w:w="1984" w:type="dxa"/>
            <w:tcBorders>
              <w:top w:val="nil"/>
              <w:left w:val="nil"/>
              <w:bottom w:val="single" w:sz="8"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5238</w:t>
            </w:r>
          </w:p>
        </w:tc>
        <w:tc>
          <w:tcPr>
            <w:tcW w:w="1984" w:type="dxa"/>
            <w:tcBorders>
              <w:top w:val="nil"/>
              <w:left w:val="nil"/>
              <w:bottom w:val="single" w:sz="8"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9E5009">
              <w:rPr>
                <w:rFonts w:cs="Arial"/>
                <w:color w:val="000000"/>
                <w:szCs w:val="20"/>
              </w:rPr>
              <w:t>3.34%</w:t>
            </w:r>
          </w:p>
        </w:tc>
      </w:tr>
      <w:tr w:rsidR="00D065E8" w:rsidRPr="009E5009" w:rsidTr="003D45F0">
        <w:trPr>
          <w:trHeight w:val="60"/>
        </w:trPr>
        <w:tc>
          <w:tcPr>
            <w:tcW w:w="7388" w:type="dxa"/>
            <w:gridSpan w:val="3"/>
            <w:tcBorders>
              <w:top w:val="nil"/>
              <w:left w:val="single" w:sz="18" w:space="0" w:color="auto"/>
              <w:bottom w:val="single" w:sz="18"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9E5009">
              <w:rPr>
                <w:rFonts w:eastAsia="Times New Roman" w:cs="Arial"/>
                <w:color w:val="000000"/>
                <w:szCs w:val="20"/>
              </w:rPr>
              <w:t>Average default rate</w:t>
            </w:r>
          </w:p>
        </w:tc>
        <w:tc>
          <w:tcPr>
            <w:tcW w:w="1984" w:type="dxa"/>
            <w:tcBorders>
              <w:top w:val="nil"/>
              <w:left w:val="nil"/>
              <w:bottom w:val="single" w:sz="18" w:space="0" w:color="auto"/>
              <w:right w:val="single" w:sz="18"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9E5009">
              <w:rPr>
                <w:rFonts w:eastAsia="Times New Roman" w:cs="Arial"/>
                <w:color w:val="000000"/>
                <w:szCs w:val="20"/>
              </w:rPr>
              <w:t>1.93%</w:t>
            </w:r>
          </w:p>
        </w:tc>
      </w:tr>
    </w:tbl>
    <w:p w:rsidR="00D065E8" w:rsidRDefault="00D065E8" w:rsidP="00D065E8">
      <w:pPr>
        <w:spacing w:line="240" w:lineRule="auto"/>
      </w:pPr>
    </w:p>
    <w:p w:rsidR="00D065E8" w:rsidRDefault="00FB1D85" w:rsidP="00D065E8">
      <w:pPr>
        <w:spacing w:line="240" w:lineRule="auto"/>
      </w:pPr>
      <w:r>
        <w:lastRenderedPageBreak/>
        <w:t>After PD calibration</w:t>
      </w:r>
      <w:r w:rsidR="00D065E8">
        <w:t>, the value of PD min, PD max and PD mid (</w:t>
      </w:r>
      <w:r w:rsidR="00816294">
        <w:rPr>
          <w:rFonts w:cs="Arial"/>
        </w:rPr>
        <w:t>i.e. the geometric mean of the lowest and highest PD value of the category</w:t>
      </w:r>
      <w:r w:rsidR="00D065E8">
        <w:rPr>
          <w:rFonts w:cs="Arial"/>
          <w:i/>
        </w:rPr>
        <w:t>)</w:t>
      </w:r>
      <w:r w:rsidR="00D065E8" w:rsidRPr="00972EBE">
        <w:rPr>
          <w:rFonts w:cs="Arial"/>
          <w:i/>
        </w:rPr>
        <w:t xml:space="preserve"> </w:t>
      </w:r>
      <w:r w:rsidR="00D065E8">
        <w:t>are recognized</w:t>
      </w:r>
    </w:p>
    <w:p w:rsidR="00D065E8" w:rsidRDefault="00D065E8" w:rsidP="005E0240">
      <w:pPr>
        <w:pStyle w:val="Listtable"/>
      </w:pPr>
      <w:bookmarkStart w:id="150" w:name="_Toc377393049"/>
      <w:r w:rsidRPr="003B459D">
        <w:t xml:space="preserve">Table </w:t>
      </w:r>
      <w:r>
        <w:t>10.</w:t>
      </w:r>
      <w:r w:rsidR="009979B6">
        <w:t>5</w:t>
      </w:r>
      <w:r w:rsidRPr="003B459D">
        <w:t>: PD calibration for Light manufacturing</w:t>
      </w:r>
      <w:bookmarkEnd w:id="150"/>
    </w:p>
    <w:tbl>
      <w:tblPr>
        <w:tblW w:w="4944"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472"/>
        <w:gridCol w:w="2313"/>
        <w:gridCol w:w="2841"/>
        <w:gridCol w:w="2843"/>
      </w:tblGrid>
      <w:tr w:rsidR="00D065E8" w:rsidRPr="00986554" w:rsidTr="009979B6">
        <w:trPr>
          <w:trHeight w:val="525"/>
          <w:tblHeader/>
        </w:trPr>
        <w:tc>
          <w:tcPr>
            <w:tcW w:w="777" w:type="pct"/>
            <w:shd w:val="clear" w:color="DBE5F1" w:fill="FFC000"/>
            <w:noWrap/>
            <w:vAlign w:val="center"/>
            <w:hideMark/>
          </w:tcPr>
          <w:p w:rsidR="00D065E8" w:rsidRDefault="00D065E8" w:rsidP="006A4A76">
            <w:pPr>
              <w:spacing w:after="0" w:line="240" w:lineRule="auto"/>
              <w:rPr>
                <w:rFonts w:eastAsia="Times New Roman" w:cs="Arial"/>
                <w:b/>
                <w:bCs/>
                <w:color w:val="000000"/>
                <w:szCs w:val="20"/>
              </w:rPr>
            </w:pPr>
            <w:r w:rsidRPr="00986554">
              <w:rPr>
                <w:rFonts w:eastAsia="Times New Roman" w:cs="Arial"/>
                <w:b/>
                <w:bCs/>
                <w:color w:val="000000"/>
                <w:szCs w:val="20"/>
              </w:rPr>
              <w:t>Model Rating</w:t>
            </w:r>
          </w:p>
        </w:tc>
        <w:tc>
          <w:tcPr>
            <w:tcW w:w="1222" w:type="pct"/>
            <w:shd w:val="clear" w:color="DBE5F1" w:fill="FFC000"/>
            <w:vAlign w:val="center"/>
            <w:hideMark/>
          </w:tcPr>
          <w:p w:rsidR="00D065E8" w:rsidRDefault="00D065E8" w:rsidP="006A4A76">
            <w:pPr>
              <w:spacing w:after="0" w:line="240" w:lineRule="auto"/>
              <w:rPr>
                <w:rFonts w:eastAsia="Times New Roman" w:cs="Arial"/>
                <w:b/>
                <w:bCs/>
                <w:color w:val="000000"/>
                <w:szCs w:val="20"/>
              </w:rPr>
            </w:pPr>
            <w:r w:rsidRPr="00986554">
              <w:rPr>
                <w:rFonts w:eastAsia="Times New Roman" w:cs="Arial"/>
                <w:b/>
                <w:bCs/>
                <w:color w:val="000000"/>
                <w:szCs w:val="20"/>
              </w:rPr>
              <w:t>PD-Min adjusted</w:t>
            </w:r>
          </w:p>
        </w:tc>
        <w:tc>
          <w:tcPr>
            <w:tcW w:w="1500" w:type="pct"/>
            <w:shd w:val="clear" w:color="DBE5F1" w:fill="FFC000"/>
            <w:vAlign w:val="center"/>
            <w:hideMark/>
          </w:tcPr>
          <w:p w:rsidR="00D065E8" w:rsidRDefault="00D065E8" w:rsidP="006A4A76">
            <w:pPr>
              <w:spacing w:after="0" w:line="240" w:lineRule="auto"/>
              <w:rPr>
                <w:rFonts w:eastAsia="Times New Roman" w:cs="Arial"/>
                <w:b/>
                <w:bCs/>
                <w:color w:val="000000"/>
                <w:szCs w:val="20"/>
              </w:rPr>
            </w:pPr>
            <w:r w:rsidRPr="00986554">
              <w:rPr>
                <w:rFonts w:eastAsia="Times New Roman" w:cs="Arial"/>
                <w:b/>
                <w:bCs/>
                <w:color w:val="000000"/>
                <w:szCs w:val="20"/>
              </w:rPr>
              <w:t>PD-Max adjusted</w:t>
            </w:r>
          </w:p>
        </w:tc>
        <w:tc>
          <w:tcPr>
            <w:tcW w:w="1501" w:type="pct"/>
            <w:shd w:val="clear" w:color="000000" w:fill="FFC000"/>
            <w:vAlign w:val="center"/>
            <w:hideMark/>
          </w:tcPr>
          <w:p w:rsidR="00D065E8" w:rsidRDefault="00D065E8" w:rsidP="006A4A76">
            <w:pPr>
              <w:spacing w:after="0" w:line="240" w:lineRule="auto"/>
              <w:rPr>
                <w:rFonts w:eastAsia="Times New Roman" w:cs="Arial"/>
                <w:b/>
                <w:bCs/>
                <w:color w:val="000000"/>
                <w:szCs w:val="20"/>
              </w:rPr>
            </w:pPr>
            <w:r w:rsidRPr="00986554">
              <w:rPr>
                <w:rFonts w:eastAsia="Times New Roman" w:cs="Arial"/>
                <w:b/>
                <w:bCs/>
                <w:color w:val="000000"/>
                <w:szCs w:val="20"/>
              </w:rPr>
              <w:t>PD-Mid adjusted</w:t>
            </w:r>
          </w:p>
        </w:tc>
      </w:tr>
      <w:tr w:rsidR="009979B6" w:rsidRPr="00986554" w:rsidTr="006657A6">
        <w:trPr>
          <w:trHeight w:hRule="exact" w:val="454"/>
        </w:trPr>
        <w:tc>
          <w:tcPr>
            <w:tcW w:w="777" w:type="pct"/>
            <w:shd w:val="clear" w:color="auto" w:fill="auto"/>
            <w:noWrap/>
            <w:vAlign w:val="center"/>
            <w:hideMark/>
          </w:tcPr>
          <w:p w:rsidR="000B74FB" w:rsidRDefault="005D24DA">
            <w:pPr>
              <w:spacing w:after="0" w:line="240" w:lineRule="auto"/>
              <w:jc w:val="center"/>
              <w:rPr>
                <w:rFonts w:eastAsia="Times New Roman" w:cs="Arial"/>
                <w:color w:val="000000"/>
                <w:szCs w:val="20"/>
              </w:rPr>
            </w:pPr>
            <w:r w:rsidRPr="005D24DA">
              <w:rPr>
                <w:rFonts w:cs="Arial"/>
                <w:color w:val="000000"/>
                <w:szCs w:val="20"/>
              </w:rPr>
              <w:t>1</w:t>
            </w:r>
          </w:p>
        </w:tc>
        <w:tc>
          <w:tcPr>
            <w:tcW w:w="1222"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0.085%</w:t>
            </w:r>
          </w:p>
        </w:tc>
        <w:tc>
          <w:tcPr>
            <w:tcW w:w="1500"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0.339%</w:t>
            </w:r>
          </w:p>
        </w:tc>
        <w:tc>
          <w:tcPr>
            <w:tcW w:w="1501"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0.170%</w:t>
            </w:r>
          </w:p>
        </w:tc>
      </w:tr>
      <w:tr w:rsidR="009979B6" w:rsidRPr="00986554" w:rsidTr="006657A6">
        <w:trPr>
          <w:trHeight w:hRule="exact" w:val="454"/>
        </w:trPr>
        <w:tc>
          <w:tcPr>
            <w:tcW w:w="777" w:type="pct"/>
            <w:shd w:val="clear" w:color="auto" w:fill="auto"/>
            <w:noWrap/>
            <w:vAlign w:val="center"/>
            <w:hideMark/>
          </w:tcPr>
          <w:p w:rsidR="000B74FB" w:rsidRDefault="005D24DA">
            <w:pPr>
              <w:spacing w:after="0" w:line="240" w:lineRule="auto"/>
              <w:jc w:val="center"/>
              <w:rPr>
                <w:rFonts w:eastAsia="Times New Roman" w:cs="Arial"/>
                <w:color w:val="000000"/>
                <w:szCs w:val="20"/>
              </w:rPr>
            </w:pPr>
            <w:r w:rsidRPr="005D24DA">
              <w:rPr>
                <w:rFonts w:cs="Arial"/>
                <w:color w:val="000000"/>
                <w:szCs w:val="20"/>
              </w:rPr>
              <w:t>2</w:t>
            </w:r>
          </w:p>
        </w:tc>
        <w:tc>
          <w:tcPr>
            <w:tcW w:w="1222"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0.339%</w:t>
            </w:r>
          </w:p>
        </w:tc>
        <w:tc>
          <w:tcPr>
            <w:tcW w:w="1500"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0.680%</w:t>
            </w:r>
          </w:p>
        </w:tc>
        <w:tc>
          <w:tcPr>
            <w:tcW w:w="1501"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0.480%</w:t>
            </w:r>
          </w:p>
        </w:tc>
      </w:tr>
      <w:tr w:rsidR="009979B6" w:rsidRPr="00986554" w:rsidTr="006657A6">
        <w:trPr>
          <w:trHeight w:hRule="exact" w:val="454"/>
        </w:trPr>
        <w:tc>
          <w:tcPr>
            <w:tcW w:w="777" w:type="pct"/>
            <w:shd w:val="clear" w:color="auto" w:fill="auto"/>
            <w:noWrap/>
            <w:vAlign w:val="center"/>
            <w:hideMark/>
          </w:tcPr>
          <w:p w:rsidR="000B74FB" w:rsidRDefault="005D24DA">
            <w:pPr>
              <w:spacing w:after="0" w:line="240" w:lineRule="auto"/>
              <w:jc w:val="center"/>
              <w:rPr>
                <w:rFonts w:eastAsia="Times New Roman" w:cs="Arial"/>
                <w:color w:val="000000"/>
                <w:szCs w:val="20"/>
              </w:rPr>
            </w:pPr>
            <w:r w:rsidRPr="005D24DA">
              <w:rPr>
                <w:rFonts w:cs="Arial"/>
                <w:color w:val="000000"/>
                <w:szCs w:val="20"/>
              </w:rPr>
              <w:t>3</w:t>
            </w:r>
          </w:p>
        </w:tc>
        <w:tc>
          <w:tcPr>
            <w:tcW w:w="1222"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0.680%</w:t>
            </w:r>
          </w:p>
        </w:tc>
        <w:tc>
          <w:tcPr>
            <w:tcW w:w="1500"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1.118%</w:t>
            </w:r>
          </w:p>
        </w:tc>
        <w:tc>
          <w:tcPr>
            <w:tcW w:w="1501"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0.872%</w:t>
            </w:r>
          </w:p>
        </w:tc>
      </w:tr>
      <w:tr w:rsidR="009979B6" w:rsidRPr="00986554" w:rsidTr="006657A6">
        <w:trPr>
          <w:trHeight w:hRule="exact" w:val="454"/>
        </w:trPr>
        <w:tc>
          <w:tcPr>
            <w:tcW w:w="777" w:type="pct"/>
            <w:shd w:val="clear" w:color="auto" w:fill="auto"/>
            <w:noWrap/>
            <w:vAlign w:val="center"/>
            <w:hideMark/>
          </w:tcPr>
          <w:p w:rsidR="000B74FB" w:rsidRDefault="005D24DA">
            <w:pPr>
              <w:spacing w:after="0" w:line="240" w:lineRule="auto"/>
              <w:jc w:val="center"/>
              <w:rPr>
                <w:rFonts w:eastAsia="Times New Roman" w:cs="Arial"/>
                <w:color w:val="000000"/>
                <w:szCs w:val="20"/>
              </w:rPr>
            </w:pPr>
            <w:r w:rsidRPr="005D24DA">
              <w:rPr>
                <w:rFonts w:cs="Arial"/>
                <w:color w:val="000000"/>
                <w:szCs w:val="20"/>
              </w:rPr>
              <w:t>4</w:t>
            </w:r>
          </w:p>
        </w:tc>
        <w:tc>
          <w:tcPr>
            <w:tcW w:w="1222"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1.118%</w:t>
            </w:r>
          </w:p>
        </w:tc>
        <w:tc>
          <w:tcPr>
            <w:tcW w:w="1500"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1.516%</w:t>
            </w:r>
          </w:p>
        </w:tc>
        <w:tc>
          <w:tcPr>
            <w:tcW w:w="1501"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1.302%</w:t>
            </w:r>
          </w:p>
        </w:tc>
      </w:tr>
      <w:tr w:rsidR="009979B6" w:rsidRPr="00986554" w:rsidTr="006657A6">
        <w:trPr>
          <w:trHeight w:hRule="exact" w:val="454"/>
        </w:trPr>
        <w:tc>
          <w:tcPr>
            <w:tcW w:w="777" w:type="pct"/>
            <w:shd w:val="clear" w:color="auto" w:fill="auto"/>
            <w:noWrap/>
            <w:vAlign w:val="center"/>
            <w:hideMark/>
          </w:tcPr>
          <w:p w:rsidR="000B74FB" w:rsidRDefault="005D24DA">
            <w:pPr>
              <w:spacing w:after="0" w:line="240" w:lineRule="auto"/>
              <w:jc w:val="center"/>
              <w:rPr>
                <w:rFonts w:eastAsia="Times New Roman" w:cs="Arial"/>
                <w:color w:val="000000"/>
                <w:szCs w:val="20"/>
              </w:rPr>
            </w:pPr>
            <w:r w:rsidRPr="005D24DA">
              <w:rPr>
                <w:rFonts w:cs="Arial"/>
                <w:color w:val="000000"/>
                <w:szCs w:val="20"/>
              </w:rPr>
              <w:t>5</w:t>
            </w:r>
          </w:p>
        </w:tc>
        <w:tc>
          <w:tcPr>
            <w:tcW w:w="1222"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1.516%</w:t>
            </w:r>
          </w:p>
        </w:tc>
        <w:tc>
          <w:tcPr>
            <w:tcW w:w="1500"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1.912%</w:t>
            </w:r>
          </w:p>
        </w:tc>
        <w:tc>
          <w:tcPr>
            <w:tcW w:w="1501"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1.703%</w:t>
            </w:r>
          </w:p>
        </w:tc>
      </w:tr>
      <w:tr w:rsidR="009979B6" w:rsidRPr="00986554" w:rsidTr="006657A6">
        <w:trPr>
          <w:trHeight w:hRule="exact" w:val="454"/>
        </w:trPr>
        <w:tc>
          <w:tcPr>
            <w:tcW w:w="777" w:type="pct"/>
            <w:shd w:val="clear" w:color="auto" w:fill="auto"/>
            <w:noWrap/>
            <w:vAlign w:val="center"/>
            <w:hideMark/>
          </w:tcPr>
          <w:p w:rsidR="000B74FB" w:rsidRDefault="005D24DA">
            <w:pPr>
              <w:spacing w:after="0" w:line="240" w:lineRule="auto"/>
              <w:jc w:val="center"/>
              <w:rPr>
                <w:rFonts w:eastAsia="Times New Roman" w:cs="Arial"/>
                <w:color w:val="000000"/>
                <w:szCs w:val="20"/>
              </w:rPr>
            </w:pPr>
            <w:r w:rsidRPr="005D24DA">
              <w:rPr>
                <w:rFonts w:cs="Arial"/>
                <w:color w:val="000000"/>
                <w:szCs w:val="20"/>
              </w:rPr>
              <w:t>6</w:t>
            </w:r>
          </w:p>
        </w:tc>
        <w:tc>
          <w:tcPr>
            <w:tcW w:w="1222"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1.912%</w:t>
            </w:r>
          </w:p>
        </w:tc>
        <w:tc>
          <w:tcPr>
            <w:tcW w:w="1500"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2.465%</w:t>
            </w:r>
          </w:p>
        </w:tc>
        <w:tc>
          <w:tcPr>
            <w:tcW w:w="1501"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2.171%</w:t>
            </w:r>
          </w:p>
        </w:tc>
      </w:tr>
      <w:tr w:rsidR="009979B6" w:rsidRPr="00986554" w:rsidTr="006657A6">
        <w:trPr>
          <w:trHeight w:hRule="exact" w:val="454"/>
        </w:trPr>
        <w:tc>
          <w:tcPr>
            <w:tcW w:w="777" w:type="pct"/>
            <w:shd w:val="clear" w:color="auto" w:fill="auto"/>
            <w:noWrap/>
            <w:vAlign w:val="center"/>
            <w:hideMark/>
          </w:tcPr>
          <w:p w:rsidR="000B74FB" w:rsidRDefault="005D24DA">
            <w:pPr>
              <w:spacing w:after="0" w:line="240" w:lineRule="auto"/>
              <w:jc w:val="center"/>
              <w:rPr>
                <w:rFonts w:eastAsia="Times New Roman" w:cs="Arial"/>
                <w:color w:val="000000"/>
                <w:szCs w:val="20"/>
              </w:rPr>
            </w:pPr>
            <w:r w:rsidRPr="005D24DA">
              <w:rPr>
                <w:rFonts w:cs="Arial"/>
                <w:color w:val="000000"/>
                <w:szCs w:val="20"/>
              </w:rPr>
              <w:t>7</w:t>
            </w:r>
          </w:p>
        </w:tc>
        <w:tc>
          <w:tcPr>
            <w:tcW w:w="1222"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2.465%</w:t>
            </w:r>
          </w:p>
        </w:tc>
        <w:tc>
          <w:tcPr>
            <w:tcW w:w="1500"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3.072%</w:t>
            </w:r>
          </w:p>
        </w:tc>
        <w:tc>
          <w:tcPr>
            <w:tcW w:w="1501"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2.752%</w:t>
            </w:r>
          </w:p>
        </w:tc>
      </w:tr>
      <w:tr w:rsidR="009979B6" w:rsidRPr="00986554" w:rsidTr="006657A6">
        <w:trPr>
          <w:trHeight w:hRule="exact" w:val="454"/>
        </w:trPr>
        <w:tc>
          <w:tcPr>
            <w:tcW w:w="777" w:type="pct"/>
            <w:shd w:val="clear" w:color="auto" w:fill="auto"/>
            <w:noWrap/>
            <w:vAlign w:val="center"/>
            <w:hideMark/>
          </w:tcPr>
          <w:p w:rsidR="000B74FB" w:rsidRDefault="005D24DA">
            <w:pPr>
              <w:spacing w:after="0" w:line="240" w:lineRule="auto"/>
              <w:jc w:val="center"/>
              <w:rPr>
                <w:rFonts w:eastAsia="Times New Roman" w:cs="Arial"/>
                <w:color w:val="000000"/>
                <w:szCs w:val="20"/>
              </w:rPr>
            </w:pPr>
            <w:r w:rsidRPr="005D24DA">
              <w:rPr>
                <w:rFonts w:cs="Arial"/>
                <w:color w:val="000000"/>
                <w:szCs w:val="20"/>
              </w:rPr>
              <w:t>8</w:t>
            </w:r>
          </w:p>
        </w:tc>
        <w:tc>
          <w:tcPr>
            <w:tcW w:w="1222"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3.072%</w:t>
            </w:r>
          </w:p>
        </w:tc>
        <w:tc>
          <w:tcPr>
            <w:tcW w:w="1500"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4.069%</w:t>
            </w:r>
          </w:p>
        </w:tc>
        <w:tc>
          <w:tcPr>
            <w:tcW w:w="1501"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3.536%</w:t>
            </w:r>
          </w:p>
        </w:tc>
      </w:tr>
      <w:tr w:rsidR="009979B6" w:rsidRPr="00986554" w:rsidTr="006657A6">
        <w:trPr>
          <w:trHeight w:hRule="exact" w:val="454"/>
        </w:trPr>
        <w:tc>
          <w:tcPr>
            <w:tcW w:w="777" w:type="pct"/>
            <w:shd w:val="clear" w:color="auto" w:fill="auto"/>
            <w:noWrap/>
            <w:vAlign w:val="center"/>
            <w:hideMark/>
          </w:tcPr>
          <w:p w:rsidR="000B74FB" w:rsidRDefault="005D24DA">
            <w:pPr>
              <w:spacing w:after="0" w:line="240" w:lineRule="auto"/>
              <w:jc w:val="center"/>
              <w:rPr>
                <w:rFonts w:eastAsia="Times New Roman" w:cs="Arial"/>
                <w:color w:val="000000"/>
                <w:szCs w:val="20"/>
              </w:rPr>
            </w:pPr>
            <w:r w:rsidRPr="005D24DA">
              <w:rPr>
                <w:rFonts w:cs="Arial"/>
                <w:color w:val="000000"/>
                <w:szCs w:val="20"/>
              </w:rPr>
              <w:t>9</w:t>
            </w:r>
          </w:p>
        </w:tc>
        <w:tc>
          <w:tcPr>
            <w:tcW w:w="1222"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4.069%</w:t>
            </w:r>
          </w:p>
        </w:tc>
        <w:tc>
          <w:tcPr>
            <w:tcW w:w="1500"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7.328%</w:t>
            </w:r>
          </w:p>
        </w:tc>
        <w:tc>
          <w:tcPr>
            <w:tcW w:w="1501"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5.461%</w:t>
            </w:r>
          </w:p>
        </w:tc>
      </w:tr>
      <w:tr w:rsidR="009979B6" w:rsidRPr="00986554" w:rsidTr="006657A6">
        <w:trPr>
          <w:trHeight w:hRule="exact" w:val="454"/>
        </w:trPr>
        <w:tc>
          <w:tcPr>
            <w:tcW w:w="777" w:type="pct"/>
            <w:shd w:val="clear" w:color="auto" w:fill="auto"/>
            <w:noWrap/>
            <w:vAlign w:val="center"/>
            <w:hideMark/>
          </w:tcPr>
          <w:p w:rsidR="000B74FB" w:rsidRDefault="005D24DA">
            <w:pPr>
              <w:spacing w:after="0" w:line="240" w:lineRule="auto"/>
              <w:jc w:val="center"/>
              <w:rPr>
                <w:rFonts w:eastAsia="Times New Roman" w:cs="Arial"/>
                <w:color w:val="000000"/>
                <w:szCs w:val="20"/>
              </w:rPr>
            </w:pPr>
            <w:r w:rsidRPr="005D24DA">
              <w:rPr>
                <w:rFonts w:cs="Arial"/>
                <w:color w:val="000000"/>
                <w:szCs w:val="20"/>
              </w:rPr>
              <w:t>10</w:t>
            </w:r>
          </w:p>
        </w:tc>
        <w:tc>
          <w:tcPr>
            <w:tcW w:w="1222"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7.328%</w:t>
            </w:r>
          </w:p>
        </w:tc>
        <w:tc>
          <w:tcPr>
            <w:tcW w:w="1500"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100%</w:t>
            </w:r>
          </w:p>
        </w:tc>
        <w:tc>
          <w:tcPr>
            <w:tcW w:w="1501" w:type="pct"/>
            <w:shd w:val="clear" w:color="auto" w:fill="auto"/>
            <w:noWrap/>
            <w:vAlign w:val="center"/>
            <w:hideMark/>
          </w:tcPr>
          <w:p w:rsidR="000B74FB" w:rsidRDefault="005D24DA">
            <w:pPr>
              <w:spacing w:line="240" w:lineRule="auto"/>
              <w:jc w:val="center"/>
              <w:rPr>
                <w:rFonts w:cs="Arial"/>
                <w:color w:val="000000"/>
                <w:szCs w:val="20"/>
              </w:rPr>
            </w:pPr>
            <w:r w:rsidRPr="005D24DA">
              <w:rPr>
                <w:rFonts w:cs="Arial"/>
                <w:color w:val="000000"/>
                <w:szCs w:val="20"/>
              </w:rPr>
              <w:t>27.070%</w:t>
            </w:r>
          </w:p>
        </w:tc>
      </w:tr>
    </w:tbl>
    <w:p w:rsidR="00D065E8" w:rsidRDefault="00D065E8" w:rsidP="00D065E8">
      <w:pPr>
        <w:spacing w:line="240" w:lineRule="auto"/>
      </w:pPr>
    </w:p>
    <w:p w:rsidR="00D065E8" w:rsidRDefault="00D065E8" w:rsidP="00C64F55">
      <w:pPr>
        <w:pStyle w:val="Heading4"/>
        <w:spacing w:line="240" w:lineRule="auto"/>
      </w:pPr>
      <w:r>
        <w:t>10.1.3.3 Property (or infrastructure) building</w:t>
      </w:r>
    </w:p>
    <w:p w:rsidR="00C64F55" w:rsidRPr="00C64F55" w:rsidRDefault="00C64F55" w:rsidP="00C64F55"/>
    <w:p w:rsidR="00D065E8" w:rsidRDefault="00D065E8" w:rsidP="005E0240">
      <w:pPr>
        <w:pStyle w:val="Listtable"/>
      </w:pPr>
      <w:bookmarkStart w:id="151" w:name="_Toc377393050"/>
      <w:r w:rsidRPr="003B459D">
        <w:t xml:space="preserve">Table </w:t>
      </w:r>
      <w:r>
        <w:t>10.</w:t>
      </w:r>
      <w:r w:rsidR="006657A6">
        <w:t>6</w:t>
      </w:r>
      <w:r w:rsidRPr="003B459D">
        <w:t>: Actual default rate from 2006 to 2012</w:t>
      </w:r>
      <w:bookmarkEnd w:id="151"/>
    </w:p>
    <w:tbl>
      <w:tblPr>
        <w:tblW w:w="9382" w:type="dxa"/>
        <w:tblInd w:w="98" w:type="dxa"/>
        <w:tblLook w:val="04A0" w:firstRow="1" w:lastRow="0" w:firstColumn="1" w:lastColumn="0" w:noHBand="0" w:noVBand="1"/>
      </w:tblPr>
      <w:tblGrid>
        <w:gridCol w:w="3430"/>
        <w:gridCol w:w="1984"/>
        <w:gridCol w:w="1984"/>
        <w:gridCol w:w="1984"/>
      </w:tblGrid>
      <w:tr w:rsidR="00D065E8" w:rsidRPr="00DA7444" w:rsidTr="0025323F">
        <w:trPr>
          <w:trHeight w:val="712"/>
        </w:trPr>
        <w:tc>
          <w:tcPr>
            <w:tcW w:w="3430" w:type="dxa"/>
            <w:tcBorders>
              <w:top w:val="single" w:sz="18" w:space="0" w:color="auto"/>
              <w:left w:val="single" w:sz="18" w:space="0" w:color="auto"/>
              <w:bottom w:val="single" w:sz="4" w:space="0" w:color="auto"/>
              <w:right w:val="single" w:sz="4" w:space="0" w:color="auto"/>
            </w:tcBorders>
            <w:shd w:val="clear" w:color="000000" w:fill="FFC000"/>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Property (or infrastructure) building</w:t>
            </w:r>
          </w:p>
        </w:tc>
        <w:tc>
          <w:tcPr>
            <w:tcW w:w="1984" w:type="dxa"/>
            <w:tcBorders>
              <w:top w:val="single" w:sz="18" w:space="0" w:color="auto"/>
              <w:left w:val="nil"/>
              <w:bottom w:val="single" w:sz="4" w:space="0" w:color="auto"/>
              <w:right w:val="single" w:sz="4" w:space="0" w:color="auto"/>
            </w:tcBorders>
            <w:shd w:val="clear" w:color="000000" w:fill="FFC000"/>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Default</w:t>
            </w:r>
          </w:p>
        </w:tc>
        <w:tc>
          <w:tcPr>
            <w:tcW w:w="1984" w:type="dxa"/>
            <w:tcBorders>
              <w:top w:val="single" w:sz="18" w:space="0" w:color="auto"/>
              <w:left w:val="nil"/>
              <w:bottom w:val="single" w:sz="4" w:space="0" w:color="auto"/>
              <w:right w:val="single" w:sz="4" w:space="0" w:color="auto"/>
            </w:tcBorders>
            <w:shd w:val="clear" w:color="000000" w:fill="FFC000"/>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Total</w:t>
            </w:r>
          </w:p>
        </w:tc>
        <w:tc>
          <w:tcPr>
            <w:tcW w:w="1984" w:type="dxa"/>
            <w:tcBorders>
              <w:top w:val="single" w:sz="18" w:space="0" w:color="auto"/>
              <w:left w:val="nil"/>
              <w:bottom w:val="single" w:sz="4" w:space="0" w:color="auto"/>
              <w:right w:val="single" w:sz="18" w:space="0" w:color="auto"/>
            </w:tcBorders>
            <w:shd w:val="clear" w:color="000000" w:fill="FFC000"/>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Default rate</w:t>
            </w:r>
          </w:p>
        </w:tc>
      </w:tr>
      <w:tr w:rsidR="00D065E8" w:rsidRPr="00DA7444" w:rsidTr="0025323F">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2007</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90</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1453</w:t>
            </w:r>
          </w:p>
        </w:tc>
        <w:tc>
          <w:tcPr>
            <w:tcW w:w="1984"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6.19%</w:t>
            </w:r>
          </w:p>
        </w:tc>
      </w:tr>
      <w:tr w:rsidR="00D065E8" w:rsidRPr="00DA7444" w:rsidTr="0025323F">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2008</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52</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1962</w:t>
            </w:r>
          </w:p>
        </w:tc>
        <w:tc>
          <w:tcPr>
            <w:tcW w:w="1984"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2.65%</w:t>
            </w:r>
          </w:p>
        </w:tc>
      </w:tr>
      <w:tr w:rsidR="00D065E8" w:rsidRPr="00DA7444" w:rsidTr="0025323F">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2009</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39</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2544</w:t>
            </w:r>
          </w:p>
        </w:tc>
        <w:tc>
          <w:tcPr>
            <w:tcW w:w="1984"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1.53%</w:t>
            </w:r>
          </w:p>
        </w:tc>
      </w:tr>
      <w:tr w:rsidR="00D065E8" w:rsidRPr="00DA7444" w:rsidTr="0025323F">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2010</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34</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3013</w:t>
            </w:r>
          </w:p>
        </w:tc>
        <w:tc>
          <w:tcPr>
            <w:tcW w:w="1984"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1.13%</w:t>
            </w:r>
          </w:p>
        </w:tc>
      </w:tr>
      <w:tr w:rsidR="00D065E8" w:rsidRPr="00DA7444" w:rsidTr="0025323F">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2011</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80</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3704</w:t>
            </w:r>
          </w:p>
        </w:tc>
        <w:tc>
          <w:tcPr>
            <w:tcW w:w="1984"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2.16%</w:t>
            </w:r>
          </w:p>
        </w:tc>
      </w:tr>
      <w:tr w:rsidR="00D065E8" w:rsidRPr="00DA7444" w:rsidTr="0025323F">
        <w:trPr>
          <w:trHeight w:val="307"/>
        </w:trPr>
        <w:tc>
          <w:tcPr>
            <w:tcW w:w="3430" w:type="dxa"/>
            <w:tcBorders>
              <w:top w:val="nil"/>
              <w:left w:val="single" w:sz="18" w:space="0" w:color="auto"/>
              <w:bottom w:val="single" w:sz="8"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2012</w:t>
            </w:r>
          </w:p>
        </w:tc>
        <w:tc>
          <w:tcPr>
            <w:tcW w:w="1984" w:type="dxa"/>
            <w:tcBorders>
              <w:top w:val="nil"/>
              <w:left w:val="nil"/>
              <w:bottom w:val="single" w:sz="8"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164</w:t>
            </w:r>
          </w:p>
        </w:tc>
        <w:tc>
          <w:tcPr>
            <w:tcW w:w="1984" w:type="dxa"/>
            <w:tcBorders>
              <w:top w:val="nil"/>
              <w:left w:val="nil"/>
              <w:bottom w:val="single" w:sz="8"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3891</w:t>
            </w:r>
          </w:p>
        </w:tc>
        <w:tc>
          <w:tcPr>
            <w:tcW w:w="1984" w:type="dxa"/>
            <w:tcBorders>
              <w:top w:val="nil"/>
              <w:left w:val="nil"/>
              <w:bottom w:val="single" w:sz="8"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4.21%</w:t>
            </w:r>
          </w:p>
        </w:tc>
      </w:tr>
      <w:tr w:rsidR="00D065E8" w:rsidRPr="00DA7444" w:rsidTr="0025323F">
        <w:trPr>
          <w:trHeight w:val="307"/>
        </w:trPr>
        <w:tc>
          <w:tcPr>
            <w:tcW w:w="7398" w:type="dxa"/>
            <w:gridSpan w:val="3"/>
            <w:tcBorders>
              <w:top w:val="nil"/>
              <w:left w:val="single" w:sz="18" w:space="0" w:color="auto"/>
              <w:bottom w:val="single" w:sz="18"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Average default rate</w:t>
            </w:r>
          </w:p>
        </w:tc>
        <w:tc>
          <w:tcPr>
            <w:tcW w:w="1984" w:type="dxa"/>
            <w:tcBorders>
              <w:top w:val="nil"/>
              <w:left w:val="nil"/>
              <w:bottom w:val="single" w:sz="18" w:space="0" w:color="auto"/>
              <w:right w:val="single" w:sz="18"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2.98%</w:t>
            </w:r>
          </w:p>
        </w:tc>
      </w:tr>
    </w:tbl>
    <w:p w:rsidR="00D065E8" w:rsidRDefault="00D065E8" w:rsidP="00D065E8">
      <w:pPr>
        <w:spacing w:line="240" w:lineRule="auto"/>
      </w:pPr>
    </w:p>
    <w:p w:rsidR="00D065E8" w:rsidRDefault="00D065E8" w:rsidP="00D065E8">
      <w:pPr>
        <w:spacing w:line="240" w:lineRule="auto"/>
      </w:pPr>
    </w:p>
    <w:p w:rsidR="00D065E8" w:rsidRDefault="00FB1D85" w:rsidP="00D065E8">
      <w:pPr>
        <w:spacing w:line="240" w:lineRule="auto"/>
      </w:pPr>
      <w:r>
        <w:t>After PD calibration</w:t>
      </w:r>
      <w:r w:rsidR="00D065E8">
        <w:t xml:space="preserve">, the value of PD min, PD </w:t>
      </w:r>
      <w:proofErr w:type="gramStart"/>
      <w:r w:rsidR="00D065E8">
        <w:t>max</w:t>
      </w:r>
      <w:proofErr w:type="gramEnd"/>
      <w:r w:rsidR="00D065E8">
        <w:t xml:space="preserve"> and PD mid (</w:t>
      </w:r>
      <w:r w:rsidR="00816294">
        <w:rPr>
          <w:rFonts w:cs="Arial"/>
        </w:rPr>
        <w:t>i.e. the geometric mean of the lowest and highest PD value of the category</w:t>
      </w:r>
      <w:r w:rsidR="00D065E8">
        <w:rPr>
          <w:rFonts w:cs="Arial"/>
          <w:i/>
        </w:rPr>
        <w:t>)</w:t>
      </w:r>
      <w:r w:rsidR="00D065E8" w:rsidRPr="00972EBE">
        <w:rPr>
          <w:rFonts w:cs="Arial"/>
          <w:i/>
        </w:rPr>
        <w:t xml:space="preserve"> </w:t>
      </w:r>
      <w:r w:rsidR="00D065E8">
        <w:t>are recognized</w:t>
      </w:r>
      <w:r w:rsidR="00BC6916">
        <w:t>.</w:t>
      </w:r>
    </w:p>
    <w:p w:rsidR="00D065E8" w:rsidRDefault="00D065E8" w:rsidP="005E0240">
      <w:pPr>
        <w:pStyle w:val="Listtable"/>
      </w:pPr>
      <w:bookmarkStart w:id="152" w:name="_Toc377393051"/>
      <w:r w:rsidRPr="003B459D">
        <w:t xml:space="preserve">Table </w:t>
      </w:r>
      <w:r>
        <w:t>10.</w:t>
      </w:r>
      <w:r w:rsidR="006657A6">
        <w:t>7</w:t>
      </w:r>
      <w:r w:rsidRPr="003B459D">
        <w:t>: PD calibration for Property (or infrastructure) building model</w:t>
      </w:r>
      <w:bookmarkEnd w:id="152"/>
    </w:p>
    <w:tbl>
      <w:tblPr>
        <w:tblW w:w="4944"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472"/>
        <w:gridCol w:w="2313"/>
        <w:gridCol w:w="2841"/>
        <w:gridCol w:w="2843"/>
      </w:tblGrid>
      <w:tr w:rsidR="00D065E8" w:rsidRPr="00DA7444" w:rsidTr="006657A6">
        <w:trPr>
          <w:trHeight w:val="525"/>
          <w:tblHeader/>
        </w:trPr>
        <w:tc>
          <w:tcPr>
            <w:tcW w:w="777" w:type="pct"/>
            <w:shd w:val="clear" w:color="DBE5F1" w:fill="FFC000"/>
            <w:noWrap/>
            <w:vAlign w:val="center"/>
            <w:hideMark/>
          </w:tcPr>
          <w:p w:rsidR="00D065E8" w:rsidRDefault="00D065E8" w:rsidP="006A4A76">
            <w:pPr>
              <w:spacing w:after="0" w:line="240" w:lineRule="auto"/>
              <w:rPr>
                <w:rFonts w:eastAsia="Times New Roman" w:cs="Arial"/>
                <w:b/>
                <w:bCs/>
                <w:color w:val="000000"/>
                <w:szCs w:val="20"/>
              </w:rPr>
            </w:pPr>
            <w:r w:rsidRPr="00DA7444">
              <w:rPr>
                <w:rFonts w:eastAsia="Times New Roman" w:cs="Arial"/>
                <w:b/>
                <w:bCs/>
                <w:color w:val="000000"/>
                <w:szCs w:val="20"/>
              </w:rPr>
              <w:lastRenderedPageBreak/>
              <w:t>Model Rating</w:t>
            </w:r>
          </w:p>
        </w:tc>
        <w:tc>
          <w:tcPr>
            <w:tcW w:w="1222" w:type="pct"/>
            <w:shd w:val="clear" w:color="DBE5F1" w:fill="FFC000"/>
            <w:vAlign w:val="center"/>
            <w:hideMark/>
          </w:tcPr>
          <w:p w:rsidR="00D065E8" w:rsidRDefault="00D065E8" w:rsidP="006A4A76">
            <w:pPr>
              <w:spacing w:after="0" w:line="240" w:lineRule="auto"/>
              <w:rPr>
                <w:rFonts w:eastAsia="Times New Roman" w:cs="Arial"/>
                <w:b/>
                <w:bCs/>
                <w:color w:val="000000"/>
                <w:szCs w:val="20"/>
              </w:rPr>
            </w:pPr>
            <w:r w:rsidRPr="00DA7444">
              <w:rPr>
                <w:rFonts w:eastAsia="Times New Roman" w:cs="Arial"/>
                <w:b/>
                <w:bCs/>
                <w:color w:val="000000"/>
                <w:szCs w:val="20"/>
              </w:rPr>
              <w:t>PD-Min adjusted</w:t>
            </w:r>
          </w:p>
        </w:tc>
        <w:tc>
          <w:tcPr>
            <w:tcW w:w="1500" w:type="pct"/>
            <w:shd w:val="clear" w:color="DBE5F1" w:fill="FFC000"/>
            <w:vAlign w:val="center"/>
            <w:hideMark/>
          </w:tcPr>
          <w:p w:rsidR="00D065E8" w:rsidRDefault="00D065E8" w:rsidP="006A4A76">
            <w:pPr>
              <w:spacing w:after="0" w:line="240" w:lineRule="auto"/>
              <w:rPr>
                <w:rFonts w:eastAsia="Times New Roman" w:cs="Arial"/>
                <w:b/>
                <w:bCs/>
                <w:color w:val="000000"/>
                <w:szCs w:val="20"/>
              </w:rPr>
            </w:pPr>
            <w:r w:rsidRPr="00DA7444">
              <w:rPr>
                <w:rFonts w:eastAsia="Times New Roman" w:cs="Arial"/>
                <w:b/>
                <w:bCs/>
                <w:color w:val="000000"/>
                <w:szCs w:val="20"/>
              </w:rPr>
              <w:t>PD-Max adjusted</w:t>
            </w:r>
          </w:p>
        </w:tc>
        <w:tc>
          <w:tcPr>
            <w:tcW w:w="1501" w:type="pct"/>
            <w:shd w:val="clear" w:color="000000" w:fill="FFC000"/>
            <w:vAlign w:val="center"/>
            <w:hideMark/>
          </w:tcPr>
          <w:p w:rsidR="00D065E8" w:rsidRDefault="00D065E8" w:rsidP="006A4A76">
            <w:pPr>
              <w:spacing w:after="0" w:line="240" w:lineRule="auto"/>
              <w:rPr>
                <w:rFonts w:eastAsia="Times New Roman" w:cs="Arial"/>
                <w:b/>
                <w:bCs/>
                <w:color w:val="000000"/>
                <w:szCs w:val="20"/>
              </w:rPr>
            </w:pPr>
            <w:r w:rsidRPr="00DA7444">
              <w:rPr>
                <w:rFonts w:eastAsia="Times New Roman" w:cs="Arial"/>
                <w:b/>
                <w:bCs/>
                <w:color w:val="000000"/>
                <w:szCs w:val="20"/>
              </w:rPr>
              <w:t>PD-Mid adjusted</w:t>
            </w:r>
          </w:p>
        </w:tc>
      </w:tr>
      <w:tr w:rsidR="006657A6" w:rsidRPr="00DA7444" w:rsidTr="006657A6">
        <w:trPr>
          <w:trHeight w:val="300"/>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1</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0.410%</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0.869%</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0.597%</w:t>
            </w:r>
          </w:p>
        </w:tc>
      </w:tr>
      <w:tr w:rsidR="006657A6" w:rsidRPr="00DA7444" w:rsidTr="006657A6">
        <w:trPr>
          <w:trHeight w:val="300"/>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2</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0.869%</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1.136%</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0.994%</w:t>
            </w:r>
          </w:p>
        </w:tc>
      </w:tr>
      <w:tr w:rsidR="006657A6" w:rsidRPr="00DA7444" w:rsidTr="006657A6">
        <w:trPr>
          <w:trHeight w:val="300"/>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3</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1.136%</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1.487%</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1.300%</w:t>
            </w:r>
          </w:p>
        </w:tc>
      </w:tr>
      <w:tr w:rsidR="006657A6" w:rsidRPr="00DA7444" w:rsidTr="006657A6">
        <w:trPr>
          <w:trHeight w:val="300"/>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4</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1.487%</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1.844%</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1.656%</w:t>
            </w:r>
          </w:p>
        </w:tc>
      </w:tr>
      <w:tr w:rsidR="006657A6" w:rsidRPr="00DA7444" w:rsidTr="006657A6">
        <w:trPr>
          <w:trHeight w:val="300"/>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5</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1.844%</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2.255%</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2.039%</w:t>
            </w:r>
          </w:p>
        </w:tc>
      </w:tr>
      <w:tr w:rsidR="006657A6" w:rsidRPr="00DA7444" w:rsidTr="006657A6">
        <w:trPr>
          <w:trHeight w:val="300"/>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6</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2.255%</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2.805%</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2.515%</w:t>
            </w:r>
          </w:p>
        </w:tc>
      </w:tr>
      <w:tr w:rsidR="006657A6" w:rsidRPr="00DA7444" w:rsidTr="006657A6">
        <w:trPr>
          <w:trHeight w:val="300"/>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7</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2.805%</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3.431%</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3.102%</w:t>
            </w:r>
          </w:p>
        </w:tc>
      </w:tr>
      <w:tr w:rsidR="006657A6" w:rsidRPr="00DA7444" w:rsidTr="006657A6">
        <w:trPr>
          <w:trHeight w:val="300"/>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8</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3.431%</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4.509%</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3.933%</w:t>
            </w:r>
          </w:p>
        </w:tc>
      </w:tr>
      <w:tr w:rsidR="006657A6" w:rsidRPr="00DA7444" w:rsidTr="006657A6">
        <w:trPr>
          <w:trHeight w:val="300"/>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9</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4.509%</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5.804%</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5.116%</w:t>
            </w:r>
          </w:p>
        </w:tc>
      </w:tr>
      <w:tr w:rsidR="006657A6" w:rsidRPr="00DA7444" w:rsidTr="006657A6">
        <w:trPr>
          <w:trHeight w:val="315"/>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10</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5.804%</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100%</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24.091%</w:t>
            </w:r>
          </w:p>
        </w:tc>
      </w:tr>
    </w:tbl>
    <w:p w:rsidR="00D065E8" w:rsidRDefault="00D065E8" w:rsidP="00D065E8">
      <w:pPr>
        <w:spacing w:line="240" w:lineRule="auto"/>
      </w:pPr>
    </w:p>
    <w:p w:rsidR="00D065E8" w:rsidRDefault="00D065E8" w:rsidP="00D065E8">
      <w:pPr>
        <w:pStyle w:val="Heading4"/>
        <w:spacing w:line="240" w:lineRule="auto"/>
      </w:pPr>
      <w:r>
        <w:t>10.1.3.4 Transportation and Logistics</w:t>
      </w:r>
    </w:p>
    <w:p w:rsidR="00D065E8" w:rsidRDefault="00D065E8" w:rsidP="00D065E8">
      <w:pPr>
        <w:spacing w:line="240" w:lineRule="auto"/>
      </w:pPr>
    </w:p>
    <w:p w:rsidR="00D065E8" w:rsidRDefault="00D065E8" w:rsidP="005E0240">
      <w:pPr>
        <w:pStyle w:val="Listtable"/>
      </w:pPr>
      <w:bookmarkStart w:id="153" w:name="_Toc377393052"/>
      <w:r w:rsidRPr="003B459D">
        <w:t xml:space="preserve">Table </w:t>
      </w:r>
      <w:r>
        <w:t>10.</w:t>
      </w:r>
      <w:r w:rsidR="006657A6">
        <w:t>8</w:t>
      </w:r>
      <w:r w:rsidRPr="003B459D">
        <w:t>: Actual default rate from 2006 to 2012</w:t>
      </w:r>
      <w:bookmarkEnd w:id="153"/>
    </w:p>
    <w:tbl>
      <w:tblPr>
        <w:tblW w:w="9368" w:type="dxa"/>
        <w:tblInd w:w="98" w:type="dxa"/>
        <w:tblLook w:val="04A0" w:firstRow="1" w:lastRow="0" w:firstColumn="1" w:lastColumn="0" w:noHBand="0" w:noVBand="1"/>
      </w:tblPr>
      <w:tblGrid>
        <w:gridCol w:w="3425"/>
        <w:gridCol w:w="1981"/>
        <w:gridCol w:w="1981"/>
        <w:gridCol w:w="1981"/>
      </w:tblGrid>
      <w:tr w:rsidR="00D065E8" w:rsidRPr="00DA7444" w:rsidTr="006A4A76">
        <w:trPr>
          <w:trHeight w:val="707"/>
        </w:trPr>
        <w:tc>
          <w:tcPr>
            <w:tcW w:w="3425" w:type="dxa"/>
            <w:tcBorders>
              <w:top w:val="single" w:sz="18" w:space="0" w:color="auto"/>
              <w:left w:val="single" w:sz="18" w:space="0" w:color="auto"/>
              <w:bottom w:val="single" w:sz="4" w:space="0" w:color="auto"/>
              <w:right w:val="single" w:sz="4" w:space="0" w:color="auto"/>
            </w:tcBorders>
            <w:shd w:val="clear" w:color="000000" w:fill="FFC000"/>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Transportation and Logistics</w:t>
            </w:r>
          </w:p>
        </w:tc>
        <w:tc>
          <w:tcPr>
            <w:tcW w:w="1981" w:type="dxa"/>
            <w:tcBorders>
              <w:top w:val="single" w:sz="18" w:space="0" w:color="auto"/>
              <w:left w:val="nil"/>
              <w:bottom w:val="single" w:sz="4" w:space="0" w:color="auto"/>
              <w:right w:val="single" w:sz="4" w:space="0" w:color="auto"/>
            </w:tcBorders>
            <w:shd w:val="clear" w:color="000000" w:fill="FFC000"/>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Default</w:t>
            </w:r>
          </w:p>
        </w:tc>
        <w:tc>
          <w:tcPr>
            <w:tcW w:w="1981" w:type="dxa"/>
            <w:tcBorders>
              <w:top w:val="single" w:sz="18" w:space="0" w:color="auto"/>
              <w:left w:val="nil"/>
              <w:bottom w:val="single" w:sz="4" w:space="0" w:color="auto"/>
              <w:right w:val="single" w:sz="4" w:space="0" w:color="auto"/>
            </w:tcBorders>
            <w:shd w:val="clear" w:color="000000" w:fill="FFC000"/>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Total</w:t>
            </w:r>
          </w:p>
        </w:tc>
        <w:tc>
          <w:tcPr>
            <w:tcW w:w="1981" w:type="dxa"/>
            <w:tcBorders>
              <w:top w:val="single" w:sz="18" w:space="0" w:color="auto"/>
              <w:left w:val="nil"/>
              <w:bottom w:val="single" w:sz="4" w:space="0" w:color="auto"/>
              <w:right w:val="single" w:sz="18" w:space="0" w:color="auto"/>
            </w:tcBorders>
            <w:shd w:val="clear" w:color="000000" w:fill="FFC000"/>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Default rate</w:t>
            </w:r>
          </w:p>
        </w:tc>
      </w:tr>
      <w:tr w:rsidR="00D065E8" w:rsidRPr="00DA7444" w:rsidTr="006A4A76">
        <w:trPr>
          <w:trHeight w:val="290"/>
        </w:trPr>
        <w:tc>
          <w:tcPr>
            <w:tcW w:w="3425"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2007</w:t>
            </w:r>
          </w:p>
        </w:tc>
        <w:tc>
          <w:tcPr>
            <w:tcW w:w="1981"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12</w:t>
            </w:r>
          </w:p>
        </w:tc>
        <w:tc>
          <w:tcPr>
            <w:tcW w:w="1981"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719</w:t>
            </w:r>
          </w:p>
        </w:tc>
        <w:tc>
          <w:tcPr>
            <w:tcW w:w="1981"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1.67%</w:t>
            </w:r>
          </w:p>
        </w:tc>
      </w:tr>
      <w:tr w:rsidR="00D065E8" w:rsidRPr="00DA7444" w:rsidTr="006A4A76">
        <w:trPr>
          <w:trHeight w:val="290"/>
        </w:trPr>
        <w:tc>
          <w:tcPr>
            <w:tcW w:w="3425"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2008</w:t>
            </w:r>
          </w:p>
        </w:tc>
        <w:tc>
          <w:tcPr>
            <w:tcW w:w="1981"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15</w:t>
            </w:r>
          </w:p>
        </w:tc>
        <w:tc>
          <w:tcPr>
            <w:tcW w:w="1981"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1037</w:t>
            </w:r>
          </w:p>
        </w:tc>
        <w:tc>
          <w:tcPr>
            <w:tcW w:w="1981"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1.45%</w:t>
            </w:r>
          </w:p>
        </w:tc>
      </w:tr>
      <w:tr w:rsidR="00D065E8" w:rsidRPr="00DA7444" w:rsidTr="006A4A76">
        <w:trPr>
          <w:trHeight w:val="290"/>
        </w:trPr>
        <w:tc>
          <w:tcPr>
            <w:tcW w:w="3425"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2009</w:t>
            </w:r>
          </w:p>
        </w:tc>
        <w:tc>
          <w:tcPr>
            <w:tcW w:w="1981"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38</w:t>
            </w:r>
          </w:p>
        </w:tc>
        <w:tc>
          <w:tcPr>
            <w:tcW w:w="1981"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1337</w:t>
            </w:r>
          </w:p>
        </w:tc>
        <w:tc>
          <w:tcPr>
            <w:tcW w:w="1981"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2.84%</w:t>
            </w:r>
          </w:p>
        </w:tc>
      </w:tr>
      <w:tr w:rsidR="00D065E8" w:rsidRPr="00DA7444" w:rsidTr="006A4A76">
        <w:trPr>
          <w:trHeight w:val="290"/>
        </w:trPr>
        <w:tc>
          <w:tcPr>
            <w:tcW w:w="3425"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2010</w:t>
            </w:r>
          </w:p>
        </w:tc>
        <w:tc>
          <w:tcPr>
            <w:tcW w:w="1981"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58</w:t>
            </w:r>
          </w:p>
        </w:tc>
        <w:tc>
          <w:tcPr>
            <w:tcW w:w="1981"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1653</w:t>
            </w:r>
          </w:p>
        </w:tc>
        <w:tc>
          <w:tcPr>
            <w:tcW w:w="1981"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3.51%</w:t>
            </w:r>
          </w:p>
        </w:tc>
      </w:tr>
      <w:tr w:rsidR="00D065E8" w:rsidRPr="00DA7444" w:rsidTr="006A4A76">
        <w:trPr>
          <w:trHeight w:val="290"/>
        </w:trPr>
        <w:tc>
          <w:tcPr>
            <w:tcW w:w="3425"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2011</w:t>
            </w:r>
          </w:p>
        </w:tc>
        <w:tc>
          <w:tcPr>
            <w:tcW w:w="1981"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43</w:t>
            </w:r>
          </w:p>
        </w:tc>
        <w:tc>
          <w:tcPr>
            <w:tcW w:w="1981"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1934</w:t>
            </w:r>
          </w:p>
        </w:tc>
        <w:tc>
          <w:tcPr>
            <w:tcW w:w="1981"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2.22%</w:t>
            </w:r>
          </w:p>
        </w:tc>
      </w:tr>
      <w:tr w:rsidR="00D065E8" w:rsidRPr="00DA7444" w:rsidTr="006A4A76">
        <w:trPr>
          <w:trHeight w:val="305"/>
        </w:trPr>
        <w:tc>
          <w:tcPr>
            <w:tcW w:w="3425" w:type="dxa"/>
            <w:tcBorders>
              <w:top w:val="nil"/>
              <w:left w:val="single" w:sz="18" w:space="0" w:color="auto"/>
              <w:bottom w:val="single" w:sz="8"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2012</w:t>
            </w:r>
          </w:p>
        </w:tc>
        <w:tc>
          <w:tcPr>
            <w:tcW w:w="1981" w:type="dxa"/>
            <w:tcBorders>
              <w:top w:val="nil"/>
              <w:left w:val="nil"/>
              <w:bottom w:val="single" w:sz="8"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57</w:t>
            </w:r>
          </w:p>
        </w:tc>
        <w:tc>
          <w:tcPr>
            <w:tcW w:w="1981" w:type="dxa"/>
            <w:tcBorders>
              <w:top w:val="nil"/>
              <w:left w:val="nil"/>
              <w:bottom w:val="single" w:sz="8"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1867</w:t>
            </w:r>
          </w:p>
        </w:tc>
        <w:tc>
          <w:tcPr>
            <w:tcW w:w="1981" w:type="dxa"/>
            <w:tcBorders>
              <w:top w:val="nil"/>
              <w:left w:val="nil"/>
              <w:bottom w:val="single" w:sz="8"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3.05%</w:t>
            </w:r>
          </w:p>
        </w:tc>
      </w:tr>
      <w:tr w:rsidR="00D065E8" w:rsidRPr="00DA7444" w:rsidTr="006A4A76">
        <w:trPr>
          <w:trHeight w:val="527"/>
        </w:trPr>
        <w:tc>
          <w:tcPr>
            <w:tcW w:w="7387" w:type="dxa"/>
            <w:gridSpan w:val="3"/>
            <w:tcBorders>
              <w:top w:val="nil"/>
              <w:left w:val="single" w:sz="18" w:space="0" w:color="auto"/>
              <w:bottom w:val="single" w:sz="18"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Average default rate</w:t>
            </w:r>
          </w:p>
        </w:tc>
        <w:tc>
          <w:tcPr>
            <w:tcW w:w="1981" w:type="dxa"/>
            <w:tcBorders>
              <w:top w:val="nil"/>
              <w:left w:val="nil"/>
              <w:bottom w:val="single" w:sz="18"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2.4571%</w:t>
            </w:r>
          </w:p>
          <w:p w:rsidR="00D065E8" w:rsidRDefault="00D065E8" w:rsidP="006A4A76">
            <w:pPr>
              <w:spacing w:after="0" w:line="240" w:lineRule="auto"/>
              <w:rPr>
                <w:rFonts w:eastAsia="Times New Roman" w:cs="Arial"/>
                <w:color w:val="000000"/>
                <w:szCs w:val="20"/>
              </w:rPr>
            </w:pPr>
          </w:p>
        </w:tc>
      </w:tr>
    </w:tbl>
    <w:p w:rsidR="00D065E8" w:rsidRDefault="00D065E8" w:rsidP="00D065E8">
      <w:pPr>
        <w:spacing w:line="240" w:lineRule="auto"/>
      </w:pPr>
    </w:p>
    <w:p w:rsidR="00D065E8" w:rsidRDefault="00D065E8" w:rsidP="00D065E8">
      <w:pPr>
        <w:spacing w:line="240" w:lineRule="auto"/>
      </w:pPr>
    </w:p>
    <w:p w:rsidR="00D065E8" w:rsidRDefault="00FB1D85" w:rsidP="00D065E8">
      <w:pPr>
        <w:spacing w:line="240" w:lineRule="auto"/>
      </w:pPr>
      <w:r>
        <w:t>After PD calibration</w:t>
      </w:r>
      <w:r w:rsidR="00D065E8">
        <w:t>, the value of PD min, PD max and PD mid (</w:t>
      </w:r>
      <w:r w:rsidR="00816294">
        <w:rPr>
          <w:rFonts w:cs="Arial"/>
        </w:rPr>
        <w:t>i.e. the geometric mean of the lowest and highest PD value of the category</w:t>
      </w:r>
      <w:r w:rsidR="00D065E8">
        <w:rPr>
          <w:rFonts w:cs="Arial"/>
          <w:i/>
        </w:rPr>
        <w:t>)</w:t>
      </w:r>
      <w:r w:rsidR="00D065E8" w:rsidRPr="00972EBE">
        <w:rPr>
          <w:rFonts w:cs="Arial"/>
          <w:i/>
        </w:rPr>
        <w:t xml:space="preserve"> </w:t>
      </w:r>
      <w:r w:rsidR="00D065E8">
        <w:t>are recognized</w:t>
      </w:r>
    </w:p>
    <w:p w:rsidR="003D45F0" w:rsidRDefault="003D45F0" w:rsidP="005E0240">
      <w:pPr>
        <w:pStyle w:val="Listtable"/>
      </w:pPr>
    </w:p>
    <w:p w:rsidR="003D45F0" w:rsidRDefault="003D45F0" w:rsidP="005E0240">
      <w:pPr>
        <w:pStyle w:val="Listtable"/>
      </w:pPr>
    </w:p>
    <w:p w:rsidR="003D45F0" w:rsidRDefault="003D45F0" w:rsidP="005E0240">
      <w:pPr>
        <w:pStyle w:val="Listtable"/>
      </w:pPr>
    </w:p>
    <w:p w:rsidR="003D45F0" w:rsidRDefault="003D45F0" w:rsidP="005E0240">
      <w:pPr>
        <w:pStyle w:val="Listtable"/>
      </w:pPr>
    </w:p>
    <w:p w:rsidR="003D45F0" w:rsidRDefault="003D45F0" w:rsidP="005E0240">
      <w:pPr>
        <w:pStyle w:val="Listtable"/>
      </w:pPr>
    </w:p>
    <w:p w:rsidR="00D065E8" w:rsidRDefault="00D065E8" w:rsidP="005E0240">
      <w:pPr>
        <w:pStyle w:val="Listtable"/>
      </w:pPr>
      <w:bookmarkStart w:id="154" w:name="_Toc377393053"/>
      <w:r w:rsidRPr="003B459D">
        <w:lastRenderedPageBreak/>
        <w:t xml:space="preserve">Table </w:t>
      </w:r>
      <w:r>
        <w:t>10.</w:t>
      </w:r>
      <w:r w:rsidR="006657A6">
        <w:t>9</w:t>
      </w:r>
      <w:r w:rsidRPr="003B459D">
        <w:t>: PD calibration for Transportation and Logistics</w:t>
      </w:r>
      <w:bookmarkEnd w:id="154"/>
    </w:p>
    <w:tbl>
      <w:tblPr>
        <w:tblW w:w="4944"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472"/>
        <w:gridCol w:w="2313"/>
        <w:gridCol w:w="2841"/>
        <w:gridCol w:w="2843"/>
      </w:tblGrid>
      <w:tr w:rsidR="00D065E8" w:rsidRPr="00DA7444" w:rsidTr="006657A6">
        <w:trPr>
          <w:trHeight w:val="525"/>
          <w:tblHeader/>
        </w:trPr>
        <w:tc>
          <w:tcPr>
            <w:tcW w:w="777" w:type="pct"/>
            <w:shd w:val="clear" w:color="DBE5F1" w:fill="FFC000"/>
            <w:noWrap/>
            <w:vAlign w:val="center"/>
            <w:hideMark/>
          </w:tcPr>
          <w:p w:rsidR="00D065E8" w:rsidRDefault="00D065E8" w:rsidP="006A4A76">
            <w:pPr>
              <w:spacing w:after="0" w:line="240" w:lineRule="auto"/>
              <w:rPr>
                <w:rFonts w:eastAsia="Times New Roman" w:cs="Arial"/>
                <w:b/>
                <w:bCs/>
                <w:color w:val="000000"/>
                <w:szCs w:val="20"/>
              </w:rPr>
            </w:pPr>
            <w:r w:rsidRPr="00DA7444">
              <w:rPr>
                <w:rFonts w:eastAsia="Times New Roman" w:cs="Arial"/>
                <w:b/>
                <w:bCs/>
                <w:color w:val="000000"/>
                <w:szCs w:val="20"/>
              </w:rPr>
              <w:t>Model Rating</w:t>
            </w:r>
          </w:p>
        </w:tc>
        <w:tc>
          <w:tcPr>
            <w:tcW w:w="1222" w:type="pct"/>
            <w:shd w:val="clear" w:color="DBE5F1" w:fill="FFC000"/>
            <w:vAlign w:val="center"/>
            <w:hideMark/>
          </w:tcPr>
          <w:p w:rsidR="00D065E8" w:rsidRDefault="00D065E8" w:rsidP="006A4A76">
            <w:pPr>
              <w:spacing w:after="0" w:line="240" w:lineRule="auto"/>
              <w:rPr>
                <w:rFonts w:eastAsia="Times New Roman" w:cs="Arial"/>
                <w:b/>
                <w:bCs/>
                <w:color w:val="000000"/>
                <w:szCs w:val="20"/>
              </w:rPr>
            </w:pPr>
            <w:r w:rsidRPr="00DA7444">
              <w:rPr>
                <w:rFonts w:eastAsia="Times New Roman" w:cs="Arial"/>
                <w:b/>
                <w:bCs/>
                <w:color w:val="000000"/>
                <w:szCs w:val="20"/>
              </w:rPr>
              <w:t>PD-Min adjusted</w:t>
            </w:r>
          </w:p>
        </w:tc>
        <w:tc>
          <w:tcPr>
            <w:tcW w:w="1500" w:type="pct"/>
            <w:shd w:val="clear" w:color="DBE5F1" w:fill="FFC000"/>
            <w:vAlign w:val="center"/>
            <w:hideMark/>
          </w:tcPr>
          <w:p w:rsidR="00D065E8" w:rsidRDefault="00D065E8" w:rsidP="006A4A76">
            <w:pPr>
              <w:spacing w:after="0" w:line="240" w:lineRule="auto"/>
              <w:rPr>
                <w:rFonts w:eastAsia="Times New Roman" w:cs="Arial"/>
                <w:b/>
                <w:bCs/>
                <w:color w:val="000000"/>
                <w:szCs w:val="20"/>
              </w:rPr>
            </w:pPr>
            <w:r w:rsidRPr="00DA7444">
              <w:rPr>
                <w:rFonts w:eastAsia="Times New Roman" w:cs="Arial"/>
                <w:b/>
                <w:bCs/>
                <w:color w:val="000000"/>
                <w:szCs w:val="20"/>
              </w:rPr>
              <w:t>PD-Max adjusted</w:t>
            </w:r>
          </w:p>
        </w:tc>
        <w:tc>
          <w:tcPr>
            <w:tcW w:w="1501" w:type="pct"/>
            <w:shd w:val="clear" w:color="000000" w:fill="FFC000"/>
            <w:vAlign w:val="center"/>
            <w:hideMark/>
          </w:tcPr>
          <w:p w:rsidR="00D065E8" w:rsidRDefault="00D065E8" w:rsidP="006A4A76">
            <w:pPr>
              <w:spacing w:after="0" w:line="240" w:lineRule="auto"/>
              <w:rPr>
                <w:rFonts w:eastAsia="Times New Roman" w:cs="Arial"/>
                <w:b/>
                <w:bCs/>
                <w:color w:val="000000"/>
                <w:szCs w:val="20"/>
              </w:rPr>
            </w:pPr>
            <w:r w:rsidRPr="00DA7444">
              <w:rPr>
                <w:rFonts w:eastAsia="Times New Roman" w:cs="Arial"/>
                <w:b/>
                <w:bCs/>
                <w:color w:val="000000"/>
                <w:szCs w:val="20"/>
              </w:rPr>
              <w:t>PD-Mid adjusted</w:t>
            </w:r>
          </w:p>
        </w:tc>
      </w:tr>
      <w:tr w:rsidR="006657A6" w:rsidRPr="00DA7444" w:rsidTr="006657A6">
        <w:trPr>
          <w:trHeight w:hRule="exact" w:val="454"/>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1</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0.088%</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0.327%</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0.170%</w:t>
            </w:r>
          </w:p>
        </w:tc>
      </w:tr>
      <w:tr w:rsidR="006657A6" w:rsidRPr="00DA7444" w:rsidTr="006657A6">
        <w:trPr>
          <w:trHeight w:hRule="exact" w:val="454"/>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2</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0.327%</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0.772%</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0.502%</w:t>
            </w:r>
          </w:p>
        </w:tc>
      </w:tr>
      <w:tr w:rsidR="006657A6" w:rsidRPr="00DA7444" w:rsidTr="006657A6">
        <w:trPr>
          <w:trHeight w:hRule="exact" w:val="454"/>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3</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0.772%</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1.198%</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0.962%</w:t>
            </w:r>
          </w:p>
        </w:tc>
      </w:tr>
      <w:tr w:rsidR="006657A6" w:rsidRPr="00DA7444" w:rsidTr="006657A6">
        <w:trPr>
          <w:trHeight w:hRule="exact" w:val="454"/>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4</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1.198%</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1.902%</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1.510%</w:t>
            </w:r>
          </w:p>
        </w:tc>
      </w:tr>
      <w:tr w:rsidR="006657A6" w:rsidRPr="00DA7444" w:rsidTr="006657A6">
        <w:trPr>
          <w:trHeight w:hRule="exact" w:val="454"/>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5</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1.902%</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3.107%</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2.431%</w:t>
            </w:r>
          </w:p>
        </w:tc>
      </w:tr>
      <w:tr w:rsidR="006657A6" w:rsidRPr="00DA7444" w:rsidTr="006657A6">
        <w:trPr>
          <w:trHeight w:hRule="exact" w:val="454"/>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6</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3.107%</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4.758%</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3.845%</w:t>
            </w:r>
          </w:p>
        </w:tc>
      </w:tr>
      <w:tr w:rsidR="006657A6" w:rsidRPr="00DA7444" w:rsidTr="006657A6">
        <w:trPr>
          <w:trHeight w:hRule="exact" w:val="454"/>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7</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4.758%</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7.175%</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5.843%</w:t>
            </w:r>
          </w:p>
        </w:tc>
      </w:tr>
      <w:tr w:rsidR="006657A6" w:rsidRPr="00DA7444" w:rsidTr="006657A6">
        <w:trPr>
          <w:trHeight w:hRule="exact" w:val="454"/>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8</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7.175%</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19.282%</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11.762%</w:t>
            </w:r>
          </w:p>
        </w:tc>
      </w:tr>
      <w:tr w:rsidR="006657A6" w:rsidRPr="00DA7444" w:rsidTr="006657A6">
        <w:trPr>
          <w:trHeight w:hRule="exact" w:val="454"/>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9</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19.282%</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39.984%</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27.766%</w:t>
            </w:r>
          </w:p>
        </w:tc>
      </w:tr>
      <w:tr w:rsidR="006657A6" w:rsidRPr="00DA7444" w:rsidTr="006657A6">
        <w:trPr>
          <w:trHeight w:hRule="exact" w:val="454"/>
        </w:trPr>
        <w:tc>
          <w:tcPr>
            <w:tcW w:w="777"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10</w:t>
            </w:r>
          </w:p>
        </w:tc>
        <w:tc>
          <w:tcPr>
            <w:tcW w:w="122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39.984%</w:t>
            </w:r>
          </w:p>
        </w:tc>
        <w:tc>
          <w:tcPr>
            <w:tcW w:w="1500"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100%</w:t>
            </w:r>
          </w:p>
        </w:tc>
        <w:tc>
          <w:tcPr>
            <w:tcW w:w="1501"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63.233%</w:t>
            </w:r>
          </w:p>
        </w:tc>
      </w:tr>
    </w:tbl>
    <w:p w:rsidR="00D065E8" w:rsidRDefault="00D065E8" w:rsidP="00D065E8">
      <w:pPr>
        <w:spacing w:line="240" w:lineRule="auto"/>
      </w:pPr>
    </w:p>
    <w:p w:rsidR="00D065E8" w:rsidRDefault="00D065E8" w:rsidP="00D065E8">
      <w:pPr>
        <w:pStyle w:val="Heading4"/>
        <w:spacing w:line="240" w:lineRule="auto"/>
      </w:pPr>
      <w:r>
        <w:t>10.1.3.5 SME</w:t>
      </w:r>
    </w:p>
    <w:p w:rsidR="00D065E8" w:rsidRDefault="00D065E8" w:rsidP="00D065E8">
      <w:pPr>
        <w:spacing w:line="240" w:lineRule="auto"/>
      </w:pPr>
    </w:p>
    <w:p w:rsidR="00D065E8" w:rsidRDefault="00D065E8" w:rsidP="005E0240">
      <w:pPr>
        <w:pStyle w:val="Listtable"/>
      </w:pPr>
      <w:bookmarkStart w:id="155" w:name="_Toc377393054"/>
      <w:r w:rsidRPr="003B459D">
        <w:t xml:space="preserve">Table </w:t>
      </w:r>
      <w:r>
        <w:t>10.1</w:t>
      </w:r>
      <w:r w:rsidR="006657A6">
        <w:t>0</w:t>
      </w:r>
      <w:r w:rsidRPr="003B459D">
        <w:t>: Actual default rate from 2006 to 2012</w:t>
      </w:r>
      <w:bookmarkEnd w:id="155"/>
    </w:p>
    <w:tbl>
      <w:tblPr>
        <w:tblW w:w="9382" w:type="dxa"/>
        <w:tblInd w:w="98" w:type="dxa"/>
        <w:tblLook w:val="04A0" w:firstRow="1" w:lastRow="0" w:firstColumn="1" w:lastColumn="0" w:noHBand="0" w:noVBand="1"/>
      </w:tblPr>
      <w:tblGrid>
        <w:gridCol w:w="3430"/>
        <w:gridCol w:w="1984"/>
        <w:gridCol w:w="1984"/>
        <w:gridCol w:w="1984"/>
      </w:tblGrid>
      <w:tr w:rsidR="00D065E8" w:rsidRPr="00DA7444" w:rsidTr="006A4A76">
        <w:trPr>
          <w:trHeight w:val="712"/>
        </w:trPr>
        <w:tc>
          <w:tcPr>
            <w:tcW w:w="3430" w:type="dxa"/>
            <w:tcBorders>
              <w:top w:val="single" w:sz="18" w:space="0" w:color="auto"/>
              <w:left w:val="single" w:sz="18" w:space="0" w:color="auto"/>
              <w:bottom w:val="single" w:sz="4" w:space="0" w:color="auto"/>
              <w:right w:val="single" w:sz="4" w:space="0" w:color="auto"/>
            </w:tcBorders>
            <w:shd w:val="clear" w:color="000000" w:fill="FFC000"/>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SME</w:t>
            </w:r>
          </w:p>
        </w:tc>
        <w:tc>
          <w:tcPr>
            <w:tcW w:w="1984" w:type="dxa"/>
            <w:tcBorders>
              <w:top w:val="single" w:sz="18" w:space="0" w:color="auto"/>
              <w:left w:val="nil"/>
              <w:bottom w:val="single" w:sz="4" w:space="0" w:color="auto"/>
              <w:right w:val="single" w:sz="4" w:space="0" w:color="auto"/>
            </w:tcBorders>
            <w:shd w:val="clear" w:color="000000" w:fill="FFC000"/>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Default</w:t>
            </w:r>
          </w:p>
        </w:tc>
        <w:tc>
          <w:tcPr>
            <w:tcW w:w="1984" w:type="dxa"/>
            <w:tcBorders>
              <w:top w:val="single" w:sz="18" w:space="0" w:color="auto"/>
              <w:left w:val="nil"/>
              <w:bottom w:val="single" w:sz="4" w:space="0" w:color="auto"/>
              <w:right w:val="single" w:sz="4" w:space="0" w:color="auto"/>
            </w:tcBorders>
            <w:shd w:val="clear" w:color="000000" w:fill="FFC000"/>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Total</w:t>
            </w:r>
          </w:p>
        </w:tc>
        <w:tc>
          <w:tcPr>
            <w:tcW w:w="1984" w:type="dxa"/>
            <w:tcBorders>
              <w:top w:val="single" w:sz="18" w:space="0" w:color="auto"/>
              <w:left w:val="nil"/>
              <w:bottom w:val="single" w:sz="4" w:space="0" w:color="auto"/>
              <w:right w:val="single" w:sz="18" w:space="0" w:color="auto"/>
            </w:tcBorders>
            <w:shd w:val="clear" w:color="000000" w:fill="FFC000"/>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Default rate</w:t>
            </w:r>
          </w:p>
        </w:tc>
      </w:tr>
      <w:tr w:rsidR="00D065E8" w:rsidRPr="00DA7444" w:rsidTr="006A4A76">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2007</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214</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7922</w:t>
            </w:r>
          </w:p>
        </w:tc>
        <w:tc>
          <w:tcPr>
            <w:tcW w:w="1984"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2.70%</w:t>
            </w:r>
          </w:p>
        </w:tc>
      </w:tr>
      <w:tr w:rsidR="00D065E8" w:rsidRPr="00DA7444" w:rsidTr="006A4A76">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2008</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0</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w:t>
            </w:r>
          </w:p>
        </w:tc>
        <w:tc>
          <w:tcPr>
            <w:tcW w:w="1984"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0.00%</w:t>
            </w:r>
          </w:p>
        </w:tc>
      </w:tr>
      <w:tr w:rsidR="00D065E8" w:rsidRPr="00DA7444" w:rsidTr="006A4A76">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2009</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132</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10820</w:t>
            </w:r>
          </w:p>
        </w:tc>
        <w:tc>
          <w:tcPr>
            <w:tcW w:w="1984"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1.22%</w:t>
            </w:r>
          </w:p>
        </w:tc>
      </w:tr>
      <w:tr w:rsidR="00D065E8" w:rsidRPr="00DA7444" w:rsidTr="006A4A76">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2010</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209</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15561</w:t>
            </w:r>
          </w:p>
        </w:tc>
        <w:tc>
          <w:tcPr>
            <w:tcW w:w="1984"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1.34%</w:t>
            </w:r>
          </w:p>
        </w:tc>
      </w:tr>
      <w:tr w:rsidR="00D065E8" w:rsidRPr="00DA7444" w:rsidTr="006A4A76">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2011</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272</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17813</w:t>
            </w:r>
          </w:p>
        </w:tc>
        <w:tc>
          <w:tcPr>
            <w:tcW w:w="1984" w:type="dxa"/>
            <w:tcBorders>
              <w:top w:val="nil"/>
              <w:left w:val="nil"/>
              <w:bottom w:val="single" w:sz="4"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1.53%</w:t>
            </w:r>
          </w:p>
        </w:tc>
      </w:tr>
      <w:tr w:rsidR="00D065E8" w:rsidRPr="00DA7444" w:rsidTr="006A4A76">
        <w:trPr>
          <w:trHeight w:val="307"/>
        </w:trPr>
        <w:tc>
          <w:tcPr>
            <w:tcW w:w="3430" w:type="dxa"/>
            <w:tcBorders>
              <w:top w:val="nil"/>
              <w:left w:val="single" w:sz="18" w:space="0" w:color="auto"/>
              <w:bottom w:val="single" w:sz="8"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2012</w:t>
            </w:r>
          </w:p>
        </w:tc>
        <w:tc>
          <w:tcPr>
            <w:tcW w:w="1984" w:type="dxa"/>
            <w:tcBorders>
              <w:top w:val="nil"/>
              <w:left w:val="nil"/>
              <w:bottom w:val="single" w:sz="8"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525</w:t>
            </w:r>
          </w:p>
        </w:tc>
        <w:tc>
          <w:tcPr>
            <w:tcW w:w="1984" w:type="dxa"/>
            <w:tcBorders>
              <w:top w:val="nil"/>
              <w:left w:val="nil"/>
              <w:bottom w:val="single" w:sz="8"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17789</w:t>
            </w:r>
          </w:p>
        </w:tc>
        <w:tc>
          <w:tcPr>
            <w:tcW w:w="1984" w:type="dxa"/>
            <w:tcBorders>
              <w:top w:val="nil"/>
              <w:left w:val="nil"/>
              <w:bottom w:val="single" w:sz="8" w:space="0" w:color="auto"/>
              <w:right w:val="single" w:sz="18"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2.95%</w:t>
            </w:r>
          </w:p>
        </w:tc>
      </w:tr>
      <w:tr w:rsidR="00D065E8" w:rsidRPr="00DA7444" w:rsidTr="006A4A76">
        <w:trPr>
          <w:trHeight w:val="307"/>
        </w:trPr>
        <w:tc>
          <w:tcPr>
            <w:tcW w:w="7398" w:type="dxa"/>
            <w:gridSpan w:val="3"/>
            <w:tcBorders>
              <w:top w:val="nil"/>
              <w:left w:val="single" w:sz="18" w:space="0" w:color="auto"/>
              <w:bottom w:val="single" w:sz="18"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Average default rate</w:t>
            </w:r>
          </w:p>
        </w:tc>
        <w:tc>
          <w:tcPr>
            <w:tcW w:w="1984" w:type="dxa"/>
            <w:tcBorders>
              <w:top w:val="nil"/>
              <w:left w:val="nil"/>
              <w:bottom w:val="single" w:sz="18" w:space="0" w:color="auto"/>
              <w:right w:val="single" w:sz="18"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1.93%</w:t>
            </w:r>
          </w:p>
        </w:tc>
      </w:tr>
    </w:tbl>
    <w:p w:rsidR="00D065E8" w:rsidRDefault="00D065E8" w:rsidP="00D065E8">
      <w:pPr>
        <w:spacing w:line="240" w:lineRule="auto"/>
      </w:pPr>
    </w:p>
    <w:p w:rsidR="00D065E8" w:rsidRDefault="00FB1D85" w:rsidP="00D065E8">
      <w:pPr>
        <w:spacing w:line="240" w:lineRule="auto"/>
      </w:pPr>
      <w:r>
        <w:t>After PD calibration</w:t>
      </w:r>
      <w:r w:rsidR="00D065E8">
        <w:t>, the value of PD min, PD max and PD mid (</w:t>
      </w:r>
      <w:r w:rsidR="00816294">
        <w:rPr>
          <w:rFonts w:cs="Arial"/>
        </w:rPr>
        <w:t>i.e. the geometric mean of the lowest and highest PD value of the category</w:t>
      </w:r>
      <w:r w:rsidR="00D065E8">
        <w:rPr>
          <w:rFonts w:cs="Arial"/>
          <w:i/>
        </w:rPr>
        <w:t>)</w:t>
      </w:r>
      <w:r w:rsidR="00D065E8" w:rsidRPr="00972EBE">
        <w:rPr>
          <w:rFonts w:cs="Arial"/>
          <w:i/>
        </w:rPr>
        <w:t xml:space="preserve"> </w:t>
      </w:r>
      <w:r w:rsidR="00D065E8">
        <w:t>are recognized</w:t>
      </w:r>
    </w:p>
    <w:p w:rsidR="00A2214B" w:rsidRDefault="00A2214B" w:rsidP="005E0240">
      <w:pPr>
        <w:pStyle w:val="Listtable"/>
      </w:pPr>
    </w:p>
    <w:p w:rsidR="00A2214B" w:rsidRDefault="00A2214B" w:rsidP="005E0240">
      <w:pPr>
        <w:pStyle w:val="Listtable"/>
      </w:pPr>
    </w:p>
    <w:p w:rsidR="00A2214B" w:rsidRDefault="00A2214B" w:rsidP="005E0240">
      <w:pPr>
        <w:pStyle w:val="Listtable"/>
      </w:pPr>
    </w:p>
    <w:p w:rsidR="00A2214B" w:rsidRDefault="00A2214B" w:rsidP="005E0240">
      <w:pPr>
        <w:pStyle w:val="Listtable"/>
      </w:pPr>
    </w:p>
    <w:p w:rsidR="00D065E8" w:rsidRDefault="00D065E8" w:rsidP="005E0240">
      <w:pPr>
        <w:pStyle w:val="Listtable"/>
      </w:pPr>
      <w:bookmarkStart w:id="156" w:name="_Toc377393055"/>
      <w:r w:rsidRPr="003B459D">
        <w:t xml:space="preserve">Table </w:t>
      </w:r>
      <w:r>
        <w:t>10.1</w:t>
      </w:r>
      <w:r w:rsidR="006657A6">
        <w:t>1</w:t>
      </w:r>
      <w:r w:rsidRPr="003B459D">
        <w:t>: PD calibration for SME model</w:t>
      </w:r>
      <w:bookmarkEnd w:id="156"/>
    </w:p>
    <w:tbl>
      <w:tblPr>
        <w:tblW w:w="5000" w:type="pct"/>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472"/>
        <w:gridCol w:w="2350"/>
        <w:gridCol w:w="2877"/>
        <w:gridCol w:w="2877"/>
      </w:tblGrid>
      <w:tr w:rsidR="00D065E8" w:rsidRPr="00DA7444" w:rsidTr="006A4A76">
        <w:trPr>
          <w:trHeight w:val="525"/>
          <w:tblHeader/>
        </w:trPr>
        <w:tc>
          <w:tcPr>
            <w:tcW w:w="769" w:type="pct"/>
            <w:shd w:val="clear" w:color="DBE5F1" w:fill="FFC000"/>
            <w:noWrap/>
            <w:vAlign w:val="center"/>
            <w:hideMark/>
          </w:tcPr>
          <w:p w:rsidR="00D065E8" w:rsidRDefault="00D065E8" w:rsidP="006A4A76">
            <w:pPr>
              <w:spacing w:after="0" w:line="240" w:lineRule="auto"/>
              <w:rPr>
                <w:rFonts w:eastAsia="Times New Roman" w:cs="Arial"/>
                <w:b/>
                <w:bCs/>
                <w:color w:val="000000"/>
                <w:szCs w:val="20"/>
              </w:rPr>
            </w:pPr>
            <w:r w:rsidRPr="00DA7444">
              <w:rPr>
                <w:rFonts w:eastAsia="Times New Roman" w:cs="Arial"/>
                <w:b/>
                <w:bCs/>
                <w:color w:val="000000"/>
                <w:szCs w:val="20"/>
              </w:rPr>
              <w:lastRenderedPageBreak/>
              <w:t>Model Rating</w:t>
            </w:r>
          </w:p>
        </w:tc>
        <w:tc>
          <w:tcPr>
            <w:tcW w:w="1227" w:type="pct"/>
            <w:shd w:val="clear" w:color="DBE5F1" w:fill="FFC000"/>
            <w:vAlign w:val="center"/>
            <w:hideMark/>
          </w:tcPr>
          <w:p w:rsidR="00D065E8" w:rsidRDefault="00D065E8" w:rsidP="006A4A76">
            <w:pPr>
              <w:spacing w:after="0" w:line="240" w:lineRule="auto"/>
              <w:rPr>
                <w:rFonts w:eastAsia="Times New Roman" w:cs="Arial"/>
                <w:b/>
                <w:bCs/>
                <w:color w:val="000000"/>
                <w:szCs w:val="20"/>
              </w:rPr>
            </w:pPr>
            <w:r w:rsidRPr="00DA7444">
              <w:rPr>
                <w:rFonts w:eastAsia="Times New Roman" w:cs="Arial"/>
                <w:b/>
                <w:bCs/>
                <w:color w:val="000000"/>
                <w:szCs w:val="20"/>
              </w:rPr>
              <w:t>PD-Min adjusted</w:t>
            </w:r>
          </w:p>
        </w:tc>
        <w:tc>
          <w:tcPr>
            <w:tcW w:w="1502" w:type="pct"/>
            <w:shd w:val="clear" w:color="DBE5F1" w:fill="FFC000"/>
            <w:vAlign w:val="center"/>
            <w:hideMark/>
          </w:tcPr>
          <w:p w:rsidR="00D065E8" w:rsidRDefault="00D065E8" w:rsidP="006A4A76">
            <w:pPr>
              <w:spacing w:after="0" w:line="240" w:lineRule="auto"/>
              <w:rPr>
                <w:rFonts w:eastAsia="Times New Roman" w:cs="Arial"/>
                <w:b/>
                <w:bCs/>
                <w:color w:val="000000"/>
                <w:szCs w:val="20"/>
              </w:rPr>
            </w:pPr>
            <w:r w:rsidRPr="00DA7444">
              <w:rPr>
                <w:rFonts w:eastAsia="Times New Roman" w:cs="Arial"/>
                <w:b/>
                <w:bCs/>
                <w:color w:val="000000"/>
                <w:szCs w:val="20"/>
              </w:rPr>
              <w:t>PD-Max adjusted</w:t>
            </w:r>
          </w:p>
        </w:tc>
        <w:tc>
          <w:tcPr>
            <w:tcW w:w="1502" w:type="pct"/>
            <w:shd w:val="clear" w:color="000000" w:fill="FFC000"/>
            <w:vAlign w:val="center"/>
            <w:hideMark/>
          </w:tcPr>
          <w:p w:rsidR="00D065E8" w:rsidRDefault="00D065E8" w:rsidP="006A4A76">
            <w:pPr>
              <w:spacing w:after="0" w:line="240" w:lineRule="auto"/>
              <w:rPr>
                <w:rFonts w:eastAsia="Times New Roman" w:cs="Arial"/>
                <w:b/>
                <w:bCs/>
                <w:color w:val="000000"/>
                <w:szCs w:val="20"/>
              </w:rPr>
            </w:pPr>
            <w:r w:rsidRPr="00DA7444">
              <w:rPr>
                <w:rFonts w:eastAsia="Times New Roman" w:cs="Arial"/>
                <w:b/>
                <w:bCs/>
                <w:color w:val="000000"/>
                <w:szCs w:val="20"/>
              </w:rPr>
              <w:t>PD-Mid adjusted</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1</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0.317%</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0.826%</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0.512%</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2</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0.826%</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1.009%</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0.913%</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3</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1.009%</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1.152%</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1.078%</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4</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1.152%</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1.265%</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1.207%</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5</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1.265%</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1.404%</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1.333%</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6</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1.404%</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1.600%</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1.499%</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7</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1.600%</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1.917%</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1.751%</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8</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1.917%</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2.309%</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2.104%</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9</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2.309%</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3.234%</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2.733%</w:t>
            </w:r>
          </w:p>
        </w:tc>
      </w:tr>
      <w:tr w:rsidR="006657A6" w:rsidRPr="00DA7444" w:rsidTr="006657A6">
        <w:trPr>
          <w:trHeight w:val="315"/>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10</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3.234%</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100%</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17.983%</w:t>
            </w:r>
          </w:p>
        </w:tc>
      </w:tr>
    </w:tbl>
    <w:p w:rsidR="00D065E8" w:rsidRDefault="00D065E8" w:rsidP="00D065E8">
      <w:pPr>
        <w:spacing w:line="240" w:lineRule="auto"/>
      </w:pPr>
    </w:p>
    <w:p w:rsidR="00D065E8" w:rsidRDefault="00D065E8" w:rsidP="00D065E8">
      <w:pPr>
        <w:pStyle w:val="Heading4"/>
        <w:spacing w:line="240" w:lineRule="auto"/>
      </w:pPr>
      <w:r>
        <w:t>10.1.3.6 Micro SME</w:t>
      </w:r>
    </w:p>
    <w:p w:rsidR="00D065E8" w:rsidRDefault="00D065E8" w:rsidP="00D065E8">
      <w:pPr>
        <w:spacing w:line="240" w:lineRule="auto"/>
      </w:pPr>
    </w:p>
    <w:p w:rsidR="00D065E8" w:rsidRDefault="00D065E8" w:rsidP="005E0240">
      <w:pPr>
        <w:pStyle w:val="Listtable"/>
      </w:pPr>
      <w:bookmarkStart w:id="157" w:name="_Toc377393056"/>
      <w:r w:rsidRPr="003B459D">
        <w:t xml:space="preserve">Table </w:t>
      </w:r>
      <w:r>
        <w:t>10.1</w:t>
      </w:r>
      <w:r w:rsidR="006657A6">
        <w:t>2</w:t>
      </w:r>
      <w:r w:rsidRPr="003B459D">
        <w:t>: Actual default rate from 2006 to 2012</w:t>
      </w:r>
      <w:bookmarkEnd w:id="157"/>
    </w:p>
    <w:tbl>
      <w:tblPr>
        <w:tblW w:w="9382" w:type="dxa"/>
        <w:tblInd w:w="98" w:type="dxa"/>
        <w:tblLook w:val="04A0" w:firstRow="1" w:lastRow="0" w:firstColumn="1" w:lastColumn="0" w:noHBand="0" w:noVBand="1"/>
      </w:tblPr>
      <w:tblGrid>
        <w:gridCol w:w="3430"/>
        <w:gridCol w:w="1984"/>
        <w:gridCol w:w="1984"/>
        <w:gridCol w:w="1984"/>
      </w:tblGrid>
      <w:tr w:rsidR="00D065E8" w:rsidRPr="00DA7444" w:rsidTr="006A4A76">
        <w:trPr>
          <w:trHeight w:val="712"/>
        </w:trPr>
        <w:tc>
          <w:tcPr>
            <w:tcW w:w="3430" w:type="dxa"/>
            <w:tcBorders>
              <w:top w:val="single" w:sz="18" w:space="0" w:color="auto"/>
              <w:left w:val="single" w:sz="18" w:space="0" w:color="auto"/>
              <w:bottom w:val="single" w:sz="4" w:space="0" w:color="auto"/>
              <w:right w:val="single" w:sz="4" w:space="0" w:color="auto"/>
            </w:tcBorders>
            <w:shd w:val="clear" w:color="000000" w:fill="FFC000"/>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Micro SME</w:t>
            </w:r>
          </w:p>
        </w:tc>
        <w:tc>
          <w:tcPr>
            <w:tcW w:w="1984" w:type="dxa"/>
            <w:tcBorders>
              <w:top w:val="single" w:sz="18" w:space="0" w:color="auto"/>
              <w:left w:val="nil"/>
              <w:bottom w:val="single" w:sz="4" w:space="0" w:color="auto"/>
              <w:right w:val="single" w:sz="4" w:space="0" w:color="auto"/>
            </w:tcBorders>
            <w:shd w:val="clear" w:color="000000" w:fill="FFC000"/>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Default</w:t>
            </w:r>
          </w:p>
        </w:tc>
        <w:tc>
          <w:tcPr>
            <w:tcW w:w="1984" w:type="dxa"/>
            <w:tcBorders>
              <w:top w:val="single" w:sz="18" w:space="0" w:color="auto"/>
              <w:left w:val="nil"/>
              <w:bottom w:val="single" w:sz="4" w:space="0" w:color="auto"/>
              <w:right w:val="single" w:sz="4" w:space="0" w:color="auto"/>
            </w:tcBorders>
            <w:shd w:val="clear" w:color="000000" w:fill="FFC000"/>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Total</w:t>
            </w:r>
          </w:p>
        </w:tc>
        <w:tc>
          <w:tcPr>
            <w:tcW w:w="1984" w:type="dxa"/>
            <w:tcBorders>
              <w:top w:val="single" w:sz="18" w:space="0" w:color="auto"/>
              <w:left w:val="nil"/>
              <w:bottom w:val="single" w:sz="4" w:space="0" w:color="auto"/>
              <w:right w:val="single" w:sz="18" w:space="0" w:color="auto"/>
            </w:tcBorders>
            <w:shd w:val="clear" w:color="000000" w:fill="FFC000"/>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Default rate</w:t>
            </w:r>
          </w:p>
        </w:tc>
      </w:tr>
      <w:tr w:rsidR="00D065E8" w:rsidRPr="00DA7444" w:rsidTr="006A4A76">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2007</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2938</w:t>
            </w:r>
          </w:p>
        </w:tc>
        <w:tc>
          <w:tcPr>
            <w:tcW w:w="1984" w:type="dxa"/>
            <w:tcBorders>
              <w:top w:val="nil"/>
              <w:left w:val="nil"/>
              <w:bottom w:val="single" w:sz="4" w:space="0" w:color="auto"/>
              <w:right w:val="single" w:sz="4" w:space="0" w:color="auto"/>
            </w:tcBorders>
            <w:shd w:val="clear" w:color="auto" w:fill="auto"/>
            <w:noWrap/>
            <w:vAlign w:val="bottom"/>
            <w:hideMark/>
          </w:tcPr>
          <w:p w:rsidR="00D065E8" w:rsidRDefault="00D065E8" w:rsidP="006A4A76">
            <w:pPr>
              <w:spacing w:line="240" w:lineRule="auto"/>
              <w:rPr>
                <w:rFonts w:cs="Arial"/>
                <w:color w:val="000000"/>
                <w:szCs w:val="20"/>
              </w:rPr>
            </w:pPr>
            <w:r w:rsidRPr="00DA7444">
              <w:rPr>
                <w:rFonts w:cs="Arial"/>
                <w:color w:val="000000"/>
                <w:szCs w:val="20"/>
              </w:rPr>
              <w:t xml:space="preserve">   103,361 </w:t>
            </w:r>
          </w:p>
        </w:tc>
        <w:tc>
          <w:tcPr>
            <w:tcW w:w="1984" w:type="dxa"/>
            <w:tcBorders>
              <w:top w:val="nil"/>
              <w:left w:val="nil"/>
              <w:bottom w:val="single" w:sz="4" w:space="0" w:color="auto"/>
              <w:right w:val="single" w:sz="18" w:space="0" w:color="auto"/>
            </w:tcBorders>
            <w:shd w:val="clear" w:color="auto" w:fill="auto"/>
            <w:noWrap/>
            <w:vAlign w:val="bottom"/>
            <w:hideMark/>
          </w:tcPr>
          <w:p w:rsidR="00D065E8" w:rsidRDefault="00D065E8" w:rsidP="006A4A76">
            <w:pPr>
              <w:spacing w:line="240" w:lineRule="auto"/>
              <w:rPr>
                <w:rFonts w:cs="Arial"/>
                <w:color w:val="000000"/>
                <w:szCs w:val="20"/>
              </w:rPr>
            </w:pPr>
            <w:r w:rsidRPr="00DA7444">
              <w:rPr>
                <w:rFonts w:cs="Arial"/>
                <w:color w:val="000000"/>
                <w:szCs w:val="20"/>
              </w:rPr>
              <w:t>2.84%</w:t>
            </w:r>
          </w:p>
        </w:tc>
      </w:tr>
      <w:tr w:rsidR="00D065E8" w:rsidRPr="00DA7444" w:rsidTr="006A4A76">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2008</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2727</w:t>
            </w:r>
          </w:p>
        </w:tc>
        <w:tc>
          <w:tcPr>
            <w:tcW w:w="1984" w:type="dxa"/>
            <w:tcBorders>
              <w:top w:val="nil"/>
              <w:left w:val="nil"/>
              <w:bottom w:val="single" w:sz="4" w:space="0" w:color="auto"/>
              <w:right w:val="single" w:sz="4" w:space="0" w:color="auto"/>
            </w:tcBorders>
            <w:shd w:val="clear" w:color="auto" w:fill="auto"/>
            <w:noWrap/>
            <w:vAlign w:val="bottom"/>
            <w:hideMark/>
          </w:tcPr>
          <w:p w:rsidR="00D065E8" w:rsidRDefault="00D065E8" w:rsidP="006A4A76">
            <w:pPr>
              <w:spacing w:line="240" w:lineRule="auto"/>
              <w:rPr>
                <w:rFonts w:cs="Arial"/>
                <w:color w:val="000000"/>
                <w:szCs w:val="20"/>
              </w:rPr>
            </w:pPr>
            <w:r w:rsidRPr="00DA7444">
              <w:rPr>
                <w:rFonts w:cs="Arial"/>
                <w:color w:val="000000"/>
                <w:szCs w:val="20"/>
              </w:rPr>
              <w:t xml:space="preserve">   105,791 </w:t>
            </w:r>
          </w:p>
        </w:tc>
        <w:tc>
          <w:tcPr>
            <w:tcW w:w="1984" w:type="dxa"/>
            <w:tcBorders>
              <w:top w:val="nil"/>
              <w:left w:val="nil"/>
              <w:bottom w:val="single" w:sz="4" w:space="0" w:color="auto"/>
              <w:right w:val="single" w:sz="18" w:space="0" w:color="auto"/>
            </w:tcBorders>
            <w:shd w:val="clear" w:color="auto" w:fill="auto"/>
            <w:noWrap/>
            <w:vAlign w:val="bottom"/>
            <w:hideMark/>
          </w:tcPr>
          <w:p w:rsidR="00D065E8" w:rsidRDefault="00D065E8" w:rsidP="006A4A76">
            <w:pPr>
              <w:spacing w:line="240" w:lineRule="auto"/>
              <w:rPr>
                <w:rFonts w:cs="Arial"/>
                <w:color w:val="000000"/>
                <w:szCs w:val="20"/>
              </w:rPr>
            </w:pPr>
            <w:r w:rsidRPr="00DA7444">
              <w:rPr>
                <w:rFonts w:cs="Arial"/>
                <w:color w:val="000000"/>
                <w:szCs w:val="20"/>
              </w:rPr>
              <w:t>2.58%</w:t>
            </w:r>
          </w:p>
        </w:tc>
      </w:tr>
      <w:tr w:rsidR="00D065E8" w:rsidRPr="00DA7444" w:rsidTr="006A4A76">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2009</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3034</w:t>
            </w:r>
          </w:p>
        </w:tc>
        <w:tc>
          <w:tcPr>
            <w:tcW w:w="1984" w:type="dxa"/>
            <w:tcBorders>
              <w:top w:val="nil"/>
              <w:left w:val="nil"/>
              <w:bottom w:val="single" w:sz="4" w:space="0" w:color="auto"/>
              <w:right w:val="single" w:sz="4" w:space="0" w:color="auto"/>
            </w:tcBorders>
            <w:shd w:val="clear" w:color="auto" w:fill="auto"/>
            <w:noWrap/>
            <w:vAlign w:val="bottom"/>
            <w:hideMark/>
          </w:tcPr>
          <w:p w:rsidR="00D065E8" w:rsidRDefault="00D065E8" w:rsidP="006A4A76">
            <w:pPr>
              <w:spacing w:line="240" w:lineRule="auto"/>
              <w:rPr>
                <w:rFonts w:cs="Arial"/>
                <w:color w:val="000000"/>
                <w:szCs w:val="20"/>
              </w:rPr>
            </w:pPr>
            <w:r w:rsidRPr="00DA7444">
              <w:rPr>
                <w:rFonts w:cs="Arial"/>
                <w:color w:val="000000"/>
                <w:szCs w:val="20"/>
              </w:rPr>
              <w:t xml:space="preserve">   103,547 </w:t>
            </w:r>
          </w:p>
        </w:tc>
        <w:tc>
          <w:tcPr>
            <w:tcW w:w="1984" w:type="dxa"/>
            <w:tcBorders>
              <w:top w:val="nil"/>
              <w:left w:val="nil"/>
              <w:bottom w:val="single" w:sz="4" w:space="0" w:color="auto"/>
              <w:right w:val="single" w:sz="18" w:space="0" w:color="auto"/>
            </w:tcBorders>
            <w:shd w:val="clear" w:color="auto" w:fill="auto"/>
            <w:noWrap/>
            <w:vAlign w:val="bottom"/>
            <w:hideMark/>
          </w:tcPr>
          <w:p w:rsidR="00D065E8" w:rsidRDefault="00D065E8" w:rsidP="006A4A76">
            <w:pPr>
              <w:spacing w:line="240" w:lineRule="auto"/>
              <w:rPr>
                <w:rFonts w:cs="Arial"/>
                <w:color w:val="000000"/>
                <w:szCs w:val="20"/>
              </w:rPr>
            </w:pPr>
            <w:r w:rsidRPr="00DA7444">
              <w:rPr>
                <w:rFonts w:cs="Arial"/>
                <w:color w:val="000000"/>
                <w:szCs w:val="20"/>
              </w:rPr>
              <w:t>2.93%</w:t>
            </w:r>
          </w:p>
        </w:tc>
      </w:tr>
      <w:tr w:rsidR="00D065E8" w:rsidRPr="00DA7444" w:rsidTr="006A4A76">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2010</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2281</w:t>
            </w:r>
          </w:p>
        </w:tc>
        <w:tc>
          <w:tcPr>
            <w:tcW w:w="1984" w:type="dxa"/>
            <w:tcBorders>
              <w:top w:val="nil"/>
              <w:left w:val="nil"/>
              <w:bottom w:val="single" w:sz="4" w:space="0" w:color="auto"/>
              <w:right w:val="single" w:sz="4" w:space="0" w:color="auto"/>
            </w:tcBorders>
            <w:shd w:val="clear" w:color="auto" w:fill="auto"/>
            <w:noWrap/>
            <w:vAlign w:val="bottom"/>
            <w:hideMark/>
          </w:tcPr>
          <w:p w:rsidR="00D065E8" w:rsidRDefault="00D065E8" w:rsidP="006A4A76">
            <w:pPr>
              <w:spacing w:line="240" w:lineRule="auto"/>
              <w:rPr>
                <w:rFonts w:cs="Arial"/>
                <w:color w:val="000000"/>
                <w:szCs w:val="20"/>
              </w:rPr>
            </w:pPr>
            <w:r w:rsidRPr="00DA7444">
              <w:rPr>
                <w:rFonts w:cs="Arial"/>
                <w:color w:val="000000"/>
                <w:szCs w:val="20"/>
              </w:rPr>
              <w:t xml:space="preserve">     99,645 </w:t>
            </w:r>
          </w:p>
        </w:tc>
        <w:tc>
          <w:tcPr>
            <w:tcW w:w="1984" w:type="dxa"/>
            <w:tcBorders>
              <w:top w:val="nil"/>
              <w:left w:val="nil"/>
              <w:bottom w:val="single" w:sz="4" w:space="0" w:color="auto"/>
              <w:right w:val="single" w:sz="18" w:space="0" w:color="auto"/>
            </w:tcBorders>
            <w:shd w:val="clear" w:color="auto" w:fill="auto"/>
            <w:noWrap/>
            <w:vAlign w:val="bottom"/>
            <w:hideMark/>
          </w:tcPr>
          <w:p w:rsidR="00D065E8" w:rsidRDefault="00D065E8" w:rsidP="006A4A76">
            <w:pPr>
              <w:spacing w:line="240" w:lineRule="auto"/>
              <w:rPr>
                <w:rFonts w:cs="Arial"/>
                <w:color w:val="000000"/>
                <w:szCs w:val="20"/>
              </w:rPr>
            </w:pPr>
            <w:r w:rsidRPr="00DA7444">
              <w:rPr>
                <w:rFonts w:cs="Arial"/>
                <w:color w:val="000000"/>
                <w:szCs w:val="20"/>
              </w:rPr>
              <w:t>2.29%</w:t>
            </w:r>
          </w:p>
        </w:tc>
      </w:tr>
      <w:tr w:rsidR="00D065E8" w:rsidRPr="00DA7444" w:rsidTr="006A4A76">
        <w:trPr>
          <w:trHeight w:val="292"/>
        </w:trPr>
        <w:tc>
          <w:tcPr>
            <w:tcW w:w="3430" w:type="dxa"/>
            <w:tcBorders>
              <w:top w:val="nil"/>
              <w:left w:val="single" w:sz="18" w:space="0" w:color="auto"/>
              <w:bottom w:val="single" w:sz="4"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2011</w:t>
            </w:r>
          </w:p>
        </w:tc>
        <w:tc>
          <w:tcPr>
            <w:tcW w:w="1984" w:type="dxa"/>
            <w:tcBorders>
              <w:top w:val="nil"/>
              <w:left w:val="nil"/>
              <w:bottom w:val="single" w:sz="4"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2060</w:t>
            </w:r>
          </w:p>
        </w:tc>
        <w:tc>
          <w:tcPr>
            <w:tcW w:w="1984" w:type="dxa"/>
            <w:tcBorders>
              <w:top w:val="nil"/>
              <w:left w:val="nil"/>
              <w:bottom w:val="single" w:sz="4" w:space="0" w:color="auto"/>
              <w:right w:val="single" w:sz="4" w:space="0" w:color="auto"/>
            </w:tcBorders>
            <w:shd w:val="clear" w:color="auto" w:fill="auto"/>
            <w:noWrap/>
            <w:vAlign w:val="bottom"/>
            <w:hideMark/>
          </w:tcPr>
          <w:p w:rsidR="00D065E8" w:rsidRDefault="00D065E8" w:rsidP="006A4A76">
            <w:pPr>
              <w:spacing w:line="240" w:lineRule="auto"/>
              <w:rPr>
                <w:rFonts w:cs="Arial"/>
                <w:color w:val="000000"/>
                <w:szCs w:val="20"/>
              </w:rPr>
            </w:pPr>
            <w:r w:rsidRPr="00DA7444">
              <w:rPr>
                <w:rFonts w:cs="Arial"/>
                <w:color w:val="000000"/>
                <w:szCs w:val="20"/>
              </w:rPr>
              <w:t xml:space="preserve">     99,261 </w:t>
            </w:r>
          </w:p>
        </w:tc>
        <w:tc>
          <w:tcPr>
            <w:tcW w:w="1984" w:type="dxa"/>
            <w:tcBorders>
              <w:top w:val="nil"/>
              <w:left w:val="nil"/>
              <w:bottom w:val="single" w:sz="4" w:space="0" w:color="auto"/>
              <w:right w:val="single" w:sz="18" w:space="0" w:color="auto"/>
            </w:tcBorders>
            <w:shd w:val="clear" w:color="auto" w:fill="auto"/>
            <w:noWrap/>
            <w:vAlign w:val="bottom"/>
            <w:hideMark/>
          </w:tcPr>
          <w:p w:rsidR="00D065E8" w:rsidRDefault="00D065E8" w:rsidP="006A4A76">
            <w:pPr>
              <w:spacing w:line="240" w:lineRule="auto"/>
              <w:rPr>
                <w:rFonts w:cs="Arial"/>
                <w:color w:val="000000"/>
                <w:szCs w:val="20"/>
              </w:rPr>
            </w:pPr>
            <w:r w:rsidRPr="00DA7444">
              <w:rPr>
                <w:rFonts w:cs="Arial"/>
                <w:color w:val="000000"/>
                <w:szCs w:val="20"/>
              </w:rPr>
              <w:t>2.08%</w:t>
            </w:r>
          </w:p>
        </w:tc>
      </w:tr>
      <w:tr w:rsidR="00D065E8" w:rsidRPr="00DA7444" w:rsidTr="006A4A76">
        <w:trPr>
          <w:trHeight w:val="307"/>
        </w:trPr>
        <w:tc>
          <w:tcPr>
            <w:tcW w:w="3430" w:type="dxa"/>
            <w:tcBorders>
              <w:top w:val="nil"/>
              <w:left w:val="single" w:sz="18" w:space="0" w:color="auto"/>
              <w:bottom w:val="single" w:sz="8"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2012</w:t>
            </w:r>
          </w:p>
        </w:tc>
        <w:tc>
          <w:tcPr>
            <w:tcW w:w="1984" w:type="dxa"/>
            <w:tcBorders>
              <w:top w:val="nil"/>
              <w:left w:val="nil"/>
              <w:bottom w:val="single" w:sz="8" w:space="0" w:color="auto"/>
              <w:right w:val="single" w:sz="4" w:space="0" w:color="auto"/>
            </w:tcBorders>
            <w:shd w:val="clear" w:color="auto" w:fill="auto"/>
            <w:noWrap/>
            <w:vAlign w:val="center"/>
            <w:hideMark/>
          </w:tcPr>
          <w:p w:rsidR="00D065E8" w:rsidRDefault="00D065E8" w:rsidP="006A4A76">
            <w:pPr>
              <w:spacing w:line="240" w:lineRule="auto"/>
              <w:rPr>
                <w:rFonts w:cs="Arial"/>
                <w:color w:val="000000"/>
                <w:szCs w:val="20"/>
              </w:rPr>
            </w:pPr>
            <w:r w:rsidRPr="00DA7444">
              <w:rPr>
                <w:rFonts w:cs="Arial"/>
                <w:color w:val="000000"/>
                <w:szCs w:val="20"/>
              </w:rPr>
              <w:t>1318</w:t>
            </w:r>
          </w:p>
        </w:tc>
        <w:tc>
          <w:tcPr>
            <w:tcW w:w="1984" w:type="dxa"/>
            <w:tcBorders>
              <w:top w:val="nil"/>
              <w:left w:val="nil"/>
              <w:bottom w:val="single" w:sz="8" w:space="0" w:color="auto"/>
              <w:right w:val="single" w:sz="4" w:space="0" w:color="auto"/>
            </w:tcBorders>
            <w:shd w:val="clear" w:color="auto" w:fill="auto"/>
            <w:noWrap/>
            <w:vAlign w:val="bottom"/>
            <w:hideMark/>
          </w:tcPr>
          <w:p w:rsidR="00D065E8" w:rsidRDefault="00D065E8" w:rsidP="006A4A76">
            <w:pPr>
              <w:spacing w:line="240" w:lineRule="auto"/>
              <w:rPr>
                <w:rFonts w:cs="Arial"/>
                <w:color w:val="000000"/>
                <w:szCs w:val="20"/>
              </w:rPr>
            </w:pPr>
            <w:r w:rsidRPr="00DA7444">
              <w:rPr>
                <w:rFonts w:cs="Arial"/>
                <w:color w:val="000000"/>
                <w:szCs w:val="20"/>
              </w:rPr>
              <w:t xml:space="preserve">     93,164 </w:t>
            </w:r>
          </w:p>
        </w:tc>
        <w:tc>
          <w:tcPr>
            <w:tcW w:w="1984" w:type="dxa"/>
            <w:tcBorders>
              <w:top w:val="nil"/>
              <w:left w:val="nil"/>
              <w:bottom w:val="single" w:sz="8" w:space="0" w:color="auto"/>
              <w:right w:val="single" w:sz="18" w:space="0" w:color="auto"/>
            </w:tcBorders>
            <w:shd w:val="clear" w:color="auto" w:fill="auto"/>
            <w:noWrap/>
            <w:vAlign w:val="bottom"/>
            <w:hideMark/>
          </w:tcPr>
          <w:p w:rsidR="00D065E8" w:rsidRDefault="00D065E8" w:rsidP="006A4A76">
            <w:pPr>
              <w:spacing w:line="240" w:lineRule="auto"/>
              <w:rPr>
                <w:rFonts w:cs="Arial"/>
                <w:color w:val="000000"/>
                <w:szCs w:val="20"/>
              </w:rPr>
            </w:pPr>
            <w:r w:rsidRPr="00DA7444">
              <w:rPr>
                <w:rFonts w:cs="Arial"/>
                <w:color w:val="000000"/>
                <w:szCs w:val="20"/>
              </w:rPr>
              <w:t>1.41%</w:t>
            </w:r>
          </w:p>
        </w:tc>
      </w:tr>
      <w:tr w:rsidR="00D065E8" w:rsidRPr="00DA7444" w:rsidTr="006A4A76">
        <w:trPr>
          <w:trHeight w:val="307"/>
        </w:trPr>
        <w:tc>
          <w:tcPr>
            <w:tcW w:w="7398" w:type="dxa"/>
            <w:gridSpan w:val="3"/>
            <w:tcBorders>
              <w:top w:val="nil"/>
              <w:left w:val="single" w:sz="18" w:space="0" w:color="auto"/>
              <w:bottom w:val="single" w:sz="18" w:space="0" w:color="auto"/>
              <w:right w:val="single" w:sz="4"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Average default rate</w:t>
            </w:r>
          </w:p>
        </w:tc>
        <w:tc>
          <w:tcPr>
            <w:tcW w:w="1984" w:type="dxa"/>
            <w:tcBorders>
              <w:top w:val="nil"/>
              <w:left w:val="nil"/>
              <w:bottom w:val="single" w:sz="18" w:space="0" w:color="auto"/>
              <w:right w:val="single" w:sz="18" w:space="0" w:color="auto"/>
            </w:tcBorders>
            <w:shd w:val="clear" w:color="auto" w:fill="auto"/>
            <w:noWrap/>
            <w:vAlign w:val="center"/>
            <w:hideMark/>
          </w:tcPr>
          <w:p w:rsidR="00D065E8" w:rsidRDefault="00D065E8" w:rsidP="006A4A76">
            <w:pPr>
              <w:spacing w:after="0" w:line="240" w:lineRule="auto"/>
              <w:rPr>
                <w:rFonts w:eastAsia="Times New Roman" w:cs="Arial"/>
                <w:color w:val="000000"/>
                <w:szCs w:val="20"/>
              </w:rPr>
            </w:pPr>
            <w:r w:rsidRPr="00DA7444">
              <w:rPr>
                <w:rFonts w:eastAsia="Times New Roman" w:cs="Arial"/>
                <w:color w:val="000000"/>
                <w:szCs w:val="20"/>
              </w:rPr>
              <w:t>2.35%</w:t>
            </w:r>
          </w:p>
        </w:tc>
      </w:tr>
    </w:tbl>
    <w:p w:rsidR="0025323F" w:rsidRDefault="0025323F" w:rsidP="00D065E8">
      <w:pPr>
        <w:spacing w:line="240" w:lineRule="auto"/>
        <w:rPr>
          <w:rFonts w:cs="Arial"/>
          <w:szCs w:val="20"/>
        </w:rPr>
      </w:pPr>
    </w:p>
    <w:p w:rsidR="00D065E8" w:rsidRDefault="00FB1D85" w:rsidP="00D065E8">
      <w:pPr>
        <w:spacing w:line="240" w:lineRule="auto"/>
        <w:rPr>
          <w:rFonts w:cs="Arial"/>
          <w:szCs w:val="20"/>
        </w:rPr>
      </w:pPr>
      <w:r>
        <w:rPr>
          <w:rFonts w:cs="Arial"/>
          <w:szCs w:val="20"/>
        </w:rPr>
        <w:t>After PD calibration</w:t>
      </w:r>
      <w:r w:rsidR="00D065E8" w:rsidRPr="00DA7444">
        <w:rPr>
          <w:rFonts w:cs="Arial"/>
          <w:szCs w:val="20"/>
        </w:rPr>
        <w:t>, the value of PD min, PD max and PD mid (</w:t>
      </w:r>
      <w:r w:rsidR="00816294">
        <w:rPr>
          <w:rFonts w:cs="Arial"/>
          <w:szCs w:val="20"/>
        </w:rPr>
        <w:t>i.e. the geometric mean of the lowest and highest PD value of the category</w:t>
      </w:r>
      <w:r w:rsidR="00D065E8" w:rsidRPr="00DA7444">
        <w:rPr>
          <w:rFonts w:cs="Arial"/>
          <w:i/>
          <w:szCs w:val="20"/>
        </w:rPr>
        <w:t xml:space="preserve">) </w:t>
      </w:r>
      <w:r w:rsidR="00D065E8" w:rsidRPr="00DA7444">
        <w:rPr>
          <w:rFonts w:cs="Arial"/>
          <w:szCs w:val="20"/>
        </w:rPr>
        <w:t>are recognized</w:t>
      </w:r>
    </w:p>
    <w:p w:rsidR="00D065E8" w:rsidRDefault="00D065E8" w:rsidP="005E0240">
      <w:pPr>
        <w:pStyle w:val="Listtable"/>
      </w:pPr>
      <w:bookmarkStart w:id="158" w:name="_Toc377393057"/>
      <w:r w:rsidRPr="003B459D">
        <w:t xml:space="preserve">Table </w:t>
      </w:r>
      <w:r>
        <w:t>10.1</w:t>
      </w:r>
      <w:r w:rsidR="006657A6">
        <w:t>3</w:t>
      </w:r>
      <w:r w:rsidRPr="003B459D">
        <w:t>: PD calibration for Micro SME</w:t>
      </w:r>
      <w:bookmarkEnd w:id="158"/>
    </w:p>
    <w:tbl>
      <w:tblPr>
        <w:tblW w:w="5000" w:type="pct"/>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472"/>
        <w:gridCol w:w="2350"/>
        <w:gridCol w:w="2877"/>
        <w:gridCol w:w="2877"/>
      </w:tblGrid>
      <w:tr w:rsidR="00D065E8" w:rsidRPr="00DA7444" w:rsidTr="006A4A76">
        <w:trPr>
          <w:trHeight w:val="525"/>
          <w:tblHeader/>
        </w:trPr>
        <w:tc>
          <w:tcPr>
            <w:tcW w:w="769" w:type="pct"/>
            <w:shd w:val="clear" w:color="DBE5F1" w:fill="FFC000"/>
            <w:noWrap/>
            <w:vAlign w:val="center"/>
            <w:hideMark/>
          </w:tcPr>
          <w:p w:rsidR="00D065E8" w:rsidRDefault="00D065E8" w:rsidP="006A4A76">
            <w:pPr>
              <w:spacing w:after="0" w:line="240" w:lineRule="auto"/>
              <w:rPr>
                <w:rFonts w:eastAsia="Times New Roman" w:cs="Arial"/>
                <w:b/>
                <w:bCs/>
                <w:color w:val="000000"/>
                <w:szCs w:val="20"/>
              </w:rPr>
            </w:pPr>
            <w:r w:rsidRPr="00DA7444">
              <w:rPr>
                <w:rFonts w:eastAsia="Times New Roman" w:cs="Arial"/>
                <w:b/>
                <w:bCs/>
                <w:color w:val="000000"/>
                <w:szCs w:val="20"/>
              </w:rPr>
              <w:t>Model Rating</w:t>
            </w:r>
          </w:p>
        </w:tc>
        <w:tc>
          <w:tcPr>
            <w:tcW w:w="1227" w:type="pct"/>
            <w:shd w:val="clear" w:color="DBE5F1" w:fill="FFC000"/>
            <w:vAlign w:val="center"/>
            <w:hideMark/>
          </w:tcPr>
          <w:p w:rsidR="00D065E8" w:rsidRDefault="00D065E8" w:rsidP="006A4A76">
            <w:pPr>
              <w:spacing w:after="0" w:line="240" w:lineRule="auto"/>
              <w:rPr>
                <w:rFonts w:eastAsia="Times New Roman" w:cs="Arial"/>
                <w:b/>
                <w:bCs/>
                <w:color w:val="000000"/>
                <w:szCs w:val="20"/>
              </w:rPr>
            </w:pPr>
            <w:r w:rsidRPr="00DA7444">
              <w:rPr>
                <w:rFonts w:eastAsia="Times New Roman" w:cs="Arial"/>
                <w:b/>
                <w:bCs/>
                <w:color w:val="000000"/>
                <w:szCs w:val="20"/>
              </w:rPr>
              <w:t>PD-Min adjusted</w:t>
            </w:r>
          </w:p>
        </w:tc>
        <w:tc>
          <w:tcPr>
            <w:tcW w:w="1502" w:type="pct"/>
            <w:shd w:val="clear" w:color="DBE5F1" w:fill="FFC000"/>
            <w:vAlign w:val="center"/>
            <w:hideMark/>
          </w:tcPr>
          <w:p w:rsidR="00D065E8" w:rsidRDefault="00D065E8" w:rsidP="006A4A76">
            <w:pPr>
              <w:spacing w:after="0" w:line="240" w:lineRule="auto"/>
              <w:rPr>
                <w:rFonts w:eastAsia="Times New Roman" w:cs="Arial"/>
                <w:b/>
                <w:bCs/>
                <w:color w:val="000000"/>
                <w:szCs w:val="20"/>
              </w:rPr>
            </w:pPr>
            <w:r w:rsidRPr="00DA7444">
              <w:rPr>
                <w:rFonts w:eastAsia="Times New Roman" w:cs="Arial"/>
                <w:b/>
                <w:bCs/>
                <w:color w:val="000000"/>
                <w:szCs w:val="20"/>
              </w:rPr>
              <w:t>PD-Max adjusted</w:t>
            </w:r>
          </w:p>
        </w:tc>
        <w:tc>
          <w:tcPr>
            <w:tcW w:w="1502" w:type="pct"/>
            <w:shd w:val="clear" w:color="000000" w:fill="FFC000"/>
            <w:vAlign w:val="center"/>
            <w:hideMark/>
          </w:tcPr>
          <w:p w:rsidR="00D065E8" w:rsidRDefault="00D065E8" w:rsidP="006A4A76">
            <w:pPr>
              <w:spacing w:after="0" w:line="240" w:lineRule="auto"/>
              <w:rPr>
                <w:rFonts w:eastAsia="Times New Roman" w:cs="Arial"/>
                <w:b/>
                <w:bCs/>
                <w:color w:val="000000"/>
                <w:szCs w:val="20"/>
              </w:rPr>
            </w:pPr>
            <w:r w:rsidRPr="00DA7444">
              <w:rPr>
                <w:rFonts w:eastAsia="Times New Roman" w:cs="Arial"/>
                <w:b/>
                <w:bCs/>
                <w:color w:val="000000"/>
                <w:szCs w:val="20"/>
              </w:rPr>
              <w:t>PD-Mid adjusted</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1</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0.267%</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0.759%</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0.450%</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2</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0.759%</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1.263%</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0.979%</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lastRenderedPageBreak/>
              <w:t>3</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1.263%</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1.447%</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1.352%</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4</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1.447%</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1.617%</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1.530%</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5</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1.617%</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1.861%</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1.735%</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6</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1.861%</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2.196%</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2.022%</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7</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2.196%</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2.608%</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2.393%</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8</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2.608%</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3.154%</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2.868%</w:t>
            </w:r>
          </w:p>
        </w:tc>
      </w:tr>
      <w:tr w:rsidR="006657A6" w:rsidRPr="00DA7444" w:rsidTr="006657A6">
        <w:trPr>
          <w:trHeight w:val="300"/>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9</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3.154%</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4.714%</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3.856%</w:t>
            </w:r>
          </w:p>
        </w:tc>
      </w:tr>
      <w:tr w:rsidR="006657A6" w:rsidRPr="00DA7444" w:rsidTr="006657A6">
        <w:trPr>
          <w:trHeight w:val="279"/>
        </w:trPr>
        <w:tc>
          <w:tcPr>
            <w:tcW w:w="769" w:type="pct"/>
            <w:shd w:val="clear" w:color="auto" w:fill="auto"/>
            <w:noWrap/>
            <w:vAlign w:val="center"/>
            <w:hideMark/>
          </w:tcPr>
          <w:p w:rsidR="000B74FB" w:rsidRDefault="006657A6">
            <w:pPr>
              <w:spacing w:after="0" w:line="240" w:lineRule="auto"/>
              <w:jc w:val="center"/>
              <w:rPr>
                <w:rFonts w:eastAsia="Times New Roman" w:cs="Arial"/>
                <w:color w:val="000000"/>
                <w:szCs w:val="20"/>
              </w:rPr>
            </w:pPr>
            <w:r>
              <w:rPr>
                <w:rFonts w:cs="Arial"/>
                <w:color w:val="000000"/>
                <w:szCs w:val="20"/>
              </w:rPr>
              <w:t>10</w:t>
            </w:r>
          </w:p>
        </w:tc>
        <w:tc>
          <w:tcPr>
            <w:tcW w:w="1227"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4.714%</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100%</w:t>
            </w:r>
          </w:p>
        </w:tc>
        <w:tc>
          <w:tcPr>
            <w:tcW w:w="1502" w:type="pct"/>
            <w:shd w:val="clear" w:color="auto" w:fill="auto"/>
            <w:noWrap/>
            <w:vAlign w:val="center"/>
            <w:hideMark/>
          </w:tcPr>
          <w:p w:rsidR="000B74FB" w:rsidRDefault="006657A6">
            <w:pPr>
              <w:spacing w:line="240" w:lineRule="auto"/>
              <w:jc w:val="center"/>
              <w:rPr>
                <w:rFonts w:cs="Arial"/>
                <w:color w:val="000000"/>
                <w:szCs w:val="20"/>
              </w:rPr>
            </w:pPr>
            <w:r>
              <w:rPr>
                <w:rFonts w:cs="Arial"/>
                <w:color w:val="000000"/>
                <w:szCs w:val="20"/>
              </w:rPr>
              <w:t>21.712%</w:t>
            </w:r>
          </w:p>
        </w:tc>
      </w:tr>
    </w:tbl>
    <w:p w:rsidR="00D065E8" w:rsidRDefault="00D065E8" w:rsidP="00D065E8">
      <w:pPr>
        <w:spacing w:line="240" w:lineRule="auto"/>
      </w:pPr>
    </w:p>
    <w:p w:rsidR="00D065E8" w:rsidRDefault="00D065E8" w:rsidP="00B40EBF">
      <w:pPr>
        <w:pStyle w:val="Heading3"/>
      </w:pPr>
      <w:bookmarkStart w:id="159" w:name="_Toc377390705"/>
      <w:r>
        <w:t>10.1.4</w:t>
      </w:r>
      <w:r w:rsidR="002D731D">
        <w:t>.</w:t>
      </w:r>
      <w:r>
        <w:t xml:space="preserve"> Macroeconomics and </w:t>
      </w:r>
      <w:r w:rsidRPr="00B40EBF">
        <w:t>long</w:t>
      </w:r>
      <w:r>
        <w:t xml:space="preserve"> run Default rate</w:t>
      </w:r>
      <w:bookmarkEnd w:id="159"/>
      <w:r>
        <w:t xml:space="preserve"> </w:t>
      </w:r>
    </w:p>
    <w:p w:rsidR="003A47D5" w:rsidRPr="003A47D5" w:rsidRDefault="003A47D5" w:rsidP="003A47D5"/>
    <w:p w:rsidR="003A47D5" w:rsidRPr="00E34668" w:rsidRDefault="00912C0C" w:rsidP="00D065E8">
      <w:pPr>
        <w:spacing w:line="240" w:lineRule="auto"/>
      </w:pPr>
      <w:r>
        <w:t xml:space="preserve">Comparing the long run default rate with macroeconomic factors such as business cycle or GDP growth rate is remarkably essential </w:t>
      </w:r>
      <w:r w:rsidR="00002656">
        <w:t xml:space="preserve">in model calibration </w:t>
      </w:r>
      <w:r w:rsidR="00FD4330">
        <w:t xml:space="preserve">because </w:t>
      </w:r>
      <w:r>
        <w:t xml:space="preserve">those factors might partly </w:t>
      </w:r>
      <w:proofErr w:type="gramStart"/>
      <w:r>
        <w:t>deviate</w:t>
      </w:r>
      <w:proofErr w:type="gramEnd"/>
      <w:r>
        <w:t xml:space="preserve"> the actual performance from expected performance (Basel II paragraph 534). However, </w:t>
      </w:r>
      <w:r w:rsidR="00002656">
        <w:t xml:space="preserve">based on the available data for developing models, long run default rate has been proved to have no </w:t>
      </w:r>
      <w:r w:rsidR="003A47D5">
        <w:t>distinctive</w:t>
      </w:r>
      <w:r w:rsidR="00002656">
        <w:t xml:space="preserve"> relationship to any macroeconomic factors. </w:t>
      </w:r>
      <w:r w:rsidR="00BC6916">
        <w:t>A</w:t>
      </w:r>
      <w:r w:rsidR="006B5BDB">
        <w:t xml:space="preserve"> st</w:t>
      </w:r>
      <w:r w:rsidR="006B5BDB" w:rsidRPr="00E34668">
        <w:t>andard example</w:t>
      </w:r>
      <w:r w:rsidR="00BC6916" w:rsidRPr="00E34668">
        <w:t xml:space="preserve"> that explains why a macroeconomic factor (i.e. GDP growth rate) influences the default rate of the bank is demonstrated in </w:t>
      </w:r>
      <w:r w:rsidR="00BC6916" w:rsidRPr="00E34668">
        <w:rPr>
          <w:b/>
        </w:rPr>
        <w:t xml:space="preserve">Appendix </w:t>
      </w:r>
      <w:r w:rsidR="006657A6" w:rsidRPr="00E34668">
        <w:rPr>
          <w:b/>
        </w:rPr>
        <w:t>22</w:t>
      </w:r>
      <w:r w:rsidR="00BC6916" w:rsidRPr="00E34668">
        <w:rPr>
          <w:b/>
        </w:rPr>
        <w:t xml:space="preserve"> – Macroeconomics and long run default rate</w:t>
      </w:r>
      <w:r w:rsidR="00BC6916" w:rsidRPr="00E34668">
        <w:t xml:space="preserve"> </w:t>
      </w:r>
    </w:p>
    <w:p w:rsidR="00D065E8" w:rsidRDefault="006B5BDB" w:rsidP="00FA5FAE">
      <w:pPr>
        <w:spacing w:line="240" w:lineRule="auto"/>
      </w:pPr>
      <w:r w:rsidRPr="00E34668">
        <w:t xml:space="preserve">However, in the future, when longer data </w:t>
      </w:r>
      <w:r w:rsidR="007D08F3" w:rsidRPr="00E34668">
        <w:t>is</w:t>
      </w:r>
      <w:r w:rsidRPr="00E34668">
        <w:t xml:space="preserve"> available for collection and analysis, the methodology which was illustrated in the </w:t>
      </w:r>
      <w:r w:rsidRPr="00E34668">
        <w:rPr>
          <w:b/>
        </w:rPr>
        <w:t>Appendix 2</w:t>
      </w:r>
      <w:r w:rsidR="006657A6" w:rsidRPr="00E34668">
        <w:rPr>
          <w:b/>
        </w:rPr>
        <w:t>2</w:t>
      </w:r>
      <w:r w:rsidRPr="00E34668">
        <w:t xml:space="preserve"> would be an extraordinary solution for the bank </w:t>
      </w:r>
      <w:r w:rsidR="00816294" w:rsidRPr="00E34668">
        <w:t>in</w:t>
      </w:r>
      <w:r w:rsidRPr="00E34668">
        <w:t xml:space="preserve"> finding the relationship between macroeconomic</w:t>
      </w:r>
      <w:r>
        <w:t xml:space="preserve">s and long-term default rate     </w:t>
      </w:r>
    </w:p>
    <w:p w:rsidR="00D065E8" w:rsidRDefault="00D065E8" w:rsidP="00B40EBF">
      <w:pPr>
        <w:pStyle w:val="Heading2"/>
      </w:pPr>
      <w:bookmarkStart w:id="160" w:name="_Toc377390706"/>
      <w:r>
        <w:t>10.2</w:t>
      </w:r>
      <w:r w:rsidR="002D731D">
        <w:t>.</w:t>
      </w:r>
      <w:r>
        <w:t xml:space="preserve"> </w:t>
      </w:r>
      <w:r w:rsidRPr="00B40EBF">
        <w:t>Master</w:t>
      </w:r>
      <w:r>
        <w:t xml:space="preserve"> scale</w:t>
      </w:r>
      <w:bookmarkEnd w:id="160"/>
    </w:p>
    <w:p w:rsidR="00D065E8" w:rsidRDefault="00D065E8" w:rsidP="00D065E8">
      <w:pPr>
        <w:spacing w:line="240" w:lineRule="auto"/>
      </w:pPr>
    </w:p>
    <w:p w:rsidR="009D2890" w:rsidRPr="009D2890" w:rsidRDefault="00D065E8" w:rsidP="009D2890">
      <w:pPr>
        <w:spacing w:after="0" w:line="240" w:lineRule="auto"/>
        <w:rPr>
          <w:rFonts w:cs="Arial"/>
          <w:szCs w:val="20"/>
        </w:rPr>
      </w:pPr>
      <w:r w:rsidRPr="00A625FF">
        <w:rPr>
          <w:rFonts w:cs="Arial"/>
          <w:szCs w:val="20"/>
        </w:rPr>
        <w:t>Different segments (i.e. corporate vs. retail vs. bank sectors, different industries in corporate sector, local bank and international bank segment…) have different average predicted PD due to different development sample features. T</w:t>
      </w:r>
      <w:r w:rsidR="009D2890" w:rsidRPr="009D2890">
        <w:rPr>
          <w:rFonts w:cs="Arial"/>
          <w:szCs w:val="20"/>
        </w:rPr>
        <w:t xml:space="preserve">o compare risk level between various segments, their average PDs have to be calibrated to the segment’s actual PD and then mapped to a master scale. </w:t>
      </w:r>
    </w:p>
    <w:p w:rsidR="009D2890" w:rsidRPr="009D2890" w:rsidRDefault="009D2890" w:rsidP="009D2890">
      <w:pPr>
        <w:spacing w:after="0" w:line="240" w:lineRule="auto"/>
        <w:rPr>
          <w:rFonts w:cs="Arial"/>
          <w:szCs w:val="20"/>
        </w:rPr>
      </w:pPr>
    </w:p>
    <w:p w:rsidR="009D2890" w:rsidRDefault="009D2890" w:rsidP="009D2890">
      <w:pPr>
        <w:spacing w:after="0" w:line="240" w:lineRule="auto"/>
        <w:rPr>
          <w:rFonts w:cs="Arial"/>
          <w:szCs w:val="20"/>
        </w:rPr>
      </w:pPr>
      <w:r w:rsidRPr="009D2890">
        <w:rPr>
          <w:rFonts w:cs="Arial"/>
          <w:szCs w:val="20"/>
        </w:rPr>
        <w:t xml:space="preserve">Master scale is used throughout a bank as a uniform rating scale for the purpose of comparison among rating results of different sectors. As master scale facilitates reporting, senior management can have a general view of the bank’s portfolio risk contributions by looking at each master-scale category proportion in each sub-portfolio. The master scale shall not be too granular to avoid over-spread or too concentrated to assure that it can cover diverse risk levels. Also it should remain stable through years. In line with other global banks, S&amp;P master scale is suggested to be used.  </w:t>
      </w:r>
    </w:p>
    <w:p w:rsidR="00D065E8" w:rsidRPr="0009138E" w:rsidRDefault="00D065E8" w:rsidP="008F34DB">
      <w:pPr>
        <w:pStyle w:val="Listtable"/>
      </w:pPr>
      <w:bookmarkStart w:id="161" w:name="_Toc377393058"/>
      <w:r w:rsidRPr="0009138E">
        <w:t>Table 10</w:t>
      </w:r>
      <w:r w:rsidR="00C64F55" w:rsidRPr="0009138E">
        <w:t>.1</w:t>
      </w:r>
      <w:r w:rsidR="006657A6" w:rsidRPr="0009138E">
        <w:t>4</w:t>
      </w:r>
      <w:r w:rsidRPr="0009138E">
        <w:t>: The result for corporate master scale based on S&amp;P rating</w:t>
      </w:r>
      <w:bookmarkEnd w:id="161"/>
    </w:p>
    <w:tbl>
      <w:tblPr>
        <w:tblW w:w="5000" w:type="pct"/>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697"/>
        <w:gridCol w:w="687"/>
        <w:gridCol w:w="889"/>
        <w:gridCol w:w="1158"/>
        <w:gridCol w:w="778"/>
        <w:gridCol w:w="1175"/>
        <w:gridCol w:w="499"/>
        <w:gridCol w:w="592"/>
        <w:gridCol w:w="970"/>
        <w:gridCol w:w="1167"/>
        <w:gridCol w:w="964"/>
      </w:tblGrid>
      <w:tr w:rsidR="00D065E8" w:rsidRPr="00133EC7" w:rsidTr="00A2214B">
        <w:trPr>
          <w:cantSplit/>
          <w:trHeight w:val="900"/>
          <w:tblHeader/>
        </w:trPr>
        <w:tc>
          <w:tcPr>
            <w:tcW w:w="364" w:type="pct"/>
            <w:shd w:val="clear" w:color="000000" w:fill="DFE8EF"/>
            <w:vAlign w:val="center"/>
            <w:hideMark/>
          </w:tcPr>
          <w:p w:rsidR="00D065E8" w:rsidRDefault="00D065E8" w:rsidP="006A4A76">
            <w:pPr>
              <w:spacing w:after="0" w:line="240" w:lineRule="auto"/>
              <w:rPr>
                <w:rFonts w:eastAsia="Times New Roman" w:cs="Arial"/>
                <w:b/>
                <w:bCs/>
                <w:color w:val="474646"/>
                <w:szCs w:val="16"/>
              </w:rPr>
            </w:pPr>
            <w:r w:rsidRPr="00385588">
              <w:rPr>
                <w:rFonts w:eastAsia="Times New Roman" w:cs="Arial"/>
                <w:b/>
                <w:bCs/>
                <w:color w:val="474646"/>
                <w:szCs w:val="16"/>
              </w:rPr>
              <w:lastRenderedPageBreak/>
              <w:t>S&amp;P Rating</w:t>
            </w:r>
          </w:p>
        </w:tc>
        <w:tc>
          <w:tcPr>
            <w:tcW w:w="359" w:type="pct"/>
            <w:shd w:val="clear" w:color="000000" w:fill="DFE8EF"/>
            <w:vAlign w:val="center"/>
            <w:hideMark/>
          </w:tcPr>
          <w:p w:rsidR="00D065E8" w:rsidRDefault="00D065E8" w:rsidP="006A4A76">
            <w:pPr>
              <w:spacing w:after="0" w:line="240" w:lineRule="auto"/>
              <w:rPr>
                <w:rFonts w:eastAsia="Times New Roman" w:cs="Arial"/>
                <w:b/>
                <w:bCs/>
                <w:color w:val="474646"/>
                <w:szCs w:val="16"/>
              </w:rPr>
            </w:pPr>
            <w:r w:rsidRPr="00385588">
              <w:rPr>
                <w:rFonts w:eastAsia="Times New Roman" w:cs="Arial"/>
                <w:b/>
                <w:bCs/>
                <w:color w:val="474646"/>
                <w:szCs w:val="16"/>
              </w:rPr>
              <w:t xml:space="preserve"> PD</w:t>
            </w:r>
          </w:p>
        </w:tc>
        <w:tc>
          <w:tcPr>
            <w:tcW w:w="464" w:type="pct"/>
            <w:shd w:val="clear" w:color="000000" w:fill="FFC000"/>
            <w:vAlign w:val="center"/>
            <w:hideMark/>
          </w:tcPr>
          <w:p w:rsidR="00D065E8" w:rsidRDefault="00D065E8" w:rsidP="006A4A76">
            <w:pPr>
              <w:spacing w:after="0" w:line="240" w:lineRule="auto"/>
              <w:rPr>
                <w:rFonts w:ascii="Calibri" w:eastAsia="Times New Roman" w:hAnsi="Calibri" w:cs="Calibri"/>
                <w:b/>
                <w:color w:val="000000"/>
                <w:szCs w:val="16"/>
              </w:rPr>
            </w:pPr>
            <w:r w:rsidRPr="00385588">
              <w:rPr>
                <w:rFonts w:ascii="Calibri" w:eastAsia="Times New Roman" w:hAnsi="Calibri" w:cs="Calibri"/>
                <w:b/>
                <w:color w:val="000000"/>
                <w:szCs w:val="16"/>
              </w:rPr>
              <w:t>General commerce &amp; business services</w:t>
            </w:r>
          </w:p>
        </w:tc>
        <w:tc>
          <w:tcPr>
            <w:tcW w:w="605" w:type="pct"/>
            <w:shd w:val="clear" w:color="000000" w:fill="9BBB59"/>
            <w:vAlign w:val="center"/>
            <w:hideMark/>
          </w:tcPr>
          <w:p w:rsidR="00D065E8" w:rsidRDefault="00D065E8" w:rsidP="006A4A76">
            <w:pPr>
              <w:spacing w:after="0" w:line="240" w:lineRule="auto"/>
              <w:rPr>
                <w:rFonts w:ascii="Calibri" w:eastAsia="Times New Roman" w:hAnsi="Calibri" w:cs="Calibri"/>
                <w:b/>
                <w:color w:val="000000"/>
                <w:szCs w:val="16"/>
              </w:rPr>
            </w:pPr>
            <w:r w:rsidRPr="00385588">
              <w:rPr>
                <w:rFonts w:ascii="Calibri" w:eastAsia="Times New Roman" w:hAnsi="Calibri" w:cs="Calibri"/>
                <w:b/>
                <w:color w:val="000000"/>
                <w:szCs w:val="16"/>
              </w:rPr>
              <w:t>Light manufacturing</w:t>
            </w:r>
          </w:p>
        </w:tc>
        <w:tc>
          <w:tcPr>
            <w:tcW w:w="406" w:type="pct"/>
            <w:shd w:val="clear" w:color="000000" w:fill="00B0F0"/>
            <w:vAlign w:val="center"/>
            <w:hideMark/>
          </w:tcPr>
          <w:p w:rsidR="00D065E8" w:rsidRDefault="006B5BDB" w:rsidP="006A4A76">
            <w:pPr>
              <w:spacing w:after="0" w:line="240" w:lineRule="auto"/>
              <w:rPr>
                <w:rFonts w:ascii="Calibri" w:eastAsia="Times New Roman" w:hAnsi="Calibri" w:cs="Calibri"/>
                <w:b/>
                <w:color w:val="000000"/>
                <w:szCs w:val="16"/>
              </w:rPr>
            </w:pPr>
            <w:r w:rsidRPr="00385588">
              <w:rPr>
                <w:rFonts w:ascii="Calibri" w:eastAsia="Times New Roman" w:hAnsi="Calibri" w:cs="Calibri"/>
                <w:b/>
                <w:color w:val="000000"/>
                <w:szCs w:val="16"/>
              </w:rPr>
              <w:t>Property building</w:t>
            </w:r>
          </w:p>
        </w:tc>
        <w:tc>
          <w:tcPr>
            <w:tcW w:w="614" w:type="pct"/>
            <w:shd w:val="clear" w:color="000000" w:fill="95B3D7"/>
            <w:vAlign w:val="center"/>
            <w:hideMark/>
          </w:tcPr>
          <w:p w:rsidR="00D065E8" w:rsidRDefault="00D065E8" w:rsidP="006A4A76">
            <w:pPr>
              <w:spacing w:after="0" w:line="240" w:lineRule="auto"/>
              <w:rPr>
                <w:rFonts w:ascii="Calibri" w:eastAsia="Times New Roman" w:hAnsi="Calibri" w:cs="Calibri"/>
                <w:b/>
                <w:color w:val="000000"/>
                <w:szCs w:val="16"/>
              </w:rPr>
            </w:pPr>
            <w:r w:rsidRPr="00385588">
              <w:rPr>
                <w:rFonts w:ascii="Calibri" w:eastAsia="Times New Roman" w:hAnsi="Calibri" w:cs="Calibri"/>
                <w:b/>
                <w:color w:val="000000"/>
                <w:szCs w:val="16"/>
              </w:rPr>
              <w:t>Transportation and logistics</w:t>
            </w:r>
          </w:p>
        </w:tc>
        <w:tc>
          <w:tcPr>
            <w:tcW w:w="261" w:type="pct"/>
            <w:shd w:val="clear" w:color="000000" w:fill="E6B9B8"/>
            <w:vAlign w:val="center"/>
            <w:hideMark/>
          </w:tcPr>
          <w:p w:rsidR="00D065E8" w:rsidRDefault="00D065E8" w:rsidP="006A4A76">
            <w:pPr>
              <w:spacing w:after="0" w:line="240" w:lineRule="auto"/>
              <w:rPr>
                <w:rFonts w:ascii="Calibri" w:eastAsia="Times New Roman" w:hAnsi="Calibri" w:cs="Calibri"/>
                <w:b/>
                <w:color w:val="000000"/>
                <w:szCs w:val="16"/>
              </w:rPr>
            </w:pPr>
            <w:r w:rsidRPr="00385588">
              <w:rPr>
                <w:rFonts w:ascii="Calibri" w:eastAsia="Times New Roman" w:hAnsi="Calibri" w:cs="Calibri"/>
                <w:b/>
                <w:color w:val="000000"/>
                <w:szCs w:val="16"/>
              </w:rPr>
              <w:t>SME</w:t>
            </w:r>
          </w:p>
        </w:tc>
        <w:tc>
          <w:tcPr>
            <w:tcW w:w="309" w:type="pct"/>
            <w:shd w:val="clear" w:color="000000" w:fill="CCC0DA"/>
            <w:vAlign w:val="center"/>
            <w:hideMark/>
          </w:tcPr>
          <w:p w:rsidR="00D065E8" w:rsidRDefault="00D065E8" w:rsidP="006A4A76">
            <w:pPr>
              <w:spacing w:after="0" w:line="240" w:lineRule="auto"/>
              <w:rPr>
                <w:rFonts w:ascii="Calibri" w:eastAsia="Times New Roman" w:hAnsi="Calibri" w:cs="Calibri"/>
                <w:b/>
                <w:color w:val="000000"/>
                <w:szCs w:val="16"/>
              </w:rPr>
            </w:pPr>
            <w:r w:rsidRPr="00385588">
              <w:rPr>
                <w:rFonts w:ascii="Calibri" w:eastAsia="Times New Roman" w:hAnsi="Calibri" w:cs="Calibri"/>
                <w:b/>
                <w:color w:val="000000"/>
                <w:szCs w:val="16"/>
              </w:rPr>
              <w:t>Micro SME</w:t>
            </w:r>
          </w:p>
        </w:tc>
        <w:tc>
          <w:tcPr>
            <w:tcW w:w="506" w:type="pct"/>
            <w:shd w:val="clear" w:color="000000" w:fill="4BACC6"/>
            <w:vAlign w:val="center"/>
            <w:hideMark/>
          </w:tcPr>
          <w:p w:rsidR="00D065E8" w:rsidRDefault="00D065E8" w:rsidP="006A4A76">
            <w:pPr>
              <w:spacing w:after="0" w:line="240" w:lineRule="auto"/>
              <w:rPr>
                <w:rFonts w:ascii="Calibri" w:eastAsia="Times New Roman" w:hAnsi="Calibri" w:cs="Calibri"/>
                <w:b/>
                <w:color w:val="000000"/>
                <w:szCs w:val="16"/>
              </w:rPr>
            </w:pPr>
            <w:r w:rsidRPr="00385588">
              <w:rPr>
                <w:rFonts w:ascii="Calibri" w:eastAsia="Times New Roman" w:hAnsi="Calibri" w:cs="Calibri"/>
                <w:b/>
                <w:color w:val="000000"/>
                <w:szCs w:val="16"/>
              </w:rPr>
              <w:t>Agriculture, forestry, fisheries</w:t>
            </w:r>
          </w:p>
        </w:tc>
        <w:tc>
          <w:tcPr>
            <w:tcW w:w="609" w:type="pct"/>
            <w:shd w:val="clear" w:color="000000" w:fill="FFC000"/>
            <w:vAlign w:val="center"/>
            <w:hideMark/>
          </w:tcPr>
          <w:p w:rsidR="00D065E8" w:rsidRDefault="00D065E8" w:rsidP="006A4A76">
            <w:pPr>
              <w:spacing w:after="0" w:line="240" w:lineRule="auto"/>
              <w:rPr>
                <w:rFonts w:ascii="Calibri" w:eastAsia="Times New Roman" w:hAnsi="Calibri" w:cs="Calibri"/>
                <w:b/>
                <w:color w:val="000000"/>
                <w:szCs w:val="16"/>
              </w:rPr>
            </w:pPr>
            <w:r w:rsidRPr="00385588">
              <w:rPr>
                <w:rFonts w:ascii="Calibri" w:eastAsia="Times New Roman" w:hAnsi="Calibri" w:cs="Calibri"/>
                <w:b/>
                <w:color w:val="000000"/>
                <w:szCs w:val="16"/>
              </w:rPr>
              <w:t>Heavy Manufacturing</w:t>
            </w:r>
          </w:p>
        </w:tc>
        <w:tc>
          <w:tcPr>
            <w:tcW w:w="503" w:type="pct"/>
            <w:shd w:val="clear" w:color="000000" w:fill="808080"/>
            <w:vAlign w:val="center"/>
            <w:hideMark/>
          </w:tcPr>
          <w:p w:rsidR="00D065E8" w:rsidRDefault="00D065E8" w:rsidP="006A4A76">
            <w:pPr>
              <w:spacing w:after="0" w:line="240" w:lineRule="auto"/>
              <w:rPr>
                <w:rFonts w:ascii="Calibri" w:eastAsia="Times New Roman" w:hAnsi="Calibri" w:cs="Calibri"/>
                <w:b/>
                <w:color w:val="000000"/>
                <w:szCs w:val="16"/>
              </w:rPr>
            </w:pPr>
            <w:r w:rsidRPr="00385588">
              <w:rPr>
                <w:rFonts w:ascii="Calibri" w:eastAsia="Times New Roman" w:hAnsi="Calibri" w:cs="Calibri"/>
                <w:b/>
                <w:color w:val="000000"/>
                <w:szCs w:val="16"/>
              </w:rPr>
              <w:t>Residential or commercial real estate developer or investor</w:t>
            </w:r>
          </w:p>
        </w:tc>
      </w:tr>
      <w:tr w:rsidR="00D065E8" w:rsidRPr="00133EC7" w:rsidTr="00F01DFD">
        <w:trPr>
          <w:trHeight w:val="315"/>
        </w:trPr>
        <w:tc>
          <w:tcPr>
            <w:tcW w:w="364" w:type="pct"/>
            <w:shd w:val="clear" w:color="000000" w:fill="5A5A5A"/>
            <w:vAlign w:val="center"/>
            <w:hideMark/>
          </w:tcPr>
          <w:p w:rsidR="00D065E8" w:rsidRDefault="00D065E8"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AA+</w:t>
            </w:r>
          </w:p>
        </w:tc>
        <w:tc>
          <w:tcPr>
            <w:tcW w:w="359" w:type="pct"/>
            <w:shd w:val="clear" w:color="000000" w:fill="5A5A5A"/>
            <w:vAlign w:val="center"/>
            <w:hideMark/>
          </w:tcPr>
          <w:p w:rsidR="00D065E8" w:rsidRDefault="00D065E8"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0.00%</w:t>
            </w:r>
          </w:p>
        </w:tc>
        <w:tc>
          <w:tcPr>
            <w:tcW w:w="464"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D065E8" w:rsidRPr="00133EC7" w:rsidTr="00F01DFD">
        <w:trPr>
          <w:trHeight w:val="315"/>
        </w:trPr>
        <w:tc>
          <w:tcPr>
            <w:tcW w:w="364" w:type="pct"/>
            <w:shd w:val="clear" w:color="000000" w:fill="5A5A5A"/>
            <w:vAlign w:val="center"/>
            <w:hideMark/>
          </w:tcPr>
          <w:p w:rsidR="00D065E8" w:rsidRDefault="00D065E8"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AA</w:t>
            </w:r>
          </w:p>
        </w:tc>
        <w:tc>
          <w:tcPr>
            <w:tcW w:w="359" w:type="pct"/>
            <w:shd w:val="clear" w:color="000000" w:fill="5A5A5A"/>
            <w:vAlign w:val="center"/>
            <w:hideMark/>
          </w:tcPr>
          <w:p w:rsidR="00D065E8" w:rsidRDefault="00D065E8"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0.02%</w:t>
            </w:r>
          </w:p>
        </w:tc>
        <w:tc>
          <w:tcPr>
            <w:tcW w:w="464"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D065E8" w:rsidRPr="00133EC7" w:rsidTr="00F01DFD">
        <w:trPr>
          <w:trHeight w:val="315"/>
        </w:trPr>
        <w:tc>
          <w:tcPr>
            <w:tcW w:w="364" w:type="pct"/>
            <w:shd w:val="clear" w:color="000000" w:fill="5A5A5A"/>
            <w:vAlign w:val="center"/>
            <w:hideMark/>
          </w:tcPr>
          <w:p w:rsidR="00D065E8" w:rsidRDefault="00D065E8"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AA-</w:t>
            </w:r>
          </w:p>
        </w:tc>
        <w:tc>
          <w:tcPr>
            <w:tcW w:w="359" w:type="pct"/>
            <w:shd w:val="clear" w:color="000000" w:fill="5A5A5A"/>
            <w:vAlign w:val="center"/>
            <w:hideMark/>
          </w:tcPr>
          <w:p w:rsidR="00D065E8" w:rsidRDefault="00D065E8"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0.03%</w:t>
            </w:r>
          </w:p>
        </w:tc>
        <w:tc>
          <w:tcPr>
            <w:tcW w:w="464"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D065E8" w:rsidRPr="00133EC7" w:rsidTr="00F01DFD">
        <w:trPr>
          <w:trHeight w:val="315"/>
        </w:trPr>
        <w:tc>
          <w:tcPr>
            <w:tcW w:w="364" w:type="pct"/>
            <w:shd w:val="clear" w:color="000000" w:fill="5A5A5A"/>
            <w:vAlign w:val="center"/>
            <w:hideMark/>
          </w:tcPr>
          <w:p w:rsidR="00D065E8" w:rsidRDefault="00D065E8"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A+</w:t>
            </w:r>
          </w:p>
        </w:tc>
        <w:tc>
          <w:tcPr>
            <w:tcW w:w="359" w:type="pct"/>
            <w:shd w:val="clear" w:color="000000" w:fill="5A5A5A"/>
            <w:vAlign w:val="center"/>
            <w:hideMark/>
          </w:tcPr>
          <w:p w:rsidR="00D065E8" w:rsidRDefault="00D065E8"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0.06%</w:t>
            </w:r>
          </w:p>
        </w:tc>
        <w:tc>
          <w:tcPr>
            <w:tcW w:w="464"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D065E8" w:rsidRPr="00133EC7" w:rsidTr="00F01DFD">
        <w:trPr>
          <w:trHeight w:val="300"/>
        </w:trPr>
        <w:tc>
          <w:tcPr>
            <w:tcW w:w="364" w:type="pct"/>
            <w:shd w:val="clear" w:color="000000" w:fill="5A5A5A"/>
            <w:vAlign w:val="center"/>
            <w:hideMark/>
          </w:tcPr>
          <w:p w:rsidR="00D065E8" w:rsidRDefault="00D065E8"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A</w:t>
            </w:r>
          </w:p>
        </w:tc>
        <w:tc>
          <w:tcPr>
            <w:tcW w:w="359" w:type="pct"/>
            <w:shd w:val="clear" w:color="000000" w:fill="5A5A5A"/>
            <w:vAlign w:val="center"/>
            <w:hideMark/>
          </w:tcPr>
          <w:p w:rsidR="00D065E8" w:rsidRDefault="00D065E8"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0.07%</w:t>
            </w:r>
          </w:p>
        </w:tc>
        <w:tc>
          <w:tcPr>
            <w:tcW w:w="464"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D065E8" w:rsidRPr="00133EC7" w:rsidTr="00F01DFD">
        <w:trPr>
          <w:trHeight w:val="300"/>
        </w:trPr>
        <w:tc>
          <w:tcPr>
            <w:tcW w:w="364" w:type="pct"/>
            <w:shd w:val="clear" w:color="000000" w:fill="5A5A5A"/>
            <w:vAlign w:val="center"/>
            <w:hideMark/>
          </w:tcPr>
          <w:p w:rsidR="00D065E8" w:rsidRDefault="00D065E8"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A-</w:t>
            </w:r>
          </w:p>
        </w:tc>
        <w:tc>
          <w:tcPr>
            <w:tcW w:w="359" w:type="pct"/>
            <w:shd w:val="clear" w:color="000000" w:fill="5A5A5A"/>
            <w:vAlign w:val="center"/>
            <w:hideMark/>
          </w:tcPr>
          <w:p w:rsidR="00D065E8" w:rsidRDefault="00D065E8"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0.07%</w:t>
            </w:r>
          </w:p>
        </w:tc>
        <w:tc>
          <w:tcPr>
            <w:tcW w:w="464"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802B6E" w:rsidRPr="00133EC7" w:rsidTr="00F01DFD">
        <w:trPr>
          <w:trHeight w:val="300"/>
        </w:trPr>
        <w:tc>
          <w:tcPr>
            <w:tcW w:w="364" w:type="pct"/>
            <w:shd w:val="clear" w:color="auto" w:fill="auto"/>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A-</w:t>
            </w:r>
          </w:p>
        </w:tc>
        <w:tc>
          <w:tcPr>
            <w:tcW w:w="359" w:type="pct"/>
            <w:shd w:val="clear" w:color="auto" w:fill="auto"/>
            <w:hideMark/>
          </w:tcPr>
          <w:p w:rsidR="00D065E8" w:rsidRDefault="00D065E8"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1</w:t>
            </w:r>
          </w:p>
        </w:tc>
        <w:tc>
          <w:tcPr>
            <w:tcW w:w="605" w:type="pct"/>
            <w:shd w:val="clear" w:color="auto" w:fill="auto"/>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auto" w:fill="auto"/>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auto" w:fill="auto"/>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auto" w:fill="auto"/>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auto" w:fill="auto"/>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auto" w:fill="auto"/>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auto" w:fill="auto"/>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auto" w:fill="auto"/>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D065E8" w:rsidRPr="00133EC7" w:rsidTr="00F01DFD">
        <w:trPr>
          <w:trHeight w:val="300"/>
        </w:trPr>
        <w:tc>
          <w:tcPr>
            <w:tcW w:w="364" w:type="pct"/>
            <w:shd w:val="clear" w:color="000000" w:fill="5A5A5A"/>
            <w:vAlign w:val="center"/>
            <w:hideMark/>
          </w:tcPr>
          <w:p w:rsidR="00D065E8" w:rsidRDefault="00D065E8"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BBB+</w:t>
            </w:r>
          </w:p>
        </w:tc>
        <w:tc>
          <w:tcPr>
            <w:tcW w:w="359" w:type="pct"/>
            <w:shd w:val="clear" w:color="000000" w:fill="5A5A5A"/>
            <w:vAlign w:val="center"/>
            <w:hideMark/>
          </w:tcPr>
          <w:p w:rsidR="00D065E8" w:rsidRDefault="00D065E8"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0.14%</w:t>
            </w:r>
          </w:p>
        </w:tc>
        <w:tc>
          <w:tcPr>
            <w:tcW w:w="464"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802B6E" w:rsidRPr="00133EC7" w:rsidTr="00F01DFD">
        <w:trPr>
          <w:trHeight w:val="315"/>
        </w:trPr>
        <w:tc>
          <w:tcPr>
            <w:tcW w:w="364" w:type="pct"/>
            <w:shd w:val="clear" w:color="auto" w:fill="auto"/>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BBB+</w:t>
            </w:r>
          </w:p>
        </w:tc>
        <w:tc>
          <w:tcPr>
            <w:tcW w:w="359" w:type="pct"/>
            <w:shd w:val="clear" w:color="auto" w:fill="auto"/>
            <w:hideMark/>
          </w:tcPr>
          <w:p w:rsidR="00D065E8" w:rsidRDefault="00D065E8"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92D050"/>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1</w:t>
            </w:r>
          </w:p>
        </w:tc>
        <w:tc>
          <w:tcPr>
            <w:tcW w:w="406" w:type="pct"/>
            <w:shd w:val="clear" w:color="auto" w:fill="auto"/>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95B3D7"/>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1</w:t>
            </w:r>
          </w:p>
        </w:tc>
        <w:tc>
          <w:tcPr>
            <w:tcW w:w="261" w:type="pct"/>
            <w:shd w:val="clear" w:color="auto" w:fill="auto"/>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auto" w:fill="auto"/>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31849B"/>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1</w:t>
            </w:r>
          </w:p>
        </w:tc>
        <w:tc>
          <w:tcPr>
            <w:tcW w:w="609" w:type="pct"/>
            <w:shd w:val="clear" w:color="000000" w:fill="E46D0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1</w:t>
            </w:r>
          </w:p>
        </w:tc>
        <w:tc>
          <w:tcPr>
            <w:tcW w:w="503" w:type="pct"/>
            <w:shd w:val="clear" w:color="auto" w:fill="auto"/>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D065E8" w:rsidRPr="00133EC7" w:rsidTr="00F01DFD">
        <w:trPr>
          <w:trHeight w:val="315"/>
        </w:trPr>
        <w:tc>
          <w:tcPr>
            <w:tcW w:w="364" w:type="pct"/>
            <w:shd w:val="clear" w:color="000000" w:fill="5A5A5A"/>
            <w:vAlign w:val="center"/>
            <w:hideMark/>
          </w:tcPr>
          <w:p w:rsidR="00D065E8" w:rsidRDefault="00D065E8"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BBB</w:t>
            </w:r>
          </w:p>
        </w:tc>
        <w:tc>
          <w:tcPr>
            <w:tcW w:w="359" w:type="pct"/>
            <w:shd w:val="clear" w:color="000000" w:fill="5A5A5A"/>
            <w:vAlign w:val="center"/>
            <w:hideMark/>
          </w:tcPr>
          <w:p w:rsidR="00D065E8" w:rsidRDefault="00D065E8"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0.20%</w:t>
            </w:r>
          </w:p>
        </w:tc>
        <w:tc>
          <w:tcPr>
            <w:tcW w:w="464"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000000" w:fill="5A5A5A"/>
            <w:vAlign w:val="center"/>
            <w:hideMark/>
          </w:tcPr>
          <w:p w:rsidR="00D065E8" w:rsidRDefault="00D065E8" w:rsidP="006A4A76">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000000" w:fill="5A5A5A"/>
            <w:noWrap/>
            <w:vAlign w:val="bottom"/>
            <w:hideMark/>
          </w:tcPr>
          <w:p w:rsidR="00D065E8" w:rsidRDefault="00D065E8"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F01DFD" w:rsidRPr="00133EC7" w:rsidTr="00F01DFD">
        <w:trPr>
          <w:trHeight w:val="300"/>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BBB</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F01DFD" w:rsidRDefault="00F01DFD" w:rsidP="006A4A76">
            <w:pPr>
              <w:spacing w:after="0" w:line="240" w:lineRule="auto"/>
              <w:rPr>
                <w:rFonts w:eastAsia="Times New Roman" w:cs="Arial"/>
                <w:b/>
                <w:bCs/>
                <w:sz w:val="18"/>
                <w:szCs w:val="20"/>
              </w:rPr>
            </w:pPr>
            <w:r>
              <w:rPr>
                <w:rFonts w:cs="Arial"/>
                <w:b/>
                <w:bCs/>
                <w:szCs w:val="20"/>
              </w:rPr>
              <w:t>2</w:t>
            </w:r>
          </w:p>
        </w:tc>
        <w:tc>
          <w:tcPr>
            <w:tcW w:w="605"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406"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1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261"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309"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6"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609"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503"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r>
      <w:tr w:rsidR="00F01DFD" w:rsidRPr="00133EC7" w:rsidTr="00F01DFD">
        <w:trPr>
          <w:trHeight w:val="300"/>
        </w:trPr>
        <w:tc>
          <w:tcPr>
            <w:tcW w:w="364" w:type="pct"/>
            <w:shd w:val="clear" w:color="000000" w:fill="5A5A5A"/>
            <w:vAlign w:val="center"/>
            <w:hideMark/>
          </w:tcPr>
          <w:p w:rsidR="00F01DFD" w:rsidRDefault="00F01DFD"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BBB-</w:t>
            </w:r>
          </w:p>
        </w:tc>
        <w:tc>
          <w:tcPr>
            <w:tcW w:w="359" w:type="pct"/>
            <w:shd w:val="clear" w:color="000000" w:fill="5A5A5A"/>
            <w:vAlign w:val="center"/>
            <w:hideMark/>
          </w:tcPr>
          <w:p w:rsidR="00F01DFD" w:rsidRDefault="00F01DFD"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0.35%</w:t>
            </w:r>
          </w:p>
        </w:tc>
        <w:tc>
          <w:tcPr>
            <w:tcW w:w="464"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5"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406"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14"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261"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309"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6"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9"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3"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r>
      <w:tr w:rsidR="00F01DFD" w:rsidRPr="00133EC7" w:rsidTr="00F01DFD">
        <w:trPr>
          <w:trHeight w:val="300"/>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BBB-</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5"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406"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1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261"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309" w:type="pct"/>
            <w:shd w:val="clear" w:color="000000" w:fill="B2A1C7"/>
            <w:vAlign w:val="center"/>
            <w:hideMark/>
          </w:tcPr>
          <w:p w:rsidR="00F01DFD" w:rsidRDefault="00F01DFD" w:rsidP="006A4A76">
            <w:pPr>
              <w:spacing w:after="0" w:line="240" w:lineRule="auto"/>
              <w:rPr>
                <w:rFonts w:eastAsia="Times New Roman" w:cs="Arial"/>
                <w:b/>
                <w:bCs/>
                <w:sz w:val="18"/>
                <w:szCs w:val="20"/>
              </w:rPr>
            </w:pPr>
            <w:r>
              <w:rPr>
                <w:rFonts w:cs="Arial"/>
                <w:b/>
                <w:bCs/>
                <w:szCs w:val="20"/>
              </w:rPr>
              <w:t>1</w:t>
            </w:r>
          </w:p>
        </w:tc>
        <w:tc>
          <w:tcPr>
            <w:tcW w:w="506"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609"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503"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r>
      <w:tr w:rsidR="00F01DFD" w:rsidRPr="00133EC7" w:rsidTr="00F01DFD">
        <w:trPr>
          <w:trHeight w:val="300"/>
        </w:trPr>
        <w:tc>
          <w:tcPr>
            <w:tcW w:w="364" w:type="pct"/>
            <w:shd w:val="clear" w:color="000000" w:fill="5A5A5A"/>
            <w:vAlign w:val="center"/>
            <w:hideMark/>
          </w:tcPr>
          <w:p w:rsidR="00F01DFD" w:rsidRDefault="00F01DFD"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BB+</w:t>
            </w:r>
          </w:p>
        </w:tc>
        <w:tc>
          <w:tcPr>
            <w:tcW w:w="359" w:type="pct"/>
            <w:shd w:val="clear" w:color="000000" w:fill="5A5A5A"/>
            <w:vAlign w:val="center"/>
            <w:hideMark/>
          </w:tcPr>
          <w:p w:rsidR="00F01DFD" w:rsidRDefault="00F01DFD"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0.47%</w:t>
            </w:r>
          </w:p>
        </w:tc>
        <w:tc>
          <w:tcPr>
            <w:tcW w:w="464"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5"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406"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14"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261"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309"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6"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9"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3"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r>
      <w:tr w:rsidR="00F01DFD" w:rsidRPr="00133EC7" w:rsidTr="00F01DFD">
        <w:trPr>
          <w:trHeight w:val="300"/>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F01DFD" w:rsidRDefault="00F01DFD" w:rsidP="006A4A76">
            <w:pPr>
              <w:spacing w:after="0" w:line="240" w:lineRule="auto"/>
              <w:rPr>
                <w:rFonts w:eastAsia="Times New Roman" w:cs="Arial"/>
                <w:b/>
                <w:bCs/>
                <w:sz w:val="18"/>
                <w:szCs w:val="20"/>
              </w:rPr>
            </w:pPr>
            <w:r>
              <w:rPr>
                <w:rFonts w:cs="Arial"/>
                <w:b/>
                <w:bCs/>
                <w:szCs w:val="20"/>
              </w:rPr>
              <w:t>3</w:t>
            </w:r>
          </w:p>
        </w:tc>
        <w:tc>
          <w:tcPr>
            <w:tcW w:w="605" w:type="pct"/>
            <w:shd w:val="clear" w:color="000000" w:fill="92D050"/>
            <w:vAlign w:val="center"/>
            <w:hideMark/>
          </w:tcPr>
          <w:p w:rsidR="00F01DFD" w:rsidRDefault="00F01DFD" w:rsidP="006A4A76">
            <w:pPr>
              <w:spacing w:after="0" w:line="240" w:lineRule="auto"/>
              <w:rPr>
                <w:rFonts w:eastAsia="Times New Roman" w:cs="Arial"/>
                <w:b/>
                <w:bCs/>
                <w:sz w:val="18"/>
                <w:szCs w:val="20"/>
              </w:rPr>
            </w:pPr>
            <w:r>
              <w:rPr>
                <w:rFonts w:cs="Arial"/>
                <w:b/>
                <w:bCs/>
                <w:szCs w:val="20"/>
              </w:rPr>
              <w:t>2</w:t>
            </w:r>
          </w:p>
        </w:tc>
        <w:tc>
          <w:tcPr>
            <w:tcW w:w="406" w:type="pct"/>
            <w:shd w:val="clear" w:color="000000" w:fill="00B0F0"/>
            <w:vAlign w:val="center"/>
            <w:hideMark/>
          </w:tcPr>
          <w:p w:rsidR="00F01DFD" w:rsidRDefault="00F01DFD" w:rsidP="006A4A76">
            <w:pPr>
              <w:spacing w:after="0" w:line="240" w:lineRule="auto"/>
              <w:rPr>
                <w:rFonts w:eastAsia="Times New Roman" w:cs="Arial"/>
                <w:b/>
                <w:bCs/>
                <w:sz w:val="18"/>
                <w:szCs w:val="20"/>
              </w:rPr>
            </w:pPr>
            <w:r>
              <w:rPr>
                <w:rFonts w:cs="Arial"/>
                <w:b/>
                <w:bCs/>
                <w:szCs w:val="20"/>
              </w:rPr>
              <w:t>1</w:t>
            </w:r>
          </w:p>
        </w:tc>
        <w:tc>
          <w:tcPr>
            <w:tcW w:w="614" w:type="pct"/>
            <w:shd w:val="clear" w:color="auto" w:fill="B8CCE4" w:themeFill="accent1" w:themeFillTint="66"/>
            <w:vAlign w:val="center"/>
            <w:hideMark/>
          </w:tcPr>
          <w:p w:rsidR="00F01DFD" w:rsidRDefault="00F01DFD" w:rsidP="006A4A76">
            <w:pPr>
              <w:spacing w:after="0" w:line="240" w:lineRule="auto"/>
              <w:rPr>
                <w:rFonts w:eastAsia="Times New Roman" w:cs="Arial"/>
                <w:b/>
                <w:bCs/>
                <w:sz w:val="18"/>
                <w:szCs w:val="20"/>
              </w:rPr>
            </w:pPr>
            <w:r>
              <w:rPr>
                <w:rFonts w:cs="Arial"/>
                <w:b/>
                <w:bCs/>
                <w:szCs w:val="20"/>
              </w:rPr>
              <w:t>2</w:t>
            </w:r>
          </w:p>
        </w:tc>
        <w:tc>
          <w:tcPr>
            <w:tcW w:w="261" w:type="pct"/>
            <w:shd w:val="clear" w:color="000000" w:fill="E6B9B8"/>
            <w:vAlign w:val="center"/>
            <w:hideMark/>
          </w:tcPr>
          <w:p w:rsidR="00F01DFD" w:rsidRDefault="00F01DFD" w:rsidP="006A4A76">
            <w:pPr>
              <w:spacing w:after="0" w:line="240" w:lineRule="auto"/>
              <w:rPr>
                <w:rFonts w:eastAsia="Times New Roman" w:cs="Arial"/>
                <w:b/>
                <w:bCs/>
                <w:sz w:val="18"/>
                <w:szCs w:val="20"/>
              </w:rPr>
            </w:pPr>
            <w:r>
              <w:rPr>
                <w:rFonts w:cs="Arial"/>
                <w:b/>
                <w:bCs/>
                <w:szCs w:val="20"/>
              </w:rPr>
              <w:t>1</w:t>
            </w:r>
          </w:p>
        </w:tc>
        <w:tc>
          <w:tcPr>
            <w:tcW w:w="309"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6" w:type="pct"/>
            <w:shd w:val="clear" w:color="000000" w:fill="31849B"/>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2</w:t>
            </w:r>
          </w:p>
        </w:tc>
        <w:tc>
          <w:tcPr>
            <w:tcW w:w="609" w:type="pct"/>
            <w:shd w:val="clear" w:color="000000" w:fill="E46D0A"/>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2</w:t>
            </w:r>
          </w:p>
        </w:tc>
        <w:tc>
          <w:tcPr>
            <w:tcW w:w="503" w:type="pct"/>
            <w:shd w:val="clear" w:color="000000" w:fill="808080"/>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1</w:t>
            </w:r>
          </w:p>
        </w:tc>
      </w:tr>
      <w:tr w:rsidR="00F01DFD" w:rsidRPr="00133EC7" w:rsidTr="00F01DFD">
        <w:trPr>
          <w:trHeight w:val="300"/>
        </w:trPr>
        <w:tc>
          <w:tcPr>
            <w:tcW w:w="364" w:type="pct"/>
            <w:shd w:val="clear" w:color="000000" w:fill="5A5A5A"/>
            <w:vAlign w:val="center"/>
            <w:hideMark/>
          </w:tcPr>
          <w:p w:rsidR="00F01DFD" w:rsidRDefault="00F01DFD"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BB</w:t>
            </w:r>
          </w:p>
        </w:tc>
        <w:tc>
          <w:tcPr>
            <w:tcW w:w="359" w:type="pct"/>
            <w:shd w:val="clear" w:color="000000" w:fill="5A5A5A"/>
            <w:vAlign w:val="center"/>
            <w:hideMark/>
          </w:tcPr>
          <w:p w:rsidR="00F01DFD" w:rsidRDefault="00F01DFD"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0.71%</w:t>
            </w:r>
          </w:p>
        </w:tc>
        <w:tc>
          <w:tcPr>
            <w:tcW w:w="464"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5"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406"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14"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261"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309"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6"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9"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3"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r>
      <w:tr w:rsidR="00F01DFD" w:rsidRPr="00133EC7" w:rsidTr="00F01DFD">
        <w:trPr>
          <w:trHeight w:val="300"/>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F01DFD" w:rsidRDefault="00F01DFD" w:rsidP="006A4A76">
            <w:pPr>
              <w:spacing w:after="0" w:line="240" w:lineRule="auto"/>
              <w:rPr>
                <w:rFonts w:eastAsia="Times New Roman" w:cs="Arial"/>
                <w:b/>
                <w:bCs/>
                <w:sz w:val="18"/>
                <w:szCs w:val="20"/>
              </w:rPr>
            </w:pPr>
            <w:r>
              <w:rPr>
                <w:rFonts w:cs="Arial"/>
                <w:b/>
                <w:bCs/>
                <w:szCs w:val="20"/>
              </w:rPr>
              <w:t>4</w:t>
            </w:r>
          </w:p>
        </w:tc>
        <w:tc>
          <w:tcPr>
            <w:tcW w:w="605" w:type="pct"/>
            <w:shd w:val="clear" w:color="000000" w:fill="92D050"/>
            <w:vAlign w:val="center"/>
            <w:hideMark/>
          </w:tcPr>
          <w:p w:rsidR="00F01DFD" w:rsidRDefault="00F01DFD" w:rsidP="006A4A76">
            <w:pPr>
              <w:spacing w:after="0" w:line="240" w:lineRule="auto"/>
              <w:rPr>
                <w:rFonts w:eastAsia="Times New Roman" w:cs="Arial"/>
                <w:b/>
                <w:bCs/>
                <w:sz w:val="18"/>
                <w:szCs w:val="20"/>
              </w:rPr>
            </w:pPr>
            <w:r>
              <w:rPr>
                <w:rFonts w:cs="Arial"/>
                <w:b/>
                <w:bCs/>
                <w:szCs w:val="20"/>
              </w:rPr>
              <w:t>3</w:t>
            </w:r>
          </w:p>
        </w:tc>
        <w:tc>
          <w:tcPr>
            <w:tcW w:w="406" w:type="pct"/>
            <w:shd w:val="clear" w:color="000000" w:fill="00B0F0"/>
            <w:vAlign w:val="center"/>
            <w:hideMark/>
          </w:tcPr>
          <w:p w:rsidR="00F01DFD" w:rsidRDefault="00F01DFD" w:rsidP="006A4A76">
            <w:pPr>
              <w:spacing w:after="0" w:line="240" w:lineRule="auto"/>
              <w:rPr>
                <w:rFonts w:eastAsia="Times New Roman" w:cs="Arial"/>
                <w:b/>
                <w:bCs/>
                <w:sz w:val="18"/>
                <w:szCs w:val="20"/>
              </w:rPr>
            </w:pPr>
            <w:r>
              <w:rPr>
                <w:rFonts w:cs="Arial"/>
                <w:b/>
                <w:bCs/>
                <w:szCs w:val="20"/>
              </w:rPr>
              <w:t>2</w:t>
            </w:r>
          </w:p>
        </w:tc>
        <w:tc>
          <w:tcPr>
            <w:tcW w:w="614" w:type="pct"/>
            <w:shd w:val="clear" w:color="000000" w:fill="95B3D7"/>
            <w:vAlign w:val="center"/>
            <w:hideMark/>
          </w:tcPr>
          <w:p w:rsidR="00F01DFD" w:rsidRDefault="00F01DFD" w:rsidP="006A4A76">
            <w:pPr>
              <w:spacing w:after="0" w:line="240" w:lineRule="auto"/>
              <w:rPr>
                <w:rFonts w:eastAsia="Times New Roman" w:cs="Arial"/>
                <w:b/>
                <w:bCs/>
                <w:sz w:val="18"/>
                <w:szCs w:val="20"/>
              </w:rPr>
            </w:pPr>
            <w:r>
              <w:rPr>
                <w:rFonts w:cs="Arial"/>
                <w:b/>
                <w:bCs/>
                <w:szCs w:val="20"/>
              </w:rPr>
              <w:t>3</w:t>
            </w:r>
          </w:p>
        </w:tc>
        <w:tc>
          <w:tcPr>
            <w:tcW w:w="261" w:type="pct"/>
            <w:shd w:val="clear" w:color="000000" w:fill="E6B9B8"/>
            <w:vAlign w:val="center"/>
            <w:hideMark/>
          </w:tcPr>
          <w:p w:rsidR="00F01DFD" w:rsidRDefault="00F01DFD" w:rsidP="006A4A76">
            <w:pPr>
              <w:spacing w:after="0" w:line="240" w:lineRule="auto"/>
              <w:rPr>
                <w:rFonts w:eastAsia="Times New Roman" w:cs="Arial"/>
                <w:b/>
                <w:bCs/>
                <w:sz w:val="18"/>
                <w:szCs w:val="20"/>
              </w:rPr>
            </w:pPr>
            <w:r>
              <w:rPr>
                <w:rFonts w:cs="Arial"/>
                <w:b/>
                <w:bCs/>
                <w:szCs w:val="20"/>
              </w:rPr>
              <w:t>2</w:t>
            </w:r>
          </w:p>
        </w:tc>
        <w:tc>
          <w:tcPr>
            <w:tcW w:w="309" w:type="pct"/>
            <w:shd w:val="clear" w:color="000000" w:fill="B2A1C7"/>
            <w:vAlign w:val="center"/>
            <w:hideMark/>
          </w:tcPr>
          <w:p w:rsidR="00F01DFD" w:rsidRDefault="00F01DFD" w:rsidP="006A4A76">
            <w:pPr>
              <w:spacing w:after="0" w:line="240" w:lineRule="auto"/>
              <w:rPr>
                <w:rFonts w:eastAsia="Times New Roman" w:cs="Arial"/>
                <w:b/>
                <w:bCs/>
                <w:sz w:val="18"/>
                <w:szCs w:val="20"/>
              </w:rPr>
            </w:pPr>
            <w:r>
              <w:rPr>
                <w:rFonts w:cs="Arial"/>
                <w:b/>
                <w:bCs/>
                <w:szCs w:val="20"/>
              </w:rPr>
              <w:t>2</w:t>
            </w:r>
          </w:p>
        </w:tc>
        <w:tc>
          <w:tcPr>
            <w:tcW w:w="506" w:type="pct"/>
            <w:shd w:val="clear" w:color="000000" w:fill="31849B"/>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3</w:t>
            </w:r>
          </w:p>
        </w:tc>
        <w:tc>
          <w:tcPr>
            <w:tcW w:w="609" w:type="pct"/>
            <w:shd w:val="clear" w:color="000000" w:fill="E46D0A"/>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3</w:t>
            </w:r>
          </w:p>
        </w:tc>
        <w:tc>
          <w:tcPr>
            <w:tcW w:w="503" w:type="pct"/>
            <w:shd w:val="clear" w:color="000000" w:fill="808080"/>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2</w:t>
            </w:r>
          </w:p>
        </w:tc>
      </w:tr>
      <w:tr w:rsidR="00F01DFD" w:rsidRPr="00133EC7" w:rsidTr="00F01DFD">
        <w:trPr>
          <w:trHeight w:val="315"/>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F01DFD" w:rsidRDefault="00F01DFD" w:rsidP="006A4A76">
            <w:pPr>
              <w:spacing w:after="0" w:line="240" w:lineRule="auto"/>
              <w:rPr>
                <w:rFonts w:eastAsia="Times New Roman" w:cs="Arial"/>
                <w:b/>
                <w:bCs/>
                <w:sz w:val="18"/>
                <w:szCs w:val="20"/>
              </w:rPr>
            </w:pPr>
            <w:r>
              <w:rPr>
                <w:rFonts w:cs="Arial"/>
                <w:b/>
                <w:bCs/>
                <w:szCs w:val="20"/>
              </w:rPr>
              <w:t>5</w:t>
            </w:r>
          </w:p>
        </w:tc>
        <w:tc>
          <w:tcPr>
            <w:tcW w:w="605"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406"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1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261" w:type="pct"/>
            <w:shd w:val="clear" w:color="000000" w:fill="E6B9B8"/>
            <w:vAlign w:val="center"/>
            <w:hideMark/>
          </w:tcPr>
          <w:p w:rsidR="00F01DFD" w:rsidRDefault="00F01DFD" w:rsidP="006A4A76">
            <w:pPr>
              <w:spacing w:after="0" w:line="240" w:lineRule="auto"/>
              <w:rPr>
                <w:rFonts w:eastAsia="Times New Roman" w:cs="Arial"/>
                <w:b/>
                <w:bCs/>
                <w:sz w:val="18"/>
                <w:szCs w:val="20"/>
              </w:rPr>
            </w:pPr>
            <w:r>
              <w:rPr>
                <w:rFonts w:cs="Arial"/>
                <w:b/>
                <w:bCs/>
                <w:szCs w:val="20"/>
              </w:rPr>
              <w:t>3</w:t>
            </w:r>
          </w:p>
        </w:tc>
        <w:tc>
          <w:tcPr>
            <w:tcW w:w="309"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6"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609"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503"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r>
      <w:tr w:rsidR="00F01DFD" w:rsidRPr="00133EC7" w:rsidTr="00F01DFD">
        <w:trPr>
          <w:trHeight w:val="300"/>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F01DFD" w:rsidRDefault="00F01DFD" w:rsidP="006A4A76">
            <w:pPr>
              <w:spacing w:after="0" w:line="240" w:lineRule="auto"/>
              <w:rPr>
                <w:rFonts w:eastAsia="Times New Roman" w:cs="Arial"/>
                <w:b/>
                <w:bCs/>
                <w:sz w:val="18"/>
                <w:szCs w:val="20"/>
              </w:rPr>
            </w:pPr>
            <w:r>
              <w:rPr>
                <w:rFonts w:cs="Arial"/>
                <w:b/>
                <w:bCs/>
                <w:szCs w:val="20"/>
              </w:rPr>
              <w:t>6</w:t>
            </w:r>
          </w:p>
        </w:tc>
        <w:tc>
          <w:tcPr>
            <w:tcW w:w="605"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406"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1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261" w:type="pct"/>
            <w:shd w:val="clear" w:color="000000" w:fill="E6B9B8"/>
            <w:vAlign w:val="center"/>
            <w:hideMark/>
          </w:tcPr>
          <w:p w:rsidR="00F01DFD" w:rsidRDefault="00F01DFD" w:rsidP="006A4A76">
            <w:pPr>
              <w:spacing w:after="0" w:line="240" w:lineRule="auto"/>
              <w:rPr>
                <w:rFonts w:eastAsia="Times New Roman" w:cs="Arial"/>
                <w:b/>
                <w:bCs/>
                <w:sz w:val="18"/>
                <w:szCs w:val="20"/>
              </w:rPr>
            </w:pPr>
            <w:r>
              <w:rPr>
                <w:rFonts w:cs="Arial"/>
                <w:b/>
                <w:bCs/>
                <w:szCs w:val="20"/>
              </w:rPr>
              <w:t>4</w:t>
            </w:r>
          </w:p>
        </w:tc>
        <w:tc>
          <w:tcPr>
            <w:tcW w:w="309"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6"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609"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503"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r>
      <w:tr w:rsidR="00F01DFD" w:rsidRPr="00133EC7" w:rsidTr="00F01DFD">
        <w:trPr>
          <w:trHeight w:val="315"/>
        </w:trPr>
        <w:tc>
          <w:tcPr>
            <w:tcW w:w="364" w:type="pct"/>
            <w:shd w:val="clear" w:color="000000" w:fill="5A5A5A"/>
            <w:vAlign w:val="center"/>
            <w:hideMark/>
          </w:tcPr>
          <w:p w:rsidR="00F01DFD" w:rsidRDefault="00F01DFD"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BB-</w:t>
            </w:r>
          </w:p>
        </w:tc>
        <w:tc>
          <w:tcPr>
            <w:tcW w:w="359" w:type="pct"/>
            <w:shd w:val="clear" w:color="000000" w:fill="5A5A5A"/>
            <w:vAlign w:val="center"/>
            <w:hideMark/>
          </w:tcPr>
          <w:p w:rsidR="00F01DFD" w:rsidRDefault="00F01DFD"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1.21%</w:t>
            </w:r>
          </w:p>
        </w:tc>
        <w:tc>
          <w:tcPr>
            <w:tcW w:w="464"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5"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406"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14"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261"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309"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6"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9"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3"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r>
      <w:tr w:rsidR="00F01DFD" w:rsidRPr="00133EC7" w:rsidTr="00F01DFD">
        <w:trPr>
          <w:trHeight w:val="300"/>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F01DFD" w:rsidRDefault="00F01DFD" w:rsidP="006A4A76">
            <w:pPr>
              <w:spacing w:after="0" w:line="240" w:lineRule="auto"/>
              <w:rPr>
                <w:rFonts w:eastAsia="Times New Roman" w:cs="Arial"/>
                <w:b/>
                <w:bCs/>
                <w:sz w:val="18"/>
                <w:szCs w:val="20"/>
              </w:rPr>
            </w:pPr>
            <w:r>
              <w:rPr>
                <w:rFonts w:cs="Arial"/>
                <w:b/>
                <w:bCs/>
                <w:szCs w:val="20"/>
              </w:rPr>
              <w:t>7</w:t>
            </w:r>
          </w:p>
        </w:tc>
        <w:tc>
          <w:tcPr>
            <w:tcW w:w="605" w:type="pct"/>
            <w:shd w:val="clear" w:color="000000" w:fill="92D050"/>
            <w:vAlign w:val="center"/>
            <w:hideMark/>
          </w:tcPr>
          <w:p w:rsidR="00F01DFD" w:rsidRDefault="00F01DFD" w:rsidP="006A4A76">
            <w:pPr>
              <w:spacing w:after="0" w:line="240" w:lineRule="auto"/>
              <w:rPr>
                <w:rFonts w:eastAsia="Times New Roman" w:cs="Arial"/>
                <w:b/>
                <w:bCs/>
                <w:sz w:val="18"/>
                <w:szCs w:val="20"/>
              </w:rPr>
            </w:pPr>
            <w:r>
              <w:rPr>
                <w:rFonts w:cs="Arial"/>
                <w:b/>
                <w:bCs/>
                <w:szCs w:val="20"/>
              </w:rPr>
              <w:t>4</w:t>
            </w:r>
          </w:p>
        </w:tc>
        <w:tc>
          <w:tcPr>
            <w:tcW w:w="406" w:type="pct"/>
            <w:shd w:val="clear" w:color="000000" w:fill="00B0F0"/>
            <w:vAlign w:val="center"/>
            <w:hideMark/>
          </w:tcPr>
          <w:p w:rsidR="00F01DFD" w:rsidRDefault="00F01DFD" w:rsidP="006A4A76">
            <w:pPr>
              <w:spacing w:after="0" w:line="240" w:lineRule="auto"/>
              <w:rPr>
                <w:rFonts w:eastAsia="Times New Roman" w:cs="Arial"/>
                <w:b/>
                <w:bCs/>
                <w:sz w:val="18"/>
                <w:szCs w:val="20"/>
              </w:rPr>
            </w:pPr>
            <w:r>
              <w:rPr>
                <w:rFonts w:cs="Arial"/>
                <w:b/>
                <w:bCs/>
                <w:szCs w:val="20"/>
              </w:rPr>
              <w:t>3</w:t>
            </w:r>
          </w:p>
        </w:tc>
        <w:tc>
          <w:tcPr>
            <w:tcW w:w="614" w:type="pct"/>
            <w:shd w:val="clear" w:color="000000" w:fill="95B3D7"/>
            <w:vAlign w:val="center"/>
            <w:hideMark/>
          </w:tcPr>
          <w:p w:rsidR="00F01DFD" w:rsidRDefault="00F01DFD" w:rsidP="006A4A76">
            <w:pPr>
              <w:spacing w:after="0" w:line="240" w:lineRule="auto"/>
              <w:rPr>
                <w:rFonts w:eastAsia="Times New Roman" w:cs="Arial"/>
                <w:b/>
                <w:bCs/>
                <w:sz w:val="18"/>
                <w:szCs w:val="20"/>
              </w:rPr>
            </w:pPr>
            <w:r>
              <w:rPr>
                <w:rFonts w:cs="Arial"/>
                <w:b/>
                <w:bCs/>
                <w:szCs w:val="20"/>
              </w:rPr>
              <w:t>4</w:t>
            </w:r>
          </w:p>
        </w:tc>
        <w:tc>
          <w:tcPr>
            <w:tcW w:w="261" w:type="pct"/>
            <w:shd w:val="clear" w:color="000000" w:fill="E6B9B8"/>
            <w:vAlign w:val="center"/>
            <w:hideMark/>
          </w:tcPr>
          <w:p w:rsidR="00F01DFD" w:rsidRDefault="00F01DFD" w:rsidP="006A4A76">
            <w:pPr>
              <w:spacing w:after="0" w:line="240" w:lineRule="auto"/>
              <w:rPr>
                <w:rFonts w:eastAsia="Times New Roman" w:cs="Arial"/>
                <w:b/>
                <w:bCs/>
                <w:sz w:val="18"/>
                <w:szCs w:val="20"/>
              </w:rPr>
            </w:pPr>
            <w:r>
              <w:rPr>
                <w:rFonts w:cs="Arial"/>
                <w:b/>
                <w:bCs/>
                <w:szCs w:val="20"/>
              </w:rPr>
              <w:t>5</w:t>
            </w:r>
          </w:p>
        </w:tc>
        <w:tc>
          <w:tcPr>
            <w:tcW w:w="309" w:type="pct"/>
            <w:shd w:val="clear" w:color="000000" w:fill="B2A1C7"/>
            <w:vAlign w:val="center"/>
            <w:hideMark/>
          </w:tcPr>
          <w:p w:rsidR="00F01DFD" w:rsidRDefault="00F01DFD" w:rsidP="006A4A76">
            <w:pPr>
              <w:spacing w:after="0" w:line="240" w:lineRule="auto"/>
              <w:rPr>
                <w:rFonts w:eastAsia="Times New Roman" w:cs="Arial"/>
                <w:b/>
                <w:bCs/>
                <w:sz w:val="18"/>
                <w:szCs w:val="20"/>
              </w:rPr>
            </w:pPr>
            <w:r>
              <w:rPr>
                <w:rFonts w:cs="Arial"/>
                <w:b/>
                <w:bCs/>
                <w:szCs w:val="20"/>
              </w:rPr>
              <w:t>3</w:t>
            </w:r>
          </w:p>
        </w:tc>
        <w:tc>
          <w:tcPr>
            <w:tcW w:w="506" w:type="pct"/>
            <w:shd w:val="clear" w:color="000000" w:fill="31849B"/>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4</w:t>
            </w:r>
          </w:p>
        </w:tc>
        <w:tc>
          <w:tcPr>
            <w:tcW w:w="609" w:type="pct"/>
            <w:shd w:val="clear" w:color="000000" w:fill="E46D0A"/>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4</w:t>
            </w:r>
          </w:p>
        </w:tc>
        <w:tc>
          <w:tcPr>
            <w:tcW w:w="503" w:type="pct"/>
            <w:shd w:val="clear" w:color="000000" w:fill="808080"/>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3</w:t>
            </w:r>
          </w:p>
        </w:tc>
      </w:tr>
      <w:tr w:rsidR="00F01DFD" w:rsidRPr="00133EC7" w:rsidTr="00F01DFD">
        <w:trPr>
          <w:trHeight w:val="300"/>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F01DFD" w:rsidRDefault="00F01DFD" w:rsidP="006A4A76">
            <w:pPr>
              <w:spacing w:after="0" w:line="240" w:lineRule="auto"/>
              <w:rPr>
                <w:rFonts w:eastAsia="Times New Roman" w:cs="Arial"/>
                <w:b/>
                <w:bCs/>
                <w:sz w:val="18"/>
                <w:szCs w:val="20"/>
              </w:rPr>
            </w:pPr>
            <w:r>
              <w:rPr>
                <w:rFonts w:cs="Arial"/>
                <w:b/>
                <w:bCs/>
                <w:szCs w:val="20"/>
              </w:rPr>
              <w:t>8</w:t>
            </w:r>
          </w:p>
        </w:tc>
        <w:tc>
          <w:tcPr>
            <w:tcW w:w="605" w:type="pct"/>
            <w:shd w:val="clear" w:color="000000" w:fill="92D050"/>
            <w:vAlign w:val="center"/>
            <w:hideMark/>
          </w:tcPr>
          <w:p w:rsidR="00F01DFD" w:rsidRDefault="00F01DFD" w:rsidP="006A4A76">
            <w:pPr>
              <w:spacing w:after="0" w:line="240" w:lineRule="auto"/>
              <w:rPr>
                <w:rFonts w:eastAsia="Times New Roman" w:cs="Arial"/>
                <w:b/>
                <w:bCs/>
                <w:sz w:val="18"/>
                <w:szCs w:val="20"/>
              </w:rPr>
            </w:pPr>
            <w:r>
              <w:rPr>
                <w:rFonts w:cs="Arial"/>
                <w:b/>
                <w:bCs/>
                <w:szCs w:val="20"/>
              </w:rPr>
              <w:t>5</w:t>
            </w:r>
          </w:p>
        </w:tc>
        <w:tc>
          <w:tcPr>
            <w:tcW w:w="406" w:type="pct"/>
            <w:shd w:val="clear" w:color="000000" w:fill="00B0F0"/>
            <w:vAlign w:val="center"/>
            <w:hideMark/>
          </w:tcPr>
          <w:p w:rsidR="00F01DFD" w:rsidRDefault="00F01DFD" w:rsidP="006A4A76">
            <w:pPr>
              <w:spacing w:after="0" w:line="240" w:lineRule="auto"/>
              <w:rPr>
                <w:rFonts w:eastAsia="Times New Roman" w:cs="Arial"/>
                <w:b/>
                <w:bCs/>
                <w:sz w:val="18"/>
                <w:szCs w:val="20"/>
              </w:rPr>
            </w:pPr>
            <w:r>
              <w:rPr>
                <w:rFonts w:cs="Arial"/>
                <w:b/>
                <w:bCs/>
                <w:szCs w:val="20"/>
              </w:rPr>
              <w:t>4</w:t>
            </w:r>
          </w:p>
        </w:tc>
        <w:tc>
          <w:tcPr>
            <w:tcW w:w="614" w:type="pct"/>
            <w:shd w:val="clear" w:color="000000" w:fill="95B3D7"/>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261" w:type="pct"/>
            <w:shd w:val="clear" w:color="000000" w:fill="E6B9B8"/>
            <w:vAlign w:val="center"/>
            <w:hideMark/>
          </w:tcPr>
          <w:p w:rsidR="00F01DFD" w:rsidRDefault="00F01DFD" w:rsidP="006A4A76">
            <w:pPr>
              <w:spacing w:after="0" w:line="240" w:lineRule="auto"/>
              <w:rPr>
                <w:rFonts w:eastAsia="Times New Roman" w:cs="Arial"/>
                <w:b/>
                <w:bCs/>
                <w:sz w:val="18"/>
                <w:szCs w:val="20"/>
              </w:rPr>
            </w:pPr>
            <w:r>
              <w:rPr>
                <w:rFonts w:cs="Arial"/>
                <w:b/>
                <w:bCs/>
                <w:szCs w:val="20"/>
              </w:rPr>
              <w:t>6</w:t>
            </w:r>
          </w:p>
        </w:tc>
        <w:tc>
          <w:tcPr>
            <w:tcW w:w="309" w:type="pct"/>
            <w:shd w:val="clear" w:color="000000" w:fill="B2A1C7"/>
            <w:vAlign w:val="center"/>
            <w:hideMark/>
          </w:tcPr>
          <w:p w:rsidR="00F01DFD" w:rsidRDefault="00F01DFD" w:rsidP="006A4A76">
            <w:pPr>
              <w:spacing w:after="0" w:line="240" w:lineRule="auto"/>
              <w:rPr>
                <w:rFonts w:eastAsia="Times New Roman" w:cs="Arial"/>
                <w:b/>
                <w:bCs/>
                <w:sz w:val="18"/>
                <w:szCs w:val="20"/>
              </w:rPr>
            </w:pPr>
            <w:r>
              <w:rPr>
                <w:rFonts w:cs="Arial"/>
                <w:b/>
                <w:bCs/>
                <w:szCs w:val="20"/>
              </w:rPr>
              <w:t>4</w:t>
            </w:r>
          </w:p>
        </w:tc>
        <w:tc>
          <w:tcPr>
            <w:tcW w:w="506" w:type="pct"/>
            <w:shd w:val="clear" w:color="000000" w:fill="31849B"/>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5</w:t>
            </w:r>
          </w:p>
        </w:tc>
        <w:tc>
          <w:tcPr>
            <w:tcW w:w="609" w:type="pct"/>
            <w:shd w:val="clear" w:color="000000" w:fill="E46D0A"/>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5</w:t>
            </w:r>
          </w:p>
        </w:tc>
        <w:tc>
          <w:tcPr>
            <w:tcW w:w="503" w:type="pct"/>
            <w:shd w:val="clear" w:color="000000" w:fill="808080"/>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4</w:t>
            </w:r>
          </w:p>
        </w:tc>
      </w:tr>
      <w:tr w:rsidR="00F01DFD" w:rsidRPr="00133EC7" w:rsidTr="00F01DFD">
        <w:trPr>
          <w:trHeight w:val="300"/>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F01DFD" w:rsidRDefault="00F01DFD" w:rsidP="006A4A76">
            <w:pPr>
              <w:spacing w:after="0" w:line="240" w:lineRule="auto"/>
              <w:rPr>
                <w:rFonts w:eastAsia="Times New Roman" w:cs="Arial"/>
                <w:b/>
                <w:bCs/>
                <w:sz w:val="18"/>
                <w:szCs w:val="20"/>
              </w:rPr>
            </w:pPr>
            <w:r>
              <w:rPr>
                <w:rFonts w:cs="Arial"/>
                <w:b/>
                <w:bCs/>
                <w:szCs w:val="20"/>
              </w:rPr>
              <w:t>9</w:t>
            </w:r>
          </w:p>
        </w:tc>
        <w:tc>
          <w:tcPr>
            <w:tcW w:w="605" w:type="pct"/>
            <w:shd w:val="clear" w:color="000000" w:fill="92D050"/>
            <w:vAlign w:val="center"/>
            <w:hideMark/>
          </w:tcPr>
          <w:p w:rsidR="00F01DFD" w:rsidRDefault="00F01DFD" w:rsidP="006A4A76">
            <w:pPr>
              <w:spacing w:after="0" w:line="240" w:lineRule="auto"/>
              <w:rPr>
                <w:rFonts w:eastAsia="Times New Roman" w:cs="Arial"/>
                <w:b/>
                <w:bCs/>
                <w:sz w:val="18"/>
                <w:szCs w:val="20"/>
              </w:rPr>
            </w:pPr>
            <w:r>
              <w:rPr>
                <w:rFonts w:cs="Arial"/>
                <w:b/>
                <w:bCs/>
                <w:szCs w:val="20"/>
              </w:rPr>
              <w:t>6</w:t>
            </w:r>
          </w:p>
        </w:tc>
        <w:tc>
          <w:tcPr>
            <w:tcW w:w="406" w:type="pct"/>
            <w:shd w:val="clear" w:color="000000" w:fill="00B0F0"/>
            <w:vAlign w:val="center"/>
            <w:hideMark/>
          </w:tcPr>
          <w:p w:rsidR="00F01DFD" w:rsidRDefault="00F01DFD" w:rsidP="006A4A76">
            <w:pPr>
              <w:spacing w:after="0" w:line="240" w:lineRule="auto"/>
              <w:rPr>
                <w:rFonts w:eastAsia="Times New Roman" w:cs="Arial"/>
                <w:b/>
                <w:bCs/>
                <w:sz w:val="18"/>
                <w:szCs w:val="20"/>
              </w:rPr>
            </w:pPr>
            <w:r>
              <w:rPr>
                <w:rFonts w:cs="Arial"/>
                <w:b/>
                <w:bCs/>
                <w:szCs w:val="20"/>
              </w:rPr>
              <w:t>5</w:t>
            </w:r>
          </w:p>
        </w:tc>
        <w:tc>
          <w:tcPr>
            <w:tcW w:w="61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261" w:type="pct"/>
            <w:shd w:val="clear" w:color="000000" w:fill="E6B9B8"/>
            <w:vAlign w:val="center"/>
            <w:hideMark/>
          </w:tcPr>
          <w:p w:rsidR="00F01DFD" w:rsidRDefault="00F01DFD" w:rsidP="006A4A76">
            <w:pPr>
              <w:spacing w:after="0" w:line="240" w:lineRule="auto"/>
              <w:rPr>
                <w:rFonts w:eastAsia="Times New Roman" w:cs="Arial"/>
                <w:b/>
                <w:bCs/>
                <w:sz w:val="18"/>
                <w:szCs w:val="20"/>
              </w:rPr>
            </w:pPr>
            <w:r>
              <w:rPr>
                <w:rFonts w:cs="Arial"/>
                <w:b/>
                <w:bCs/>
                <w:szCs w:val="20"/>
              </w:rPr>
              <w:t>7</w:t>
            </w:r>
          </w:p>
        </w:tc>
        <w:tc>
          <w:tcPr>
            <w:tcW w:w="309" w:type="pct"/>
            <w:shd w:val="clear" w:color="000000" w:fill="B2A1C7"/>
            <w:vAlign w:val="center"/>
            <w:hideMark/>
          </w:tcPr>
          <w:p w:rsidR="00F01DFD" w:rsidRDefault="00F01DFD" w:rsidP="006A4A76">
            <w:pPr>
              <w:spacing w:after="0" w:line="240" w:lineRule="auto"/>
              <w:rPr>
                <w:rFonts w:eastAsia="Times New Roman" w:cs="Arial"/>
                <w:b/>
                <w:bCs/>
                <w:sz w:val="18"/>
                <w:szCs w:val="20"/>
              </w:rPr>
            </w:pPr>
            <w:r>
              <w:rPr>
                <w:rFonts w:cs="Arial"/>
                <w:b/>
                <w:bCs/>
                <w:szCs w:val="20"/>
              </w:rPr>
              <w:t>5</w:t>
            </w:r>
          </w:p>
        </w:tc>
        <w:tc>
          <w:tcPr>
            <w:tcW w:w="506" w:type="pct"/>
            <w:shd w:val="clear" w:color="000000" w:fill="31849B"/>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6</w:t>
            </w:r>
          </w:p>
        </w:tc>
        <w:tc>
          <w:tcPr>
            <w:tcW w:w="609" w:type="pct"/>
            <w:shd w:val="clear" w:color="000000" w:fill="E46D0A"/>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6</w:t>
            </w:r>
          </w:p>
        </w:tc>
        <w:tc>
          <w:tcPr>
            <w:tcW w:w="503" w:type="pct"/>
            <w:shd w:val="clear" w:color="000000" w:fill="808080"/>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5</w:t>
            </w:r>
          </w:p>
        </w:tc>
      </w:tr>
      <w:tr w:rsidR="00F01DFD" w:rsidRPr="00133EC7" w:rsidTr="00F01DFD">
        <w:trPr>
          <w:trHeight w:val="300"/>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5"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406"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1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261" w:type="pct"/>
            <w:shd w:val="clear" w:color="000000" w:fill="E6B9B8"/>
            <w:vAlign w:val="center"/>
            <w:hideMark/>
          </w:tcPr>
          <w:p w:rsidR="00F01DFD" w:rsidRDefault="00F01DFD" w:rsidP="006A4A76">
            <w:pPr>
              <w:spacing w:after="0" w:line="240" w:lineRule="auto"/>
              <w:rPr>
                <w:rFonts w:eastAsia="Times New Roman" w:cs="Arial"/>
                <w:b/>
                <w:bCs/>
                <w:sz w:val="18"/>
                <w:szCs w:val="20"/>
              </w:rPr>
            </w:pPr>
            <w:r>
              <w:rPr>
                <w:rFonts w:cs="Arial"/>
                <w:b/>
                <w:bCs/>
                <w:szCs w:val="20"/>
              </w:rPr>
              <w:t>8</w:t>
            </w:r>
          </w:p>
        </w:tc>
        <w:tc>
          <w:tcPr>
            <w:tcW w:w="309" w:type="pct"/>
            <w:shd w:val="clear" w:color="000000" w:fill="B2A1C7"/>
            <w:vAlign w:val="center"/>
            <w:hideMark/>
          </w:tcPr>
          <w:p w:rsidR="00F01DFD" w:rsidRDefault="00F01DFD" w:rsidP="006A4A76">
            <w:pPr>
              <w:spacing w:after="0" w:line="240" w:lineRule="auto"/>
              <w:rPr>
                <w:rFonts w:eastAsia="Times New Roman" w:cs="Arial"/>
                <w:b/>
                <w:bCs/>
                <w:sz w:val="18"/>
                <w:szCs w:val="20"/>
              </w:rPr>
            </w:pPr>
            <w:r>
              <w:rPr>
                <w:rFonts w:cs="Arial"/>
                <w:b/>
                <w:bCs/>
                <w:szCs w:val="20"/>
              </w:rPr>
              <w:t>6</w:t>
            </w:r>
          </w:p>
        </w:tc>
        <w:tc>
          <w:tcPr>
            <w:tcW w:w="506"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609"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503"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r>
      <w:tr w:rsidR="00F01DFD" w:rsidRPr="00133EC7" w:rsidTr="00F01DFD">
        <w:trPr>
          <w:trHeight w:val="300"/>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5"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406"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1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261"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309" w:type="pct"/>
            <w:shd w:val="clear" w:color="000000" w:fill="B2A1C7"/>
            <w:vAlign w:val="center"/>
            <w:hideMark/>
          </w:tcPr>
          <w:p w:rsidR="00F01DFD" w:rsidRDefault="00F01DFD" w:rsidP="006A4A76">
            <w:pPr>
              <w:spacing w:after="0" w:line="240" w:lineRule="auto"/>
              <w:rPr>
                <w:rFonts w:eastAsia="Times New Roman" w:cs="Arial"/>
                <w:b/>
                <w:bCs/>
                <w:sz w:val="18"/>
                <w:szCs w:val="20"/>
              </w:rPr>
            </w:pPr>
            <w:r>
              <w:rPr>
                <w:rFonts w:cs="Arial"/>
                <w:b/>
                <w:bCs/>
                <w:szCs w:val="20"/>
              </w:rPr>
              <w:t>7</w:t>
            </w:r>
          </w:p>
        </w:tc>
        <w:tc>
          <w:tcPr>
            <w:tcW w:w="506"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609"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503"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r>
      <w:tr w:rsidR="00F01DFD" w:rsidRPr="00133EC7" w:rsidTr="00F01DFD">
        <w:trPr>
          <w:trHeight w:val="300"/>
        </w:trPr>
        <w:tc>
          <w:tcPr>
            <w:tcW w:w="364" w:type="pct"/>
            <w:shd w:val="clear" w:color="000000" w:fill="5A5A5A"/>
            <w:vAlign w:val="center"/>
            <w:hideMark/>
          </w:tcPr>
          <w:p w:rsidR="00F01DFD" w:rsidRDefault="00F01DFD"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B+</w:t>
            </w:r>
          </w:p>
        </w:tc>
        <w:tc>
          <w:tcPr>
            <w:tcW w:w="359" w:type="pct"/>
            <w:shd w:val="clear" w:color="000000" w:fill="5A5A5A"/>
            <w:vAlign w:val="center"/>
            <w:hideMark/>
          </w:tcPr>
          <w:p w:rsidR="00F01DFD" w:rsidRDefault="00F01DFD"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2.40%</w:t>
            </w:r>
          </w:p>
        </w:tc>
        <w:tc>
          <w:tcPr>
            <w:tcW w:w="464"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5"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406"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14"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261"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309"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6"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9"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3"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r>
      <w:tr w:rsidR="00F01DFD" w:rsidRPr="00133EC7" w:rsidTr="00F01DFD">
        <w:trPr>
          <w:trHeight w:val="300"/>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5" w:type="pct"/>
            <w:shd w:val="clear" w:color="000000" w:fill="92D050"/>
            <w:vAlign w:val="center"/>
            <w:hideMark/>
          </w:tcPr>
          <w:p w:rsidR="00F01DFD" w:rsidRDefault="00F01DFD" w:rsidP="006A4A76">
            <w:pPr>
              <w:spacing w:after="0" w:line="240" w:lineRule="auto"/>
              <w:rPr>
                <w:rFonts w:eastAsia="Times New Roman" w:cs="Arial"/>
                <w:b/>
                <w:bCs/>
                <w:sz w:val="18"/>
                <w:szCs w:val="20"/>
              </w:rPr>
            </w:pPr>
            <w:r>
              <w:rPr>
                <w:rFonts w:cs="Arial"/>
                <w:b/>
                <w:bCs/>
                <w:szCs w:val="20"/>
              </w:rPr>
              <w:t>7</w:t>
            </w:r>
          </w:p>
        </w:tc>
        <w:tc>
          <w:tcPr>
            <w:tcW w:w="406" w:type="pct"/>
            <w:shd w:val="clear" w:color="000000" w:fill="00B0F0"/>
            <w:vAlign w:val="center"/>
            <w:hideMark/>
          </w:tcPr>
          <w:p w:rsidR="00F01DFD" w:rsidRDefault="00F01DFD" w:rsidP="006A4A76">
            <w:pPr>
              <w:spacing w:after="0" w:line="240" w:lineRule="auto"/>
              <w:rPr>
                <w:rFonts w:eastAsia="Times New Roman" w:cs="Arial"/>
                <w:b/>
                <w:bCs/>
                <w:sz w:val="18"/>
                <w:szCs w:val="20"/>
              </w:rPr>
            </w:pPr>
            <w:r>
              <w:rPr>
                <w:rFonts w:cs="Arial"/>
                <w:b/>
                <w:bCs/>
                <w:szCs w:val="20"/>
              </w:rPr>
              <w:t>6</w:t>
            </w:r>
          </w:p>
        </w:tc>
        <w:tc>
          <w:tcPr>
            <w:tcW w:w="614" w:type="pct"/>
            <w:shd w:val="clear" w:color="000000" w:fill="95B3D7"/>
            <w:vAlign w:val="center"/>
            <w:hideMark/>
          </w:tcPr>
          <w:p w:rsidR="00F01DFD" w:rsidRDefault="00F01DFD" w:rsidP="006A4A76">
            <w:pPr>
              <w:spacing w:after="0" w:line="240" w:lineRule="auto"/>
              <w:rPr>
                <w:rFonts w:eastAsia="Times New Roman" w:cs="Arial"/>
                <w:b/>
                <w:bCs/>
                <w:sz w:val="18"/>
                <w:szCs w:val="20"/>
              </w:rPr>
            </w:pPr>
            <w:r>
              <w:rPr>
                <w:rFonts w:cs="Arial"/>
                <w:b/>
                <w:bCs/>
                <w:szCs w:val="20"/>
              </w:rPr>
              <w:t>5</w:t>
            </w:r>
          </w:p>
        </w:tc>
        <w:tc>
          <w:tcPr>
            <w:tcW w:w="261" w:type="pct"/>
            <w:shd w:val="clear" w:color="000000" w:fill="E6B9B8"/>
            <w:vAlign w:val="center"/>
            <w:hideMark/>
          </w:tcPr>
          <w:p w:rsidR="00F01DFD" w:rsidRDefault="00F01DFD" w:rsidP="006A4A76">
            <w:pPr>
              <w:spacing w:after="0" w:line="240" w:lineRule="auto"/>
              <w:rPr>
                <w:rFonts w:eastAsia="Times New Roman" w:cs="Arial"/>
                <w:b/>
                <w:bCs/>
                <w:sz w:val="18"/>
                <w:szCs w:val="20"/>
              </w:rPr>
            </w:pPr>
            <w:r>
              <w:rPr>
                <w:rFonts w:cs="Arial"/>
                <w:b/>
                <w:bCs/>
                <w:szCs w:val="20"/>
              </w:rPr>
              <w:t>9</w:t>
            </w:r>
          </w:p>
        </w:tc>
        <w:tc>
          <w:tcPr>
            <w:tcW w:w="309" w:type="pct"/>
            <w:shd w:val="clear" w:color="000000" w:fill="B2A1C7"/>
            <w:vAlign w:val="center"/>
            <w:hideMark/>
          </w:tcPr>
          <w:p w:rsidR="00F01DFD" w:rsidRDefault="00F01DFD" w:rsidP="006A4A76">
            <w:pPr>
              <w:spacing w:after="0" w:line="240" w:lineRule="auto"/>
              <w:rPr>
                <w:rFonts w:eastAsia="Times New Roman" w:cs="Arial"/>
                <w:b/>
                <w:bCs/>
                <w:sz w:val="18"/>
                <w:szCs w:val="20"/>
              </w:rPr>
            </w:pPr>
            <w:r>
              <w:rPr>
                <w:rFonts w:cs="Arial"/>
                <w:b/>
                <w:bCs/>
                <w:szCs w:val="20"/>
              </w:rPr>
              <w:t>8</w:t>
            </w:r>
          </w:p>
        </w:tc>
        <w:tc>
          <w:tcPr>
            <w:tcW w:w="506" w:type="pct"/>
            <w:shd w:val="clear" w:color="000000" w:fill="31849B"/>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7</w:t>
            </w:r>
          </w:p>
        </w:tc>
        <w:tc>
          <w:tcPr>
            <w:tcW w:w="609" w:type="pct"/>
            <w:shd w:val="clear" w:color="000000" w:fill="E46D0A"/>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7</w:t>
            </w:r>
          </w:p>
        </w:tc>
        <w:tc>
          <w:tcPr>
            <w:tcW w:w="503" w:type="pct"/>
            <w:shd w:val="clear" w:color="000000" w:fill="808080"/>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6</w:t>
            </w:r>
          </w:p>
        </w:tc>
      </w:tr>
      <w:tr w:rsidR="00F01DFD" w:rsidRPr="00133EC7" w:rsidTr="00F01DFD">
        <w:trPr>
          <w:trHeight w:val="300"/>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5" w:type="pct"/>
            <w:shd w:val="clear" w:color="000000" w:fill="92D050"/>
            <w:vAlign w:val="center"/>
            <w:hideMark/>
          </w:tcPr>
          <w:p w:rsidR="00F01DFD" w:rsidRDefault="00F01DFD" w:rsidP="006A4A76">
            <w:pPr>
              <w:spacing w:after="0" w:line="240" w:lineRule="auto"/>
              <w:rPr>
                <w:rFonts w:eastAsia="Times New Roman" w:cs="Arial"/>
                <w:b/>
                <w:bCs/>
                <w:sz w:val="18"/>
                <w:szCs w:val="20"/>
              </w:rPr>
            </w:pPr>
            <w:r>
              <w:rPr>
                <w:rFonts w:cs="Arial"/>
                <w:b/>
                <w:bCs/>
                <w:szCs w:val="20"/>
              </w:rPr>
              <w:t>8</w:t>
            </w:r>
          </w:p>
        </w:tc>
        <w:tc>
          <w:tcPr>
            <w:tcW w:w="406" w:type="pct"/>
            <w:shd w:val="clear" w:color="000000" w:fill="00B0F0"/>
            <w:vAlign w:val="center"/>
            <w:hideMark/>
          </w:tcPr>
          <w:p w:rsidR="00F01DFD" w:rsidRDefault="00F01DFD" w:rsidP="006A4A76">
            <w:pPr>
              <w:spacing w:after="0" w:line="240" w:lineRule="auto"/>
              <w:rPr>
                <w:rFonts w:eastAsia="Times New Roman" w:cs="Arial"/>
                <w:b/>
                <w:bCs/>
                <w:sz w:val="18"/>
                <w:szCs w:val="20"/>
              </w:rPr>
            </w:pPr>
            <w:r>
              <w:rPr>
                <w:rFonts w:cs="Arial"/>
                <w:b/>
                <w:bCs/>
                <w:szCs w:val="20"/>
              </w:rPr>
              <w:t>7</w:t>
            </w:r>
          </w:p>
        </w:tc>
        <w:tc>
          <w:tcPr>
            <w:tcW w:w="614" w:type="pct"/>
            <w:shd w:val="clear" w:color="auto" w:fill="8DB3E2" w:themeFill="text2" w:themeFillTint="66"/>
            <w:vAlign w:val="center"/>
            <w:hideMark/>
          </w:tcPr>
          <w:p w:rsidR="00F01DFD" w:rsidRDefault="00F01DFD" w:rsidP="006A4A76">
            <w:pPr>
              <w:spacing w:after="0" w:line="240" w:lineRule="auto"/>
              <w:rPr>
                <w:rFonts w:eastAsia="Times New Roman" w:cs="Arial"/>
                <w:b/>
                <w:bCs/>
                <w:sz w:val="18"/>
                <w:szCs w:val="20"/>
              </w:rPr>
            </w:pPr>
            <w:r>
              <w:rPr>
                <w:rFonts w:cs="Arial"/>
                <w:b/>
                <w:bCs/>
                <w:szCs w:val="20"/>
              </w:rPr>
              <w:t>6</w:t>
            </w:r>
          </w:p>
        </w:tc>
        <w:tc>
          <w:tcPr>
            <w:tcW w:w="261"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309" w:type="pct"/>
            <w:shd w:val="clear" w:color="000000" w:fill="B2A1C7"/>
            <w:vAlign w:val="center"/>
            <w:hideMark/>
          </w:tcPr>
          <w:p w:rsidR="00F01DFD" w:rsidRDefault="00F01DFD" w:rsidP="006A4A76">
            <w:pPr>
              <w:spacing w:after="0" w:line="240" w:lineRule="auto"/>
              <w:rPr>
                <w:rFonts w:eastAsia="Times New Roman" w:cs="Arial"/>
                <w:b/>
                <w:bCs/>
                <w:sz w:val="18"/>
                <w:szCs w:val="20"/>
              </w:rPr>
            </w:pPr>
            <w:r>
              <w:rPr>
                <w:rFonts w:cs="Arial"/>
                <w:b/>
                <w:bCs/>
                <w:szCs w:val="20"/>
              </w:rPr>
              <w:t>9</w:t>
            </w:r>
          </w:p>
        </w:tc>
        <w:tc>
          <w:tcPr>
            <w:tcW w:w="506" w:type="pct"/>
            <w:shd w:val="clear" w:color="000000" w:fill="31849B"/>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8</w:t>
            </w:r>
          </w:p>
        </w:tc>
        <w:tc>
          <w:tcPr>
            <w:tcW w:w="609" w:type="pct"/>
            <w:shd w:val="clear" w:color="000000" w:fill="E46D0A"/>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8</w:t>
            </w:r>
          </w:p>
        </w:tc>
        <w:tc>
          <w:tcPr>
            <w:tcW w:w="503" w:type="pct"/>
            <w:shd w:val="clear" w:color="000000" w:fill="808080"/>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7</w:t>
            </w:r>
          </w:p>
        </w:tc>
      </w:tr>
      <w:tr w:rsidR="00F01DFD" w:rsidRPr="00133EC7" w:rsidTr="00F01DFD">
        <w:trPr>
          <w:trHeight w:val="300"/>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5"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406" w:type="pct"/>
            <w:shd w:val="clear" w:color="000000" w:fill="00B0F0"/>
            <w:vAlign w:val="center"/>
            <w:hideMark/>
          </w:tcPr>
          <w:p w:rsidR="00F01DFD" w:rsidRDefault="00F01DFD" w:rsidP="006A4A76">
            <w:pPr>
              <w:spacing w:after="0" w:line="240" w:lineRule="auto"/>
              <w:rPr>
                <w:rFonts w:eastAsia="Times New Roman" w:cs="Arial"/>
                <w:b/>
                <w:bCs/>
                <w:sz w:val="18"/>
                <w:szCs w:val="20"/>
              </w:rPr>
            </w:pPr>
            <w:r>
              <w:rPr>
                <w:rFonts w:cs="Arial"/>
                <w:b/>
                <w:bCs/>
                <w:szCs w:val="20"/>
              </w:rPr>
              <w:t>8</w:t>
            </w:r>
          </w:p>
        </w:tc>
        <w:tc>
          <w:tcPr>
            <w:tcW w:w="61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261"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309"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6"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609"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503" w:type="pct"/>
            <w:shd w:val="clear" w:color="000000" w:fill="808080"/>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8</w:t>
            </w:r>
          </w:p>
        </w:tc>
      </w:tr>
      <w:tr w:rsidR="00F01DFD" w:rsidRPr="00133EC7" w:rsidTr="00F01DFD">
        <w:trPr>
          <w:trHeight w:val="300"/>
        </w:trPr>
        <w:tc>
          <w:tcPr>
            <w:tcW w:w="364" w:type="pct"/>
            <w:shd w:val="clear" w:color="auto" w:fill="auto"/>
            <w:noWrap/>
            <w:vAlign w:val="bottom"/>
            <w:hideMark/>
          </w:tcPr>
          <w:p w:rsidR="00F01DFD" w:rsidRPr="00133EC7" w:rsidRDefault="00F01DFD" w:rsidP="006A4A76">
            <w:pPr>
              <w:spacing w:after="0" w:line="240" w:lineRule="auto"/>
              <w:rPr>
                <w:rFonts w:ascii="Calibri" w:eastAsia="Times New Roman" w:hAnsi="Calibri" w:cs="Calibri"/>
                <w:color w:val="000000"/>
                <w:sz w:val="18"/>
              </w:rPr>
            </w:pPr>
          </w:p>
        </w:tc>
        <w:tc>
          <w:tcPr>
            <w:tcW w:w="359" w:type="pct"/>
            <w:shd w:val="clear" w:color="auto" w:fill="auto"/>
            <w:hideMark/>
          </w:tcPr>
          <w:p w:rsidR="00F01DFD" w:rsidRPr="00133EC7" w:rsidRDefault="00F01DFD" w:rsidP="006A4A76">
            <w:pPr>
              <w:spacing w:after="0" w:line="240" w:lineRule="auto"/>
              <w:rPr>
                <w:rFonts w:eastAsia="Times New Roman" w:cs="Arial"/>
                <w:color w:val="474646"/>
                <w:sz w:val="18"/>
                <w:szCs w:val="20"/>
              </w:rPr>
            </w:pPr>
          </w:p>
        </w:tc>
        <w:tc>
          <w:tcPr>
            <w:tcW w:w="464" w:type="pct"/>
            <w:shd w:val="clear" w:color="auto" w:fill="auto"/>
            <w:vAlign w:val="center"/>
            <w:hideMark/>
          </w:tcPr>
          <w:p w:rsidR="00F01DFD" w:rsidRDefault="00F01DFD" w:rsidP="006A4A76">
            <w:pPr>
              <w:spacing w:after="0" w:line="240" w:lineRule="auto"/>
              <w:rPr>
                <w:rFonts w:cs="Arial"/>
                <w:b/>
                <w:bCs/>
                <w:szCs w:val="20"/>
              </w:rPr>
            </w:pPr>
          </w:p>
        </w:tc>
        <w:tc>
          <w:tcPr>
            <w:tcW w:w="605" w:type="pct"/>
            <w:shd w:val="clear" w:color="auto" w:fill="auto"/>
            <w:vAlign w:val="center"/>
            <w:hideMark/>
          </w:tcPr>
          <w:p w:rsidR="00F01DFD" w:rsidRDefault="00F01DFD" w:rsidP="006A4A76">
            <w:pPr>
              <w:spacing w:after="0" w:line="240" w:lineRule="auto"/>
              <w:rPr>
                <w:rFonts w:cs="Arial"/>
                <w:b/>
                <w:bCs/>
                <w:szCs w:val="20"/>
              </w:rPr>
            </w:pPr>
          </w:p>
        </w:tc>
        <w:tc>
          <w:tcPr>
            <w:tcW w:w="406" w:type="pct"/>
            <w:shd w:val="clear" w:color="auto" w:fill="auto"/>
            <w:vAlign w:val="center"/>
            <w:hideMark/>
          </w:tcPr>
          <w:p w:rsidR="00F01DFD" w:rsidRDefault="00F01DFD" w:rsidP="006A4A76">
            <w:pPr>
              <w:spacing w:after="0" w:line="240" w:lineRule="auto"/>
              <w:rPr>
                <w:rFonts w:cs="Arial"/>
                <w:b/>
                <w:bCs/>
                <w:szCs w:val="20"/>
              </w:rPr>
            </w:pPr>
          </w:p>
        </w:tc>
        <w:tc>
          <w:tcPr>
            <w:tcW w:w="614" w:type="pct"/>
            <w:shd w:val="clear" w:color="auto" w:fill="auto"/>
            <w:vAlign w:val="center"/>
            <w:hideMark/>
          </w:tcPr>
          <w:p w:rsidR="00F01DFD" w:rsidRDefault="00F01DFD" w:rsidP="006A4A76">
            <w:pPr>
              <w:spacing w:after="0" w:line="240" w:lineRule="auto"/>
              <w:rPr>
                <w:rFonts w:cs="Arial"/>
                <w:b/>
                <w:bCs/>
                <w:szCs w:val="20"/>
              </w:rPr>
            </w:pPr>
          </w:p>
        </w:tc>
        <w:tc>
          <w:tcPr>
            <w:tcW w:w="261" w:type="pct"/>
            <w:shd w:val="clear" w:color="auto" w:fill="auto"/>
            <w:vAlign w:val="center"/>
            <w:hideMark/>
          </w:tcPr>
          <w:p w:rsidR="00F01DFD" w:rsidRDefault="00F01DFD" w:rsidP="006A4A76">
            <w:pPr>
              <w:spacing w:after="0" w:line="240" w:lineRule="auto"/>
              <w:rPr>
                <w:rFonts w:cs="Arial"/>
                <w:b/>
                <w:bCs/>
                <w:szCs w:val="20"/>
              </w:rPr>
            </w:pPr>
          </w:p>
        </w:tc>
        <w:tc>
          <w:tcPr>
            <w:tcW w:w="309" w:type="pct"/>
            <w:shd w:val="clear" w:color="auto" w:fill="auto"/>
            <w:vAlign w:val="center"/>
            <w:hideMark/>
          </w:tcPr>
          <w:p w:rsidR="00F01DFD" w:rsidRDefault="00F01DFD" w:rsidP="006A4A76">
            <w:pPr>
              <w:spacing w:after="0" w:line="240" w:lineRule="auto"/>
              <w:rPr>
                <w:rFonts w:cs="Arial"/>
                <w:b/>
                <w:bCs/>
                <w:szCs w:val="20"/>
              </w:rPr>
            </w:pPr>
          </w:p>
        </w:tc>
        <w:tc>
          <w:tcPr>
            <w:tcW w:w="506" w:type="pct"/>
            <w:shd w:val="clear" w:color="auto" w:fill="auto"/>
            <w:noWrap/>
            <w:vAlign w:val="bottom"/>
            <w:hideMark/>
          </w:tcPr>
          <w:p w:rsidR="00F01DFD" w:rsidRDefault="00F01DFD" w:rsidP="006A4A76">
            <w:pPr>
              <w:spacing w:after="0" w:line="240" w:lineRule="auto"/>
              <w:rPr>
                <w:rFonts w:ascii="Calibri" w:hAnsi="Calibri" w:cs="Calibri"/>
                <w:color w:val="000000"/>
                <w:sz w:val="22"/>
              </w:rPr>
            </w:pPr>
          </w:p>
        </w:tc>
        <w:tc>
          <w:tcPr>
            <w:tcW w:w="609" w:type="pct"/>
            <w:shd w:val="clear" w:color="auto" w:fill="auto"/>
            <w:noWrap/>
            <w:vAlign w:val="bottom"/>
            <w:hideMark/>
          </w:tcPr>
          <w:p w:rsidR="00F01DFD" w:rsidRDefault="00F01DFD" w:rsidP="006A4A76">
            <w:pPr>
              <w:spacing w:after="0" w:line="240" w:lineRule="auto"/>
              <w:rPr>
                <w:rFonts w:ascii="Calibri" w:hAnsi="Calibri" w:cs="Calibri"/>
                <w:color w:val="000000"/>
                <w:sz w:val="22"/>
              </w:rPr>
            </w:pPr>
          </w:p>
        </w:tc>
        <w:tc>
          <w:tcPr>
            <w:tcW w:w="503" w:type="pct"/>
            <w:shd w:val="clear" w:color="auto" w:fill="auto"/>
            <w:noWrap/>
            <w:vAlign w:val="bottom"/>
            <w:hideMark/>
          </w:tcPr>
          <w:p w:rsidR="00F01DFD" w:rsidRDefault="00F01DFD" w:rsidP="006A4A76">
            <w:pPr>
              <w:spacing w:after="0" w:line="240" w:lineRule="auto"/>
              <w:rPr>
                <w:rFonts w:ascii="Calibri" w:hAnsi="Calibri" w:cs="Calibri"/>
                <w:color w:val="000000"/>
                <w:sz w:val="22"/>
              </w:rPr>
            </w:pPr>
          </w:p>
        </w:tc>
      </w:tr>
      <w:tr w:rsidR="00F01DFD" w:rsidRPr="00133EC7" w:rsidTr="00F01DFD">
        <w:trPr>
          <w:trHeight w:val="315"/>
        </w:trPr>
        <w:tc>
          <w:tcPr>
            <w:tcW w:w="364" w:type="pct"/>
            <w:shd w:val="clear" w:color="000000" w:fill="5A5A5A"/>
            <w:vAlign w:val="center"/>
            <w:hideMark/>
          </w:tcPr>
          <w:p w:rsidR="00F01DFD" w:rsidRDefault="00F01DFD"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B</w:t>
            </w:r>
          </w:p>
        </w:tc>
        <w:tc>
          <w:tcPr>
            <w:tcW w:w="359" w:type="pct"/>
            <w:shd w:val="clear" w:color="000000" w:fill="5A5A5A"/>
            <w:vAlign w:val="center"/>
            <w:hideMark/>
          </w:tcPr>
          <w:p w:rsidR="00F01DFD" w:rsidRDefault="00F01DFD"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5.10</w:t>
            </w:r>
            <w:r w:rsidRPr="00133EC7">
              <w:rPr>
                <w:rFonts w:eastAsia="Times New Roman" w:cs="Arial"/>
                <w:b/>
                <w:bCs/>
                <w:color w:val="FFFFFF"/>
                <w:sz w:val="18"/>
                <w:szCs w:val="20"/>
              </w:rPr>
              <w:lastRenderedPageBreak/>
              <w:t>%</w:t>
            </w:r>
          </w:p>
        </w:tc>
        <w:tc>
          <w:tcPr>
            <w:tcW w:w="464"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lastRenderedPageBreak/>
              <w:t> </w:t>
            </w:r>
          </w:p>
        </w:tc>
        <w:tc>
          <w:tcPr>
            <w:tcW w:w="605"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406"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14"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261"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309"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6" w:type="pct"/>
            <w:shd w:val="clear" w:color="000000" w:fill="5A5A5A"/>
            <w:vAlign w:val="bottom"/>
            <w:hideMark/>
          </w:tcPr>
          <w:p w:rsidR="00F01DFD" w:rsidRDefault="00F01DFD" w:rsidP="006A4A76">
            <w:pPr>
              <w:spacing w:after="0" w:line="240" w:lineRule="auto"/>
              <w:rPr>
                <w:rFonts w:eastAsia="Times New Roman" w:cs="Arial"/>
                <w:b/>
                <w:bCs/>
                <w:sz w:val="18"/>
                <w:szCs w:val="20"/>
              </w:rPr>
            </w:pPr>
            <w:r>
              <w:rPr>
                <w:rFonts w:ascii="Calibri" w:hAnsi="Calibri" w:cs="Calibri"/>
                <w:color w:val="000000"/>
                <w:sz w:val="22"/>
              </w:rPr>
              <w:t> </w:t>
            </w:r>
          </w:p>
        </w:tc>
        <w:tc>
          <w:tcPr>
            <w:tcW w:w="609" w:type="pct"/>
            <w:shd w:val="clear" w:color="000000" w:fill="5A5A5A"/>
            <w:vAlign w:val="bottom"/>
            <w:hideMark/>
          </w:tcPr>
          <w:p w:rsidR="00F01DFD" w:rsidRDefault="00F01DFD" w:rsidP="006A4A76">
            <w:pPr>
              <w:spacing w:after="0" w:line="240" w:lineRule="auto"/>
              <w:rPr>
                <w:rFonts w:eastAsia="Times New Roman" w:cs="Arial"/>
                <w:b/>
                <w:bCs/>
                <w:sz w:val="18"/>
                <w:szCs w:val="20"/>
              </w:rPr>
            </w:pPr>
            <w:r>
              <w:rPr>
                <w:rFonts w:ascii="Calibri" w:hAnsi="Calibri" w:cs="Calibri"/>
                <w:color w:val="000000"/>
                <w:sz w:val="22"/>
              </w:rPr>
              <w:t> </w:t>
            </w:r>
          </w:p>
        </w:tc>
        <w:tc>
          <w:tcPr>
            <w:tcW w:w="503" w:type="pct"/>
            <w:shd w:val="clear" w:color="000000" w:fill="5A5A5A"/>
            <w:vAlign w:val="bottom"/>
            <w:hideMark/>
          </w:tcPr>
          <w:p w:rsidR="00F01DFD" w:rsidRDefault="00F01DFD" w:rsidP="006A4A76">
            <w:pPr>
              <w:spacing w:after="0" w:line="240" w:lineRule="auto"/>
              <w:rPr>
                <w:rFonts w:eastAsia="Times New Roman" w:cs="Arial"/>
                <w:b/>
                <w:bCs/>
                <w:sz w:val="18"/>
                <w:szCs w:val="20"/>
              </w:rPr>
            </w:pPr>
            <w:r>
              <w:rPr>
                <w:rFonts w:ascii="Calibri" w:hAnsi="Calibri" w:cs="Calibri"/>
                <w:color w:val="000000"/>
                <w:sz w:val="22"/>
              </w:rPr>
              <w:t> </w:t>
            </w:r>
          </w:p>
        </w:tc>
      </w:tr>
      <w:tr w:rsidR="00F01DFD" w:rsidRPr="00133EC7" w:rsidTr="00F01DFD">
        <w:trPr>
          <w:trHeight w:val="300"/>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lastRenderedPageBreak/>
              <w:t>B</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5" w:type="pct"/>
            <w:shd w:val="clear" w:color="000000" w:fill="92D050"/>
            <w:vAlign w:val="center"/>
            <w:hideMark/>
          </w:tcPr>
          <w:p w:rsidR="00F01DFD" w:rsidRDefault="00F01DFD" w:rsidP="006A4A76">
            <w:pPr>
              <w:spacing w:after="0" w:line="240" w:lineRule="auto"/>
              <w:rPr>
                <w:rFonts w:eastAsia="Times New Roman" w:cs="Arial"/>
                <w:b/>
                <w:bCs/>
                <w:sz w:val="18"/>
                <w:szCs w:val="20"/>
              </w:rPr>
            </w:pPr>
            <w:r>
              <w:rPr>
                <w:rFonts w:cs="Arial"/>
                <w:b/>
                <w:bCs/>
                <w:szCs w:val="20"/>
              </w:rPr>
              <w:t>9</w:t>
            </w:r>
          </w:p>
        </w:tc>
        <w:tc>
          <w:tcPr>
            <w:tcW w:w="406" w:type="pct"/>
            <w:shd w:val="clear" w:color="000000" w:fill="00B0F0"/>
            <w:vAlign w:val="center"/>
            <w:hideMark/>
          </w:tcPr>
          <w:p w:rsidR="00F01DFD" w:rsidRDefault="00F01DFD" w:rsidP="006A4A76">
            <w:pPr>
              <w:spacing w:after="0" w:line="240" w:lineRule="auto"/>
              <w:rPr>
                <w:rFonts w:eastAsia="Times New Roman" w:cs="Arial"/>
                <w:b/>
                <w:bCs/>
                <w:sz w:val="18"/>
                <w:szCs w:val="20"/>
              </w:rPr>
            </w:pPr>
            <w:r>
              <w:rPr>
                <w:rFonts w:cs="Arial"/>
                <w:b/>
                <w:bCs/>
                <w:szCs w:val="20"/>
              </w:rPr>
              <w:t>9</w:t>
            </w:r>
          </w:p>
        </w:tc>
        <w:tc>
          <w:tcPr>
            <w:tcW w:w="614" w:type="pct"/>
            <w:shd w:val="clear" w:color="000000" w:fill="95B3D7"/>
            <w:vAlign w:val="center"/>
            <w:hideMark/>
          </w:tcPr>
          <w:p w:rsidR="00F01DFD" w:rsidRDefault="00F01DFD" w:rsidP="006A4A76">
            <w:pPr>
              <w:spacing w:after="0" w:line="240" w:lineRule="auto"/>
              <w:rPr>
                <w:rFonts w:eastAsia="Times New Roman" w:cs="Arial"/>
                <w:b/>
                <w:bCs/>
                <w:sz w:val="18"/>
                <w:szCs w:val="20"/>
              </w:rPr>
            </w:pPr>
            <w:r>
              <w:rPr>
                <w:rFonts w:cs="Arial"/>
                <w:b/>
                <w:bCs/>
                <w:szCs w:val="20"/>
              </w:rPr>
              <w:t>7</w:t>
            </w:r>
          </w:p>
        </w:tc>
        <w:tc>
          <w:tcPr>
            <w:tcW w:w="261" w:type="pct"/>
            <w:shd w:val="clear" w:color="000000" w:fill="E6B9B8"/>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309"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6" w:type="pct"/>
            <w:shd w:val="clear" w:color="000000" w:fill="31849B"/>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9</w:t>
            </w:r>
          </w:p>
        </w:tc>
        <w:tc>
          <w:tcPr>
            <w:tcW w:w="609" w:type="pct"/>
            <w:shd w:val="clear" w:color="000000" w:fill="E46D0A"/>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9</w:t>
            </w:r>
          </w:p>
        </w:tc>
        <w:tc>
          <w:tcPr>
            <w:tcW w:w="503" w:type="pct"/>
            <w:shd w:val="clear" w:color="000000" w:fill="808080"/>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9</w:t>
            </w:r>
          </w:p>
        </w:tc>
      </w:tr>
      <w:tr w:rsidR="00F01DFD" w:rsidRPr="00133EC7" w:rsidTr="00F01DFD">
        <w:trPr>
          <w:trHeight w:val="315"/>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5" w:type="pct"/>
            <w:shd w:val="clear" w:color="auto" w:fill="auto"/>
            <w:vAlign w:val="center"/>
            <w:hideMark/>
          </w:tcPr>
          <w:p w:rsidR="00F01DFD" w:rsidRDefault="00F01DFD" w:rsidP="006A4A76">
            <w:pPr>
              <w:spacing w:after="0" w:line="240" w:lineRule="auto"/>
              <w:rPr>
                <w:rFonts w:eastAsia="Times New Roman" w:cs="Arial"/>
                <w:b/>
                <w:bCs/>
                <w:sz w:val="18"/>
                <w:szCs w:val="20"/>
              </w:rPr>
            </w:pPr>
          </w:p>
        </w:tc>
        <w:tc>
          <w:tcPr>
            <w:tcW w:w="406" w:type="pct"/>
            <w:shd w:val="clear" w:color="auto" w:fill="auto"/>
            <w:vAlign w:val="center"/>
            <w:hideMark/>
          </w:tcPr>
          <w:p w:rsidR="00F01DFD" w:rsidRDefault="00F01DFD" w:rsidP="006A4A76">
            <w:pPr>
              <w:spacing w:after="0" w:line="240" w:lineRule="auto"/>
              <w:rPr>
                <w:rFonts w:eastAsia="Times New Roman" w:cs="Arial"/>
                <w:b/>
                <w:bCs/>
                <w:sz w:val="18"/>
                <w:szCs w:val="20"/>
              </w:rPr>
            </w:pPr>
          </w:p>
        </w:tc>
        <w:tc>
          <w:tcPr>
            <w:tcW w:w="614" w:type="pct"/>
            <w:shd w:val="clear" w:color="auto" w:fill="auto"/>
            <w:vAlign w:val="center"/>
            <w:hideMark/>
          </w:tcPr>
          <w:p w:rsidR="00F01DFD" w:rsidRDefault="00F01DFD" w:rsidP="006A4A76">
            <w:pPr>
              <w:spacing w:after="0" w:line="240" w:lineRule="auto"/>
              <w:rPr>
                <w:rFonts w:eastAsia="Times New Roman" w:cs="Arial"/>
                <w:b/>
                <w:bCs/>
                <w:sz w:val="18"/>
                <w:szCs w:val="20"/>
              </w:rPr>
            </w:pPr>
          </w:p>
        </w:tc>
        <w:tc>
          <w:tcPr>
            <w:tcW w:w="261" w:type="pct"/>
            <w:shd w:val="clear" w:color="auto" w:fill="auto"/>
            <w:vAlign w:val="center"/>
            <w:hideMark/>
          </w:tcPr>
          <w:p w:rsidR="00F01DFD" w:rsidRDefault="00F01DFD" w:rsidP="006A4A76">
            <w:pPr>
              <w:spacing w:after="0" w:line="240" w:lineRule="auto"/>
              <w:rPr>
                <w:rFonts w:eastAsia="Times New Roman" w:cs="Arial"/>
                <w:b/>
                <w:bCs/>
                <w:sz w:val="18"/>
                <w:szCs w:val="20"/>
              </w:rPr>
            </w:pPr>
          </w:p>
        </w:tc>
        <w:tc>
          <w:tcPr>
            <w:tcW w:w="309" w:type="pct"/>
            <w:shd w:val="clear" w:color="auto" w:fill="auto"/>
            <w:vAlign w:val="center"/>
            <w:hideMark/>
          </w:tcPr>
          <w:p w:rsidR="00F01DFD" w:rsidRDefault="00F01DFD" w:rsidP="006A4A76">
            <w:pPr>
              <w:spacing w:after="0" w:line="240" w:lineRule="auto"/>
              <w:rPr>
                <w:rFonts w:eastAsia="Times New Roman" w:cs="Arial"/>
                <w:b/>
                <w:bCs/>
                <w:sz w:val="18"/>
                <w:szCs w:val="20"/>
              </w:rPr>
            </w:pPr>
          </w:p>
        </w:tc>
        <w:tc>
          <w:tcPr>
            <w:tcW w:w="506"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p>
        </w:tc>
        <w:tc>
          <w:tcPr>
            <w:tcW w:w="609"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p>
        </w:tc>
        <w:tc>
          <w:tcPr>
            <w:tcW w:w="503"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p>
        </w:tc>
      </w:tr>
      <w:tr w:rsidR="00F01DFD" w:rsidRPr="00133EC7" w:rsidTr="00F01DFD">
        <w:trPr>
          <w:trHeight w:val="300"/>
        </w:trPr>
        <w:tc>
          <w:tcPr>
            <w:tcW w:w="364" w:type="pct"/>
            <w:shd w:val="clear" w:color="000000" w:fill="5A5A5A"/>
            <w:vAlign w:val="center"/>
            <w:hideMark/>
          </w:tcPr>
          <w:p w:rsidR="00F01DFD" w:rsidRDefault="00F01DFD"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B-</w:t>
            </w:r>
          </w:p>
        </w:tc>
        <w:tc>
          <w:tcPr>
            <w:tcW w:w="359" w:type="pct"/>
            <w:shd w:val="clear" w:color="000000" w:fill="5A5A5A"/>
            <w:vAlign w:val="center"/>
            <w:hideMark/>
          </w:tcPr>
          <w:p w:rsidR="00F01DFD" w:rsidRDefault="00F01DFD"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8.17%</w:t>
            </w:r>
          </w:p>
        </w:tc>
        <w:tc>
          <w:tcPr>
            <w:tcW w:w="464"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5"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406"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14"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261"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309" w:type="pct"/>
            <w:shd w:val="clear" w:color="000000" w:fill="5A5A5A"/>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6" w:type="pct"/>
            <w:shd w:val="clear" w:color="000000" w:fill="5A5A5A"/>
            <w:vAlign w:val="bottom"/>
            <w:hideMark/>
          </w:tcPr>
          <w:p w:rsidR="00F01DFD" w:rsidRDefault="00F01DFD" w:rsidP="006A4A76">
            <w:pPr>
              <w:spacing w:after="0" w:line="240" w:lineRule="auto"/>
              <w:rPr>
                <w:rFonts w:eastAsia="Times New Roman" w:cs="Arial"/>
                <w:b/>
                <w:bCs/>
                <w:sz w:val="18"/>
                <w:szCs w:val="20"/>
              </w:rPr>
            </w:pPr>
            <w:r>
              <w:rPr>
                <w:rFonts w:ascii="Calibri" w:hAnsi="Calibri" w:cs="Calibri"/>
                <w:color w:val="000000"/>
                <w:sz w:val="22"/>
              </w:rPr>
              <w:t> </w:t>
            </w:r>
          </w:p>
        </w:tc>
        <w:tc>
          <w:tcPr>
            <w:tcW w:w="609" w:type="pct"/>
            <w:shd w:val="clear" w:color="000000" w:fill="5A5A5A"/>
            <w:vAlign w:val="bottom"/>
            <w:hideMark/>
          </w:tcPr>
          <w:p w:rsidR="00F01DFD" w:rsidRDefault="00F01DFD" w:rsidP="006A4A76">
            <w:pPr>
              <w:spacing w:after="0" w:line="240" w:lineRule="auto"/>
              <w:rPr>
                <w:rFonts w:eastAsia="Times New Roman" w:cs="Arial"/>
                <w:b/>
                <w:bCs/>
                <w:sz w:val="18"/>
                <w:szCs w:val="20"/>
              </w:rPr>
            </w:pPr>
            <w:r>
              <w:rPr>
                <w:rFonts w:ascii="Calibri" w:hAnsi="Calibri" w:cs="Calibri"/>
                <w:color w:val="000000"/>
                <w:sz w:val="22"/>
              </w:rPr>
              <w:t> </w:t>
            </w:r>
          </w:p>
        </w:tc>
        <w:tc>
          <w:tcPr>
            <w:tcW w:w="503" w:type="pct"/>
            <w:shd w:val="clear" w:color="000000" w:fill="5A5A5A"/>
            <w:vAlign w:val="bottom"/>
            <w:hideMark/>
          </w:tcPr>
          <w:p w:rsidR="00F01DFD" w:rsidRDefault="00F01DFD" w:rsidP="006A4A76">
            <w:pPr>
              <w:spacing w:after="0" w:line="240" w:lineRule="auto"/>
              <w:rPr>
                <w:rFonts w:eastAsia="Times New Roman" w:cs="Arial"/>
                <w:b/>
                <w:bCs/>
                <w:sz w:val="18"/>
                <w:szCs w:val="20"/>
              </w:rPr>
            </w:pPr>
            <w:r>
              <w:rPr>
                <w:rFonts w:ascii="Calibri" w:hAnsi="Calibri" w:cs="Calibri"/>
                <w:color w:val="000000"/>
                <w:sz w:val="22"/>
              </w:rPr>
              <w:t> </w:t>
            </w:r>
          </w:p>
        </w:tc>
      </w:tr>
      <w:tr w:rsidR="00F01DFD" w:rsidRPr="00133EC7" w:rsidTr="00F01DFD">
        <w:trPr>
          <w:trHeight w:val="300"/>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FFC000"/>
            <w:vAlign w:val="center"/>
            <w:hideMark/>
          </w:tcPr>
          <w:p w:rsidR="00F01DFD" w:rsidRDefault="00F01DFD" w:rsidP="006A4A76">
            <w:pPr>
              <w:spacing w:after="0" w:line="240" w:lineRule="auto"/>
              <w:rPr>
                <w:rFonts w:eastAsia="Times New Roman" w:cs="Arial"/>
                <w:b/>
                <w:bCs/>
                <w:sz w:val="18"/>
                <w:szCs w:val="20"/>
              </w:rPr>
            </w:pPr>
            <w:r>
              <w:rPr>
                <w:rFonts w:cs="Arial"/>
                <w:b/>
                <w:bCs/>
                <w:szCs w:val="20"/>
              </w:rPr>
              <w:t>10</w:t>
            </w:r>
          </w:p>
        </w:tc>
        <w:tc>
          <w:tcPr>
            <w:tcW w:w="605"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406" w:type="pct"/>
            <w:shd w:val="clear" w:color="000000" w:fill="00B0F0"/>
            <w:vAlign w:val="center"/>
            <w:hideMark/>
          </w:tcPr>
          <w:p w:rsidR="00F01DFD" w:rsidRDefault="00F01DFD" w:rsidP="006A4A76">
            <w:pPr>
              <w:spacing w:after="0" w:line="240" w:lineRule="auto"/>
              <w:rPr>
                <w:rFonts w:eastAsia="Times New Roman" w:cs="Arial"/>
                <w:b/>
                <w:bCs/>
                <w:sz w:val="18"/>
                <w:szCs w:val="20"/>
              </w:rPr>
            </w:pPr>
            <w:r>
              <w:rPr>
                <w:rFonts w:cs="Arial"/>
                <w:b/>
                <w:bCs/>
                <w:szCs w:val="20"/>
              </w:rPr>
              <w:t>10</w:t>
            </w:r>
          </w:p>
        </w:tc>
        <w:tc>
          <w:tcPr>
            <w:tcW w:w="614" w:type="pct"/>
            <w:shd w:val="clear" w:color="000000" w:fill="95B3D7"/>
            <w:vAlign w:val="center"/>
            <w:hideMark/>
          </w:tcPr>
          <w:p w:rsidR="00F01DFD" w:rsidRDefault="00F01DFD" w:rsidP="006A4A76">
            <w:pPr>
              <w:spacing w:after="0" w:line="240" w:lineRule="auto"/>
              <w:rPr>
                <w:rFonts w:eastAsia="Times New Roman" w:cs="Arial"/>
                <w:b/>
                <w:bCs/>
                <w:sz w:val="18"/>
                <w:szCs w:val="20"/>
              </w:rPr>
            </w:pPr>
            <w:r>
              <w:rPr>
                <w:rFonts w:cs="Arial"/>
                <w:b/>
                <w:bCs/>
                <w:szCs w:val="20"/>
              </w:rPr>
              <w:t>8</w:t>
            </w:r>
          </w:p>
        </w:tc>
        <w:tc>
          <w:tcPr>
            <w:tcW w:w="261" w:type="pct"/>
            <w:shd w:val="clear" w:color="auto" w:fill="CCC0D9" w:themeFill="accent4" w:themeFillTint="66"/>
            <w:vAlign w:val="center"/>
            <w:hideMark/>
          </w:tcPr>
          <w:p w:rsidR="00F01DFD" w:rsidRDefault="00F01DFD" w:rsidP="006A4A76">
            <w:pPr>
              <w:spacing w:after="0" w:line="240" w:lineRule="auto"/>
              <w:rPr>
                <w:rFonts w:eastAsia="Times New Roman" w:cs="Arial"/>
                <w:b/>
                <w:bCs/>
                <w:sz w:val="18"/>
                <w:szCs w:val="20"/>
              </w:rPr>
            </w:pPr>
            <w:r>
              <w:rPr>
                <w:rFonts w:cs="Arial"/>
                <w:b/>
                <w:bCs/>
                <w:szCs w:val="20"/>
              </w:rPr>
              <w:t>10</w:t>
            </w:r>
          </w:p>
        </w:tc>
        <w:tc>
          <w:tcPr>
            <w:tcW w:w="309" w:type="pct"/>
            <w:shd w:val="clear" w:color="000000" w:fill="B2A1C7"/>
            <w:vAlign w:val="center"/>
            <w:hideMark/>
          </w:tcPr>
          <w:p w:rsidR="00F01DFD" w:rsidRDefault="00F01DFD" w:rsidP="006A4A76">
            <w:pPr>
              <w:spacing w:after="0" w:line="240" w:lineRule="auto"/>
              <w:rPr>
                <w:rFonts w:eastAsia="Times New Roman" w:cs="Arial"/>
                <w:b/>
                <w:bCs/>
                <w:sz w:val="18"/>
                <w:szCs w:val="20"/>
              </w:rPr>
            </w:pPr>
            <w:r>
              <w:rPr>
                <w:rFonts w:cs="Arial"/>
                <w:b/>
                <w:bCs/>
                <w:szCs w:val="20"/>
              </w:rPr>
              <w:t>10</w:t>
            </w:r>
          </w:p>
        </w:tc>
        <w:tc>
          <w:tcPr>
            <w:tcW w:w="506" w:type="pct"/>
            <w:shd w:val="clear" w:color="000000" w:fill="31849B"/>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10</w:t>
            </w:r>
          </w:p>
        </w:tc>
        <w:tc>
          <w:tcPr>
            <w:tcW w:w="609" w:type="pct"/>
            <w:shd w:val="clear" w:color="000000" w:fill="E46D0A"/>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10</w:t>
            </w:r>
          </w:p>
        </w:tc>
        <w:tc>
          <w:tcPr>
            <w:tcW w:w="503" w:type="pct"/>
            <w:shd w:val="clear" w:color="000000" w:fill="808080"/>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10</w:t>
            </w:r>
          </w:p>
        </w:tc>
      </w:tr>
      <w:tr w:rsidR="00F01DFD" w:rsidRPr="00133EC7" w:rsidTr="00F01DFD">
        <w:trPr>
          <w:trHeight w:val="300"/>
        </w:trPr>
        <w:tc>
          <w:tcPr>
            <w:tcW w:w="364" w:type="pct"/>
            <w:shd w:val="clear" w:color="000000" w:fill="5A5A5A"/>
            <w:noWrap/>
            <w:vAlign w:val="center"/>
            <w:hideMark/>
          </w:tcPr>
          <w:p w:rsidR="00F01DFD" w:rsidRDefault="00F01DFD"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CCC/C</w:t>
            </w:r>
          </w:p>
        </w:tc>
        <w:tc>
          <w:tcPr>
            <w:tcW w:w="359" w:type="pct"/>
            <w:shd w:val="clear" w:color="000000" w:fill="5A5A5A"/>
            <w:vAlign w:val="center"/>
            <w:hideMark/>
          </w:tcPr>
          <w:p w:rsidR="00F01DFD" w:rsidRDefault="00F01DFD" w:rsidP="006A4A76">
            <w:pPr>
              <w:spacing w:after="0" w:line="240" w:lineRule="auto"/>
              <w:rPr>
                <w:rFonts w:eastAsia="Times New Roman" w:cs="Arial"/>
                <w:b/>
                <w:bCs/>
                <w:color w:val="FFFFFF"/>
                <w:sz w:val="18"/>
                <w:szCs w:val="20"/>
              </w:rPr>
            </w:pPr>
            <w:r w:rsidRPr="00133EC7">
              <w:rPr>
                <w:rFonts w:eastAsia="Times New Roman" w:cs="Arial"/>
                <w:b/>
                <w:bCs/>
                <w:color w:val="FFFFFF"/>
                <w:sz w:val="18"/>
                <w:szCs w:val="20"/>
              </w:rPr>
              <w:t>26.85%</w:t>
            </w:r>
          </w:p>
        </w:tc>
        <w:tc>
          <w:tcPr>
            <w:tcW w:w="464" w:type="pct"/>
            <w:shd w:val="clear" w:color="000000" w:fill="5A5A5A"/>
            <w:vAlign w:val="center"/>
            <w:hideMark/>
          </w:tcPr>
          <w:p w:rsidR="00F01DFD" w:rsidRDefault="00F01DFD" w:rsidP="006A4A76">
            <w:pPr>
              <w:spacing w:after="0" w:line="240" w:lineRule="auto"/>
              <w:rPr>
                <w:rFonts w:eastAsia="Times New Roman" w:cs="Arial"/>
                <w:b/>
                <w:bCs/>
                <w:sz w:val="18"/>
                <w:szCs w:val="20"/>
              </w:rPr>
            </w:pPr>
          </w:p>
        </w:tc>
        <w:tc>
          <w:tcPr>
            <w:tcW w:w="605" w:type="pct"/>
            <w:shd w:val="clear" w:color="000000" w:fill="5A5A5A"/>
            <w:vAlign w:val="center"/>
            <w:hideMark/>
          </w:tcPr>
          <w:p w:rsidR="00F01DFD" w:rsidRDefault="00F01DFD" w:rsidP="006A4A76">
            <w:pPr>
              <w:spacing w:after="0" w:line="240" w:lineRule="auto"/>
              <w:rPr>
                <w:rFonts w:eastAsia="Times New Roman" w:cs="Arial"/>
                <w:b/>
                <w:bCs/>
                <w:sz w:val="18"/>
                <w:szCs w:val="20"/>
              </w:rPr>
            </w:pPr>
          </w:p>
        </w:tc>
        <w:tc>
          <w:tcPr>
            <w:tcW w:w="406" w:type="pct"/>
            <w:shd w:val="clear" w:color="000000" w:fill="5A5A5A"/>
            <w:vAlign w:val="center"/>
            <w:hideMark/>
          </w:tcPr>
          <w:p w:rsidR="00F01DFD" w:rsidRDefault="00F01DFD" w:rsidP="006A4A76">
            <w:pPr>
              <w:spacing w:after="0" w:line="240" w:lineRule="auto"/>
              <w:rPr>
                <w:rFonts w:eastAsia="Times New Roman" w:cs="Arial"/>
                <w:b/>
                <w:bCs/>
                <w:sz w:val="18"/>
                <w:szCs w:val="20"/>
              </w:rPr>
            </w:pPr>
          </w:p>
        </w:tc>
        <w:tc>
          <w:tcPr>
            <w:tcW w:w="614" w:type="pct"/>
            <w:shd w:val="clear" w:color="000000" w:fill="5A5A5A"/>
            <w:vAlign w:val="center"/>
            <w:hideMark/>
          </w:tcPr>
          <w:p w:rsidR="00F01DFD" w:rsidRDefault="00F01DFD" w:rsidP="006A4A76">
            <w:pPr>
              <w:spacing w:after="0" w:line="240" w:lineRule="auto"/>
              <w:rPr>
                <w:rFonts w:eastAsia="Times New Roman" w:cs="Arial"/>
                <w:b/>
                <w:bCs/>
                <w:sz w:val="18"/>
                <w:szCs w:val="20"/>
              </w:rPr>
            </w:pPr>
          </w:p>
        </w:tc>
        <w:tc>
          <w:tcPr>
            <w:tcW w:w="261" w:type="pct"/>
            <w:shd w:val="clear" w:color="000000" w:fill="5A5A5A"/>
            <w:vAlign w:val="center"/>
            <w:hideMark/>
          </w:tcPr>
          <w:p w:rsidR="00F01DFD" w:rsidRDefault="00F01DFD" w:rsidP="006A4A76">
            <w:pPr>
              <w:spacing w:after="0" w:line="240" w:lineRule="auto"/>
              <w:rPr>
                <w:rFonts w:eastAsia="Times New Roman" w:cs="Arial"/>
                <w:b/>
                <w:bCs/>
                <w:sz w:val="18"/>
                <w:szCs w:val="20"/>
              </w:rPr>
            </w:pPr>
          </w:p>
        </w:tc>
        <w:tc>
          <w:tcPr>
            <w:tcW w:w="309" w:type="pct"/>
            <w:shd w:val="clear" w:color="000000" w:fill="5A5A5A"/>
            <w:vAlign w:val="center"/>
            <w:hideMark/>
          </w:tcPr>
          <w:p w:rsidR="00F01DFD" w:rsidRDefault="00F01DFD" w:rsidP="006A4A76">
            <w:pPr>
              <w:spacing w:after="0" w:line="240" w:lineRule="auto"/>
              <w:rPr>
                <w:rFonts w:eastAsia="Times New Roman" w:cs="Arial"/>
                <w:b/>
                <w:bCs/>
                <w:sz w:val="18"/>
                <w:szCs w:val="20"/>
              </w:rPr>
            </w:pPr>
          </w:p>
        </w:tc>
        <w:tc>
          <w:tcPr>
            <w:tcW w:w="506" w:type="pct"/>
            <w:shd w:val="clear" w:color="000000" w:fill="5A5A5A"/>
            <w:noWrap/>
            <w:vAlign w:val="bottom"/>
            <w:hideMark/>
          </w:tcPr>
          <w:p w:rsidR="00F01DFD" w:rsidRDefault="00F01DFD" w:rsidP="006A4A76">
            <w:pPr>
              <w:spacing w:after="0" w:line="240" w:lineRule="auto"/>
              <w:rPr>
                <w:rFonts w:eastAsia="Times New Roman" w:cs="Arial"/>
                <w:b/>
                <w:bCs/>
                <w:sz w:val="18"/>
                <w:szCs w:val="20"/>
              </w:rPr>
            </w:pPr>
          </w:p>
        </w:tc>
        <w:tc>
          <w:tcPr>
            <w:tcW w:w="609" w:type="pct"/>
            <w:shd w:val="clear" w:color="000000" w:fill="5A5A5A"/>
            <w:noWrap/>
            <w:vAlign w:val="bottom"/>
            <w:hideMark/>
          </w:tcPr>
          <w:p w:rsidR="00F01DFD" w:rsidRDefault="00F01DFD" w:rsidP="006A4A76">
            <w:pPr>
              <w:spacing w:after="0" w:line="240" w:lineRule="auto"/>
              <w:rPr>
                <w:rFonts w:eastAsia="Times New Roman" w:cs="Arial"/>
                <w:b/>
                <w:bCs/>
                <w:sz w:val="18"/>
                <w:szCs w:val="20"/>
              </w:rPr>
            </w:pPr>
          </w:p>
        </w:tc>
        <w:tc>
          <w:tcPr>
            <w:tcW w:w="503" w:type="pct"/>
            <w:shd w:val="clear" w:color="000000" w:fill="5A5A5A"/>
            <w:noWrap/>
            <w:vAlign w:val="bottom"/>
            <w:hideMark/>
          </w:tcPr>
          <w:p w:rsidR="00F01DFD" w:rsidRDefault="00F01DFD" w:rsidP="006A4A76">
            <w:pPr>
              <w:spacing w:after="0" w:line="240" w:lineRule="auto"/>
              <w:rPr>
                <w:rFonts w:eastAsia="Times New Roman" w:cs="Arial"/>
                <w:b/>
                <w:bCs/>
                <w:sz w:val="18"/>
                <w:szCs w:val="20"/>
              </w:rPr>
            </w:pPr>
          </w:p>
        </w:tc>
      </w:tr>
      <w:tr w:rsidR="00F01DFD" w:rsidRPr="00133EC7" w:rsidTr="00F01DFD">
        <w:trPr>
          <w:trHeight w:val="300"/>
        </w:trPr>
        <w:tc>
          <w:tcPr>
            <w:tcW w:w="364" w:type="pct"/>
            <w:shd w:val="clear" w:color="auto" w:fill="auto"/>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eastAsia="Times New Roman" w:hAnsi="Calibri" w:cs="Calibri"/>
                <w:color w:val="000000"/>
                <w:sz w:val="18"/>
              </w:rPr>
              <w:t>CCC/C</w:t>
            </w:r>
          </w:p>
        </w:tc>
        <w:tc>
          <w:tcPr>
            <w:tcW w:w="359" w:type="pct"/>
            <w:shd w:val="clear" w:color="auto" w:fill="auto"/>
            <w:hideMark/>
          </w:tcPr>
          <w:p w:rsidR="00F01DFD" w:rsidRDefault="00F01DFD" w:rsidP="006A4A76">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5" w:type="pct"/>
            <w:shd w:val="clear" w:color="auto" w:fill="92D050"/>
            <w:vAlign w:val="center"/>
            <w:hideMark/>
          </w:tcPr>
          <w:p w:rsidR="00F01DFD" w:rsidRDefault="00F01DFD" w:rsidP="006A4A76">
            <w:pPr>
              <w:spacing w:after="0" w:line="240" w:lineRule="auto"/>
              <w:rPr>
                <w:rFonts w:eastAsia="Times New Roman" w:cs="Arial"/>
                <w:b/>
                <w:bCs/>
                <w:sz w:val="18"/>
                <w:szCs w:val="20"/>
              </w:rPr>
            </w:pPr>
            <w:r>
              <w:rPr>
                <w:rFonts w:cs="Arial"/>
                <w:b/>
                <w:bCs/>
                <w:szCs w:val="20"/>
              </w:rPr>
              <w:t> 10</w:t>
            </w:r>
          </w:p>
        </w:tc>
        <w:tc>
          <w:tcPr>
            <w:tcW w:w="406"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14" w:type="pct"/>
            <w:shd w:val="clear" w:color="auto" w:fill="95B3D7" w:themeFill="accent1" w:themeFillTint="99"/>
            <w:vAlign w:val="center"/>
            <w:hideMark/>
          </w:tcPr>
          <w:p w:rsidR="00F01DFD" w:rsidRDefault="00F01DFD" w:rsidP="006A4A76">
            <w:pPr>
              <w:spacing w:after="0" w:line="240" w:lineRule="auto"/>
              <w:rPr>
                <w:rFonts w:eastAsia="Times New Roman" w:cs="Arial"/>
                <w:b/>
                <w:bCs/>
                <w:sz w:val="18"/>
                <w:szCs w:val="20"/>
              </w:rPr>
            </w:pPr>
            <w:r>
              <w:rPr>
                <w:rFonts w:cs="Arial"/>
                <w:b/>
                <w:bCs/>
                <w:szCs w:val="20"/>
              </w:rPr>
              <w:t> 9</w:t>
            </w:r>
          </w:p>
        </w:tc>
        <w:tc>
          <w:tcPr>
            <w:tcW w:w="261"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309"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6" w:type="pct"/>
            <w:shd w:val="clear" w:color="auto" w:fill="auto"/>
            <w:vAlign w:val="center"/>
            <w:hideMark/>
          </w:tcPr>
          <w:p w:rsidR="00F01DFD" w:rsidRDefault="00F01DFD" w:rsidP="006A4A76">
            <w:pPr>
              <w:spacing w:after="0" w:line="240" w:lineRule="auto"/>
              <w:rPr>
                <w:rFonts w:ascii="Calibri" w:eastAsia="Times New Roman" w:hAnsi="Calibri" w:cs="Calibri"/>
                <w:color w:val="000000"/>
                <w:sz w:val="18"/>
              </w:rPr>
            </w:pPr>
            <w:r>
              <w:rPr>
                <w:rFonts w:cs="Arial"/>
                <w:b/>
                <w:bCs/>
                <w:szCs w:val="20"/>
              </w:rPr>
              <w:t> </w:t>
            </w:r>
          </w:p>
        </w:tc>
        <w:tc>
          <w:tcPr>
            <w:tcW w:w="609" w:type="pct"/>
            <w:shd w:val="clear" w:color="auto" w:fill="auto"/>
            <w:vAlign w:val="center"/>
            <w:hideMark/>
          </w:tcPr>
          <w:p w:rsidR="00F01DFD" w:rsidRDefault="00F01DFD" w:rsidP="006A4A76">
            <w:pPr>
              <w:spacing w:after="0" w:line="240" w:lineRule="auto"/>
              <w:rPr>
                <w:rFonts w:ascii="Calibri" w:eastAsia="Times New Roman" w:hAnsi="Calibri" w:cs="Calibri"/>
                <w:color w:val="000000"/>
                <w:sz w:val="18"/>
              </w:rPr>
            </w:pPr>
            <w:r>
              <w:rPr>
                <w:rFonts w:cs="Arial"/>
                <w:b/>
                <w:bCs/>
                <w:szCs w:val="20"/>
              </w:rPr>
              <w:t> </w:t>
            </w:r>
          </w:p>
        </w:tc>
        <w:tc>
          <w:tcPr>
            <w:tcW w:w="503" w:type="pct"/>
            <w:shd w:val="clear" w:color="auto" w:fill="auto"/>
            <w:vAlign w:val="center"/>
            <w:hideMark/>
          </w:tcPr>
          <w:p w:rsidR="00F01DFD" w:rsidRDefault="00F01DFD" w:rsidP="006A4A76">
            <w:pPr>
              <w:spacing w:after="0" w:line="240" w:lineRule="auto"/>
              <w:rPr>
                <w:rFonts w:ascii="Calibri" w:eastAsia="Times New Roman" w:hAnsi="Calibri" w:cs="Calibri"/>
                <w:color w:val="000000"/>
                <w:sz w:val="18"/>
              </w:rPr>
            </w:pPr>
            <w:r>
              <w:rPr>
                <w:rFonts w:cs="Arial"/>
                <w:b/>
                <w:bCs/>
                <w:szCs w:val="20"/>
              </w:rPr>
              <w:t> </w:t>
            </w:r>
          </w:p>
        </w:tc>
      </w:tr>
      <w:tr w:rsidR="00F01DFD" w:rsidRPr="00133EC7" w:rsidTr="00F01DFD">
        <w:trPr>
          <w:trHeight w:val="300"/>
        </w:trPr>
        <w:tc>
          <w:tcPr>
            <w:tcW w:w="364"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eastAsia="Times New Roman" w:hAnsi="Calibri" w:cs="Calibri"/>
                <w:color w:val="000000"/>
                <w:sz w:val="18"/>
              </w:rPr>
              <w:t>CCC/C</w:t>
            </w:r>
          </w:p>
        </w:tc>
        <w:tc>
          <w:tcPr>
            <w:tcW w:w="359"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p>
        </w:tc>
        <w:tc>
          <w:tcPr>
            <w:tcW w:w="464"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05" w:type="pct"/>
            <w:shd w:val="clear" w:color="auto" w:fill="auto"/>
            <w:vAlign w:val="center"/>
            <w:hideMark/>
          </w:tcPr>
          <w:p w:rsidR="00F01DFD" w:rsidRDefault="00F01DFD" w:rsidP="006A4A76">
            <w:pPr>
              <w:spacing w:after="0" w:line="240" w:lineRule="auto"/>
              <w:rPr>
                <w:rFonts w:eastAsia="Times New Roman" w:cs="Arial"/>
                <w:b/>
                <w:bCs/>
                <w:sz w:val="18"/>
                <w:szCs w:val="20"/>
              </w:rPr>
            </w:pPr>
          </w:p>
        </w:tc>
        <w:tc>
          <w:tcPr>
            <w:tcW w:w="406"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614" w:type="pct"/>
            <w:shd w:val="clear" w:color="000000" w:fill="95B3D7"/>
            <w:vAlign w:val="center"/>
            <w:hideMark/>
          </w:tcPr>
          <w:p w:rsidR="00F01DFD" w:rsidRDefault="00F01DFD" w:rsidP="006A4A76">
            <w:pPr>
              <w:spacing w:after="0" w:line="240" w:lineRule="auto"/>
              <w:rPr>
                <w:rFonts w:eastAsia="Times New Roman" w:cs="Arial"/>
                <w:b/>
                <w:bCs/>
                <w:sz w:val="18"/>
                <w:szCs w:val="20"/>
              </w:rPr>
            </w:pPr>
            <w:r>
              <w:rPr>
                <w:rFonts w:cs="Arial"/>
                <w:b/>
                <w:bCs/>
                <w:szCs w:val="20"/>
              </w:rPr>
              <w:t>10</w:t>
            </w:r>
          </w:p>
        </w:tc>
        <w:tc>
          <w:tcPr>
            <w:tcW w:w="261"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309" w:type="pct"/>
            <w:shd w:val="clear" w:color="auto" w:fill="auto"/>
            <w:vAlign w:val="center"/>
            <w:hideMark/>
          </w:tcPr>
          <w:p w:rsidR="00F01DFD" w:rsidRDefault="00F01DFD" w:rsidP="006A4A76">
            <w:pPr>
              <w:spacing w:after="0" w:line="240" w:lineRule="auto"/>
              <w:rPr>
                <w:rFonts w:eastAsia="Times New Roman" w:cs="Arial"/>
                <w:b/>
                <w:bCs/>
                <w:sz w:val="18"/>
                <w:szCs w:val="20"/>
              </w:rPr>
            </w:pPr>
            <w:r>
              <w:rPr>
                <w:rFonts w:cs="Arial"/>
                <w:b/>
                <w:bCs/>
                <w:szCs w:val="20"/>
              </w:rPr>
              <w:t> </w:t>
            </w:r>
          </w:p>
        </w:tc>
        <w:tc>
          <w:tcPr>
            <w:tcW w:w="506"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609"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503" w:type="pct"/>
            <w:shd w:val="clear" w:color="auto" w:fill="auto"/>
            <w:noWrap/>
            <w:vAlign w:val="bottom"/>
            <w:hideMark/>
          </w:tcPr>
          <w:p w:rsidR="00F01DFD" w:rsidRDefault="00F01DFD" w:rsidP="006A4A76">
            <w:pPr>
              <w:spacing w:after="0" w:line="240" w:lineRule="auto"/>
              <w:rPr>
                <w:rFonts w:ascii="Calibri" w:eastAsia="Times New Roman" w:hAnsi="Calibri" w:cs="Calibri"/>
                <w:color w:val="000000"/>
                <w:sz w:val="18"/>
              </w:rPr>
            </w:pPr>
            <w:r>
              <w:rPr>
                <w:rFonts w:ascii="Calibri" w:hAnsi="Calibri" w:cs="Calibri"/>
                <w:color w:val="000000"/>
                <w:sz w:val="22"/>
              </w:rPr>
              <w:t> </w:t>
            </w:r>
          </w:p>
        </w:tc>
      </w:tr>
    </w:tbl>
    <w:p w:rsidR="00802B6E" w:rsidRDefault="00802B6E">
      <w:pPr>
        <w:spacing w:after="0" w:line="240" w:lineRule="auto"/>
        <w:sectPr w:rsidR="00802B6E" w:rsidSect="00802B6E">
          <w:pgSz w:w="12240" w:h="15840"/>
          <w:pgMar w:top="1524" w:right="1440" w:bottom="1134" w:left="1440" w:header="720" w:footer="720" w:gutter="0"/>
          <w:cols w:space="720"/>
          <w:docGrid w:linePitch="360"/>
        </w:sectPr>
      </w:pPr>
    </w:p>
    <w:p w:rsidR="00802B6E" w:rsidRDefault="00802B6E">
      <w:pPr>
        <w:spacing w:after="0" w:line="240" w:lineRule="auto"/>
        <w:sectPr w:rsidR="00802B6E" w:rsidSect="00802B6E">
          <w:type w:val="continuous"/>
          <w:pgSz w:w="12240" w:h="15840"/>
          <w:pgMar w:top="1524" w:right="1440" w:bottom="1134" w:left="1440" w:header="720" w:footer="720" w:gutter="0"/>
          <w:cols w:space="720"/>
          <w:docGrid w:linePitch="360"/>
        </w:sectPr>
      </w:pPr>
    </w:p>
    <w:p w:rsidR="00802B6E" w:rsidRPr="00802B6E" w:rsidRDefault="00802B6E" w:rsidP="00802B6E">
      <w:pPr>
        <w:spacing w:after="0" w:line="240" w:lineRule="auto"/>
        <w:rPr>
          <w:rFonts w:eastAsia="Times New Roman"/>
          <w:b/>
          <w:bCs/>
          <w:kern w:val="32"/>
          <w:sz w:val="24"/>
          <w:szCs w:val="32"/>
        </w:rPr>
        <w:sectPr w:rsidR="00802B6E" w:rsidRPr="00802B6E" w:rsidSect="00802B6E">
          <w:type w:val="continuous"/>
          <w:pgSz w:w="12240" w:h="15840"/>
          <w:pgMar w:top="1524" w:right="1440" w:bottom="1134" w:left="1440" w:header="720" w:footer="720" w:gutter="0"/>
          <w:cols w:space="720"/>
          <w:docGrid w:linePitch="360"/>
        </w:sectPr>
      </w:pPr>
    </w:p>
    <w:p w:rsidR="00802B6E" w:rsidRDefault="00802B6E" w:rsidP="00B40EBF">
      <w:pPr>
        <w:pStyle w:val="Heading1"/>
      </w:pPr>
      <w:bookmarkStart w:id="162" w:name="_Toc377390707"/>
      <w:r w:rsidRPr="00AA2E1F">
        <w:lastRenderedPageBreak/>
        <w:t>1</w:t>
      </w:r>
      <w:r>
        <w:t>1</w:t>
      </w:r>
      <w:r w:rsidRPr="00AA2E1F">
        <w:t xml:space="preserve">. </w:t>
      </w:r>
      <w:r w:rsidR="00C01797">
        <w:t>O</w:t>
      </w:r>
      <w:r w:rsidR="00C01797" w:rsidRPr="00AA2E1F">
        <w:t>ptimization</w:t>
      </w:r>
      <w:r w:rsidR="00C01797">
        <w:t xml:space="preserve"> c</w:t>
      </w:r>
      <w:r w:rsidRPr="00AA2E1F">
        <w:t>ut – off point</w:t>
      </w:r>
      <w:bookmarkEnd w:id="162"/>
      <w:r w:rsidR="00C01797">
        <w:t xml:space="preserve"> </w:t>
      </w:r>
    </w:p>
    <w:p w:rsidR="00802B6E" w:rsidRDefault="00802B6E" w:rsidP="00802B6E">
      <w:pPr>
        <w:spacing w:line="240" w:lineRule="auto"/>
        <w:rPr>
          <w:rFonts w:cs="Arial"/>
          <w:szCs w:val="20"/>
        </w:rPr>
      </w:pPr>
      <w:r w:rsidRPr="00A1323B">
        <w:rPr>
          <w:rFonts w:cs="Arial"/>
          <w:szCs w:val="20"/>
        </w:rPr>
        <w:t xml:space="preserve">After ten differentiated groups of PD samples are identified (high PD groups consist of </w:t>
      </w:r>
      <w:r w:rsidR="003F5C06">
        <w:rPr>
          <w:rFonts w:cs="Arial"/>
          <w:szCs w:val="20"/>
        </w:rPr>
        <w:t xml:space="preserve">a </w:t>
      </w:r>
      <w:r w:rsidRPr="00A1323B">
        <w:rPr>
          <w:rFonts w:cs="Arial"/>
          <w:szCs w:val="20"/>
        </w:rPr>
        <w:t xml:space="preserve">large number of defaults and </w:t>
      </w:r>
      <w:r w:rsidR="003F5C06">
        <w:rPr>
          <w:rFonts w:cs="Arial"/>
          <w:szCs w:val="20"/>
        </w:rPr>
        <w:t xml:space="preserve">accounts for </w:t>
      </w:r>
      <w:r w:rsidRPr="00A1323B">
        <w:rPr>
          <w:rFonts w:cs="Arial"/>
          <w:szCs w:val="20"/>
        </w:rPr>
        <w:t xml:space="preserve">at least 5% of total sample in each group), </w:t>
      </w:r>
      <w:r w:rsidR="00334D34">
        <w:rPr>
          <w:rFonts w:cs="Arial"/>
          <w:szCs w:val="20"/>
        </w:rPr>
        <w:t>different</w:t>
      </w:r>
      <w:r w:rsidRPr="00A1323B">
        <w:rPr>
          <w:rFonts w:cs="Arial"/>
          <w:szCs w:val="20"/>
        </w:rPr>
        <w:t xml:space="preserve"> </w:t>
      </w:r>
      <w:r w:rsidR="00334D34">
        <w:rPr>
          <w:rFonts w:cs="Arial"/>
          <w:szCs w:val="20"/>
        </w:rPr>
        <w:t>t</w:t>
      </w:r>
      <w:r w:rsidRPr="00A1323B">
        <w:rPr>
          <w:rFonts w:cs="Arial"/>
          <w:szCs w:val="20"/>
        </w:rPr>
        <w:t>est is used to spot the optimization</w:t>
      </w:r>
      <w:r>
        <w:rPr>
          <w:rFonts w:cs="Arial"/>
          <w:szCs w:val="20"/>
        </w:rPr>
        <w:t xml:space="preserve"> (cut-off)</w:t>
      </w:r>
      <w:r w:rsidRPr="00A1323B">
        <w:rPr>
          <w:rFonts w:cs="Arial"/>
          <w:szCs w:val="20"/>
        </w:rPr>
        <w:t xml:space="preserve"> </w:t>
      </w:r>
      <w:r>
        <w:rPr>
          <w:rFonts w:cs="Arial"/>
          <w:szCs w:val="20"/>
        </w:rPr>
        <w:t>point</w:t>
      </w:r>
      <w:r w:rsidRPr="00A1323B">
        <w:rPr>
          <w:rFonts w:cs="Arial"/>
          <w:szCs w:val="20"/>
        </w:rPr>
        <w:t xml:space="preserve"> </w:t>
      </w:r>
      <w:r w:rsidR="00C01797">
        <w:rPr>
          <w:rFonts w:cs="Arial"/>
          <w:szCs w:val="20"/>
        </w:rPr>
        <w:t>to</w:t>
      </w:r>
      <w:r w:rsidR="00C01797" w:rsidRPr="00A1323B">
        <w:rPr>
          <w:rFonts w:cs="Arial"/>
          <w:szCs w:val="20"/>
        </w:rPr>
        <w:t xml:space="preserve"> </w:t>
      </w:r>
      <w:r>
        <w:rPr>
          <w:rFonts w:cs="Arial"/>
          <w:szCs w:val="20"/>
        </w:rPr>
        <w:t>determin</w:t>
      </w:r>
      <w:r w:rsidR="00C01797">
        <w:rPr>
          <w:rFonts w:cs="Arial"/>
          <w:szCs w:val="20"/>
        </w:rPr>
        <w:t>e</w:t>
      </w:r>
      <w:r>
        <w:rPr>
          <w:rFonts w:cs="Arial"/>
          <w:szCs w:val="20"/>
        </w:rPr>
        <w:t xml:space="preserve"> </w:t>
      </w:r>
      <w:r w:rsidR="003F5C06">
        <w:rPr>
          <w:rFonts w:cs="Arial"/>
          <w:szCs w:val="20"/>
        </w:rPr>
        <w:t>qualified</w:t>
      </w:r>
      <w:r w:rsidR="003F5C06" w:rsidRPr="00A1323B">
        <w:rPr>
          <w:rFonts w:cs="Arial"/>
          <w:szCs w:val="20"/>
        </w:rPr>
        <w:t xml:space="preserve"> </w:t>
      </w:r>
      <w:r w:rsidRPr="00A1323B">
        <w:rPr>
          <w:rFonts w:cs="Arial"/>
          <w:szCs w:val="20"/>
        </w:rPr>
        <w:t xml:space="preserve">obligors and </w:t>
      </w:r>
      <w:r w:rsidR="003F5C06">
        <w:rPr>
          <w:rFonts w:cs="Arial"/>
          <w:szCs w:val="20"/>
        </w:rPr>
        <w:t>unqualified</w:t>
      </w:r>
      <w:r w:rsidR="003F5C06" w:rsidRPr="00A1323B">
        <w:rPr>
          <w:rFonts w:cs="Arial"/>
          <w:szCs w:val="20"/>
        </w:rPr>
        <w:t xml:space="preserve"> </w:t>
      </w:r>
      <w:r w:rsidRPr="00A1323B">
        <w:rPr>
          <w:rFonts w:cs="Arial"/>
          <w:szCs w:val="20"/>
        </w:rPr>
        <w:t xml:space="preserve">obligors. </w:t>
      </w:r>
      <w:r>
        <w:rPr>
          <w:rFonts w:cs="Arial"/>
          <w:szCs w:val="20"/>
        </w:rPr>
        <w:t xml:space="preserve">The obligors whose calibrated expected PD is lower than </w:t>
      </w:r>
      <w:r w:rsidR="00FD4330">
        <w:rPr>
          <w:rFonts w:cs="Arial"/>
          <w:szCs w:val="20"/>
        </w:rPr>
        <w:t xml:space="preserve">the </w:t>
      </w:r>
      <w:r>
        <w:rPr>
          <w:rFonts w:cs="Arial"/>
          <w:szCs w:val="20"/>
        </w:rPr>
        <w:t xml:space="preserve">optimization point are regarded as qualified to be </w:t>
      </w:r>
      <w:r w:rsidR="006B5BDB">
        <w:rPr>
          <w:rFonts w:cs="Arial"/>
          <w:szCs w:val="20"/>
        </w:rPr>
        <w:t>granted loans</w:t>
      </w:r>
      <w:r>
        <w:rPr>
          <w:rFonts w:cs="Arial"/>
          <w:szCs w:val="20"/>
        </w:rPr>
        <w:t xml:space="preserve"> while the unqualified (PD higher than optimization cut-off point) obligors may be rejected.</w:t>
      </w:r>
    </w:p>
    <w:p w:rsidR="00802B6E" w:rsidRDefault="00802B6E" w:rsidP="00802B6E">
      <w:pPr>
        <w:spacing w:line="240" w:lineRule="auto"/>
        <w:rPr>
          <w:rFonts w:eastAsia="Times New Roman" w:cs="Arial"/>
          <w:color w:val="000000"/>
          <w:szCs w:val="20"/>
        </w:rPr>
      </w:pPr>
      <w:r w:rsidRPr="00A1323B">
        <w:rPr>
          <w:rFonts w:eastAsia="Times New Roman" w:cs="Arial"/>
          <w:color w:val="000000"/>
          <w:szCs w:val="20"/>
        </w:rPr>
        <w:t xml:space="preserve">Generally, </w:t>
      </w:r>
      <w:r w:rsidR="00334D34">
        <w:rPr>
          <w:rFonts w:eastAsia="Times New Roman" w:cs="Arial"/>
          <w:color w:val="000000"/>
          <w:szCs w:val="20"/>
        </w:rPr>
        <w:t>test result</w:t>
      </w:r>
      <w:r w:rsidRPr="00A1323B">
        <w:rPr>
          <w:rFonts w:eastAsia="Times New Roman" w:cs="Arial"/>
          <w:color w:val="000000"/>
          <w:szCs w:val="20"/>
        </w:rPr>
        <w:t xml:space="preserve"> quantifies distance between the empirical cumulative distribution and the cumulative distribution of the reference. When applying this method for testing model performance, the </w:t>
      </w:r>
      <w:r w:rsidR="00334D34">
        <w:rPr>
          <w:rFonts w:eastAsia="Times New Roman" w:cs="Arial"/>
          <w:color w:val="000000"/>
          <w:szCs w:val="20"/>
        </w:rPr>
        <w:t>test result</w:t>
      </w:r>
      <w:r w:rsidRPr="00A1323B">
        <w:rPr>
          <w:rFonts w:eastAsia="Times New Roman" w:cs="Arial"/>
          <w:color w:val="000000"/>
          <w:szCs w:val="20"/>
        </w:rPr>
        <w:t xml:space="preserve"> is to test the distance between the cumulated good percentage and cumulated bad percentage. The more disparate between the two distributions is, the better the model performance is</w:t>
      </w:r>
      <w:r>
        <w:rPr>
          <w:rFonts w:eastAsia="Times New Roman" w:cs="Arial"/>
          <w:color w:val="000000"/>
          <w:szCs w:val="20"/>
        </w:rPr>
        <w:t xml:space="preserve">. Therefore, the </w:t>
      </w:r>
      <w:r w:rsidR="00334D34">
        <w:rPr>
          <w:rFonts w:eastAsia="Times New Roman" w:cs="Arial"/>
          <w:color w:val="000000"/>
          <w:szCs w:val="20"/>
        </w:rPr>
        <w:t>different</w:t>
      </w:r>
      <w:r>
        <w:rPr>
          <w:rFonts w:eastAsia="Times New Roman" w:cs="Arial"/>
          <w:color w:val="000000"/>
          <w:szCs w:val="20"/>
        </w:rPr>
        <w:t xml:space="preserve"> test for each threshold point (denoted by different groups of PD) is evaluated to discover the highest </w:t>
      </w:r>
      <w:r w:rsidR="00334D34">
        <w:rPr>
          <w:rFonts w:eastAsia="Times New Roman" w:cs="Arial"/>
          <w:color w:val="000000"/>
          <w:szCs w:val="20"/>
        </w:rPr>
        <w:t>different</w:t>
      </w:r>
      <w:r>
        <w:rPr>
          <w:rFonts w:eastAsia="Times New Roman" w:cs="Arial"/>
          <w:color w:val="000000"/>
          <w:szCs w:val="20"/>
        </w:rPr>
        <w:t xml:space="preserve"> test value which is the optimization point.</w:t>
      </w:r>
    </w:p>
    <w:p w:rsidR="002D0939" w:rsidRDefault="002D0939" w:rsidP="005E0240">
      <w:pPr>
        <w:pStyle w:val="Listtable"/>
      </w:pPr>
      <w:bookmarkStart w:id="163" w:name="_Toc377393059"/>
      <w:r>
        <w:t>Table 11.1: An example of determining optimization point for Trading and services segment</w:t>
      </w:r>
      <w:bookmarkEnd w:id="163"/>
    </w:p>
    <w:tbl>
      <w:tblPr>
        <w:tblW w:w="13210" w:type="dxa"/>
        <w:tblInd w:w="-34" w:type="dxa"/>
        <w:tblLayout w:type="fixed"/>
        <w:tblLook w:val="04A0" w:firstRow="1" w:lastRow="0" w:firstColumn="1" w:lastColumn="0" w:noHBand="0" w:noVBand="1"/>
      </w:tblPr>
      <w:tblGrid>
        <w:gridCol w:w="754"/>
        <w:gridCol w:w="555"/>
        <w:gridCol w:w="683"/>
        <w:gridCol w:w="702"/>
        <w:gridCol w:w="709"/>
        <w:gridCol w:w="708"/>
        <w:gridCol w:w="1029"/>
        <w:gridCol w:w="1239"/>
        <w:gridCol w:w="567"/>
        <w:gridCol w:w="642"/>
        <w:gridCol w:w="674"/>
        <w:gridCol w:w="1052"/>
        <w:gridCol w:w="992"/>
        <w:gridCol w:w="1002"/>
        <w:gridCol w:w="940"/>
        <w:gridCol w:w="962"/>
      </w:tblGrid>
      <w:tr w:rsidR="00802B6E" w:rsidRPr="002F4B19" w:rsidTr="00B47DF8">
        <w:trPr>
          <w:trHeight w:val="1149"/>
        </w:trPr>
        <w:tc>
          <w:tcPr>
            <w:tcW w:w="754" w:type="dxa"/>
            <w:tcBorders>
              <w:top w:val="single" w:sz="18" w:space="0" w:color="auto"/>
              <w:left w:val="single" w:sz="18" w:space="0" w:color="auto"/>
              <w:bottom w:val="single" w:sz="4" w:space="0" w:color="auto"/>
              <w:right w:val="single" w:sz="4" w:space="0" w:color="auto"/>
            </w:tcBorders>
            <w:shd w:val="clear" w:color="000000" w:fill="92D050"/>
            <w:noWrap/>
            <w:vAlign w:val="center"/>
            <w:hideMark/>
          </w:tcPr>
          <w:p w:rsidR="00802B6E" w:rsidRDefault="00802B6E" w:rsidP="006A4A76">
            <w:pPr>
              <w:spacing w:after="0" w:line="240" w:lineRule="auto"/>
              <w:rPr>
                <w:rFonts w:eastAsia="Times New Roman" w:cs="Arial"/>
                <w:b/>
                <w:bCs/>
                <w:sz w:val="16"/>
                <w:szCs w:val="20"/>
              </w:rPr>
            </w:pPr>
            <w:r w:rsidRPr="00A46D09">
              <w:rPr>
                <w:rFonts w:eastAsia="Times New Roman" w:cs="Arial"/>
                <w:b/>
                <w:bCs/>
                <w:sz w:val="16"/>
                <w:szCs w:val="20"/>
              </w:rPr>
              <w:t>Group</w:t>
            </w:r>
          </w:p>
        </w:tc>
        <w:tc>
          <w:tcPr>
            <w:tcW w:w="555" w:type="dxa"/>
            <w:tcBorders>
              <w:top w:val="single" w:sz="18" w:space="0" w:color="auto"/>
              <w:left w:val="nil"/>
              <w:bottom w:val="single" w:sz="4" w:space="0" w:color="auto"/>
              <w:right w:val="single" w:sz="4" w:space="0" w:color="auto"/>
            </w:tcBorders>
            <w:shd w:val="clear" w:color="000000" w:fill="92D050"/>
            <w:noWrap/>
            <w:vAlign w:val="center"/>
            <w:hideMark/>
          </w:tcPr>
          <w:p w:rsidR="00802B6E" w:rsidRDefault="00802B6E" w:rsidP="006A4A76">
            <w:pPr>
              <w:spacing w:after="0" w:line="240" w:lineRule="auto"/>
              <w:rPr>
                <w:rFonts w:eastAsia="Times New Roman" w:cs="Arial"/>
                <w:b/>
                <w:bCs/>
                <w:sz w:val="16"/>
                <w:szCs w:val="20"/>
              </w:rPr>
            </w:pPr>
            <w:r w:rsidRPr="00A46D09">
              <w:rPr>
                <w:rFonts w:eastAsia="Times New Roman" w:cs="Arial"/>
                <w:b/>
                <w:bCs/>
                <w:sz w:val="16"/>
                <w:szCs w:val="20"/>
              </w:rPr>
              <w:t>Bad</w:t>
            </w:r>
          </w:p>
        </w:tc>
        <w:tc>
          <w:tcPr>
            <w:tcW w:w="683" w:type="dxa"/>
            <w:tcBorders>
              <w:top w:val="single" w:sz="18" w:space="0" w:color="auto"/>
              <w:left w:val="nil"/>
              <w:bottom w:val="single" w:sz="4" w:space="0" w:color="auto"/>
              <w:right w:val="single" w:sz="4" w:space="0" w:color="auto"/>
            </w:tcBorders>
            <w:shd w:val="clear" w:color="000000" w:fill="92D050"/>
            <w:noWrap/>
            <w:vAlign w:val="center"/>
            <w:hideMark/>
          </w:tcPr>
          <w:p w:rsidR="00802B6E" w:rsidRDefault="00802B6E" w:rsidP="006A4A76">
            <w:pPr>
              <w:spacing w:after="0" w:line="240" w:lineRule="auto"/>
              <w:rPr>
                <w:rFonts w:eastAsia="Times New Roman" w:cs="Arial"/>
                <w:b/>
                <w:bCs/>
                <w:sz w:val="16"/>
                <w:szCs w:val="20"/>
              </w:rPr>
            </w:pPr>
            <w:r w:rsidRPr="00A46D09">
              <w:rPr>
                <w:rFonts w:eastAsia="Times New Roman" w:cs="Arial"/>
                <w:b/>
                <w:bCs/>
                <w:sz w:val="16"/>
                <w:szCs w:val="20"/>
              </w:rPr>
              <w:t>Good</w:t>
            </w:r>
          </w:p>
        </w:tc>
        <w:tc>
          <w:tcPr>
            <w:tcW w:w="702" w:type="dxa"/>
            <w:tcBorders>
              <w:top w:val="single" w:sz="18" w:space="0" w:color="auto"/>
              <w:left w:val="nil"/>
              <w:bottom w:val="single" w:sz="4" w:space="0" w:color="auto"/>
              <w:right w:val="single" w:sz="4" w:space="0" w:color="auto"/>
            </w:tcBorders>
            <w:shd w:val="clear" w:color="000000" w:fill="92D050"/>
            <w:noWrap/>
            <w:vAlign w:val="center"/>
            <w:hideMark/>
          </w:tcPr>
          <w:p w:rsidR="00802B6E" w:rsidRDefault="00802B6E" w:rsidP="006A4A76">
            <w:pPr>
              <w:spacing w:after="0" w:line="240" w:lineRule="auto"/>
              <w:rPr>
                <w:rFonts w:eastAsia="Times New Roman" w:cs="Arial"/>
                <w:b/>
                <w:bCs/>
                <w:sz w:val="16"/>
                <w:szCs w:val="20"/>
              </w:rPr>
            </w:pPr>
            <w:r w:rsidRPr="00A46D09">
              <w:rPr>
                <w:rFonts w:eastAsia="Times New Roman" w:cs="Arial"/>
                <w:b/>
                <w:bCs/>
                <w:sz w:val="16"/>
                <w:szCs w:val="20"/>
              </w:rPr>
              <w:t>Total</w:t>
            </w:r>
          </w:p>
        </w:tc>
        <w:tc>
          <w:tcPr>
            <w:tcW w:w="709" w:type="dxa"/>
            <w:tcBorders>
              <w:top w:val="single" w:sz="18" w:space="0" w:color="auto"/>
              <w:left w:val="nil"/>
              <w:bottom w:val="single" w:sz="4" w:space="0" w:color="auto"/>
              <w:right w:val="single" w:sz="4" w:space="0" w:color="auto"/>
            </w:tcBorders>
            <w:shd w:val="clear" w:color="000000" w:fill="92D050"/>
            <w:noWrap/>
            <w:vAlign w:val="center"/>
            <w:hideMark/>
          </w:tcPr>
          <w:p w:rsidR="00802B6E" w:rsidRDefault="00802B6E" w:rsidP="006A4A76">
            <w:pPr>
              <w:spacing w:after="0" w:line="240" w:lineRule="auto"/>
              <w:rPr>
                <w:rFonts w:eastAsia="Times New Roman" w:cs="Arial"/>
                <w:b/>
                <w:bCs/>
                <w:color w:val="000000"/>
                <w:sz w:val="16"/>
                <w:szCs w:val="20"/>
              </w:rPr>
            </w:pPr>
            <w:r w:rsidRPr="00A46D09">
              <w:rPr>
                <w:rFonts w:eastAsia="Times New Roman" w:cs="Arial"/>
                <w:b/>
                <w:bCs/>
                <w:color w:val="000000"/>
                <w:sz w:val="16"/>
                <w:szCs w:val="20"/>
              </w:rPr>
              <w:t>Total %</w:t>
            </w:r>
          </w:p>
        </w:tc>
        <w:tc>
          <w:tcPr>
            <w:tcW w:w="708" w:type="dxa"/>
            <w:tcBorders>
              <w:top w:val="single" w:sz="18" w:space="0" w:color="auto"/>
              <w:left w:val="nil"/>
              <w:bottom w:val="single" w:sz="4" w:space="0" w:color="auto"/>
              <w:right w:val="single" w:sz="4" w:space="0" w:color="auto"/>
            </w:tcBorders>
            <w:shd w:val="clear" w:color="000000" w:fill="92D050"/>
            <w:noWrap/>
            <w:vAlign w:val="center"/>
            <w:hideMark/>
          </w:tcPr>
          <w:p w:rsidR="00802B6E" w:rsidRDefault="00802B6E" w:rsidP="006A4A76">
            <w:pPr>
              <w:spacing w:after="0" w:line="240" w:lineRule="auto"/>
              <w:rPr>
                <w:rFonts w:eastAsia="Times New Roman" w:cs="Arial"/>
                <w:b/>
                <w:bCs/>
                <w:color w:val="000000"/>
                <w:sz w:val="16"/>
                <w:szCs w:val="20"/>
              </w:rPr>
            </w:pPr>
            <w:r w:rsidRPr="00A46D09">
              <w:rPr>
                <w:rFonts w:eastAsia="Times New Roman" w:cs="Arial"/>
                <w:b/>
                <w:bCs/>
                <w:color w:val="000000"/>
                <w:sz w:val="16"/>
                <w:szCs w:val="20"/>
              </w:rPr>
              <w:t>Bad rate</w:t>
            </w:r>
          </w:p>
        </w:tc>
        <w:tc>
          <w:tcPr>
            <w:tcW w:w="1029" w:type="dxa"/>
            <w:tcBorders>
              <w:top w:val="single" w:sz="18" w:space="0" w:color="auto"/>
              <w:left w:val="nil"/>
              <w:bottom w:val="single" w:sz="4" w:space="0" w:color="auto"/>
              <w:right w:val="single" w:sz="4" w:space="0" w:color="auto"/>
            </w:tcBorders>
            <w:shd w:val="clear" w:color="000000" w:fill="92D050"/>
            <w:noWrap/>
            <w:vAlign w:val="center"/>
            <w:hideMark/>
          </w:tcPr>
          <w:p w:rsidR="00802B6E" w:rsidRDefault="00802B6E" w:rsidP="006A4A76">
            <w:pPr>
              <w:spacing w:after="0" w:line="240" w:lineRule="auto"/>
              <w:rPr>
                <w:rFonts w:eastAsia="Times New Roman" w:cs="Arial"/>
                <w:b/>
                <w:bCs/>
                <w:color w:val="000000"/>
                <w:sz w:val="16"/>
                <w:szCs w:val="20"/>
              </w:rPr>
            </w:pPr>
            <w:r w:rsidRPr="00A46D09">
              <w:rPr>
                <w:rFonts w:eastAsia="Times New Roman" w:cs="Arial"/>
                <w:b/>
                <w:bCs/>
                <w:color w:val="000000"/>
                <w:sz w:val="16"/>
                <w:szCs w:val="20"/>
              </w:rPr>
              <w:t>Range of expected PD</w:t>
            </w:r>
          </w:p>
        </w:tc>
        <w:tc>
          <w:tcPr>
            <w:tcW w:w="1239" w:type="dxa"/>
            <w:tcBorders>
              <w:top w:val="single" w:sz="18" w:space="0" w:color="auto"/>
              <w:left w:val="nil"/>
              <w:bottom w:val="single" w:sz="4" w:space="0" w:color="auto"/>
              <w:right w:val="single" w:sz="4" w:space="0" w:color="auto"/>
            </w:tcBorders>
            <w:shd w:val="clear" w:color="000000" w:fill="92D050"/>
            <w:vAlign w:val="center"/>
          </w:tcPr>
          <w:p w:rsidR="00802B6E" w:rsidRDefault="00802B6E" w:rsidP="006A4A76">
            <w:pPr>
              <w:spacing w:after="0" w:line="240" w:lineRule="auto"/>
              <w:rPr>
                <w:rFonts w:eastAsia="Times New Roman" w:cs="Arial"/>
                <w:b/>
                <w:bCs/>
                <w:color w:val="000000"/>
                <w:sz w:val="16"/>
                <w:szCs w:val="20"/>
              </w:rPr>
            </w:pPr>
            <w:r w:rsidRPr="00A46D09">
              <w:rPr>
                <w:rFonts w:eastAsia="Times New Roman" w:cs="Arial"/>
                <w:b/>
                <w:bCs/>
                <w:color w:val="000000"/>
                <w:sz w:val="16"/>
                <w:szCs w:val="20"/>
              </w:rPr>
              <w:t>Calibrated expected PD mid</w:t>
            </w:r>
          </w:p>
        </w:tc>
        <w:tc>
          <w:tcPr>
            <w:tcW w:w="567" w:type="dxa"/>
            <w:tcBorders>
              <w:top w:val="single" w:sz="18" w:space="0" w:color="auto"/>
              <w:left w:val="single" w:sz="4" w:space="0" w:color="auto"/>
              <w:bottom w:val="single" w:sz="4" w:space="0" w:color="auto"/>
              <w:right w:val="single" w:sz="4" w:space="0" w:color="auto"/>
            </w:tcBorders>
            <w:shd w:val="clear" w:color="000000" w:fill="92D050"/>
            <w:vAlign w:val="center"/>
            <w:hideMark/>
          </w:tcPr>
          <w:p w:rsidR="00802B6E" w:rsidRDefault="00802B6E" w:rsidP="006A4A76">
            <w:pPr>
              <w:spacing w:line="240" w:lineRule="auto"/>
              <w:rPr>
                <w:rFonts w:ascii="Calibri" w:hAnsi="Calibri" w:cs="Calibri"/>
                <w:b/>
                <w:bCs/>
                <w:sz w:val="16"/>
              </w:rPr>
            </w:pPr>
            <w:r w:rsidRPr="007F45C0">
              <w:rPr>
                <w:rFonts w:ascii="Calibri" w:hAnsi="Calibri" w:cs="Calibri"/>
                <w:b/>
                <w:bCs/>
                <w:sz w:val="16"/>
              </w:rPr>
              <w:t>AccD Bad</w:t>
            </w:r>
          </w:p>
        </w:tc>
        <w:tc>
          <w:tcPr>
            <w:tcW w:w="642" w:type="dxa"/>
            <w:tcBorders>
              <w:top w:val="single" w:sz="18" w:space="0" w:color="auto"/>
              <w:left w:val="nil"/>
              <w:bottom w:val="single" w:sz="4" w:space="0" w:color="auto"/>
              <w:right w:val="single" w:sz="4" w:space="0" w:color="auto"/>
            </w:tcBorders>
            <w:shd w:val="clear" w:color="000000" w:fill="92D050"/>
            <w:vAlign w:val="center"/>
            <w:hideMark/>
          </w:tcPr>
          <w:p w:rsidR="00802B6E" w:rsidRDefault="00802B6E" w:rsidP="006A4A76">
            <w:pPr>
              <w:spacing w:line="240" w:lineRule="auto"/>
              <w:rPr>
                <w:rFonts w:ascii="Calibri" w:hAnsi="Calibri" w:cs="Calibri"/>
                <w:b/>
                <w:bCs/>
                <w:sz w:val="16"/>
              </w:rPr>
            </w:pPr>
            <w:r w:rsidRPr="007F45C0">
              <w:rPr>
                <w:rFonts w:ascii="Calibri" w:hAnsi="Calibri" w:cs="Calibri"/>
                <w:b/>
                <w:bCs/>
                <w:sz w:val="16"/>
              </w:rPr>
              <w:t>AccD Good</w:t>
            </w:r>
          </w:p>
        </w:tc>
        <w:tc>
          <w:tcPr>
            <w:tcW w:w="674" w:type="dxa"/>
            <w:tcBorders>
              <w:top w:val="single" w:sz="18" w:space="0" w:color="auto"/>
              <w:left w:val="nil"/>
              <w:bottom w:val="single" w:sz="4" w:space="0" w:color="auto"/>
              <w:right w:val="single" w:sz="4" w:space="0" w:color="auto"/>
            </w:tcBorders>
            <w:shd w:val="clear" w:color="000000" w:fill="92D050"/>
            <w:vAlign w:val="center"/>
            <w:hideMark/>
          </w:tcPr>
          <w:p w:rsidR="00802B6E" w:rsidRDefault="00802B6E" w:rsidP="006A4A76">
            <w:pPr>
              <w:spacing w:line="240" w:lineRule="auto"/>
              <w:rPr>
                <w:rFonts w:ascii="Calibri" w:hAnsi="Calibri" w:cs="Calibri"/>
                <w:b/>
                <w:bCs/>
                <w:sz w:val="16"/>
              </w:rPr>
            </w:pPr>
            <w:r w:rsidRPr="007F45C0">
              <w:rPr>
                <w:rFonts w:ascii="Calibri" w:hAnsi="Calibri" w:cs="Calibri"/>
                <w:b/>
                <w:bCs/>
                <w:sz w:val="16"/>
              </w:rPr>
              <w:t>AccD Total</w:t>
            </w:r>
          </w:p>
        </w:tc>
        <w:tc>
          <w:tcPr>
            <w:tcW w:w="1052" w:type="dxa"/>
            <w:tcBorders>
              <w:top w:val="single" w:sz="18" w:space="0" w:color="auto"/>
              <w:left w:val="nil"/>
              <w:bottom w:val="single" w:sz="4" w:space="0" w:color="auto"/>
              <w:right w:val="single" w:sz="4" w:space="0" w:color="auto"/>
            </w:tcBorders>
            <w:shd w:val="clear" w:color="000000" w:fill="92D050"/>
            <w:vAlign w:val="center"/>
            <w:hideMark/>
          </w:tcPr>
          <w:p w:rsidR="00802B6E" w:rsidRDefault="00802B6E" w:rsidP="006A4A76">
            <w:pPr>
              <w:spacing w:after="0" w:line="240" w:lineRule="auto"/>
              <w:rPr>
                <w:rFonts w:eastAsia="Times New Roman" w:cs="Arial"/>
                <w:b/>
                <w:bCs/>
                <w:color w:val="000000"/>
                <w:sz w:val="16"/>
                <w:szCs w:val="20"/>
              </w:rPr>
            </w:pPr>
            <w:r w:rsidRPr="00A46D09">
              <w:rPr>
                <w:rFonts w:eastAsia="Times New Roman" w:cs="Arial"/>
                <w:b/>
                <w:bCs/>
                <w:color w:val="000000"/>
                <w:sz w:val="16"/>
                <w:szCs w:val="20"/>
              </w:rPr>
              <w:t>AccD Bad / AccD Total</w:t>
            </w:r>
          </w:p>
        </w:tc>
        <w:tc>
          <w:tcPr>
            <w:tcW w:w="992" w:type="dxa"/>
            <w:tcBorders>
              <w:top w:val="single" w:sz="18" w:space="0" w:color="auto"/>
              <w:left w:val="nil"/>
              <w:bottom w:val="single" w:sz="4" w:space="0" w:color="auto"/>
              <w:right w:val="single" w:sz="4" w:space="0" w:color="auto"/>
            </w:tcBorders>
            <w:shd w:val="clear" w:color="000000" w:fill="92D050"/>
            <w:vAlign w:val="center"/>
            <w:hideMark/>
          </w:tcPr>
          <w:p w:rsidR="00802B6E" w:rsidRDefault="00802B6E" w:rsidP="006A4A76">
            <w:pPr>
              <w:spacing w:after="0" w:line="240" w:lineRule="auto"/>
              <w:rPr>
                <w:rFonts w:eastAsia="Times New Roman" w:cs="Arial"/>
                <w:b/>
                <w:bCs/>
                <w:color w:val="000000"/>
                <w:sz w:val="16"/>
                <w:szCs w:val="20"/>
              </w:rPr>
            </w:pPr>
            <w:r w:rsidRPr="00A46D09">
              <w:rPr>
                <w:rFonts w:eastAsia="Times New Roman" w:cs="Arial"/>
                <w:b/>
                <w:bCs/>
                <w:color w:val="000000"/>
                <w:sz w:val="16"/>
                <w:szCs w:val="20"/>
              </w:rPr>
              <w:t>Approval Rate</w:t>
            </w:r>
          </w:p>
        </w:tc>
        <w:tc>
          <w:tcPr>
            <w:tcW w:w="1002" w:type="dxa"/>
            <w:tcBorders>
              <w:top w:val="single" w:sz="18" w:space="0" w:color="auto"/>
              <w:left w:val="nil"/>
              <w:bottom w:val="single" w:sz="4" w:space="0" w:color="auto"/>
              <w:right w:val="single" w:sz="4" w:space="0" w:color="auto"/>
            </w:tcBorders>
            <w:shd w:val="clear" w:color="000000" w:fill="92D050"/>
            <w:vAlign w:val="center"/>
            <w:hideMark/>
          </w:tcPr>
          <w:p w:rsidR="00802B6E" w:rsidRDefault="00802B6E" w:rsidP="006A4A76">
            <w:pPr>
              <w:spacing w:after="0" w:line="240" w:lineRule="auto"/>
              <w:rPr>
                <w:rFonts w:eastAsia="Times New Roman" w:cs="Arial"/>
                <w:b/>
                <w:bCs/>
                <w:color w:val="000000"/>
                <w:sz w:val="16"/>
                <w:szCs w:val="20"/>
              </w:rPr>
            </w:pPr>
            <w:r w:rsidRPr="00A46D09">
              <w:rPr>
                <w:rFonts w:eastAsia="Times New Roman" w:cs="Arial"/>
                <w:b/>
                <w:bCs/>
                <w:color w:val="000000"/>
                <w:sz w:val="16"/>
                <w:szCs w:val="20"/>
              </w:rPr>
              <w:t>Accd Bad / Total Bad</w:t>
            </w:r>
          </w:p>
        </w:tc>
        <w:tc>
          <w:tcPr>
            <w:tcW w:w="940" w:type="dxa"/>
            <w:tcBorders>
              <w:top w:val="single" w:sz="18" w:space="0" w:color="auto"/>
              <w:left w:val="nil"/>
              <w:bottom w:val="single" w:sz="4" w:space="0" w:color="auto"/>
              <w:right w:val="single" w:sz="4" w:space="0" w:color="auto"/>
            </w:tcBorders>
            <w:shd w:val="clear" w:color="000000" w:fill="92D050"/>
            <w:vAlign w:val="center"/>
            <w:hideMark/>
          </w:tcPr>
          <w:p w:rsidR="00802B6E" w:rsidRDefault="00802B6E" w:rsidP="006A4A76">
            <w:pPr>
              <w:spacing w:after="0" w:line="240" w:lineRule="auto"/>
              <w:rPr>
                <w:rFonts w:eastAsia="Times New Roman" w:cs="Arial"/>
                <w:b/>
                <w:bCs/>
                <w:color w:val="000000"/>
                <w:sz w:val="16"/>
                <w:szCs w:val="20"/>
              </w:rPr>
            </w:pPr>
            <w:r w:rsidRPr="00A46D09">
              <w:rPr>
                <w:rFonts w:eastAsia="Times New Roman" w:cs="Arial"/>
                <w:b/>
                <w:bCs/>
                <w:color w:val="000000"/>
                <w:sz w:val="16"/>
                <w:szCs w:val="20"/>
              </w:rPr>
              <w:t>AccD Good / Total Good</w:t>
            </w:r>
          </w:p>
        </w:tc>
        <w:tc>
          <w:tcPr>
            <w:tcW w:w="962" w:type="dxa"/>
            <w:tcBorders>
              <w:top w:val="single" w:sz="18" w:space="0" w:color="auto"/>
              <w:left w:val="nil"/>
              <w:bottom w:val="single" w:sz="4" w:space="0" w:color="auto"/>
              <w:right w:val="single" w:sz="18" w:space="0" w:color="auto"/>
            </w:tcBorders>
            <w:shd w:val="clear" w:color="000000" w:fill="92D050"/>
            <w:vAlign w:val="center"/>
            <w:hideMark/>
          </w:tcPr>
          <w:p w:rsidR="00802B6E" w:rsidRDefault="00334D34" w:rsidP="006A4A76">
            <w:pPr>
              <w:spacing w:after="0" w:line="240" w:lineRule="auto"/>
              <w:rPr>
                <w:rFonts w:eastAsia="Times New Roman" w:cs="Arial"/>
                <w:b/>
                <w:bCs/>
                <w:color w:val="000000"/>
                <w:sz w:val="16"/>
                <w:szCs w:val="20"/>
              </w:rPr>
            </w:pPr>
            <w:r>
              <w:rPr>
                <w:rFonts w:eastAsia="Times New Roman" w:cs="Arial"/>
                <w:b/>
                <w:bCs/>
                <w:color w:val="000000"/>
                <w:sz w:val="16"/>
                <w:szCs w:val="20"/>
              </w:rPr>
              <w:t>Different</w:t>
            </w:r>
            <w:r w:rsidR="00802B6E" w:rsidRPr="00A46D09">
              <w:rPr>
                <w:rFonts w:eastAsia="Times New Roman" w:cs="Arial"/>
                <w:b/>
                <w:bCs/>
                <w:color w:val="000000"/>
                <w:sz w:val="16"/>
                <w:szCs w:val="20"/>
              </w:rPr>
              <w:t xml:space="preserve"> test</w:t>
            </w:r>
          </w:p>
        </w:tc>
      </w:tr>
      <w:tr w:rsidR="00802B6E" w:rsidRPr="002F4B19" w:rsidTr="00B47DF8">
        <w:trPr>
          <w:trHeight w:val="500"/>
        </w:trPr>
        <w:tc>
          <w:tcPr>
            <w:tcW w:w="754" w:type="dxa"/>
            <w:tcBorders>
              <w:top w:val="nil"/>
              <w:left w:val="single" w:sz="18"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b/>
                <w:bCs/>
                <w:i/>
                <w:iCs/>
                <w:sz w:val="16"/>
              </w:rPr>
            </w:pPr>
            <w:r w:rsidRPr="00A46D09">
              <w:rPr>
                <w:rFonts w:ascii="Palatino Linotype" w:eastAsia="Times New Roman" w:hAnsi="Palatino Linotype" w:cs="Arial"/>
                <w:b/>
                <w:bCs/>
                <w:i/>
                <w:iCs/>
                <w:sz w:val="16"/>
              </w:rPr>
              <w:t xml:space="preserve">      1 </w:t>
            </w:r>
          </w:p>
        </w:tc>
        <w:tc>
          <w:tcPr>
            <w:tcW w:w="555"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1</w:t>
            </w:r>
          </w:p>
        </w:tc>
        <w:tc>
          <w:tcPr>
            <w:tcW w:w="683"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34</w:t>
            </w:r>
          </w:p>
        </w:tc>
        <w:tc>
          <w:tcPr>
            <w:tcW w:w="7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35</w:t>
            </w:r>
          </w:p>
        </w:tc>
        <w:tc>
          <w:tcPr>
            <w:tcW w:w="709"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4.6%</w:t>
            </w:r>
          </w:p>
        </w:tc>
        <w:tc>
          <w:tcPr>
            <w:tcW w:w="708"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2.9%</w:t>
            </w:r>
          </w:p>
        </w:tc>
        <w:tc>
          <w:tcPr>
            <w:tcW w:w="1029"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1.9% to 6.9%</w:t>
            </w:r>
          </w:p>
        </w:tc>
        <w:tc>
          <w:tcPr>
            <w:tcW w:w="1239" w:type="dxa"/>
            <w:tcBorders>
              <w:top w:val="single" w:sz="4" w:space="0" w:color="auto"/>
              <w:left w:val="nil"/>
              <w:bottom w:val="single" w:sz="4" w:space="0" w:color="auto"/>
              <w:right w:val="single" w:sz="4" w:space="0" w:color="auto"/>
            </w:tcBorders>
            <w:vAlign w:val="bottom"/>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0.14%</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w:t>
            </w:r>
          </w:p>
        </w:tc>
        <w:tc>
          <w:tcPr>
            <w:tcW w:w="64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34</w:t>
            </w:r>
          </w:p>
        </w:tc>
        <w:tc>
          <w:tcPr>
            <w:tcW w:w="674"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35</w:t>
            </w:r>
          </w:p>
        </w:tc>
        <w:tc>
          <w:tcPr>
            <w:tcW w:w="1052" w:type="dxa"/>
            <w:tcBorders>
              <w:top w:val="nil"/>
              <w:left w:val="nil"/>
              <w:bottom w:val="single" w:sz="4" w:space="0" w:color="auto"/>
              <w:right w:val="single" w:sz="4" w:space="0" w:color="auto"/>
            </w:tcBorders>
            <w:shd w:val="clear" w:color="auto" w:fill="FF0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2.86%</w:t>
            </w:r>
          </w:p>
        </w:tc>
        <w:tc>
          <w:tcPr>
            <w:tcW w:w="992" w:type="dxa"/>
            <w:tcBorders>
              <w:top w:val="nil"/>
              <w:left w:val="nil"/>
              <w:bottom w:val="single" w:sz="4" w:space="0" w:color="auto"/>
              <w:right w:val="single" w:sz="4" w:space="0" w:color="auto"/>
            </w:tcBorders>
            <w:shd w:val="clear" w:color="000000" w:fill="FFFF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4.56%</w:t>
            </w:r>
          </w:p>
        </w:tc>
        <w:tc>
          <w:tcPr>
            <w:tcW w:w="10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0.53%</w:t>
            </w:r>
          </w:p>
        </w:tc>
        <w:tc>
          <w:tcPr>
            <w:tcW w:w="940"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5.85%</w:t>
            </w:r>
          </w:p>
        </w:tc>
        <w:tc>
          <w:tcPr>
            <w:tcW w:w="962" w:type="dxa"/>
            <w:tcBorders>
              <w:top w:val="nil"/>
              <w:left w:val="nil"/>
              <w:bottom w:val="single" w:sz="4" w:space="0" w:color="auto"/>
              <w:right w:val="single" w:sz="18"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0.053172</w:t>
            </w:r>
          </w:p>
        </w:tc>
      </w:tr>
      <w:tr w:rsidR="00802B6E" w:rsidRPr="002F4B19" w:rsidTr="00B47DF8">
        <w:trPr>
          <w:trHeight w:val="330"/>
        </w:trPr>
        <w:tc>
          <w:tcPr>
            <w:tcW w:w="754" w:type="dxa"/>
            <w:tcBorders>
              <w:top w:val="nil"/>
              <w:left w:val="single" w:sz="18"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sz w:val="16"/>
                <w:szCs w:val="20"/>
              </w:rPr>
            </w:pPr>
            <w:r w:rsidRPr="00A46D09">
              <w:rPr>
                <w:rFonts w:eastAsia="Times New Roman" w:cs="Arial"/>
                <w:sz w:val="16"/>
                <w:szCs w:val="20"/>
              </w:rPr>
              <w:t xml:space="preserve">       2 </w:t>
            </w:r>
          </w:p>
        </w:tc>
        <w:tc>
          <w:tcPr>
            <w:tcW w:w="555"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3</w:t>
            </w:r>
          </w:p>
        </w:tc>
        <w:tc>
          <w:tcPr>
            <w:tcW w:w="683"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78</w:t>
            </w:r>
          </w:p>
        </w:tc>
        <w:tc>
          <w:tcPr>
            <w:tcW w:w="7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81</w:t>
            </w:r>
          </w:p>
        </w:tc>
        <w:tc>
          <w:tcPr>
            <w:tcW w:w="709"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10.5%</w:t>
            </w:r>
          </w:p>
        </w:tc>
        <w:tc>
          <w:tcPr>
            <w:tcW w:w="708"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3.7%</w:t>
            </w:r>
          </w:p>
        </w:tc>
        <w:tc>
          <w:tcPr>
            <w:tcW w:w="1029"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7.0% to 11.3%</w:t>
            </w:r>
          </w:p>
        </w:tc>
        <w:tc>
          <w:tcPr>
            <w:tcW w:w="1239" w:type="dxa"/>
            <w:tcBorders>
              <w:top w:val="single" w:sz="4" w:space="0" w:color="auto"/>
              <w:left w:val="nil"/>
              <w:bottom w:val="single" w:sz="4" w:space="0" w:color="auto"/>
              <w:right w:val="single" w:sz="4" w:space="0" w:color="auto"/>
            </w:tcBorders>
            <w:vAlign w:val="bottom"/>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0.26%</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4</w:t>
            </w:r>
          </w:p>
        </w:tc>
        <w:tc>
          <w:tcPr>
            <w:tcW w:w="64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112</w:t>
            </w:r>
          </w:p>
        </w:tc>
        <w:tc>
          <w:tcPr>
            <w:tcW w:w="674"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116</w:t>
            </w:r>
          </w:p>
        </w:tc>
        <w:tc>
          <w:tcPr>
            <w:tcW w:w="1052" w:type="dxa"/>
            <w:tcBorders>
              <w:top w:val="nil"/>
              <w:left w:val="nil"/>
              <w:bottom w:val="single" w:sz="4" w:space="0" w:color="auto"/>
              <w:right w:val="single" w:sz="4" w:space="0" w:color="auto"/>
            </w:tcBorders>
            <w:shd w:val="clear" w:color="auto" w:fill="FF0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3.45%</w:t>
            </w:r>
          </w:p>
        </w:tc>
        <w:tc>
          <w:tcPr>
            <w:tcW w:w="992" w:type="dxa"/>
            <w:tcBorders>
              <w:top w:val="nil"/>
              <w:left w:val="nil"/>
              <w:bottom w:val="single" w:sz="4" w:space="0" w:color="auto"/>
              <w:right w:val="single" w:sz="4" w:space="0" w:color="auto"/>
            </w:tcBorders>
            <w:shd w:val="clear" w:color="000000" w:fill="FFFF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15.10%</w:t>
            </w:r>
          </w:p>
        </w:tc>
        <w:tc>
          <w:tcPr>
            <w:tcW w:w="10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2.14%</w:t>
            </w:r>
          </w:p>
        </w:tc>
        <w:tc>
          <w:tcPr>
            <w:tcW w:w="940"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19.28%</w:t>
            </w:r>
          </w:p>
        </w:tc>
        <w:tc>
          <w:tcPr>
            <w:tcW w:w="962" w:type="dxa"/>
            <w:tcBorders>
              <w:top w:val="nil"/>
              <w:left w:val="nil"/>
              <w:bottom w:val="single" w:sz="4" w:space="0" w:color="auto"/>
              <w:right w:val="single" w:sz="18"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0.171381</w:t>
            </w:r>
          </w:p>
        </w:tc>
      </w:tr>
      <w:tr w:rsidR="00802B6E" w:rsidRPr="002F4B19" w:rsidTr="00B47DF8">
        <w:trPr>
          <w:trHeight w:val="330"/>
        </w:trPr>
        <w:tc>
          <w:tcPr>
            <w:tcW w:w="754" w:type="dxa"/>
            <w:tcBorders>
              <w:top w:val="nil"/>
              <w:left w:val="single" w:sz="18"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sz w:val="16"/>
                <w:szCs w:val="20"/>
              </w:rPr>
            </w:pPr>
            <w:r w:rsidRPr="00A46D09">
              <w:rPr>
                <w:rFonts w:eastAsia="Times New Roman" w:cs="Arial"/>
                <w:sz w:val="16"/>
                <w:szCs w:val="20"/>
              </w:rPr>
              <w:t xml:space="preserve">       3 </w:t>
            </w:r>
          </w:p>
        </w:tc>
        <w:tc>
          <w:tcPr>
            <w:tcW w:w="555"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6</w:t>
            </w:r>
          </w:p>
        </w:tc>
        <w:tc>
          <w:tcPr>
            <w:tcW w:w="683"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106</w:t>
            </w:r>
          </w:p>
        </w:tc>
        <w:tc>
          <w:tcPr>
            <w:tcW w:w="7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112</w:t>
            </w:r>
          </w:p>
        </w:tc>
        <w:tc>
          <w:tcPr>
            <w:tcW w:w="709"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14.6%</w:t>
            </w:r>
          </w:p>
        </w:tc>
        <w:tc>
          <w:tcPr>
            <w:tcW w:w="708"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5.4%</w:t>
            </w:r>
          </w:p>
        </w:tc>
        <w:tc>
          <w:tcPr>
            <w:tcW w:w="1029"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11.3% to 14.8%</w:t>
            </w:r>
          </w:p>
        </w:tc>
        <w:tc>
          <w:tcPr>
            <w:tcW w:w="1239" w:type="dxa"/>
            <w:tcBorders>
              <w:top w:val="single" w:sz="4" w:space="0" w:color="auto"/>
              <w:left w:val="nil"/>
              <w:bottom w:val="single" w:sz="4" w:space="0" w:color="auto"/>
              <w:right w:val="single" w:sz="4" w:space="0" w:color="auto"/>
            </w:tcBorders>
            <w:vAlign w:val="bottom"/>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0.56%</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10</w:t>
            </w:r>
          </w:p>
        </w:tc>
        <w:tc>
          <w:tcPr>
            <w:tcW w:w="64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218</w:t>
            </w:r>
          </w:p>
        </w:tc>
        <w:tc>
          <w:tcPr>
            <w:tcW w:w="674"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228</w:t>
            </w:r>
          </w:p>
        </w:tc>
        <w:tc>
          <w:tcPr>
            <w:tcW w:w="1052" w:type="dxa"/>
            <w:tcBorders>
              <w:top w:val="nil"/>
              <w:left w:val="nil"/>
              <w:bottom w:val="single" w:sz="4" w:space="0" w:color="auto"/>
              <w:right w:val="single" w:sz="4" w:space="0" w:color="auto"/>
            </w:tcBorders>
            <w:shd w:val="clear" w:color="auto" w:fill="FF0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4.39%</w:t>
            </w:r>
          </w:p>
        </w:tc>
        <w:tc>
          <w:tcPr>
            <w:tcW w:w="992" w:type="dxa"/>
            <w:tcBorders>
              <w:top w:val="nil"/>
              <w:left w:val="nil"/>
              <w:bottom w:val="single" w:sz="4" w:space="0" w:color="auto"/>
              <w:right w:val="single" w:sz="4" w:space="0" w:color="auto"/>
            </w:tcBorders>
            <w:shd w:val="clear" w:color="000000" w:fill="FFFF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29.69%</w:t>
            </w:r>
          </w:p>
        </w:tc>
        <w:tc>
          <w:tcPr>
            <w:tcW w:w="10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5.35%</w:t>
            </w:r>
          </w:p>
        </w:tc>
        <w:tc>
          <w:tcPr>
            <w:tcW w:w="940"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37.52%</w:t>
            </w:r>
          </w:p>
        </w:tc>
        <w:tc>
          <w:tcPr>
            <w:tcW w:w="962" w:type="dxa"/>
            <w:tcBorders>
              <w:top w:val="nil"/>
              <w:left w:val="nil"/>
              <w:bottom w:val="single" w:sz="4" w:space="0" w:color="auto"/>
              <w:right w:val="single" w:sz="18"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0.321739</w:t>
            </w:r>
          </w:p>
        </w:tc>
      </w:tr>
      <w:tr w:rsidR="00802B6E" w:rsidRPr="002F4B19" w:rsidTr="00B47DF8">
        <w:trPr>
          <w:trHeight w:val="330"/>
        </w:trPr>
        <w:tc>
          <w:tcPr>
            <w:tcW w:w="754" w:type="dxa"/>
            <w:tcBorders>
              <w:top w:val="nil"/>
              <w:left w:val="single" w:sz="18"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sz w:val="16"/>
                <w:szCs w:val="20"/>
              </w:rPr>
            </w:pPr>
            <w:r w:rsidRPr="00A46D09">
              <w:rPr>
                <w:rFonts w:eastAsia="Times New Roman" w:cs="Arial"/>
                <w:sz w:val="16"/>
                <w:szCs w:val="20"/>
              </w:rPr>
              <w:t xml:space="preserve">       4 </w:t>
            </w:r>
          </w:p>
        </w:tc>
        <w:tc>
          <w:tcPr>
            <w:tcW w:w="555"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14</w:t>
            </w:r>
          </w:p>
        </w:tc>
        <w:tc>
          <w:tcPr>
            <w:tcW w:w="683"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129</w:t>
            </w:r>
          </w:p>
        </w:tc>
        <w:tc>
          <w:tcPr>
            <w:tcW w:w="7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143</w:t>
            </w:r>
          </w:p>
        </w:tc>
        <w:tc>
          <w:tcPr>
            <w:tcW w:w="709"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18.6%</w:t>
            </w:r>
          </w:p>
        </w:tc>
        <w:tc>
          <w:tcPr>
            <w:tcW w:w="708"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9.8%</w:t>
            </w:r>
          </w:p>
        </w:tc>
        <w:tc>
          <w:tcPr>
            <w:tcW w:w="1029"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14.8% to 20.4%</w:t>
            </w:r>
          </w:p>
        </w:tc>
        <w:tc>
          <w:tcPr>
            <w:tcW w:w="1239" w:type="dxa"/>
            <w:tcBorders>
              <w:top w:val="single" w:sz="4" w:space="0" w:color="auto"/>
              <w:left w:val="nil"/>
              <w:bottom w:val="single" w:sz="4" w:space="0" w:color="auto"/>
              <w:right w:val="single" w:sz="4" w:space="0" w:color="auto"/>
            </w:tcBorders>
            <w:vAlign w:val="bottom"/>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0.84%</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24</w:t>
            </w:r>
          </w:p>
        </w:tc>
        <w:tc>
          <w:tcPr>
            <w:tcW w:w="64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347</w:t>
            </w:r>
          </w:p>
        </w:tc>
        <w:tc>
          <w:tcPr>
            <w:tcW w:w="674"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371</w:t>
            </w:r>
          </w:p>
        </w:tc>
        <w:tc>
          <w:tcPr>
            <w:tcW w:w="1052" w:type="dxa"/>
            <w:tcBorders>
              <w:top w:val="nil"/>
              <w:left w:val="nil"/>
              <w:bottom w:val="single" w:sz="4" w:space="0" w:color="auto"/>
              <w:right w:val="single" w:sz="4" w:space="0" w:color="auto"/>
            </w:tcBorders>
            <w:shd w:val="clear" w:color="auto" w:fill="FF0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6.47%</w:t>
            </w:r>
          </w:p>
        </w:tc>
        <w:tc>
          <w:tcPr>
            <w:tcW w:w="992" w:type="dxa"/>
            <w:tcBorders>
              <w:top w:val="nil"/>
              <w:left w:val="nil"/>
              <w:bottom w:val="single" w:sz="4" w:space="0" w:color="auto"/>
              <w:right w:val="single" w:sz="4" w:space="0" w:color="auto"/>
            </w:tcBorders>
            <w:shd w:val="clear" w:color="000000" w:fill="FFFF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48.31%</w:t>
            </w:r>
          </w:p>
        </w:tc>
        <w:tc>
          <w:tcPr>
            <w:tcW w:w="10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12.83%</w:t>
            </w:r>
          </w:p>
        </w:tc>
        <w:tc>
          <w:tcPr>
            <w:tcW w:w="940"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59.72%</w:t>
            </w:r>
          </w:p>
        </w:tc>
        <w:tc>
          <w:tcPr>
            <w:tcW w:w="962" w:type="dxa"/>
            <w:tcBorders>
              <w:top w:val="nil"/>
              <w:left w:val="nil"/>
              <w:bottom w:val="single" w:sz="4" w:space="0" w:color="auto"/>
              <w:right w:val="single" w:sz="18"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0.468904</w:t>
            </w:r>
          </w:p>
        </w:tc>
      </w:tr>
      <w:tr w:rsidR="00802B6E" w:rsidRPr="002F4B19" w:rsidTr="00B47DF8">
        <w:trPr>
          <w:trHeight w:val="330"/>
        </w:trPr>
        <w:tc>
          <w:tcPr>
            <w:tcW w:w="754" w:type="dxa"/>
            <w:tcBorders>
              <w:top w:val="nil"/>
              <w:left w:val="single" w:sz="18" w:space="0" w:color="auto"/>
              <w:bottom w:val="single" w:sz="4" w:space="0" w:color="auto"/>
              <w:right w:val="single" w:sz="4" w:space="0" w:color="auto"/>
            </w:tcBorders>
            <w:shd w:val="clear" w:color="000000" w:fill="FFC000"/>
            <w:noWrap/>
            <w:vAlign w:val="bottom"/>
            <w:hideMark/>
          </w:tcPr>
          <w:p w:rsidR="00802B6E" w:rsidRDefault="00802B6E" w:rsidP="006A4A76">
            <w:pPr>
              <w:spacing w:after="0" w:line="240" w:lineRule="auto"/>
              <w:rPr>
                <w:rFonts w:eastAsia="Times New Roman" w:cs="Arial"/>
                <w:sz w:val="16"/>
                <w:szCs w:val="20"/>
              </w:rPr>
            </w:pPr>
            <w:r w:rsidRPr="00A46D09">
              <w:rPr>
                <w:rFonts w:eastAsia="Times New Roman" w:cs="Arial"/>
                <w:sz w:val="16"/>
                <w:szCs w:val="20"/>
              </w:rPr>
              <w:t xml:space="preserve">       5 </w:t>
            </w:r>
          </w:p>
        </w:tc>
        <w:tc>
          <w:tcPr>
            <w:tcW w:w="555" w:type="dxa"/>
            <w:tcBorders>
              <w:top w:val="nil"/>
              <w:left w:val="nil"/>
              <w:bottom w:val="single" w:sz="4" w:space="0" w:color="auto"/>
              <w:right w:val="single" w:sz="4" w:space="0" w:color="auto"/>
            </w:tcBorders>
            <w:shd w:val="clear" w:color="000000" w:fill="FFC000"/>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22</w:t>
            </w:r>
          </w:p>
        </w:tc>
        <w:tc>
          <w:tcPr>
            <w:tcW w:w="683" w:type="dxa"/>
            <w:tcBorders>
              <w:top w:val="nil"/>
              <w:left w:val="nil"/>
              <w:bottom w:val="single" w:sz="4" w:space="0" w:color="auto"/>
              <w:right w:val="single" w:sz="4" w:space="0" w:color="auto"/>
            </w:tcBorders>
            <w:shd w:val="clear" w:color="000000" w:fill="FFC000"/>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74</w:t>
            </w:r>
          </w:p>
        </w:tc>
        <w:tc>
          <w:tcPr>
            <w:tcW w:w="702" w:type="dxa"/>
            <w:tcBorders>
              <w:top w:val="nil"/>
              <w:left w:val="nil"/>
              <w:bottom w:val="single" w:sz="4" w:space="0" w:color="auto"/>
              <w:right w:val="single" w:sz="4" w:space="0" w:color="auto"/>
            </w:tcBorders>
            <w:shd w:val="clear" w:color="000000" w:fill="FFC000"/>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96</w:t>
            </w:r>
          </w:p>
        </w:tc>
        <w:tc>
          <w:tcPr>
            <w:tcW w:w="709" w:type="dxa"/>
            <w:tcBorders>
              <w:top w:val="nil"/>
              <w:left w:val="nil"/>
              <w:bottom w:val="single" w:sz="4" w:space="0" w:color="auto"/>
              <w:right w:val="single" w:sz="4" w:space="0" w:color="auto"/>
            </w:tcBorders>
            <w:shd w:val="clear" w:color="000000" w:fill="FFC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12.5%</w:t>
            </w:r>
          </w:p>
        </w:tc>
        <w:tc>
          <w:tcPr>
            <w:tcW w:w="708" w:type="dxa"/>
            <w:tcBorders>
              <w:top w:val="nil"/>
              <w:left w:val="nil"/>
              <w:bottom w:val="single" w:sz="4" w:space="0" w:color="auto"/>
              <w:right w:val="single" w:sz="4" w:space="0" w:color="auto"/>
            </w:tcBorders>
            <w:shd w:val="clear" w:color="000000" w:fill="FFC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22.9%</w:t>
            </w:r>
          </w:p>
        </w:tc>
        <w:tc>
          <w:tcPr>
            <w:tcW w:w="1029" w:type="dxa"/>
            <w:tcBorders>
              <w:top w:val="nil"/>
              <w:left w:val="nil"/>
              <w:bottom w:val="single" w:sz="4" w:space="0" w:color="auto"/>
              <w:right w:val="single" w:sz="4" w:space="0" w:color="auto"/>
            </w:tcBorders>
            <w:shd w:val="clear" w:color="000000" w:fill="FFC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20.4% to 24.2%</w:t>
            </w:r>
          </w:p>
        </w:tc>
        <w:tc>
          <w:tcPr>
            <w:tcW w:w="1239" w:type="dxa"/>
            <w:tcBorders>
              <w:top w:val="single" w:sz="4" w:space="0" w:color="auto"/>
              <w:left w:val="nil"/>
              <w:bottom w:val="single" w:sz="4" w:space="0" w:color="auto"/>
              <w:right w:val="single" w:sz="4" w:space="0" w:color="auto"/>
            </w:tcBorders>
            <w:shd w:val="clear" w:color="000000" w:fill="FFC000"/>
            <w:vAlign w:val="bottom"/>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1.08%</w:t>
            </w:r>
          </w:p>
        </w:tc>
        <w:tc>
          <w:tcPr>
            <w:tcW w:w="567"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46</w:t>
            </w:r>
          </w:p>
        </w:tc>
        <w:tc>
          <w:tcPr>
            <w:tcW w:w="642" w:type="dxa"/>
            <w:tcBorders>
              <w:top w:val="nil"/>
              <w:left w:val="nil"/>
              <w:bottom w:val="single" w:sz="4" w:space="0" w:color="auto"/>
              <w:right w:val="single" w:sz="4" w:space="0" w:color="auto"/>
            </w:tcBorders>
            <w:shd w:val="clear" w:color="000000" w:fill="FFC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421</w:t>
            </w:r>
          </w:p>
        </w:tc>
        <w:tc>
          <w:tcPr>
            <w:tcW w:w="674" w:type="dxa"/>
            <w:tcBorders>
              <w:top w:val="nil"/>
              <w:left w:val="nil"/>
              <w:bottom w:val="single" w:sz="4" w:space="0" w:color="auto"/>
              <w:right w:val="single" w:sz="4" w:space="0" w:color="auto"/>
            </w:tcBorders>
            <w:shd w:val="clear" w:color="000000" w:fill="FFC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467</w:t>
            </w:r>
          </w:p>
        </w:tc>
        <w:tc>
          <w:tcPr>
            <w:tcW w:w="1052" w:type="dxa"/>
            <w:tcBorders>
              <w:top w:val="nil"/>
              <w:left w:val="nil"/>
              <w:bottom w:val="single" w:sz="4" w:space="0" w:color="auto"/>
              <w:right w:val="single" w:sz="4" w:space="0" w:color="auto"/>
            </w:tcBorders>
            <w:shd w:val="clear" w:color="000000" w:fill="FFC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9.85%</w:t>
            </w:r>
          </w:p>
        </w:tc>
        <w:tc>
          <w:tcPr>
            <w:tcW w:w="992" w:type="dxa"/>
            <w:tcBorders>
              <w:top w:val="nil"/>
              <w:left w:val="nil"/>
              <w:bottom w:val="single" w:sz="4" w:space="0" w:color="auto"/>
              <w:right w:val="single" w:sz="4" w:space="0" w:color="auto"/>
            </w:tcBorders>
            <w:shd w:val="clear" w:color="000000" w:fill="FFC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60.81%</w:t>
            </w:r>
          </w:p>
        </w:tc>
        <w:tc>
          <w:tcPr>
            <w:tcW w:w="1002" w:type="dxa"/>
            <w:tcBorders>
              <w:top w:val="nil"/>
              <w:left w:val="nil"/>
              <w:bottom w:val="single" w:sz="4" w:space="0" w:color="auto"/>
              <w:right w:val="single" w:sz="4" w:space="0" w:color="auto"/>
            </w:tcBorders>
            <w:shd w:val="clear" w:color="000000" w:fill="FFC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24.60%</w:t>
            </w:r>
          </w:p>
        </w:tc>
        <w:tc>
          <w:tcPr>
            <w:tcW w:w="940" w:type="dxa"/>
            <w:tcBorders>
              <w:top w:val="nil"/>
              <w:left w:val="nil"/>
              <w:bottom w:val="single" w:sz="4" w:space="0" w:color="auto"/>
              <w:right w:val="single" w:sz="4" w:space="0" w:color="auto"/>
            </w:tcBorders>
            <w:shd w:val="clear" w:color="000000" w:fill="FFC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72.46%</w:t>
            </w:r>
          </w:p>
        </w:tc>
        <w:tc>
          <w:tcPr>
            <w:tcW w:w="962" w:type="dxa"/>
            <w:tcBorders>
              <w:top w:val="nil"/>
              <w:left w:val="nil"/>
              <w:bottom w:val="single" w:sz="4" w:space="0" w:color="auto"/>
              <w:right w:val="single" w:sz="18" w:space="0" w:color="auto"/>
            </w:tcBorders>
            <w:shd w:val="clear" w:color="000000" w:fill="FFC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0.478623</w:t>
            </w:r>
          </w:p>
        </w:tc>
      </w:tr>
      <w:tr w:rsidR="00802B6E" w:rsidRPr="002F4B19" w:rsidTr="00B47DF8">
        <w:trPr>
          <w:trHeight w:val="330"/>
        </w:trPr>
        <w:tc>
          <w:tcPr>
            <w:tcW w:w="754" w:type="dxa"/>
            <w:tcBorders>
              <w:top w:val="nil"/>
              <w:left w:val="single" w:sz="18"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sz w:val="16"/>
                <w:szCs w:val="20"/>
              </w:rPr>
            </w:pPr>
            <w:r w:rsidRPr="00A46D09">
              <w:rPr>
                <w:rFonts w:eastAsia="Times New Roman" w:cs="Arial"/>
                <w:sz w:val="16"/>
                <w:szCs w:val="20"/>
              </w:rPr>
              <w:t xml:space="preserve">       6 </w:t>
            </w:r>
          </w:p>
        </w:tc>
        <w:tc>
          <w:tcPr>
            <w:tcW w:w="555"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20</w:t>
            </w:r>
          </w:p>
        </w:tc>
        <w:tc>
          <w:tcPr>
            <w:tcW w:w="683"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60</w:t>
            </w:r>
          </w:p>
        </w:tc>
        <w:tc>
          <w:tcPr>
            <w:tcW w:w="7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80</w:t>
            </w:r>
          </w:p>
        </w:tc>
        <w:tc>
          <w:tcPr>
            <w:tcW w:w="709"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10.4%</w:t>
            </w:r>
          </w:p>
        </w:tc>
        <w:tc>
          <w:tcPr>
            <w:tcW w:w="708"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25.0%</w:t>
            </w:r>
          </w:p>
        </w:tc>
        <w:tc>
          <w:tcPr>
            <w:tcW w:w="1029"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24.2% to 27.4%</w:t>
            </w:r>
          </w:p>
        </w:tc>
        <w:tc>
          <w:tcPr>
            <w:tcW w:w="1239" w:type="dxa"/>
            <w:tcBorders>
              <w:top w:val="single" w:sz="4" w:space="0" w:color="auto"/>
              <w:left w:val="nil"/>
              <w:bottom w:val="single" w:sz="4" w:space="0" w:color="auto"/>
              <w:right w:val="single" w:sz="4" w:space="0" w:color="auto"/>
            </w:tcBorders>
            <w:vAlign w:val="bottom"/>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1.37%</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66</w:t>
            </w:r>
          </w:p>
        </w:tc>
        <w:tc>
          <w:tcPr>
            <w:tcW w:w="64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481</w:t>
            </w:r>
          </w:p>
        </w:tc>
        <w:tc>
          <w:tcPr>
            <w:tcW w:w="674"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547</w:t>
            </w:r>
          </w:p>
        </w:tc>
        <w:tc>
          <w:tcPr>
            <w:tcW w:w="1052" w:type="dxa"/>
            <w:tcBorders>
              <w:top w:val="nil"/>
              <w:left w:val="nil"/>
              <w:bottom w:val="single" w:sz="4" w:space="0" w:color="auto"/>
              <w:right w:val="single" w:sz="4" w:space="0" w:color="auto"/>
            </w:tcBorders>
            <w:shd w:val="clear" w:color="auto" w:fill="FF0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12.07%</w:t>
            </w:r>
          </w:p>
        </w:tc>
        <w:tc>
          <w:tcPr>
            <w:tcW w:w="992" w:type="dxa"/>
            <w:tcBorders>
              <w:top w:val="nil"/>
              <w:left w:val="nil"/>
              <w:bottom w:val="single" w:sz="4" w:space="0" w:color="auto"/>
              <w:right w:val="single" w:sz="4" w:space="0" w:color="auto"/>
            </w:tcBorders>
            <w:shd w:val="clear" w:color="000000" w:fill="FFFF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71.22%</w:t>
            </w:r>
          </w:p>
        </w:tc>
        <w:tc>
          <w:tcPr>
            <w:tcW w:w="10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35.29%</w:t>
            </w:r>
          </w:p>
        </w:tc>
        <w:tc>
          <w:tcPr>
            <w:tcW w:w="940"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82.79%</w:t>
            </w:r>
          </w:p>
        </w:tc>
        <w:tc>
          <w:tcPr>
            <w:tcW w:w="962" w:type="dxa"/>
            <w:tcBorders>
              <w:top w:val="nil"/>
              <w:left w:val="nil"/>
              <w:bottom w:val="single" w:sz="4" w:space="0" w:color="auto"/>
              <w:right w:val="single" w:sz="18"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0.474942</w:t>
            </w:r>
          </w:p>
        </w:tc>
      </w:tr>
      <w:tr w:rsidR="00802B6E" w:rsidRPr="002F4B19" w:rsidTr="00B47DF8">
        <w:trPr>
          <w:trHeight w:val="330"/>
        </w:trPr>
        <w:tc>
          <w:tcPr>
            <w:tcW w:w="754" w:type="dxa"/>
            <w:tcBorders>
              <w:top w:val="nil"/>
              <w:left w:val="single" w:sz="18"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sz w:val="16"/>
                <w:szCs w:val="20"/>
              </w:rPr>
            </w:pPr>
            <w:r w:rsidRPr="00A46D09">
              <w:rPr>
                <w:rFonts w:eastAsia="Times New Roman" w:cs="Arial"/>
                <w:sz w:val="16"/>
                <w:szCs w:val="20"/>
              </w:rPr>
              <w:t xml:space="preserve">       7 </w:t>
            </w:r>
          </w:p>
        </w:tc>
        <w:tc>
          <w:tcPr>
            <w:tcW w:w="555"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23</w:t>
            </w:r>
          </w:p>
        </w:tc>
        <w:tc>
          <w:tcPr>
            <w:tcW w:w="683"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48</w:t>
            </w:r>
          </w:p>
        </w:tc>
        <w:tc>
          <w:tcPr>
            <w:tcW w:w="7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71</w:t>
            </w:r>
          </w:p>
        </w:tc>
        <w:tc>
          <w:tcPr>
            <w:tcW w:w="709"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9.2%</w:t>
            </w:r>
          </w:p>
        </w:tc>
        <w:tc>
          <w:tcPr>
            <w:tcW w:w="708"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32.4%</w:t>
            </w:r>
          </w:p>
        </w:tc>
        <w:tc>
          <w:tcPr>
            <w:tcW w:w="1029"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27.6% to 31.6%</w:t>
            </w:r>
          </w:p>
        </w:tc>
        <w:tc>
          <w:tcPr>
            <w:tcW w:w="1239" w:type="dxa"/>
            <w:tcBorders>
              <w:top w:val="single" w:sz="4" w:space="0" w:color="auto"/>
              <w:left w:val="nil"/>
              <w:bottom w:val="single" w:sz="4" w:space="0" w:color="auto"/>
              <w:right w:val="single" w:sz="4" w:space="0" w:color="auto"/>
            </w:tcBorders>
            <w:vAlign w:val="bottom"/>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1.62%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89</w:t>
            </w:r>
          </w:p>
        </w:tc>
        <w:tc>
          <w:tcPr>
            <w:tcW w:w="64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529</w:t>
            </w:r>
          </w:p>
        </w:tc>
        <w:tc>
          <w:tcPr>
            <w:tcW w:w="674"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618</w:t>
            </w:r>
          </w:p>
        </w:tc>
        <w:tc>
          <w:tcPr>
            <w:tcW w:w="1052" w:type="dxa"/>
            <w:tcBorders>
              <w:top w:val="nil"/>
              <w:left w:val="nil"/>
              <w:bottom w:val="single" w:sz="4" w:space="0" w:color="auto"/>
              <w:right w:val="single" w:sz="4" w:space="0" w:color="auto"/>
            </w:tcBorders>
            <w:shd w:val="clear" w:color="auto" w:fill="FF0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14.40%</w:t>
            </w:r>
          </w:p>
        </w:tc>
        <w:tc>
          <w:tcPr>
            <w:tcW w:w="992" w:type="dxa"/>
            <w:tcBorders>
              <w:top w:val="nil"/>
              <w:left w:val="nil"/>
              <w:bottom w:val="single" w:sz="4" w:space="0" w:color="auto"/>
              <w:right w:val="single" w:sz="4" w:space="0" w:color="auto"/>
            </w:tcBorders>
            <w:shd w:val="clear" w:color="000000" w:fill="FFFF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80.47%</w:t>
            </w:r>
          </w:p>
        </w:tc>
        <w:tc>
          <w:tcPr>
            <w:tcW w:w="10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47.59%</w:t>
            </w:r>
          </w:p>
        </w:tc>
        <w:tc>
          <w:tcPr>
            <w:tcW w:w="940"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91.05%</w:t>
            </w:r>
          </w:p>
        </w:tc>
        <w:tc>
          <w:tcPr>
            <w:tcW w:w="962" w:type="dxa"/>
            <w:tcBorders>
              <w:top w:val="nil"/>
              <w:left w:val="nil"/>
              <w:bottom w:val="single" w:sz="4" w:space="0" w:color="auto"/>
              <w:right w:val="single" w:sz="18"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0.434563</w:t>
            </w:r>
          </w:p>
        </w:tc>
      </w:tr>
      <w:tr w:rsidR="00802B6E" w:rsidRPr="002F4B19" w:rsidTr="00B47DF8">
        <w:trPr>
          <w:trHeight w:val="330"/>
        </w:trPr>
        <w:tc>
          <w:tcPr>
            <w:tcW w:w="754" w:type="dxa"/>
            <w:tcBorders>
              <w:top w:val="nil"/>
              <w:left w:val="single" w:sz="18"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sz w:val="16"/>
                <w:szCs w:val="20"/>
              </w:rPr>
            </w:pPr>
            <w:r w:rsidRPr="00A46D09">
              <w:rPr>
                <w:rFonts w:eastAsia="Times New Roman" w:cs="Arial"/>
                <w:sz w:val="16"/>
                <w:szCs w:val="20"/>
              </w:rPr>
              <w:t xml:space="preserve">       8 </w:t>
            </w:r>
          </w:p>
        </w:tc>
        <w:tc>
          <w:tcPr>
            <w:tcW w:w="555"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30</w:t>
            </w:r>
          </w:p>
        </w:tc>
        <w:tc>
          <w:tcPr>
            <w:tcW w:w="683"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26</w:t>
            </w:r>
          </w:p>
        </w:tc>
        <w:tc>
          <w:tcPr>
            <w:tcW w:w="7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56</w:t>
            </w:r>
          </w:p>
        </w:tc>
        <w:tc>
          <w:tcPr>
            <w:tcW w:w="709"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7.3%</w:t>
            </w:r>
          </w:p>
        </w:tc>
        <w:tc>
          <w:tcPr>
            <w:tcW w:w="708"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53.6%</w:t>
            </w:r>
          </w:p>
        </w:tc>
        <w:tc>
          <w:tcPr>
            <w:tcW w:w="1029"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31.6% to 37.6%</w:t>
            </w:r>
          </w:p>
        </w:tc>
        <w:tc>
          <w:tcPr>
            <w:tcW w:w="1239" w:type="dxa"/>
            <w:tcBorders>
              <w:top w:val="single" w:sz="4" w:space="0" w:color="auto"/>
              <w:left w:val="nil"/>
              <w:bottom w:val="single" w:sz="4" w:space="0" w:color="auto"/>
              <w:right w:val="single" w:sz="4" w:space="0" w:color="auto"/>
            </w:tcBorders>
            <w:vAlign w:val="bottom"/>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1.88%</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119</w:t>
            </w:r>
          </w:p>
        </w:tc>
        <w:tc>
          <w:tcPr>
            <w:tcW w:w="64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555</w:t>
            </w:r>
          </w:p>
        </w:tc>
        <w:tc>
          <w:tcPr>
            <w:tcW w:w="674"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674</w:t>
            </w:r>
          </w:p>
        </w:tc>
        <w:tc>
          <w:tcPr>
            <w:tcW w:w="1052" w:type="dxa"/>
            <w:tcBorders>
              <w:top w:val="nil"/>
              <w:left w:val="nil"/>
              <w:bottom w:val="single" w:sz="4" w:space="0" w:color="auto"/>
              <w:right w:val="single" w:sz="4" w:space="0" w:color="auto"/>
            </w:tcBorders>
            <w:shd w:val="clear" w:color="auto" w:fill="FF0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17.66%</w:t>
            </w:r>
          </w:p>
        </w:tc>
        <w:tc>
          <w:tcPr>
            <w:tcW w:w="992" w:type="dxa"/>
            <w:tcBorders>
              <w:top w:val="nil"/>
              <w:left w:val="nil"/>
              <w:bottom w:val="single" w:sz="4" w:space="0" w:color="auto"/>
              <w:right w:val="single" w:sz="4" w:space="0" w:color="auto"/>
            </w:tcBorders>
            <w:shd w:val="clear" w:color="000000" w:fill="FFFF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87.76%</w:t>
            </w:r>
          </w:p>
        </w:tc>
        <w:tc>
          <w:tcPr>
            <w:tcW w:w="10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63.64%</w:t>
            </w:r>
          </w:p>
        </w:tc>
        <w:tc>
          <w:tcPr>
            <w:tcW w:w="940"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95.52%</w:t>
            </w:r>
          </w:p>
        </w:tc>
        <w:tc>
          <w:tcPr>
            <w:tcW w:w="962" w:type="dxa"/>
            <w:tcBorders>
              <w:top w:val="nil"/>
              <w:left w:val="nil"/>
              <w:bottom w:val="single" w:sz="4" w:space="0" w:color="auto"/>
              <w:right w:val="single" w:sz="18"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0.318886</w:t>
            </w:r>
          </w:p>
        </w:tc>
      </w:tr>
      <w:tr w:rsidR="00802B6E" w:rsidRPr="002F4B19" w:rsidTr="00B47DF8">
        <w:trPr>
          <w:trHeight w:val="330"/>
        </w:trPr>
        <w:tc>
          <w:tcPr>
            <w:tcW w:w="754" w:type="dxa"/>
            <w:tcBorders>
              <w:top w:val="nil"/>
              <w:left w:val="single" w:sz="18"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sz w:val="16"/>
                <w:szCs w:val="20"/>
              </w:rPr>
            </w:pPr>
            <w:r w:rsidRPr="00A46D09">
              <w:rPr>
                <w:rFonts w:eastAsia="Times New Roman" w:cs="Arial"/>
                <w:sz w:val="16"/>
                <w:szCs w:val="20"/>
              </w:rPr>
              <w:t xml:space="preserve">       9 </w:t>
            </w:r>
          </w:p>
        </w:tc>
        <w:tc>
          <w:tcPr>
            <w:tcW w:w="555"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32</w:t>
            </w:r>
          </w:p>
        </w:tc>
        <w:tc>
          <w:tcPr>
            <w:tcW w:w="683"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18</w:t>
            </w:r>
          </w:p>
        </w:tc>
        <w:tc>
          <w:tcPr>
            <w:tcW w:w="7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50</w:t>
            </w:r>
          </w:p>
        </w:tc>
        <w:tc>
          <w:tcPr>
            <w:tcW w:w="709"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6.5%</w:t>
            </w:r>
          </w:p>
        </w:tc>
        <w:tc>
          <w:tcPr>
            <w:tcW w:w="708"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64.0%</w:t>
            </w:r>
          </w:p>
        </w:tc>
        <w:tc>
          <w:tcPr>
            <w:tcW w:w="1029"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37.7% to 47.5%</w:t>
            </w:r>
          </w:p>
        </w:tc>
        <w:tc>
          <w:tcPr>
            <w:tcW w:w="1239" w:type="dxa"/>
            <w:tcBorders>
              <w:top w:val="single" w:sz="4" w:space="0" w:color="auto"/>
              <w:left w:val="nil"/>
              <w:bottom w:val="single" w:sz="4" w:space="0" w:color="auto"/>
              <w:right w:val="single" w:sz="4" w:space="0" w:color="auto"/>
            </w:tcBorders>
            <w:vAlign w:val="bottom"/>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2.12%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151</w:t>
            </w:r>
          </w:p>
        </w:tc>
        <w:tc>
          <w:tcPr>
            <w:tcW w:w="64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573</w:t>
            </w:r>
          </w:p>
        </w:tc>
        <w:tc>
          <w:tcPr>
            <w:tcW w:w="674"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724</w:t>
            </w:r>
          </w:p>
        </w:tc>
        <w:tc>
          <w:tcPr>
            <w:tcW w:w="1052" w:type="dxa"/>
            <w:tcBorders>
              <w:top w:val="nil"/>
              <w:left w:val="nil"/>
              <w:bottom w:val="single" w:sz="4" w:space="0" w:color="auto"/>
              <w:right w:val="single" w:sz="4" w:space="0" w:color="auto"/>
            </w:tcBorders>
            <w:shd w:val="clear" w:color="auto" w:fill="FF0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20.86%</w:t>
            </w:r>
          </w:p>
        </w:tc>
        <w:tc>
          <w:tcPr>
            <w:tcW w:w="992" w:type="dxa"/>
            <w:tcBorders>
              <w:top w:val="nil"/>
              <w:left w:val="nil"/>
              <w:bottom w:val="single" w:sz="4" w:space="0" w:color="auto"/>
              <w:right w:val="single" w:sz="4" w:space="0" w:color="auto"/>
            </w:tcBorders>
            <w:shd w:val="clear" w:color="000000" w:fill="FFFF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94.27%</w:t>
            </w:r>
          </w:p>
        </w:tc>
        <w:tc>
          <w:tcPr>
            <w:tcW w:w="10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80.75%</w:t>
            </w:r>
          </w:p>
        </w:tc>
        <w:tc>
          <w:tcPr>
            <w:tcW w:w="940"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98.62%</w:t>
            </w:r>
          </w:p>
        </w:tc>
        <w:tc>
          <w:tcPr>
            <w:tcW w:w="962" w:type="dxa"/>
            <w:tcBorders>
              <w:top w:val="nil"/>
              <w:left w:val="nil"/>
              <w:bottom w:val="single" w:sz="4" w:space="0" w:color="auto"/>
              <w:right w:val="single" w:sz="18"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0.178744</w:t>
            </w:r>
          </w:p>
        </w:tc>
      </w:tr>
      <w:tr w:rsidR="00802B6E" w:rsidRPr="002F4B19" w:rsidTr="00B47DF8">
        <w:trPr>
          <w:trHeight w:val="330"/>
        </w:trPr>
        <w:tc>
          <w:tcPr>
            <w:tcW w:w="754" w:type="dxa"/>
            <w:tcBorders>
              <w:top w:val="nil"/>
              <w:left w:val="single" w:sz="18"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sz w:val="16"/>
                <w:szCs w:val="20"/>
              </w:rPr>
            </w:pPr>
            <w:r w:rsidRPr="00A46D09">
              <w:rPr>
                <w:rFonts w:eastAsia="Times New Roman" w:cs="Arial"/>
                <w:sz w:val="16"/>
                <w:szCs w:val="20"/>
              </w:rPr>
              <w:t xml:space="preserve">     10 </w:t>
            </w:r>
          </w:p>
        </w:tc>
        <w:tc>
          <w:tcPr>
            <w:tcW w:w="555"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36</w:t>
            </w:r>
          </w:p>
        </w:tc>
        <w:tc>
          <w:tcPr>
            <w:tcW w:w="683"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8</w:t>
            </w:r>
          </w:p>
        </w:tc>
        <w:tc>
          <w:tcPr>
            <w:tcW w:w="7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sz w:val="16"/>
              </w:rPr>
            </w:pPr>
            <w:r w:rsidRPr="00A46D09">
              <w:rPr>
                <w:rFonts w:ascii="Palatino Linotype" w:eastAsia="Times New Roman" w:hAnsi="Palatino Linotype" w:cs="Arial"/>
                <w:sz w:val="16"/>
              </w:rPr>
              <w:t>44</w:t>
            </w:r>
          </w:p>
        </w:tc>
        <w:tc>
          <w:tcPr>
            <w:tcW w:w="709"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5.7%</w:t>
            </w:r>
          </w:p>
        </w:tc>
        <w:tc>
          <w:tcPr>
            <w:tcW w:w="708" w:type="dxa"/>
            <w:tcBorders>
              <w:top w:val="nil"/>
              <w:left w:val="nil"/>
              <w:bottom w:val="single" w:sz="4" w:space="0" w:color="auto"/>
              <w:right w:val="single" w:sz="4" w:space="0" w:color="auto"/>
            </w:tcBorders>
            <w:shd w:val="clear" w:color="000000" w:fill="00B0F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81.8%</w:t>
            </w:r>
          </w:p>
        </w:tc>
        <w:tc>
          <w:tcPr>
            <w:tcW w:w="1029"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48.4% to 77.6%</w:t>
            </w:r>
          </w:p>
        </w:tc>
        <w:tc>
          <w:tcPr>
            <w:tcW w:w="1239" w:type="dxa"/>
            <w:tcBorders>
              <w:top w:val="single" w:sz="4" w:space="0" w:color="auto"/>
              <w:left w:val="nil"/>
              <w:bottom w:val="single" w:sz="4" w:space="0" w:color="auto"/>
              <w:right w:val="single" w:sz="4" w:space="0" w:color="auto"/>
            </w:tcBorders>
            <w:vAlign w:val="bottom"/>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6.13%</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187</w:t>
            </w:r>
          </w:p>
        </w:tc>
        <w:tc>
          <w:tcPr>
            <w:tcW w:w="64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581</w:t>
            </w:r>
          </w:p>
        </w:tc>
        <w:tc>
          <w:tcPr>
            <w:tcW w:w="674"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768</w:t>
            </w:r>
          </w:p>
        </w:tc>
        <w:tc>
          <w:tcPr>
            <w:tcW w:w="1052" w:type="dxa"/>
            <w:tcBorders>
              <w:top w:val="nil"/>
              <w:left w:val="nil"/>
              <w:bottom w:val="single" w:sz="4" w:space="0" w:color="auto"/>
              <w:right w:val="single" w:sz="4" w:space="0" w:color="auto"/>
            </w:tcBorders>
            <w:shd w:val="clear" w:color="auto" w:fill="FF00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24.35%</w:t>
            </w:r>
          </w:p>
        </w:tc>
        <w:tc>
          <w:tcPr>
            <w:tcW w:w="992" w:type="dxa"/>
            <w:tcBorders>
              <w:top w:val="nil"/>
              <w:left w:val="nil"/>
              <w:bottom w:val="single" w:sz="4" w:space="0" w:color="auto"/>
              <w:right w:val="single" w:sz="4" w:space="0" w:color="auto"/>
            </w:tcBorders>
            <w:shd w:val="clear" w:color="000000" w:fill="FFFF00"/>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100.00%</w:t>
            </w:r>
          </w:p>
        </w:tc>
        <w:tc>
          <w:tcPr>
            <w:tcW w:w="1002"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100.00%</w:t>
            </w:r>
          </w:p>
        </w:tc>
        <w:tc>
          <w:tcPr>
            <w:tcW w:w="940" w:type="dxa"/>
            <w:tcBorders>
              <w:top w:val="nil"/>
              <w:left w:val="nil"/>
              <w:bottom w:val="single" w:sz="4"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100.00%</w:t>
            </w:r>
          </w:p>
        </w:tc>
        <w:tc>
          <w:tcPr>
            <w:tcW w:w="962" w:type="dxa"/>
            <w:tcBorders>
              <w:top w:val="nil"/>
              <w:left w:val="nil"/>
              <w:bottom w:val="single" w:sz="4" w:space="0" w:color="auto"/>
              <w:right w:val="single" w:sz="18"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6"/>
                <w:szCs w:val="20"/>
              </w:rPr>
            </w:pPr>
            <w:r w:rsidRPr="00A46D09">
              <w:rPr>
                <w:rFonts w:eastAsia="Times New Roman" w:cs="Arial"/>
                <w:color w:val="000000"/>
                <w:sz w:val="16"/>
                <w:szCs w:val="20"/>
              </w:rPr>
              <w:t>0</w:t>
            </w:r>
          </w:p>
        </w:tc>
      </w:tr>
      <w:tr w:rsidR="00802B6E" w:rsidRPr="002F4B19" w:rsidTr="00B47DF8">
        <w:trPr>
          <w:trHeight w:val="70"/>
        </w:trPr>
        <w:tc>
          <w:tcPr>
            <w:tcW w:w="754" w:type="dxa"/>
            <w:tcBorders>
              <w:top w:val="nil"/>
              <w:left w:val="single" w:sz="18" w:space="0" w:color="auto"/>
              <w:bottom w:val="single" w:sz="18"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b/>
                <w:bCs/>
                <w:color w:val="000000"/>
                <w:sz w:val="18"/>
                <w:szCs w:val="20"/>
              </w:rPr>
            </w:pPr>
            <w:r w:rsidRPr="002F4B19">
              <w:rPr>
                <w:rFonts w:eastAsia="Times New Roman" w:cs="Arial"/>
                <w:b/>
                <w:bCs/>
                <w:color w:val="000000"/>
                <w:sz w:val="18"/>
                <w:szCs w:val="20"/>
              </w:rPr>
              <w:t>Total</w:t>
            </w:r>
          </w:p>
        </w:tc>
        <w:tc>
          <w:tcPr>
            <w:tcW w:w="555" w:type="dxa"/>
            <w:tcBorders>
              <w:top w:val="nil"/>
              <w:left w:val="nil"/>
              <w:bottom w:val="single" w:sz="18"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b/>
                <w:bCs/>
                <w:sz w:val="18"/>
              </w:rPr>
            </w:pPr>
            <w:r w:rsidRPr="002F4B19">
              <w:rPr>
                <w:rFonts w:ascii="Palatino Linotype" w:eastAsia="Times New Roman" w:hAnsi="Palatino Linotype" w:cs="Arial"/>
                <w:b/>
                <w:bCs/>
                <w:sz w:val="18"/>
              </w:rPr>
              <w:t>187</w:t>
            </w:r>
          </w:p>
        </w:tc>
        <w:tc>
          <w:tcPr>
            <w:tcW w:w="683" w:type="dxa"/>
            <w:tcBorders>
              <w:top w:val="nil"/>
              <w:left w:val="nil"/>
              <w:bottom w:val="single" w:sz="18"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b/>
                <w:bCs/>
                <w:sz w:val="18"/>
              </w:rPr>
            </w:pPr>
            <w:r w:rsidRPr="002F4B19">
              <w:rPr>
                <w:rFonts w:ascii="Palatino Linotype" w:eastAsia="Times New Roman" w:hAnsi="Palatino Linotype" w:cs="Arial"/>
                <w:b/>
                <w:bCs/>
                <w:sz w:val="18"/>
              </w:rPr>
              <w:t>581</w:t>
            </w:r>
          </w:p>
        </w:tc>
        <w:tc>
          <w:tcPr>
            <w:tcW w:w="702" w:type="dxa"/>
            <w:tcBorders>
              <w:top w:val="nil"/>
              <w:left w:val="nil"/>
              <w:bottom w:val="single" w:sz="18"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b/>
                <w:bCs/>
                <w:sz w:val="18"/>
              </w:rPr>
            </w:pPr>
            <w:r w:rsidRPr="002F4B19">
              <w:rPr>
                <w:rFonts w:ascii="Palatino Linotype" w:eastAsia="Times New Roman" w:hAnsi="Palatino Linotype" w:cs="Arial"/>
                <w:b/>
                <w:bCs/>
                <w:sz w:val="18"/>
              </w:rPr>
              <w:t>768</w:t>
            </w:r>
          </w:p>
        </w:tc>
        <w:tc>
          <w:tcPr>
            <w:tcW w:w="709" w:type="dxa"/>
            <w:tcBorders>
              <w:top w:val="nil"/>
              <w:left w:val="nil"/>
              <w:bottom w:val="single" w:sz="18" w:space="0" w:color="auto"/>
              <w:right w:val="single" w:sz="4" w:space="0" w:color="auto"/>
            </w:tcBorders>
            <w:shd w:val="clear" w:color="auto" w:fill="auto"/>
            <w:noWrap/>
            <w:vAlign w:val="bottom"/>
            <w:hideMark/>
          </w:tcPr>
          <w:p w:rsidR="00802B6E" w:rsidRDefault="00802B6E" w:rsidP="006A4A76">
            <w:pPr>
              <w:spacing w:after="0" w:line="240" w:lineRule="auto"/>
              <w:rPr>
                <w:rFonts w:ascii="Palatino Linotype" w:eastAsia="Times New Roman" w:hAnsi="Palatino Linotype" w:cs="Arial"/>
                <w:b/>
                <w:bCs/>
                <w:sz w:val="18"/>
              </w:rPr>
            </w:pPr>
          </w:p>
        </w:tc>
        <w:tc>
          <w:tcPr>
            <w:tcW w:w="708" w:type="dxa"/>
            <w:tcBorders>
              <w:top w:val="nil"/>
              <w:left w:val="nil"/>
              <w:bottom w:val="single" w:sz="18"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8"/>
                <w:szCs w:val="20"/>
              </w:rPr>
            </w:pPr>
            <w:r w:rsidRPr="002F4B19">
              <w:rPr>
                <w:rFonts w:eastAsia="Times New Roman" w:cs="Arial"/>
                <w:color w:val="000000"/>
                <w:sz w:val="18"/>
                <w:szCs w:val="20"/>
              </w:rPr>
              <w:t> </w:t>
            </w:r>
          </w:p>
        </w:tc>
        <w:tc>
          <w:tcPr>
            <w:tcW w:w="1029" w:type="dxa"/>
            <w:tcBorders>
              <w:top w:val="nil"/>
              <w:left w:val="nil"/>
              <w:bottom w:val="single" w:sz="18"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8"/>
                <w:szCs w:val="20"/>
              </w:rPr>
            </w:pPr>
            <w:r w:rsidRPr="002F4B19">
              <w:rPr>
                <w:rFonts w:eastAsia="Times New Roman" w:cs="Arial"/>
                <w:color w:val="000000"/>
                <w:sz w:val="18"/>
                <w:szCs w:val="20"/>
              </w:rPr>
              <w:t> </w:t>
            </w:r>
          </w:p>
        </w:tc>
        <w:tc>
          <w:tcPr>
            <w:tcW w:w="1239" w:type="dxa"/>
            <w:tcBorders>
              <w:top w:val="single" w:sz="4" w:space="0" w:color="auto"/>
              <w:left w:val="nil"/>
              <w:bottom w:val="single" w:sz="18" w:space="0" w:color="auto"/>
              <w:right w:val="single" w:sz="4" w:space="0" w:color="auto"/>
            </w:tcBorders>
          </w:tcPr>
          <w:p w:rsidR="00802B6E" w:rsidRDefault="00802B6E" w:rsidP="006A4A76">
            <w:pPr>
              <w:spacing w:after="0" w:line="240" w:lineRule="auto"/>
              <w:rPr>
                <w:rFonts w:eastAsia="Times New Roman" w:cs="Arial"/>
                <w:color w:val="000000"/>
                <w:sz w:val="18"/>
                <w:szCs w:val="20"/>
              </w:rPr>
            </w:pPr>
          </w:p>
        </w:tc>
        <w:tc>
          <w:tcPr>
            <w:tcW w:w="567" w:type="dxa"/>
            <w:tcBorders>
              <w:top w:val="single" w:sz="4" w:space="0" w:color="auto"/>
              <w:left w:val="single" w:sz="4" w:space="0" w:color="auto"/>
              <w:bottom w:val="single" w:sz="18"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8"/>
                <w:szCs w:val="20"/>
              </w:rPr>
            </w:pPr>
            <w:r w:rsidRPr="002F4B19">
              <w:rPr>
                <w:rFonts w:eastAsia="Times New Roman" w:cs="Arial"/>
                <w:color w:val="000000"/>
                <w:sz w:val="18"/>
                <w:szCs w:val="20"/>
              </w:rPr>
              <w:t> </w:t>
            </w:r>
          </w:p>
        </w:tc>
        <w:tc>
          <w:tcPr>
            <w:tcW w:w="642" w:type="dxa"/>
            <w:tcBorders>
              <w:top w:val="nil"/>
              <w:left w:val="nil"/>
              <w:bottom w:val="single" w:sz="18"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8"/>
                <w:szCs w:val="20"/>
              </w:rPr>
            </w:pPr>
            <w:r w:rsidRPr="002F4B19">
              <w:rPr>
                <w:rFonts w:eastAsia="Times New Roman" w:cs="Arial"/>
                <w:color w:val="000000"/>
                <w:sz w:val="18"/>
                <w:szCs w:val="20"/>
              </w:rPr>
              <w:t> </w:t>
            </w:r>
          </w:p>
        </w:tc>
        <w:tc>
          <w:tcPr>
            <w:tcW w:w="674" w:type="dxa"/>
            <w:tcBorders>
              <w:top w:val="nil"/>
              <w:left w:val="nil"/>
              <w:bottom w:val="single" w:sz="18"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8"/>
                <w:szCs w:val="20"/>
              </w:rPr>
            </w:pPr>
            <w:r w:rsidRPr="002F4B19">
              <w:rPr>
                <w:rFonts w:eastAsia="Times New Roman" w:cs="Arial"/>
                <w:color w:val="000000"/>
                <w:sz w:val="18"/>
                <w:szCs w:val="20"/>
              </w:rPr>
              <w:t> </w:t>
            </w:r>
          </w:p>
        </w:tc>
        <w:tc>
          <w:tcPr>
            <w:tcW w:w="1052" w:type="dxa"/>
            <w:tcBorders>
              <w:top w:val="nil"/>
              <w:left w:val="nil"/>
              <w:bottom w:val="single" w:sz="18"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8"/>
                <w:szCs w:val="20"/>
              </w:rPr>
            </w:pPr>
            <w:r w:rsidRPr="002F4B19">
              <w:rPr>
                <w:rFonts w:eastAsia="Times New Roman" w:cs="Arial"/>
                <w:color w:val="000000"/>
                <w:sz w:val="18"/>
                <w:szCs w:val="20"/>
              </w:rPr>
              <w:t> </w:t>
            </w:r>
          </w:p>
        </w:tc>
        <w:tc>
          <w:tcPr>
            <w:tcW w:w="992" w:type="dxa"/>
            <w:tcBorders>
              <w:top w:val="nil"/>
              <w:left w:val="nil"/>
              <w:bottom w:val="single" w:sz="18"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8"/>
                <w:szCs w:val="20"/>
              </w:rPr>
            </w:pPr>
            <w:r w:rsidRPr="002F4B19">
              <w:rPr>
                <w:rFonts w:eastAsia="Times New Roman" w:cs="Arial"/>
                <w:color w:val="000000"/>
                <w:sz w:val="18"/>
                <w:szCs w:val="20"/>
              </w:rPr>
              <w:t> </w:t>
            </w:r>
          </w:p>
        </w:tc>
        <w:tc>
          <w:tcPr>
            <w:tcW w:w="1002" w:type="dxa"/>
            <w:tcBorders>
              <w:top w:val="nil"/>
              <w:left w:val="nil"/>
              <w:bottom w:val="single" w:sz="18"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8"/>
                <w:szCs w:val="20"/>
              </w:rPr>
            </w:pPr>
            <w:r w:rsidRPr="002F4B19">
              <w:rPr>
                <w:rFonts w:eastAsia="Times New Roman" w:cs="Arial"/>
                <w:color w:val="000000"/>
                <w:sz w:val="18"/>
                <w:szCs w:val="20"/>
              </w:rPr>
              <w:t> </w:t>
            </w:r>
          </w:p>
        </w:tc>
        <w:tc>
          <w:tcPr>
            <w:tcW w:w="940" w:type="dxa"/>
            <w:tcBorders>
              <w:top w:val="nil"/>
              <w:left w:val="nil"/>
              <w:bottom w:val="single" w:sz="18" w:space="0" w:color="auto"/>
              <w:right w:val="single" w:sz="4"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8"/>
                <w:szCs w:val="20"/>
              </w:rPr>
            </w:pPr>
            <w:r w:rsidRPr="002F4B19">
              <w:rPr>
                <w:rFonts w:eastAsia="Times New Roman" w:cs="Arial"/>
                <w:color w:val="000000"/>
                <w:sz w:val="18"/>
                <w:szCs w:val="20"/>
              </w:rPr>
              <w:t> </w:t>
            </w:r>
          </w:p>
        </w:tc>
        <w:tc>
          <w:tcPr>
            <w:tcW w:w="962" w:type="dxa"/>
            <w:tcBorders>
              <w:top w:val="nil"/>
              <w:left w:val="nil"/>
              <w:bottom w:val="single" w:sz="18" w:space="0" w:color="auto"/>
              <w:right w:val="single" w:sz="18" w:space="0" w:color="auto"/>
            </w:tcBorders>
            <w:shd w:val="clear" w:color="auto" w:fill="auto"/>
            <w:noWrap/>
            <w:vAlign w:val="bottom"/>
            <w:hideMark/>
          </w:tcPr>
          <w:p w:rsidR="00802B6E" w:rsidRDefault="00802B6E" w:rsidP="006A4A76">
            <w:pPr>
              <w:spacing w:after="0" w:line="240" w:lineRule="auto"/>
              <w:rPr>
                <w:rFonts w:eastAsia="Times New Roman" w:cs="Arial"/>
                <w:color w:val="000000"/>
                <w:sz w:val="18"/>
                <w:szCs w:val="20"/>
              </w:rPr>
            </w:pPr>
            <w:r w:rsidRPr="002F4B19">
              <w:rPr>
                <w:rFonts w:eastAsia="Times New Roman" w:cs="Arial"/>
                <w:color w:val="000000"/>
                <w:sz w:val="18"/>
                <w:szCs w:val="20"/>
              </w:rPr>
              <w:t> </w:t>
            </w:r>
          </w:p>
        </w:tc>
      </w:tr>
    </w:tbl>
    <w:p w:rsidR="00802B6E" w:rsidRDefault="00802B6E" w:rsidP="00802B6E">
      <w:pPr>
        <w:spacing w:line="240" w:lineRule="auto"/>
        <w:rPr>
          <w:rFonts w:eastAsia="Times New Roman" w:cs="Arial"/>
          <w:color w:val="000000"/>
          <w:szCs w:val="20"/>
        </w:rPr>
        <w:sectPr w:rsidR="00802B6E" w:rsidSect="00802B6E">
          <w:pgSz w:w="15840" w:h="12240" w:orient="landscape"/>
          <w:pgMar w:top="1440" w:right="1134" w:bottom="1440" w:left="1524" w:header="720" w:footer="720" w:gutter="0"/>
          <w:cols w:space="720"/>
          <w:docGrid w:linePitch="360"/>
        </w:sectPr>
      </w:pPr>
    </w:p>
    <w:p w:rsidR="00802B6E" w:rsidRDefault="00802B6E" w:rsidP="00802B6E">
      <w:pPr>
        <w:spacing w:line="240" w:lineRule="auto"/>
        <w:rPr>
          <w:rFonts w:eastAsia="Times New Roman" w:cs="Arial"/>
          <w:color w:val="000000"/>
          <w:szCs w:val="20"/>
        </w:rPr>
      </w:pPr>
      <w:r>
        <w:rPr>
          <w:rFonts w:eastAsia="Times New Roman" w:cs="Arial"/>
          <w:color w:val="000000"/>
          <w:szCs w:val="20"/>
        </w:rPr>
        <w:lastRenderedPageBreak/>
        <w:t xml:space="preserve">As shown in the table above, the column </w:t>
      </w:r>
      <w:r>
        <w:rPr>
          <w:rFonts w:eastAsia="Times New Roman" w:cs="Arial"/>
          <w:b/>
          <w:color w:val="000000"/>
          <w:szCs w:val="20"/>
        </w:rPr>
        <w:t xml:space="preserve">AccD Bad / AccD Total </w:t>
      </w:r>
      <w:r>
        <w:rPr>
          <w:rFonts w:eastAsia="Times New Roman" w:cs="Arial"/>
          <w:color w:val="000000"/>
          <w:szCs w:val="20"/>
        </w:rPr>
        <w:t xml:space="preserve">in red stands for the accumulated bad rate in each group while the column </w:t>
      </w:r>
      <w:r>
        <w:rPr>
          <w:rFonts w:eastAsia="Times New Roman" w:cs="Arial"/>
          <w:b/>
          <w:color w:val="000000"/>
          <w:szCs w:val="20"/>
        </w:rPr>
        <w:t>Approval Rate</w:t>
      </w:r>
      <w:r>
        <w:rPr>
          <w:rFonts w:eastAsia="Times New Roman" w:cs="Arial"/>
          <w:color w:val="000000"/>
          <w:szCs w:val="20"/>
        </w:rPr>
        <w:t xml:space="preserve"> represents the number of obligors who are </w:t>
      </w:r>
      <w:r w:rsidR="003F5C06">
        <w:rPr>
          <w:rFonts w:eastAsia="Times New Roman" w:cs="Arial"/>
          <w:color w:val="000000"/>
          <w:szCs w:val="20"/>
        </w:rPr>
        <w:t xml:space="preserve">capable </w:t>
      </w:r>
      <w:r w:rsidR="00C01797">
        <w:rPr>
          <w:rFonts w:eastAsia="Times New Roman" w:cs="Arial"/>
          <w:color w:val="000000"/>
          <w:szCs w:val="20"/>
        </w:rPr>
        <w:t>of being</w:t>
      </w:r>
      <w:r>
        <w:rPr>
          <w:rFonts w:eastAsia="Times New Roman" w:cs="Arial"/>
          <w:color w:val="000000"/>
          <w:szCs w:val="20"/>
        </w:rPr>
        <w:t xml:space="preserve"> granted </w:t>
      </w:r>
      <w:r w:rsidR="00C01797">
        <w:rPr>
          <w:rFonts w:eastAsia="Times New Roman" w:cs="Arial"/>
          <w:color w:val="000000"/>
          <w:szCs w:val="20"/>
        </w:rPr>
        <w:t xml:space="preserve">loans </w:t>
      </w:r>
      <w:r>
        <w:rPr>
          <w:rFonts w:eastAsia="Times New Roman" w:cs="Arial"/>
          <w:color w:val="000000"/>
          <w:szCs w:val="20"/>
        </w:rPr>
        <w:t>from the Bank. In general, the RM department may take into account the accumulated bad rate for minimizing the potentially credit risk arising from obligors while the credit officials (business) may try to keep the approval rate as high as possible. The optimization point illustrates the statistical cut-off between risk management and business sides by maximizing the amount of credit exposure within the acceptable risk level. Group 5 which is highlighted in orange is statistically suggested to be the optimization threshold for distinguishing adequate and</w:t>
      </w:r>
      <w:r w:rsidR="005E41A8">
        <w:rPr>
          <w:rFonts w:eastAsia="Times New Roman" w:cs="Arial"/>
          <w:color w:val="000000"/>
          <w:szCs w:val="20"/>
        </w:rPr>
        <w:t xml:space="preserve"> inadequate obligors as the </w:t>
      </w:r>
      <w:r>
        <w:rPr>
          <w:rFonts w:eastAsia="Times New Roman" w:cs="Arial"/>
          <w:color w:val="000000"/>
          <w:szCs w:val="20"/>
        </w:rPr>
        <w:t xml:space="preserve">test value in this group is the highest (0.478623). The obligors whose calibrated expected PD mid lower than 1.08 % (as seen in column </w:t>
      </w:r>
      <w:r>
        <w:rPr>
          <w:rFonts w:eastAsia="Times New Roman" w:cs="Arial"/>
          <w:b/>
          <w:color w:val="000000"/>
          <w:szCs w:val="20"/>
        </w:rPr>
        <w:t>calibrated expected PD mid</w:t>
      </w:r>
      <w:r>
        <w:rPr>
          <w:rFonts w:eastAsia="Times New Roman" w:cs="Arial"/>
          <w:color w:val="000000"/>
          <w:szCs w:val="20"/>
        </w:rPr>
        <w:t xml:space="preserve">) are qualified to be granted loans from the Bank. </w:t>
      </w:r>
    </w:p>
    <w:p w:rsidR="00802B6E" w:rsidRDefault="00802B6E" w:rsidP="00802B6E">
      <w:pPr>
        <w:spacing w:line="240" w:lineRule="auto"/>
        <w:rPr>
          <w:rFonts w:cs="Arial"/>
          <w:szCs w:val="20"/>
        </w:rPr>
      </w:pPr>
      <w:r>
        <w:rPr>
          <w:rFonts w:eastAsia="Times New Roman" w:cs="Arial"/>
          <w:color w:val="000000"/>
          <w:szCs w:val="20"/>
        </w:rPr>
        <w:t>In practice, however, this threshold needs to be re-considered as the approval rate may be lower than senior management expect</w:t>
      </w:r>
      <w:r w:rsidR="003F5C06">
        <w:rPr>
          <w:rFonts w:eastAsia="Times New Roman" w:cs="Arial"/>
          <w:color w:val="000000"/>
          <w:szCs w:val="20"/>
        </w:rPr>
        <w:t>ation</w:t>
      </w:r>
      <w:r>
        <w:rPr>
          <w:rFonts w:eastAsia="Times New Roman" w:cs="Arial"/>
          <w:color w:val="000000"/>
          <w:szCs w:val="20"/>
        </w:rPr>
        <w:t xml:space="preserve"> (only 60.81% obligors are accepted to </w:t>
      </w:r>
      <w:r w:rsidR="006B5BDB">
        <w:rPr>
          <w:rFonts w:eastAsia="Times New Roman" w:cs="Arial"/>
          <w:color w:val="000000"/>
          <w:szCs w:val="20"/>
        </w:rPr>
        <w:t>create new</w:t>
      </w:r>
      <w:r>
        <w:rPr>
          <w:rFonts w:eastAsia="Times New Roman" w:cs="Arial"/>
          <w:color w:val="000000"/>
          <w:szCs w:val="20"/>
        </w:rPr>
        <w:t xml:space="preserve"> loans). Hence, the optimization point can be adjusted to increase the approval rate for profit maximization purpose. Nevertheless, the Bank still needs to take risk appetite change into account as higher approval rate would result in higher level of credit risk.    </w:t>
      </w:r>
    </w:p>
    <w:p w:rsidR="00FA5FAE" w:rsidRDefault="00802B6E" w:rsidP="00FA5FAE">
      <w:pPr>
        <w:spacing w:line="240" w:lineRule="auto"/>
        <w:rPr>
          <w:rFonts w:eastAsia="Times New Roman" w:cs="Arial"/>
          <w:color w:val="000000"/>
          <w:szCs w:val="20"/>
        </w:rPr>
      </w:pPr>
      <w:r>
        <w:rPr>
          <w:rFonts w:eastAsia="Times New Roman" w:cs="Arial"/>
          <w:color w:val="000000"/>
          <w:szCs w:val="20"/>
        </w:rPr>
        <w:t>In implementation, optimization cut-off point should be determined based on the data of total population rather than by the sample data. If the quality of data collection is improved, the accuracy level of estimating optimization point would be higher, therefore leading to better credit risk managemen</w:t>
      </w:r>
      <w:r w:rsidR="00FA5FAE">
        <w:rPr>
          <w:rFonts w:eastAsia="Times New Roman" w:cs="Arial"/>
          <w:color w:val="000000"/>
          <w:szCs w:val="20"/>
        </w:rPr>
        <w:t xml:space="preserve">t. </w:t>
      </w:r>
    </w:p>
    <w:p w:rsidR="00802B6E" w:rsidRDefault="00802B6E" w:rsidP="00FA5FAE">
      <w:pPr>
        <w:pStyle w:val="Heading1"/>
      </w:pPr>
      <w:bookmarkStart w:id="164" w:name="_Toc377390708"/>
      <w:r>
        <w:t xml:space="preserve">12. Out of </w:t>
      </w:r>
      <w:r w:rsidRPr="00B40EBF">
        <w:t>time</w:t>
      </w:r>
      <w:r w:rsidRPr="00D83384">
        <w:t xml:space="preserve"> validation</w:t>
      </w:r>
      <w:bookmarkEnd w:id="164"/>
    </w:p>
    <w:p w:rsidR="00802B6E" w:rsidRDefault="00802B6E" w:rsidP="00B40EBF">
      <w:pPr>
        <w:pStyle w:val="Heading2"/>
      </w:pPr>
      <w:bookmarkStart w:id="165" w:name="_Toc377390709"/>
      <w:r>
        <w:t>12.1</w:t>
      </w:r>
      <w:r w:rsidR="002D731D">
        <w:t>.</w:t>
      </w:r>
      <w:r w:rsidRPr="00191187">
        <w:t xml:space="preserve"> Rationale for </w:t>
      </w:r>
      <w:r w:rsidRPr="00B40EBF">
        <w:t>out</w:t>
      </w:r>
      <w:r w:rsidRPr="00191187">
        <w:t>-of-time validation</w:t>
      </w:r>
      <w:bookmarkEnd w:id="165"/>
    </w:p>
    <w:p w:rsidR="00802B6E" w:rsidRDefault="00802B6E" w:rsidP="00802B6E">
      <w:pPr>
        <w:spacing w:line="240" w:lineRule="auto"/>
        <w:rPr>
          <w:rFonts w:cs="Arial"/>
          <w:szCs w:val="20"/>
        </w:rPr>
      </w:pPr>
      <w:r w:rsidRPr="00191187">
        <w:rPr>
          <w:rFonts w:cs="Arial"/>
          <w:szCs w:val="20"/>
        </w:rPr>
        <w:t>According to Basel Committee on Banking supervision, validation of PDs is necessary by comparing realized default rates with estimated PDs for each grade of a rating system and to assess the deviation between the observed default rates and the estimated PDs</w:t>
      </w:r>
      <w:r>
        <w:rPr>
          <w:rFonts w:cs="Arial"/>
          <w:szCs w:val="20"/>
        </w:rPr>
        <w:t xml:space="preserve"> (</w:t>
      </w:r>
      <w:r>
        <w:rPr>
          <w:rFonts w:cs="Arial"/>
          <w:b/>
          <w:szCs w:val="20"/>
        </w:rPr>
        <w:t xml:space="preserve">Source: </w:t>
      </w:r>
      <w:r w:rsidRPr="00401C68">
        <w:rPr>
          <w:rFonts w:cs="Arial"/>
          <w:b/>
          <w:szCs w:val="20"/>
        </w:rPr>
        <w:t xml:space="preserve"> </w:t>
      </w:r>
      <w:r w:rsidR="004920C6">
        <w:rPr>
          <w:rFonts w:cs="Arial"/>
          <w:b/>
          <w:szCs w:val="20"/>
        </w:rPr>
        <w:t xml:space="preserve">Paragraph </w:t>
      </w:r>
      <w:r w:rsidRPr="00401C68">
        <w:rPr>
          <w:rFonts w:cs="Arial"/>
          <w:b/>
          <w:szCs w:val="20"/>
        </w:rPr>
        <w:t>501 Basel II</w:t>
      </w:r>
      <w:r>
        <w:rPr>
          <w:rFonts w:cs="Arial"/>
          <w:szCs w:val="20"/>
        </w:rPr>
        <w:t xml:space="preserve">). After developing the models with final variables selected, further data (different from sample data) need to be collected for the purpose of validating the </w:t>
      </w:r>
      <w:r w:rsidR="00D60F98">
        <w:rPr>
          <w:rFonts w:cs="Arial"/>
          <w:szCs w:val="20"/>
        </w:rPr>
        <w:t>accuracy</w:t>
      </w:r>
      <w:r w:rsidR="008A2A88">
        <w:rPr>
          <w:rFonts w:cs="Arial"/>
          <w:szCs w:val="20"/>
        </w:rPr>
        <w:t xml:space="preserve"> </w:t>
      </w:r>
      <w:r>
        <w:rPr>
          <w:rFonts w:cs="Arial"/>
          <w:szCs w:val="20"/>
        </w:rPr>
        <w:t xml:space="preserve">of the models. </w:t>
      </w:r>
    </w:p>
    <w:p w:rsidR="00802B6E" w:rsidRDefault="00802B6E" w:rsidP="00B40EBF">
      <w:pPr>
        <w:pStyle w:val="Heading2"/>
      </w:pPr>
      <w:bookmarkStart w:id="166" w:name="_Toc377390710"/>
      <w:r>
        <w:t>12.2</w:t>
      </w:r>
      <w:r w:rsidR="002D731D">
        <w:t>.</w:t>
      </w:r>
      <w:r w:rsidRPr="00166BF4">
        <w:t xml:space="preserve"> Method for </w:t>
      </w:r>
      <w:r w:rsidRPr="00B40EBF">
        <w:t>out</w:t>
      </w:r>
      <w:r w:rsidRPr="00166BF4">
        <w:t>-of-time validation</w:t>
      </w:r>
      <w:bookmarkEnd w:id="166"/>
    </w:p>
    <w:p w:rsidR="00802B6E" w:rsidRPr="00E34668" w:rsidRDefault="00802B6E" w:rsidP="00802B6E">
      <w:pPr>
        <w:spacing w:line="240" w:lineRule="auto"/>
        <w:rPr>
          <w:rFonts w:cs="Arial"/>
          <w:szCs w:val="20"/>
        </w:rPr>
      </w:pPr>
      <w:r>
        <w:rPr>
          <w:rFonts w:cs="Arial"/>
          <w:szCs w:val="20"/>
        </w:rPr>
        <w:t xml:space="preserve">The data for out-of-time validation are collected from July 2012 </w:t>
      </w:r>
      <w:r w:rsidR="003F5C06">
        <w:rPr>
          <w:rFonts w:cs="Arial"/>
          <w:szCs w:val="20"/>
        </w:rPr>
        <w:t>to</w:t>
      </w:r>
      <w:r>
        <w:rPr>
          <w:rFonts w:cs="Arial"/>
          <w:szCs w:val="20"/>
        </w:rPr>
        <w:t xml:space="preserve"> March 2013. As mentioned in the good/bad definition, bad obligors in out-of-time data were identifi</w:t>
      </w:r>
      <w:r w:rsidR="0012503E">
        <w:rPr>
          <w:rFonts w:cs="Arial"/>
          <w:szCs w:val="20"/>
        </w:rPr>
        <w:t>ed by observing goods collected during July</w:t>
      </w:r>
      <w:r>
        <w:rPr>
          <w:rFonts w:cs="Arial"/>
          <w:szCs w:val="20"/>
        </w:rPr>
        <w:t xml:space="preserve"> 2011 and </w:t>
      </w:r>
      <w:r w:rsidR="0012503E">
        <w:rPr>
          <w:rFonts w:cs="Arial"/>
          <w:szCs w:val="20"/>
        </w:rPr>
        <w:t>June 2012</w:t>
      </w:r>
      <w:r>
        <w:rPr>
          <w:rFonts w:cs="Arial"/>
          <w:szCs w:val="20"/>
        </w:rPr>
        <w:t xml:space="preserve"> and becoming bad afterwards. On the other hand, non-default data is collec</w:t>
      </w:r>
      <w:r w:rsidR="0012503E">
        <w:rPr>
          <w:rFonts w:cs="Arial"/>
          <w:szCs w:val="20"/>
        </w:rPr>
        <w:t>ted from IRS sys</w:t>
      </w:r>
      <w:r w:rsidR="0012503E" w:rsidRPr="00E34668">
        <w:rPr>
          <w:rFonts w:cs="Arial"/>
          <w:szCs w:val="20"/>
        </w:rPr>
        <w:t>tem portfolio from</w:t>
      </w:r>
      <w:r w:rsidRPr="00E34668">
        <w:rPr>
          <w:rFonts w:cs="Arial"/>
          <w:szCs w:val="20"/>
        </w:rPr>
        <w:t xml:space="preserve"> 3</w:t>
      </w:r>
      <w:r w:rsidRPr="00E34668">
        <w:rPr>
          <w:rFonts w:cs="Arial"/>
          <w:szCs w:val="20"/>
          <w:vertAlign w:val="superscript"/>
        </w:rPr>
        <w:t>rd</w:t>
      </w:r>
      <w:r w:rsidRPr="00E34668">
        <w:rPr>
          <w:rFonts w:cs="Arial"/>
          <w:szCs w:val="20"/>
        </w:rPr>
        <w:t xml:space="preserve"> and 4</w:t>
      </w:r>
      <w:r w:rsidRPr="00E34668">
        <w:rPr>
          <w:rFonts w:cs="Arial"/>
          <w:szCs w:val="20"/>
          <w:vertAlign w:val="superscript"/>
        </w:rPr>
        <w:t>th</w:t>
      </w:r>
      <w:r w:rsidR="0012503E" w:rsidRPr="00E34668">
        <w:rPr>
          <w:rFonts w:cs="Arial"/>
          <w:szCs w:val="20"/>
        </w:rPr>
        <w:t xml:space="preserve"> quarter of 2011 to</w:t>
      </w:r>
      <w:r w:rsidRPr="00E34668">
        <w:rPr>
          <w:rFonts w:cs="Arial"/>
          <w:szCs w:val="20"/>
        </w:rPr>
        <w:t xml:space="preserve"> 1</w:t>
      </w:r>
      <w:r w:rsidRPr="00E34668">
        <w:rPr>
          <w:rFonts w:cs="Arial"/>
          <w:szCs w:val="20"/>
          <w:vertAlign w:val="superscript"/>
        </w:rPr>
        <w:t>st</w:t>
      </w:r>
      <w:r w:rsidRPr="00E34668">
        <w:rPr>
          <w:rFonts w:cs="Arial"/>
          <w:szCs w:val="20"/>
        </w:rPr>
        <w:t xml:space="preserve"> quarter of 2013 (</w:t>
      </w:r>
      <w:r w:rsidRPr="00E34668">
        <w:t xml:space="preserve">The collection of CIF is addressed in </w:t>
      </w:r>
      <w:r w:rsidR="002D0939" w:rsidRPr="00E34668">
        <w:rPr>
          <w:b/>
        </w:rPr>
        <w:t>Appendix 2</w:t>
      </w:r>
      <w:r w:rsidR="00DE15F4">
        <w:rPr>
          <w:b/>
        </w:rPr>
        <w:t>3</w:t>
      </w:r>
      <w:r w:rsidRPr="00E34668">
        <w:rPr>
          <w:b/>
        </w:rPr>
        <w:t xml:space="preserve"> – NPL list for out of </w:t>
      </w:r>
      <w:r w:rsidR="00D04AC1">
        <w:rPr>
          <w:b/>
        </w:rPr>
        <w:t>time</w:t>
      </w:r>
      <w:r w:rsidRPr="00E34668">
        <w:rPr>
          <w:b/>
        </w:rPr>
        <w:t xml:space="preserve"> data)</w:t>
      </w:r>
      <w:r w:rsidR="00B41586" w:rsidRPr="00E34668">
        <w:rPr>
          <w:b/>
        </w:rPr>
        <w:t xml:space="preserve">. </w:t>
      </w:r>
      <w:r w:rsidR="00B41586" w:rsidRPr="00E34668">
        <w:t xml:space="preserve">In the future, the out-of-time validation will be significantly improved if the bank is able to accumulate more data with longer observation period for both good and bad obligors as the current validation data were not observed </w:t>
      </w:r>
      <w:r w:rsidR="003F5C06" w:rsidRPr="00E34668">
        <w:t xml:space="preserve">for </w:t>
      </w:r>
      <w:r w:rsidR="00B41586" w:rsidRPr="00E34668">
        <w:t xml:space="preserve">at least 1 year </w:t>
      </w:r>
      <w:r w:rsidR="003F5C06" w:rsidRPr="00E34668">
        <w:t>as</w:t>
      </w:r>
      <w:r w:rsidR="00B41586" w:rsidRPr="00E34668">
        <w:t xml:space="preserve"> require</w:t>
      </w:r>
      <w:r w:rsidR="003F5C06" w:rsidRPr="00E34668">
        <w:t>d</w:t>
      </w:r>
      <w:r w:rsidR="00B41586" w:rsidRPr="00E34668">
        <w:t xml:space="preserve"> </w:t>
      </w:r>
      <w:r w:rsidR="003F5C06" w:rsidRPr="00E34668">
        <w:t xml:space="preserve">from </w:t>
      </w:r>
      <w:r w:rsidR="00B41586" w:rsidRPr="00E34668">
        <w:t xml:space="preserve">good/bad </w:t>
      </w:r>
      <w:r w:rsidR="003F5C06" w:rsidRPr="00E34668">
        <w:t>definition</w:t>
      </w:r>
      <w:r w:rsidR="00B41586" w:rsidRPr="00E34668">
        <w:t>.</w:t>
      </w:r>
    </w:p>
    <w:p w:rsidR="00802B6E" w:rsidRDefault="00802B6E" w:rsidP="00802B6E">
      <w:pPr>
        <w:spacing w:line="240" w:lineRule="auto"/>
        <w:rPr>
          <w:rFonts w:cs="Arial"/>
          <w:szCs w:val="20"/>
        </w:rPr>
      </w:pPr>
      <w:r w:rsidRPr="00E34668">
        <w:rPr>
          <w:rFonts w:cs="Arial"/>
          <w:szCs w:val="20"/>
        </w:rPr>
        <w:t xml:space="preserve">After all the CIFs </w:t>
      </w:r>
      <w:r w:rsidR="002E31F8">
        <w:rPr>
          <w:rFonts w:cs="Arial"/>
          <w:szCs w:val="20"/>
        </w:rPr>
        <w:t>are</w:t>
      </w:r>
      <w:r w:rsidRPr="00E34668">
        <w:rPr>
          <w:rFonts w:cs="Arial"/>
          <w:szCs w:val="20"/>
        </w:rPr>
        <w:t xml:space="preserve"> identified, financial statements from year x-2 and year x-1 </w:t>
      </w:r>
      <w:r w:rsidR="002E31F8">
        <w:rPr>
          <w:rFonts w:cs="Arial"/>
          <w:szCs w:val="20"/>
        </w:rPr>
        <w:t>are</w:t>
      </w:r>
      <w:r w:rsidRPr="00E34668">
        <w:rPr>
          <w:rFonts w:cs="Arial"/>
          <w:szCs w:val="20"/>
        </w:rPr>
        <w:t xml:space="preserve"> gathered to create a total of 241 financial factors as well as growth rate ratios in the long list. 33 non-financial variables from the long list </w:t>
      </w:r>
      <w:r w:rsidR="002E31F8">
        <w:rPr>
          <w:rFonts w:cs="Arial"/>
          <w:szCs w:val="20"/>
        </w:rPr>
        <w:t>are</w:t>
      </w:r>
      <w:r w:rsidRPr="00E34668">
        <w:rPr>
          <w:rFonts w:cs="Arial"/>
          <w:szCs w:val="20"/>
        </w:rPr>
        <w:t xml:space="preserve"> mapped with the new rating scorecard marks (</w:t>
      </w:r>
      <w:r w:rsidRPr="00E34668">
        <w:t xml:space="preserve">The lists of financial variables and non-financial variables are shown in </w:t>
      </w:r>
      <w:r w:rsidR="002D0939" w:rsidRPr="00E34668">
        <w:rPr>
          <w:b/>
        </w:rPr>
        <w:t>Appendix 2</w:t>
      </w:r>
      <w:r w:rsidR="00DE15F4">
        <w:rPr>
          <w:b/>
        </w:rPr>
        <w:t>4</w:t>
      </w:r>
      <w:r w:rsidR="002D0939" w:rsidRPr="00E34668">
        <w:rPr>
          <w:b/>
        </w:rPr>
        <w:t xml:space="preserve"> – Out of time</w:t>
      </w:r>
      <w:r w:rsidRPr="00E34668">
        <w:rPr>
          <w:b/>
        </w:rPr>
        <w:t xml:space="preserve"> – list of financial variables and non-financial variables)</w:t>
      </w:r>
      <w:r w:rsidRPr="00E34668">
        <w:rPr>
          <w:rFonts w:cs="Arial"/>
          <w:szCs w:val="20"/>
        </w:rPr>
        <w:t>. A master file for all out-of-time data was created for predicting PD and segmented into 6 models with the similar method for development set of</w:t>
      </w:r>
      <w:r>
        <w:rPr>
          <w:rFonts w:cs="Arial"/>
          <w:szCs w:val="20"/>
        </w:rPr>
        <w:t xml:space="preserve"> data. Then all variables created </w:t>
      </w:r>
      <w:r w:rsidR="002E31F8">
        <w:rPr>
          <w:rFonts w:cs="Arial"/>
          <w:szCs w:val="20"/>
        </w:rPr>
        <w:t>a</w:t>
      </w:r>
      <w:r>
        <w:rPr>
          <w:rFonts w:cs="Arial"/>
          <w:szCs w:val="20"/>
        </w:rPr>
        <w:t>re transformed with the same process as of in-sample data:</w:t>
      </w:r>
    </w:p>
    <w:p w:rsidR="00802B6E" w:rsidRDefault="00802B6E" w:rsidP="00802B6E">
      <w:pPr>
        <w:pStyle w:val="ListParagraph"/>
        <w:numPr>
          <w:ilvl w:val="0"/>
          <w:numId w:val="10"/>
        </w:numPr>
        <w:spacing w:line="240" w:lineRule="auto"/>
        <w:ind w:left="0" w:firstLine="0"/>
        <w:rPr>
          <w:rFonts w:cs="Arial"/>
          <w:szCs w:val="20"/>
        </w:rPr>
      </w:pPr>
      <w:r>
        <w:rPr>
          <w:rFonts w:cs="Arial"/>
          <w:szCs w:val="20"/>
        </w:rPr>
        <w:t>Financial variables: original data would be transformed and then standardized.</w:t>
      </w:r>
    </w:p>
    <w:p w:rsidR="00802B6E" w:rsidRDefault="00802B6E" w:rsidP="00802B6E">
      <w:pPr>
        <w:pStyle w:val="ListParagraph"/>
        <w:numPr>
          <w:ilvl w:val="0"/>
          <w:numId w:val="10"/>
        </w:numPr>
        <w:spacing w:line="240" w:lineRule="auto"/>
        <w:ind w:left="0" w:firstLine="0"/>
        <w:rPr>
          <w:rFonts w:cs="Arial"/>
          <w:szCs w:val="20"/>
        </w:rPr>
      </w:pPr>
      <w:r>
        <w:rPr>
          <w:rFonts w:cs="Arial"/>
          <w:szCs w:val="20"/>
        </w:rPr>
        <w:lastRenderedPageBreak/>
        <w:t>Non-financial variables: original data would be transformed into WOE data and then standardized.</w:t>
      </w:r>
    </w:p>
    <w:p w:rsidR="00802B6E" w:rsidRDefault="00802B6E" w:rsidP="00EE7C59">
      <w:r>
        <w:t xml:space="preserve">As the out-of-time data </w:t>
      </w:r>
      <w:r w:rsidR="002E31F8">
        <w:t>a</w:t>
      </w:r>
      <w:r>
        <w:t xml:space="preserve">re only to assess the </w:t>
      </w:r>
      <w:r w:rsidR="008A2A88">
        <w:t>ac</w:t>
      </w:r>
      <w:r w:rsidR="00DB485A">
        <w:t>c</w:t>
      </w:r>
      <w:r w:rsidR="008A2A88">
        <w:t xml:space="preserve">uracy </w:t>
      </w:r>
      <w:r>
        <w:t xml:space="preserve">of the models, all the values of 5% positions, 95% positions, means and standard deviations would be kept exactly the same as from sample data. Similarly, expected PD for out-of-time data </w:t>
      </w:r>
      <w:r w:rsidR="002E31F8">
        <w:t>are</w:t>
      </w:r>
      <w:r>
        <w:t xml:space="preserve"> </w:t>
      </w:r>
      <w:r w:rsidR="00543266" w:rsidRPr="00543266">
        <w:rPr>
          <w:rStyle w:val="Ha11Char"/>
          <w:rFonts w:eastAsia="Calibri"/>
          <w:i w:val="0"/>
        </w:rPr>
        <w:t>the</w:t>
      </w:r>
      <w:r w:rsidR="00591F6B" w:rsidRPr="00591F6B">
        <w:rPr>
          <w:i/>
        </w:rPr>
        <w:t xml:space="preserve"> </w:t>
      </w:r>
      <w:r>
        <w:t xml:space="preserve">combination of financial variables and </w:t>
      </w:r>
      <w:r w:rsidR="00273D5B">
        <w:t>non-financial</w:t>
      </w:r>
      <w:r>
        <w:t xml:space="preserve"> variables in the final lists of each model with respective optimal proportions. The Betas for each variable and Constants </w:t>
      </w:r>
      <w:r w:rsidR="002E31F8">
        <w:t>are</w:t>
      </w:r>
      <w:r>
        <w:t xml:space="preserve"> also remained unchanged from the </w:t>
      </w:r>
      <w:r w:rsidR="005E41A8">
        <w:t>final</w:t>
      </w:r>
      <w:r>
        <w:t xml:space="preserve"> models. </w:t>
      </w:r>
    </w:p>
    <w:p w:rsidR="00802B6E" w:rsidRDefault="00802B6E" w:rsidP="00802B6E">
      <w:pPr>
        <w:spacing w:line="240" w:lineRule="auto"/>
        <w:rPr>
          <w:rFonts w:cs="Arial"/>
          <w:i/>
          <w:szCs w:val="20"/>
        </w:rPr>
      </w:pPr>
      <w:r>
        <w:rPr>
          <w:rFonts w:cs="Arial"/>
          <w:szCs w:val="20"/>
        </w:rPr>
        <w:t>In terms of Missing value, obligors whose values reaching more than 30% missing (</w:t>
      </w:r>
      <w:r w:rsidR="003F5C06">
        <w:rPr>
          <w:rFonts w:cs="Arial"/>
          <w:szCs w:val="20"/>
        </w:rPr>
        <w:t>from</w:t>
      </w:r>
      <w:r>
        <w:rPr>
          <w:rFonts w:cs="Arial"/>
          <w:szCs w:val="20"/>
        </w:rPr>
        <w:t xml:space="preserve"> the final list of variables) were removed from the dataset in each model. The threshold for </w:t>
      </w:r>
      <w:r>
        <w:rPr>
          <w:rFonts w:cs="Arial"/>
          <w:b/>
          <w:szCs w:val="20"/>
        </w:rPr>
        <w:t>Micro SME</w:t>
      </w:r>
      <w:r>
        <w:rPr>
          <w:rFonts w:cs="Arial"/>
          <w:szCs w:val="20"/>
        </w:rPr>
        <w:t xml:space="preserve"> </w:t>
      </w:r>
      <w:r w:rsidR="00E9083C">
        <w:rPr>
          <w:rFonts w:cs="Arial"/>
          <w:szCs w:val="20"/>
        </w:rPr>
        <w:t>is</w:t>
      </w:r>
      <w:r>
        <w:rPr>
          <w:rFonts w:cs="Arial"/>
          <w:szCs w:val="20"/>
        </w:rPr>
        <w:t xml:space="preserve"> 50% as the number of defaults is not significant (there is no default if we set the percentage of missing value at 30%). </w:t>
      </w:r>
      <w:r w:rsidRPr="00C27C2B">
        <w:rPr>
          <w:rFonts w:cs="Arial"/>
          <w:szCs w:val="20"/>
        </w:rPr>
        <w:t xml:space="preserve">After the new FINA (financial function) and NonF (Non-financial function) </w:t>
      </w:r>
      <w:r w:rsidR="002E31F8">
        <w:rPr>
          <w:rFonts w:cs="Arial"/>
          <w:szCs w:val="20"/>
        </w:rPr>
        <w:t>are</w:t>
      </w:r>
      <w:r w:rsidRPr="00C27C2B">
        <w:rPr>
          <w:rFonts w:cs="Arial"/>
          <w:szCs w:val="20"/>
        </w:rPr>
        <w:t xml:space="preserve"> calculated,</w:t>
      </w:r>
      <w:r>
        <w:rPr>
          <w:rFonts w:cs="Arial"/>
          <w:szCs w:val="20"/>
        </w:rPr>
        <w:t xml:space="preserve"> expected PD </w:t>
      </w:r>
      <w:r w:rsidR="002E31F8">
        <w:rPr>
          <w:rFonts w:cs="Arial"/>
          <w:szCs w:val="20"/>
        </w:rPr>
        <w:t>are</w:t>
      </w:r>
      <w:r>
        <w:rPr>
          <w:rFonts w:cs="Arial"/>
          <w:szCs w:val="20"/>
        </w:rPr>
        <w:t xml:space="preserve"> identified for estimating AUR</w:t>
      </w:r>
      <w:r w:rsidR="00DF2B8B" w:rsidRPr="00DF2B8B">
        <w:rPr>
          <w:rFonts w:cs="Arial"/>
          <w:szCs w:val="20"/>
        </w:rPr>
        <w:t>OC for each model along with the NPL_flags</w:t>
      </w:r>
      <w:r w:rsidR="009A398D">
        <w:rPr>
          <w:rStyle w:val="FootnoteReference"/>
          <w:rFonts w:cs="Arial"/>
          <w:szCs w:val="20"/>
        </w:rPr>
        <w:t xml:space="preserve"> </w:t>
      </w:r>
      <w:r w:rsidR="00DF2B8B" w:rsidRPr="00DF2B8B">
        <w:rPr>
          <w:rFonts w:cs="Arial"/>
          <w:szCs w:val="20"/>
        </w:rPr>
        <w:t>(</w:t>
      </w:r>
      <w:r w:rsidR="00DF2B8B" w:rsidRPr="00DF2B8B">
        <w:t xml:space="preserve"> The result of PD for out-of-time data is shown in </w:t>
      </w:r>
      <w:r w:rsidR="00DE15F4">
        <w:rPr>
          <w:b/>
        </w:rPr>
        <w:t>Appendix 23</w:t>
      </w:r>
      <w:r w:rsidR="00DF2B8B" w:rsidRPr="00DF2B8B">
        <w:rPr>
          <w:b/>
        </w:rPr>
        <w:t xml:space="preserve"> – Out of time – PD combination)</w:t>
      </w:r>
    </w:p>
    <w:p w:rsidR="00802B6E" w:rsidRPr="00401C68" w:rsidRDefault="00802B6E" w:rsidP="005E0240">
      <w:pPr>
        <w:pStyle w:val="Listtable"/>
      </w:pPr>
      <w:bookmarkStart w:id="167" w:name="_Toc377393060"/>
      <w:r w:rsidRPr="00401C68">
        <w:t>Table</w:t>
      </w:r>
      <w:r w:rsidR="00740186">
        <w:t xml:space="preserve"> </w:t>
      </w:r>
      <w:r w:rsidRPr="00401C68">
        <w:t>1</w:t>
      </w:r>
      <w:r>
        <w:t>2</w:t>
      </w:r>
      <w:r w:rsidRPr="00401C68">
        <w:t>.1: Summary for number</w:t>
      </w:r>
      <w:r w:rsidR="002D0939">
        <w:t>s</w:t>
      </w:r>
      <w:r w:rsidRPr="00401C68">
        <w:t xml:space="preserve"> of sample</w:t>
      </w:r>
      <w:r w:rsidR="002D0939">
        <w:t>s</w:t>
      </w:r>
      <w:bookmarkEnd w:id="167"/>
    </w:p>
    <w:tbl>
      <w:tblPr>
        <w:tblW w:w="9481" w:type="dxa"/>
        <w:tblInd w:w="95" w:type="dxa"/>
        <w:tblLook w:val="04A0" w:firstRow="1" w:lastRow="0" w:firstColumn="1" w:lastColumn="0" w:noHBand="0" w:noVBand="1"/>
      </w:tblPr>
      <w:tblGrid>
        <w:gridCol w:w="3517"/>
        <w:gridCol w:w="1032"/>
        <w:gridCol w:w="993"/>
        <w:gridCol w:w="956"/>
        <w:gridCol w:w="1084"/>
        <w:gridCol w:w="950"/>
        <w:gridCol w:w="949"/>
      </w:tblGrid>
      <w:tr w:rsidR="00802B6E" w:rsidRPr="00715CF6" w:rsidTr="006A4A76">
        <w:trPr>
          <w:trHeight w:val="300"/>
        </w:trPr>
        <w:tc>
          <w:tcPr>
            <w:tcW w:w="3517" w:type="dxa"/>
            <w:tcBorders>
              <w:top w:val="single" w:sz="18" w:space="0" w:color="auto"/>
              <w:left w:val="single" w:sz="18" w:space="0" w:color="auto"/>
              <w:bottom w:val="single" w:sz="4" w:space="0" w:color="auto"/>
              <w:right w:val="single" w:sz="4" w:space="0" w:color="auto"/>
            </w:tcBorders>
            <w:shd w:val="clear" w:color="auto" w:fill="FFC000"/>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 </w:t>
            </w:r>
          </w:p>
        </w:tc>
        <w:tc>
          <w:tcPr>
            <w:tcW w:w="2981" w:type="dxa"/>
            <w:gridSpan w:val="3"/>
            <w:tcBorders>
              <w:top w:val="single" w:sz="18" w:space="0" w:color="auto"/>
              <w:left w:val="nil"/>
              <w:bottom w:val="single" w:sz="4" w:space="0" w:color="auto"/>
              <w:right w:val="single" w:sz="4" w:space="0" w:color="000000"/>
            </w:tcBorders>
            <w:shd w:val="clear" w:color="000000" w:fill="FFC000"/>
            <w:noWrap/>
            <w:vAlign w:val="center"/>
            <w:hideMark/>
          </w:tcPr>
          <w:p w:rsidR="00802B6E" w:rsidRDefault="00802B6E" w:rsidP="006A4A76">
            <w:pPr>
              <w:spacing w:after="0" w:line="240" w:lineRule="auto"/>
              <w:rPr>
                <w:rFonts w:eastAsia="Times New Roman" w:cs="Arial"/>
                <w:b/>
                <w:bCs/>
                <w:color w:val="000000"/>
              </w:rPr>
            </w:pPr>
            <w:r w:rsidRPr="00715CF6">
              <w:rPr>
                <w:rFonts w:eastAsia="Times New Roman" w:cs="Arial"/>
                <w:b/>
                <w:bCs/>
                <w:color w:val="000000"/>
              </w:rPr>
              <w:t xml:space="preserve"> In </w:t>
            </w:r>
            <w:r w:rsidR="002D0939">
              <w:rPr>
                <w:rFonts w:eastAsia="Times New Roman" w:cs="Arial"/>
                <w:b/>
                <w:bCs/>
                <w:color w:val="000000"/>
              </w:rPr>
              <w:t>– time sample</w:t>
            </w:r>
          </w:p>
        </w:tc>
        <w:tc>
          <w:tcPr>
            <w:tcW w:w="2983" w:type="dxa"/>
            <w:gridSpan w:val="3"/>
            <w:tcBorders>
              <w:top w:val="single" w:sz="18" w:space="0" w:color="auto"/>
              <w:left w:val="nil"/>
              <w:bottom w:val="single" w:sz="4" w:space="0" w:color="auto"/>
              <w:right w:val="single" w:sz="18" w:space="0" w:color="auto"/>
            </w:tcBorders>
            <w:shd w:val="clear" w:color="000000" w:fill="FFC000"/>
            <w:noWrap/>
            <w:vAlign w:val="center"/>
            <w:hideMark/>
          </w:tcPr>
          <w:p w:rsidR="00802B6E" w:rsidRDefault="00802B6E" w:rsidP="006A4A76">
            <w:pPr>
              <w:spacing w:after="0" w:line="240" w:lineRule="auto"/>
              <w:rPr>
                <w:rFonts w:eastAsia="Times New Roman" w:cs="Arial"/>
                <w:b/>
                <w:bCs/>
                <w:color w:val="000000"/>
              </w:rPr>
            </w:pPr>
            <w:r w:rsidRPr="00715CF6">
              <w:rPr>
                <w:rFonts w:eastAsia="Times New Roman" w:cs="Arial"/>
                <w:b/>
                <w:bCs/>
                <w:color w:val="000000"/>
              </w:rPr>
              <w:t>Out of time</w:t>
            </w:r>
            <w:r w:rsidR="002D0939">
              <w:rPr>
                <w:rFonts w:eastAsia="Times New Roman" w:cs="Arial"/>
                <w:b/>
                <w:bCs/>
                <w:color w:val="000000"/>
              </w:rPr>
              <w:t xml:space="preserve"> sample</w:t>
            </w:r>
          </w:p>
        </w:tc>
      </w:tr>
      <w:tr w:rsidR="00802B6E" w:rsidRPr="00715CF6" w:rsidTr="006A4A76">
        <w:trPr>
          <w:trHeight w:val="285"/>
        </w:trPr>
        <w:tc>
          <w:tcPr>
            <w:tcW w:w="3517" w:type="dxa"/>
            <w:tcBorders>
              <w:top w:val="nil"/>
              <w:left w:val="single" w:sz="18" w:space="0" w:color="auto"/>
              <w:bottom w:val="single" w:sz="4" w:space="0" w:color="auto"/>
              <w:right w:val="single" w:sz="4" w:space="0" w:color="auto"/>
            </w:tcBorders>
            <w:shd w:val="clear" w:color="000000" w:fill="FFC000"/>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 </w:t>
            </w:r>
          </w:p>
        </w:tc>
        <w:tc>
          <w:tcPr>
            <w:tcW w:w="1032" w:type="dxa"/>
            <w:tcBorders>
              <w:top w:val="nil"/>
              <w:left w:val="nil"/>
              <w:bottom w:val="single" w:sz="4" w:space="0" w:color="auto"/>
              <w:right w:val="single" w:sz="4" w:space="0" w:color="auto"/>
            </w:tcBorders>
            <w:shd w:val="clear" w:color="000000" w:fill="FFC000"/>
            <w:noWrap/>
            <w:vAlign w:val="center"/>
            <w:hideMark/>
          </w:tcPr>
          <w:p w:rsidR="00802B6E" w:rsidRPr="002D0939" w:rsidRDefault="00802B6E" w:rsidP="006A4A76">
            <w:pPr>
              <w:spacing w:after="0" w:line="240" w:lineRule="auto"/>
              <w:rPr>
                <w:rFonts w:eastAsia="Times New Roman" w:cs="Arial"/>
                <w:b/>
                <w:color w:val="000000"/>
              </w:rPr>
            </w:pPr>
            <w:r w:rsidRPr="002D0939">
              <w:rPr>
                <w:rFonts w:eastAsia="Times New Roman" w:cs="Arial"/>
                <w:b/>
                <w:color w:val="000000"/>
              </w:rPr>
              <w:t>Good</w:t>
            </w:r>
          </w:p>
        </w:tc>
        <w:tc>
          <w:tcPr>
            <w:tcW w:w="993" w:type="dxa"/>
            <w:tcBorders>
              <w:top w:val="nil"/>
              <w:left w:val="nil"/>
              <w:bottom w:val="single" w:sz="4" w:space="0" w:color="auto"/>
              <w:right w:val="single" w:sz="4" w:space="0" w:color="auto"/>
            </w:tcBorders>
            <w:shd w:val="clear" w:color="000000" w:fill="FFC000"/>
            <w:noWrap/>
            <w:vAlign w:val="center"/>
            <w:hideMark/>
          </w:tcPr>
          <w:p w:rsidR="00802B6E" w:rsidRPr="002D0939" w:rsidRDefault="00802B6E" w:rsidP="006A4A76">
            <w:pPr>
              <w:spacing w:after="0" w:line="240" w:lineRule="auto"/>
              <w:rPr>
                <w:rFonts w:eastAsia="Times New Roman" w:cs="Arial"/>
                <w:b/>
                <w:color w:val="000000"/>
              </w:rPr>
            </w:pPr>
            <w:r w:rsidRPr="002D0939">
              <w:rPr>
                <w:rFonts w:eastAsia="Times New Roman" w:cs="Arial"/>
                <w:b/>
                <w:color w:val="000000"/>
              </w:rPr>
              <w:t>Bad</w:t>
            </w:r>
          </w:p>
        </w:tc>
        <w:tc>
          <w:tcPr>
            <w:tcW w:w="956" w:type="dxa"/>
            <w:tcBorders>
              <w:top w:val="nil"/>
              <w:left w:val="nil"/>
              <w:bottom w:val="single" w:sz="4" w:space="0" w:color="auto"/>
              <w:right w:val="single" w:sz="4" w:space="0" w:color="auto"/>
            </w:tcBorders>
            <w:shd w:val="clear" w:color="000000" w:fill="FFC000"/>
            <w:noWrap/>
            <w:vAlign w:val="center"/>
            <w:hideMark/>
          </w:tcPr>
          <w:p w:rsidR="00802B6E" w:rsidRPr="002D0939" w:rsidRDefault="00802B6E" w:rsidP="006A4A76">
            <w:pPr>
              <w:spacing w:after="0" w:line="240" w:lineRule="auto"/>
              <w:rPr>
                <w:rFonts w:eastAsia="Times New Roman" w:cs="Arial"/>
                <w:b/>
                <w:color w:val="000000"/>
              </w:rPr>
            </w:pPr>
            <w:r w:rsidRPr="002D0939">
              <w:rPr>
                <w:rFonts w:eastAsia="Times New Roman" w:cs="Arial"/>
                <w:b/>
                <w:color w:val="000000"/>
              </w:rPr>
              <w:t>Total</w:t>
            </w:r>
          </w:p>
        </w:tc>
        <w:tc>
          <w:tcPr>
            <w:tcW w:w="1084" w:type="dxa"/>
            <w:tcBorders>
              <w:top w:val="nil"/>
              <w:left w:val="nil"/>
              <w:bottom w:val="single" w:sz="4" w:space="0" w:color="auto"/>
              <w:right w:val="single" w:sz="4" w:space="0" w:color="auto"/>
            </w:tcBorders>
            <w:shd w:val="clear" w:color="000000" w:fill="FFC000"/>
            <w:noWrap/>
            <w:vAlign w:val="center"/>
            <w:hideMark/>
          </w:tcPr>
          <w:p w:rsidR="00802B6E" w:rsidRPr="002D0939" w:rsidRDefault="00802B6E" w:rsidP="006A4A76">
            <w:pPr>
              <w:spacing w:after="0" w:line="240" w:lineRule="auto"/>
              <w:rPr>
                <w:rFonts w:eastAsia="Times New Roman" w:cs="Arial"/>
                <w:b/>
                <w:color w:val="000000"/>
              </w:rPr>
            </w:pPr>
            <w:r w:rsidRPr="002D0939">
              <w:rPr>
                <w:rFonts w:eastAsia="Times New Roman" w:cs="Arial"/>
                <w:b/>
                <w:color w:val="000000"/>
              </w:rPr>
              <w:t>Good</w:t>
            </w:r>
          </w:p>
        </w:tc>
        <w:tc>
          <w:tcPr>
            <w:tcW w:w="950" w:type="dxa"/>
            <w:tcBorders>
              <w:top w:val="nil"/>
              <w:left w:val="nil"/>
              <w:bottom w:val="single" w:sz="4" w:space="0" w:color="auto"/>
              <w:right w:val="single" w:sz="4" w:space="0" w:color="auto"/>
            </w:tcBorders>
            <w:shd w:val="clear" w:color="000000" w:fill="FFC000"/>
            <w:noWrap/>
            <w:vAlign w:val="center"/>
            <w:hideMark/>
          </w:tcPr>
          <w:p w:rsidR="00802B6E" w:rsidRPr="002D0939" w:rsidRDefault="00802B6E" w:rsidP="006A4A76">
            <w:pPr>
              <w:spacing w:after="0" w:line="240" w:lineRule="auto"/>
              <w:rPr>
                <w:rFonts w:eastAsia="Times New Roman" w:cs="Arial"/>
                <w:b/>
                <w:color w:val="000000"/>
              </w:rPr>
            </w:pPr>
            <w:r w:rsidRPr="002D0939">
              <w:rPr>
                <w:rFonts w:eastAsia="Times New Roman" w:cs="Arial"/>
                <w:b/>
                <w:color w:val="000000"/>
              </w:rPr>
              <w:t>Bad</w:t>
            </w:r>
          </w:p>
        </w:tc>
        <w:tc>
          <w:tcPr>
            <w:tcW w:w="949" w:type="dxa"/>
            <w:tcBorders>
              <w:top w:val="nil"/>
              <w:left w:val="nil"/>
              <w:bottom w:val="single" w:sz="4" w:space="0" w:color="auto"/>
              <w:right w:val="single" w:sz="18" w:space="0" w:color="auto"/>
            </w:tcBorders>
            <w:shd w:val="clear" w:color="000000" w:fill="FFC000"/>
            <w:noWrap/>
            <w:vAlign w:val="center"/>
            <w:hideMark/>
          </w:tcPr>
          <w:p w:rsidR="00802B6E" w:rsidRPr="002D0939" w:rsidRDefault="00802B6E" w:rsidP="006A4A76">
            <w:pPr>
              <w:spacing w:after="0" w:line="240" w:lineRule="auto"/>
              <w:rPr>
                <w:rFonts w:eastAsia="Times New Roman" w:cs="Arial"/>
                <w:b/>
                <w:color w:val="000000"/>
              </w:rPr>
            </w:pPr>
            <w:r w:rsidRPr="002D0939">
              <w:rPr>
                <w:rFonts w:eastAsia="Times New Roman" w:cs="Arial"/>
                <w:b/>
                <w:color w:val="000000"/>
              </w:rPr>
              <w:t>Total</w:t>
            </w:r>
          </w:p>
        </w:tc>
      </w:tr>
      <w:tr w:rsidR="00802B6E" w:rsidRPr="00715CF6" w:rsidTr="006A4A76">
        <w:trPr>
          <w:trHeight w:val="285"/>
        </w:trPr>
        <w:tc>
          <w:tcPr>
            <w:tcW w:w="3517" w:type="dxa"/>
            <w:tcBorders>
              <w:top w:val="nil"/>
              <w:left w:val="single" w:sz="18" w:space="0" w:color="auto"/>
              <w:bottom w:val="single" w:sz="4" w:space="0" w:color="auto"/>
              <w:right w:val="single" w:sz="4" w:space="0" w:color="auto"/>
            </w:tcBorders>
            <w:shd w:val="clear" w:color="auto" w:fill="auto"/>
            <w:noWrap/>
            <w:hideMark/>
          </w:tcPr>
          <w:p w:rsidR="00802B6E" w:rsidRDefault="00802B6E" w:rsidP="002D0939">
            <w:pPr>
              <w:spacing w:after="0" w:line="240" w:lineRule="auto"/>
              <w:jc w:val="left"/>
              <w:rPr>
                <w:rFonts w:eastAsia="Times New Roman" w:cs="Arial"/>
                <w:color w:val="000000"/>
                <w:szCs w:val="20"/>
              </w:rPr>
            </w:pPr>
            <w:r w:rsidRPr="00B44142">
              <w:rPr>
                <w:rFonts w:eastAsia="Times New Roman" w:cs="Arial"/>
                <w:color w:val="000000"/>
                <w:szCs w:val="20"/>
              </w:rPr>
              <w:t>General commerce &amp; business services</w:t>
            </w:r>
          </w:p>
        </w:tc>
        <w:tc>
          <w:tcPr>
            <w:tcW w:w="1032"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581</w:t>
            </w:r>
          </w:p>
        </w:tc>
        <w:tc>
          <w:tcPr>
            <w:tcW w:w="993"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187</w:t>
            </w:r>
          </w:p>
        </w:tc>
        <w:tc>
          <w:tcPr>
            <w:tcW w:w="956"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768</w:t>
            </w:r>
          </w:p>
        </w:tc>
        <w:tc>
          <w:tcPr>
            <w:tcW w:w="1084"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1680</w:t>
            </w:r>
          </w:p>
        </w:tc>
        <w:tc>
          <w:tcPr>
            <w:tcW w:w="950"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28</w:t>
            </w:r>
          </w:p>
        </w:tc>
        <w:tc>
          <w:tcPr>
            <w:tcW w:w="949" w:type="dxa"/>
            <w:tcBorders>
              <w:top w:val="nil"/>
              <w:left w:val="nil"/>
              <w:bottom w:val="single" w:sz="4" w:space="0" w:color="auto"/>
              <w:right w:val="single" w:sz="18"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1708</w:t>
            </w:r>
          </w:p>
        </w:tc>
      </w:tr>
      <w:tr w:rsidR="00802B6E" w:rsidRPr="00715CF6" w:rsidTr="006A4A76">
        <w:trPr>
          <w:trHeight w:val="285"/>
        </w:trPr>
        <w:tc>
          <w:tcPr>
            <w:tcW w:w="3517" w:type="dxa"/>
            <w:tcBorders>
              <w:top w:val="nil"/>
              <w:left w:val="single" w:sz="18" w:space="0" w:color="auto"/>
              <w:bottom w:val="single" w:sz="4" w:space="0" w:color="auto"/>
              <w:right w:val="single" w:sz="4" w:space="0" w:color="auto"/>
            </w:tcBorders>
            <w:shd w:val="clear" w:color="auto" w:fill="auto"/>
            <w:noWrap/>
            <w:hideMark/>
          </w:tcPr>
          <w:p w:rsidR="00802B6E" w:rsidRDefault="00802B6E" w:rsidP="006A4A76">
            <w:pPr>
              <w:spacing w:after="0" w:line="240" w:lineRule="auto"/>
              <w:rPr>
                <w:rFonts w:eastAsia="Times New Roman" w:cs="Arial"/>
                <w:color w:val="000000"/>
                <w:szCs w:val="20"/>
              </w:rPr>
            </w:pPr>
            <w:r w:rsidRPr="00B44142">
              <w:rPr>
                <w:rFonts w:eastAsia="Times New Roman" w:cs="Arial"/>
                <w:color w:val="000000"/>
                <w:szCs w:val="20"/>
              </w:rPr>
              <w:t>Light Manufacturing</w:t>
            </w:r>
          </w:p>
        </w:tc>
        <w:tc>
          <w:tcPr>
            <w:tcW w:w="1032"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430</w:t>
            </w:r>
          </w:p>
        </w:tc>
        <w:tc>
          <w:tcPr>
            <w:tcW w:w="993"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106</w:t>
            </w:r>
          </w:p>
        </w:tc>
        <w:tc>
          <w:tcPr>
            <w:tcW w:w="956"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536</w:t>
            </w:r>
          </w:p>
        </w:tc>
        <w:tc>
          <w:tcPr>
            <w:tcW w:w="1084"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601</w:t>
            </w:r>
          </w:p>
        </w:tc>
        <w:tc>
          <w:tcPr>
            <w:tcW w:w="950"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8</w:t>
            </w:r>
          </w:p>
        </w:tc>
        <w:tc>
          <w:tcPr>
            <w:tcW w:w="949" w:type="dxa"/>
            <w:tcBorders>
              <w:top w:val="nil"/>
              <w:left w:val="nil"/>
              <w:bottom w:val="single" w:sz="4" w:space="0" w:color="auto"/>
              <w:right w:val="single" w:sz="18"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609</w:t>
            </w:r>
          </w:p>
        </w:tc>
      </w:tr>
      <w:tr w:rsidR="00802B6E" w:rsidRPr="00715CF6" w:rsidTr="006A4A76">
        <w:trPr>
          <w:trHeight w:val="285"/>
        </w:trPr>
        <w:tc>
          <w:tcPr>
            <w:tcW w:w="3517" w:type="dxa"/>
            <w:tcBorders>
              <w:top w:val="nil"/>
              <w:left w:val="single" w:sz="18" w:space="0" w:color="auto"/>
              <w:bottom w:val="single" w:sz="4" w:space="0" w:color="auto"/>
              <w:right w:val="single" w:sz="4" w:space="0" w:color="auto"/>
            </w:tcBorders>
            <w:shd w:val="clear" w:color="auto" w:fill="auto"/>
            <w:noWrap/>
            <w:hideMark/>
          </w:tcPr>
          <w:p w:rsidR="00802B6E" w:rsidRDefault="00802B6E" w:rsidP="006A4A76">
            <w:pPr>
              <w:spacing w:after="0" w:line="240" w:lineRule="auto"/>
              <w:rPr>
                <w:rFonts w:eastAsia="Times New Roman" w:cs="Arial"/>
                <w:color w:val="000000"/>
                <w:szCs w:val="20"/>
              </w:rPr>
            </w:pPr>
            <w:r w:rsidRPr="00B44142">
              <w:rPr>
                <w:rFonts w:eastAsia="Times New Roman" w:cs="Arial"/>
                <w:color w:val="000000"/>
                <w:szCs w:val="20"/>
              </w:rPr>
              <w:t>Property (or infrastructure) building</w:t>
            </w:r>
          </w:p>
        </w:tc>
        <w:tc>
          <w:tcPr>
            <w:tcW w:w="1032"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569</w:t>
            </w:r>
          </w:p>
        </w:tc>
        <w:tc>
          <w:tcPr>
            <w:tcW w:w="993"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122</w:t>
            </w:r>
          </w:p>
        </w:tc>
        <w:tc>
          <w:tcPr>
            <w:tcW w:w="956"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691</w:t>
            </w:r>
          </w:p>
        </w:tc>
        <w:tc>
          <w:tcPr>
            <w:tcW w:w="1084"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357</w:t>
            </w:r>
          </w:p>
        </w:tc>
        <w:tc>
          <w:tcPr>
            <w:tcW w:w="950"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4</w:t>
            </w:r>
          </w:p>
        </w:tc>
        <w:tc>
          <w:tcPr>
            <w:tcW w:w="949" w:type="dxa"/>
            <w:tcBorders>
              <w:top w:val="nil"/>
              <w:left w:val="nil"/>
              <w:bottom w:val="single" w:sz="4" w:space="0" w:color="auto"/>
              <w:right w:val="single" w:sz="18"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361</w:t>
            </w:r>
          </w:p>
        </w:tc>
      </w:tr>
      <w:tr w:rsidR="00802B6E" w:rsidRPr="00715CF6" w:rsidTr="006A4A76">
        <w:trPr>
          <w:trHeight w:val="285"/>
        </w:trPr>
        <w:tc>
          <w:tcPr>
            <w:tcW w:w="3517" w:type="dxa"/>
            <w:tcBorders>
              <w:top w:val="nil"/>
              <w:left w:val="single" w:sz="18" w:space="0" w:color="auto"/>
              <w:bottom w:val="single" w:sz="4" w:space="0" w:color="auto"/>
              <w:right w:val="single" w:sz="4" w:space="0" w:color="auto"/>
            </w:tcBorders>
            <w:shd w:val="clear" w:color="auto" w:fill="auto"/>
            <w:noWrap/>
            <w:hideMark/>
          </w:tcPr>
          <w:p w:rsidR="00802B6E" w:rsidRDefault="00802B6E" w:rsidP="006A4A76">
            <w:pPr>
              <w:spacing w:after="0" w:line="240" w:lineRule="auto"/>
              <w:rPr>
                <w:rFonts w:eastAsia="Times New Roman" w:cs="Arial"/>
                <w:color w:val="000000"/>
                <w:szCs w:val="20"/>
              </w:rPr>
            </w:pPr>
            <w:r w:rsidRPr="00B44142">
              <w:rPr>
                <w:rFonts w:eastAsia="Times New Roman" w:cs="Arial"/>
                <w:color w:val="000000"/>
                <w:szCs w:val="20"/>
              </w:rPr>
              <w:t>Transportation and logistics</w:t>
            </w:r>
          </w:p>
        </w:tc>
        <w:tc>
          <w:tcPr>
            <w:tcW w:w="1032"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174</w:t>
            </w:r>
          </w:p>
        </w:tc>
        <w:tc>
          <w:tcPr>
            <w:tcW w:w="993"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78</w:t>
            </w:r>
          </w:p>
        </w:tc>
        <w:tc>
          <w:tcPr>
            <w:tcW w:w="956"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252</w:t>
            </w:r>
          </w:p>
        </w:tc>
        <w:tc>
          <w:tcPr>
            <w:tcW w:w="1084"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230</w:t>
            </w:r>
          </w:p>
        </w:tc>
        <w:tc>
          <w:tcPr>
            <w:tcW w:w="950"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3</w:t>
            </w:r>
          </w:p>
        </w:tc>
        <w:tc>
          <w:tcPr>
            <w:tcW w:w="949" w:type="dxa"/>
            <w:tcBorders>
              <w:top w:val="nil"/>
              <w:left w:val="nil"/>
              <w:bottom w:val="single" w:sz="4" w:space="0" w:color="auto"/>
              <w:right w:val="single" w:sz="18"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233</w:t>
            </w:r>
          </w:p>
        </w:tc>
      </w:tr>
      <w:tr w:rsidR="00802B6E" w:rsidRPr="00715CF6" w:rsidTr="006A4A76">
        <w:trPr>
          <w:trHeight w:val="285"/>
        </w:trPr>
        <w:tc>
          <w:tcPr>
            <w:tcW w:w="3517" w:type="dxa"/>
            <w:tcBorders>
              <w:top w:val="nil"/>
              <w:left w:val="single" w:sz="18" w:space="0" w:color="auto"/>
              <w:bottom w:val="single" w:sz="4" w:space="0" w:color="auto"/>
              <w:right w:val="single" w:sz="4" w:space="0" w:color="auto"/>
            </w:tcBorders>
            <w:shd w:val="clear" w:color="auto" w:fill="auto"/>
            <w:noWrap/>
            <w:hideMark/>
          </w:tcPr>
          <w:p w:rsidR="00802B6E" w:rsidRDefault="00802B6E" w:rsidP="006A4A76">
            <w:pPr>
              <w:spacing w:after="0" w:line="240" w:lineRule="auto"/>
              <w:rPr>
                <w:rFonts w:eastAsia="Times New Roman" w:cs="Arial"/>
                <w:color w:val="000000"/>
                <w:szCs w:val="20"/>
              </w:rPr>
            </w:pPr>
            <w:r w:rsidRPr="00B44142">
              <w:rPr>
                <w:rFonts w:eastAsia="Times New Roman" w:cs="Arial"/>
                <w:color w:val="000000"/>
                <w:szCs w:val="20"/>
              </w:rPr>
              <w:t>SME</w:t>
            </w:r>
          </w:p>
        </w:tc>
        <w:tc>
          <w:tcPr>
            <w:tcW w:w="1032"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886</w:t>
            </w:r>
          </w:p>
        </w:tc>
        <w:tc>
          <w:tcPr>
            <w:tcW w:w="993"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117</w:t>
            </w:r>
          </w:p>
        </w:tc>
        <w:tc>
          <w:tcPr>
            <w:tcW w:w="956"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1003</w:t>
            </w:r>
          </w:p>
        </w:tc>
        <w:tc>
          <w:tcPr>
            <w:tcW w:w="1084"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1679</w:t>
            </w:r>
          </w:p>
        </w:tc>
        <w:tc>
          <w:tcPr>
            <w:tcW w:w="950"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21</w:t>
            </w:r>
          </w:p>
        </w:tc>
        <w:tc>
          <w:tcPr>
            <w:tcW w:w="949" w:type="dxa"/>
            <w:tcBorders>
              <w:top w:val="nil"/>
              <w:left w:val="nil"/>
              <w:bottom w:val="single" w:sz="4" w:space="0" w:color="auto"/>
              <w:right w:val="single" w:sz="18"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1700</w:t>
            </w:r>
          </w:p>
        </w:tc>
      </w:tr>
      <w:tr w:rsidR="00802B6E" w:rsidRPr="00715CF6" w:rsidTr="006A4A76">
        <w:trPr>
          <w:trHeight w:val="285"/>
        </w:trPr>
        <w:tc>
          <w:tcPr>
            <w:tcW w:w="3517" w:type="dxa"/>
            <w:tcBorders>
              <w:top w:val="nil"/>
              <w:left w:val="single" w:sz="18" w:space="0" w:color="auto"/>
              <w:bottom w:val="single" w:sz="4" w:space="0" w:color="auto"/>
              <w:right w:val="single" w:sz="4" w:space="0" w:color="auto"/>
            </w:tcBorders>
            <w:shd w:val="clear" w:color="auto" w:fill="auto"/>
            <w:noWrap/>
            <w:hideMark/>
          </w:tcPr>
          <w:p w:rsidR="00802B6E" w:rsidRDefault="00802B6E" w:rsidP="006A4A76">
            <w:pPr>
              <w:spacing w:after="0" w:line="240" w:lineRule="auto"/>
              <w:rPr>
                <w:rFonts w:eastAsia="Times New Roman" w:cs="Arial"/>
                <w:color w:val="000000"/>
                <w:szCs w:val="20"/>
              </w:rPr>
            </w:pPr>
            <w:r w:rsidRPr="00B44142">
              <w:rPr>
                <w:rFonts w:eastAsia="Times New Roman" w:cs="Arial"/>
                <w:color w:val="000000"/>
                <w:szCs w:val="20"/>
              </w:rPr>
              <w:t>Micro SME</w:t>
            </w:r>
          </w:p>
        </w:tc>
        <w:tc>
          <w:tcPr>
            <w:tcW w:w="1032"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840</w:t>
            </w:r>
          </w:p>
        </w:tc>
        <w:tc>
          <w:tcPr>
            <w:tcW w:w="993"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170</w:t>
            </w:r>
          </w:p>
        </w:tc>
        <w:tc>
          <w:tcPr>
            <w:tcW w:w="956"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1010</w:t>
            </w:r>
          </w:p>
        </w:tc>
        <w:tc>
          <w:tcPr>
            <w:tcW w:w="1084"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2188</w:t>
            </w:r>
          </w:p>
        </w:tc>
        <w:tc>
          <w:tcPr>
            <w:tcW w:w="950" w:type="dxa"/>
            <w:tcBorders>
              <w:top w:val="nil"/>
              <w:left w:val="nil"/>
              <w:bottom w:val="single" w:sz="4"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25</w:t>
            </w:r>
          </w:p>
        </w:tc>
        <w:tc>
          <w:tcPr>
            <w:tcW w:w="949" w:type="dxa"/>
            <w:tcBorders>
              <w:top w:val="nil"/>
              <w:left w:val="nil"/>
              <w:bottom w:val="single" w:sz="4" w:space="0" w:color="auto"/>
              <w:right w:val="single" w:sz="18" w:space="0" w:color="auto"/>
            </w:tcBorders>
            <w:shd w:val="clear" w:color="auto" w:fill="auto"/>
            <w:noWrap/>
            <w:vAlign w:val="center"/>
            <w:hideMark/>
          </w:tcPr>
          <w:p w:rsidR="00802B6E" w:rsidRDefault="00802B6E" w:rsidP="006A4A76">
            <w:pPr>
              <w:spacing w:after="0" w:line="240" w:lineRule="auto"/>
              <w:rPr>
                <w:rFonts w:eastAsia="Times New Roman" w:cs="Arial"/>
                <w:color w:val="000000"/>
              </w:rPr>
            </w:pPr>
            <w:r w:rsidRPr="00715CF6">
              <w:rPr>
                <w:rFonts w:eastAsia="Times New Roman" w:cs="Arial"/>
                <w:color w:val="000000"/>
              </w:rPr>
              <w:t>2213</w:t>
            </w:r>
          </w:p>
        </w:tc>
      </w:tr>
      <w:tr w:rsidR="00802B6E" w:rsidRPr="00715CF6" w:rsidTr="006A4A76">
        <w:trPr>
          <w:trHeight w:val="315"/>
        </w:trPr>
        <w:tc>
          <w:tcPr>
            <w:tcW w:w="3517" w:type="dxa"/>
            <w:tcBorders>
              <w:top w:val="nil"/>
              <w:left w:val="single" w:sz="18" w:space="0" w:color="auto"/>
              <w:bottom w:val="single" w:sz="18"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b/>
                <w:bCs/>
                <w:color w:val="000000"/>
              </w:rPr>
            </w:pPr>
            <w:r w:rsidRPr="00715CF6">
              <w:rPr>
                <w:rFonts w:eastAsia="Times New Roman" w:cs="Arial"/>
                <w:b/>
                <w:bCs/>
                <w:color w:val="000000"/>
              </w:rPr>
              <w:t>Total</w:t>
            </w:r>
          </w:p>
        </w:tc>
        <w:tc>
          <w:tcPr>
            <w:tcW w:w="1032" w:type="dxa"/>
            <w:tcBorders>
              <w:top w:val="nil"/>
              <w:left w:val="nil"/>
              <w:bottom w:val="single" w:sz="18"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b/>
                <w:bCs/>
                <w:color w:val="000000"/>
              </w:rPr>
            </w:pPr>
            <w:r w:rsidRPr="00715CF6">
              <w:rPr>
                <w:rFonts w:eastAsia="Times New Roman" w:cs="Arial"/>
                <w:b/>
                <w:bCs/>
                <w:color w:val="000000"/>
              </w:rPr>
              <w:t>3480</w:t>
            </w:r>
          </w:p>
        </w:tc>
        <w:tc>
          <w:tcPr>
            <w:tcW w:w="993" w:type="dxa"/>
            <w:tcBorders>
              <w:top w:val="nil"/>
              <w:left w:val="nil"/>
              <w:bottom w:val="single" w:sz="18"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b/>
                <w:bCs/>
                <w:color w:val="000000"/>
              </w:rPr>
            </w:pPr>
            <w:r w:rsidRPr="00715CF6">
              <w:rPr>
                <w:rFonts w:eastAsia="Times New Roman" w:cs="Arial"/>
                <w:b/>
                <w:bCs/>
                <w:color w:val="000000"/>
              </w:rPr>
              <w:t>780</w:t>
            </w:r>
          </w:p>
        </w:tc>
        <w:tc>
          <w:tcPr>
            <w:tcW w:w="956" w:type="dxa"/>
            <w:tcBorders>
              <w:top w:val="nil"/>
              <w:left w:val="nil"/>
              <w:bottom w:val="single" w:sz="18"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b/>
                <w:bCs/>
                <w:color w:val="000000"/>
              </w:rPr>
            </w:pPr>
            <w:r w:rsidRPr="00715CF6">
              <w:rPr>
                <w:rFonts w:eastAsia="Times New Roman" w:cs="Arial"/>
                <w:b/>
                <w:bCs/>
                <w:color w:val="000000"/>
              </w:rPr>
              <w:t>4260</w:t>
            </w:r>
          </w:p>
        </w:tc>
        <w:tc>
          <w:tcPr>
            <w:tcW w:w="1084" w:type="dxa"/>
            <w:tcBorders>
              <w:top w:val="nil"/>
              <w:left w:val="nil"/>
              <w:bottom w:val="single" w:sz="18"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b/>
                <w:bCs/>
                <w:color w:val="000000"/>
              </w:rPr>
            </w:pPr>
            <w:r w:rsidRPr="00715CF6">
              <w:rPr>
                <w:rFonts w:eastAsia="Times New Roman" w:cs="Arial"/>
                <w:b/>
                <w:bCs/>
                <w:color w:val="000000"/>
              </w:rPr>
              <w:t>6735</w:t>
            </w:r>
          </w:p>
        </w:tc>
        <w:tc>
          <w:tcPr>
            <w:tcW w:w="950" w:type="dxa"/>
            <w:tcBorders>
              <w:top w:val="nil"/>
              <w:left w:val="nil"/>
              <w:bottom w:val="single" w:sz="18" w:space="0" w:color="auto"/>
              <w:right w:val="single" w:sz="4" w:space="0" w:color="auto"/>
            </w:tcBorders>
            <w:shd w:val="clear" w:color="auto" w:fill="auto"/>
            <w:noWrap/>
            <w:vAlign w:val="center"/>
            <w:hideMark/>
          </w:tcPr>
          <w:p w:rsidR="00802B6E" w:rsidRDefault="00802B6E" w:rsidP="006A4A76">
            <w:pPr>
              <w:spacing w:after="0" w:line="240" w:lineRule="auto"/>
              <w:rPr>
                <w:rFonts w:eastAsia="Times New Roman" w:cs="Arial"/>
                <w:b/>
                <w:bCs/>
                <w:color w:val="000000"/>
              </w:rPr>
            </w:pPr>
            <w:r w:rsidRPr="00715CF6">
              <w:rPr>
                <w:rFonts w:eastAsia="Times New Roman" w:cs="Arial"/>
                <w:b/>
                <w:bCs/>
                <w:color w:val="000000"/>
              </w:rPr>
              <w:t>89</w:t>
            </w:r>
          </w:p>
        </w:tc>
        <w:tc>
          <w:tcPr>
            <w:tcW w:w="949" w:type="dxa"/>
            <w:tcBorders>
              <w:top w:val="nil"/>
              <w:left w:val="nil"/>
              <w:bottom w:val="single" w:sz="18" w:space="0" w:color="auto"/>
              <w:right w:val="single" w:sz="18" w:space="0" w:color="auto"/>
            </w:tcBorders>
            <w:shd w:val="clear" w:color="auto" w:fill="auto"/>
            <w:noWrap/>
            <w:vAlign w:val="center"/>
            <w:hideMark/>
          </w:tcPr>
          <w:p w:rsidR="00802B6E" w:rsidRDefault="00802B6E" w:rsidP="006A4A76">
            <w:pPr>
              <w:spacing w:after="0" w:line="240" w:lineRule="auto"/>
              <w:rPr>
                <w:rFonts w:eastAsia="Times New Roman" w:cs="Arial"/>
                <w:b/>
                <w:bCs/>
                <w:color w:val="000000"/>
              </w:rPr>
            </w:pPr>
            <w:r w:rsidRPr="00715CF6">
              <w:rPr>
                <w:rFonts w:eastAsia="Times New Roman" w:cs="Arial"/>
                <w:b/>
                <w:bCs/>
                <w:color w:val="000000"/>
              </w:rPr>
              <w:t>6824</w:t>
            </w:r>
          </w:p>
        </w:tc>
      </w:tr>
    </w:tbl>
    <w:p w:rsidR="00802B6E" w:rsidRDefault="00802B6E" w:rsidP="00802B6E">
      <w:pPr>
        <w:spacing w:line="240" w:lineRule="auto"/>
        <w:rPr>
          <w:rFonts w:cs="Arial"/>
          <w:szCs w:val="20"/>
        </w:rPr>
      </w:pPr>
    </w:p>
    <w:p w:rsidR="00802B6E" w:rsidRDefault="00802B6E" w:rsidP="00802B6E">
      <w:pPr>
        <w:spacing w:line="240" w:lineRule="auto"/>
        <w:rPr>
          <w:b/>
        </w:rPr>
      </w:pPr>
      <w:r>
        <w:rPr>
          <w:rFonts w:cs="Arial"/>
          <w:szCs w:val="20"/>
        </w:rPr>
        <w:t xml:space="preserve">As noted from the summary above, the number of bad obligors in each segment </w:t>
      </w:r>
      <w:r w:rsidR="00E9083C">
        <w:rPr>
          <w:rFonts w:cs="Arial"/>
          <w:szCs w:val="20"/>
        </w:rPr>
        <w:t xml:space="preserve">is </w:t>
      </w:r>
      <w:r>
        <w:rPr>
          <w:rFonts w:cs="Arial"/>
          <w:szCs w:val="20"/>
        </w:rPr>
        <w:t xml:space="preserve">significantly low compared to the number of good obligors. As a result, it’s not possible to use the out-of-time population to </w:t>
      </w:r>
      <w:r w:rsidR="00DF2B8B" w:rsidRPr="00DF2B8B">
        <w:rPr>
          <w:rFonts w:cs="Arial"/>
          <w:szCs w:val="20"/>
        </w:rPr>
        <w:t>validate the PD models developed from in-sample data</w:t>
      </w:r>
      <w:r w:rsidR="00E9083C" w:rsidRPr="00E9083C">
        <w:rPr>
          <w:rFonts w:cs="Arial"/>
          <w:szCs w:val="20"/>
        </w:rPr>
        <w:t xml:space="preserve"> </w:t>
      </w:r>
      <w:r w:rsidR="00E9083C" w:rsidRPr="00DF2B8B">
        <w:rPr>
          <w:rFonts w:cs="Arial"/>
          <w:szCs w:val="20"/>
        </w:rPr>
        <w:t>accurately</w:t>
      </w:r>
      <w:r w:rsidR="00DF2B8B" w:rsidRPr="00DF2B8B">
        <w:rPr>
          <w:rFonts w:cs="Arial"/>
          <w:szCs w:val="20"/>
        </w:rPr>
        <w:t xml:space="preserve">, </w:t>
      </w:r>
      <w:r w:rsidR="0008314A">
        <w:rPr>
          <w:rFonts w:cs="Arial"/>
          <w:szCs w:val="20"/>
        </w:rPr>
        <w:t>which requires</w:t>
      </w:r>
      <w:r w:rsidR="00DF2B8B" w:rsidRPr="00DF2B8B">
        <w:rPr>
          <w:rFonts w:cs="Arial"/>
          <w:szCs w:val="20"/>
        </w:rPr>
        <w:t xml:space="preserve"> the bank to collect more bad data in the next validation. However, the discriminatory powers (AUROC) in several models are still remarkably high (greater than 80%), </w:t>
      </w:r>
      <w:r w:rsidR="003F5C06">
        <w:rPr>
          <w:rFonts w:cs="Arial"/>
          <w:szCs w:val="20"/>
        </w:rPr>
        <w:t xml:space="preserve">and </w:t>
      </w:r>
      <w:r w:rsidR="00DF2B8B" w:rsidRPr="00DF2B8B">
        <w:rPr>
          <w:rFonts w:cs="Arial"/>
          <w:szCs w:val="20"/>
        </w:rPr>
        <w:t>model generate</w:t>
      </w:r>
      <w:r w:rsidR="00DF2B8B" w:rsidRPr="00E34668">
        <w:rPr>
          <w:rFonts w:cs="Arial"/>
          <w:szCs w:val="20"/>
        </w:rPr>
        <w:t>d outputs are consistent with historical observations in the model development sample (</w:t>
      </w:r>
      <w:r w:rsidR="00DF2B8B" w:rsidRPr="00E34668">
        <w:t xml:space="preserve">Results are shown in </w:t>
      </w:r>
      <w:r w:rsidR="00DE15F4">
        <w:rPr>
          <w:b/>
        </w:rPr>
        <w:t>Appendix 25</w:t>
      </w:r>
      <w:r w:rsidR="00DF2B8B" w:rsidRPr="00E34668">
        <w:rPr>
          <w:b/>
        </w:rPr>
        <w:t xml:space="preserve"> – R</w:t>
      </w:r>
      <w:r w:rsidR="00DF2B8B" w:rsidRPr="00DF2B8B">
        <w:rPr>
          <w:b/>
        </w:rPr>
        <w:t>esults for out of sample validation).</w:t>
      </w:r>
    </w:p>
    <w:p w:rsidR="00802B6E" w:rsidRDefault="00802B6E" w:rsidP="00B40EBF">
      <w:pPr>
        <w:pStyle w:val="Heading1"/>
        <w:rPr>
          <w:rFonts w:eastAsiaTheme="majorEastAsia"/>
          <w:color w:val="000000" w:themeColor="text1"/>
        </w:rPr>
      </w:pPr>
      <w:bookmarkStart w:id="168" w:name="_Toc377390711"/>
      <w:r>
        <w:t>13</w:t>
      </w:r>
      <w:r w:rsidRPr="00B44142">
        <w:t xml:space="preserve">. </w:t>
      </w:r>
      <w:r w:rsidRPr="00B40EBF">
        <w:t>Next</w:t>
      </w:r>
      <w:r w:rsidRPr="00B44142">
        <w:t xml:space="preserve"> Steps</w:t>
      </w:r>
      <w:bookmarkEnd w:id="168"/>
    </w:p>
    <w:p w:rsidR="00802B6E" w:rsidRDefault="00D7183B" w:rsidP="00802B6E">
      <w:pPr>
        <w:spacing w:line="240" w:lineRule="auto"/>
      </w:pPr>
      <w:r>
        <w:t>As a result of</w:t>
      </w:r>
      <w:r w:rsidR="00802B6E">
        <w:t xml:space="preserve"> </w:t>
      </w:r>
      <w:r w:rsidR="00802B6E" w:rsidRPr="00B44142">
        <w:t>data</w:t>
      </w:r>
      <w:r w:rsidR="003F5C06">
        <w:t xml:space="preserve"> limitation</w:t>
      </w:r>
      <w:r w:rsidR="00802B6E" w:rsidRPr="00B44142">
        <w:t xml:space="preserve"> and</w:t>
      </w:r>
      <w:r w:rsidR="00802B6E">
        <w:t xml:space="preserve"> </w:t>
      </w:r>
      <w:r w:rsidR="00802B6E" w:rsidRPr="00B44142">
        <w:t>information</w:t>
      </w:r>
      <w:r>
        <w:t xml:space="preserve"> imperfection</w:t>
      </w:r>
      <w:r w:rsidR="00802B6E" w:rsidRPr="00B44142">
        <w:t xml:space="preserve">, </w:t>
      </w:r>
      <w:r w:rsidR="00802B6E">
        <w:t>developed models</w:t>
      </w:r>
      <w:r w:rsidR="00802B6E" w:rsidRPr="00B44142">
        <w:t xml:space="preserve"> may not</w:t>
      </w:r>
      <w:r w:rsidR="00802B6E">
        <w:t xml:space="preserve"> be able to</w:t>
      </w:r>
      <w:r w:rsidR="00802B6E" w:rsidRPr="00B44142">
        <w:t xml:space="preserve"> examine </w:t>
      </w:r>
      <w:r w:rsidR="00802B6E">
        <w:t>thoroughly</w:t>
      </w:r>
      <w:r w:rsidR="00802B6E" w:rsidRPr="00B44142">
        <w:t xml:space="preserve"> the influence of information </w:t>
      </w:r>
      <w:r w:rsidR="0008314A">
        <w:t>on</w:t>
      </w:r>
      <w:r w:rsidR="00802B6E" w:rsidRPr="00B44142">
        <w:t xml:space="preserve"> the probability of defaults. </w:t>
      </w:r>
      <w:r w:rsidR="00802B6E">
        <w:t xml:space="preserve"> T</w:t>
      </w:r>
      <w:r w:rsidR="00802B6E" w:rsidRPr="00B44142">
        <w:t>he results</w:t>
      </w:r>
      <w:r w:rsidR="00802B6E">
        <w:t xml:space="preserve"> </w:t>
      </w:r>
      <w:r>
        <w:t>are significantly improved</w:t>
      </w:r>
      <w:r w:rsidR="00802B6E">
        <w:t xml:space="preserve"> by considering the following requirements:</w:t>
      </w:r>
    </w:p>
    <w:p w:rsidR="00802B6E" w:rsidRDefault="006A0C83" w:rsidP="006A0C83">
      <w:pPr>
        <w:pStyle w:val="ListParagraph"/>
        <w:spacing w:line="240" w:lineRule="auto"/>
        <w:ind w:left="0"/>
      </w:pPr>
      <w:r>
        <w:t xml:space="preserve">1. </w:t>
      </w:r>
      <w:r w:rsidR="00802B6E">
        <w:t>Longer data period: The historical observations for model development in this project were collected from 2007 to 2012. The bank should accumulate more data in a longer period because the more the historical observations are, the more accurate the model development will be.</w:t>
      </w:r>
    </w:p>
    <w:p w:rsidR="00802B6E" w:rsidRDefault="00802B6E" w:rsidP="00802B6E">
      <w:pPr>
        <w:pStyle w:val="ListParagraph"/>
        <w:spacing w:line="240" w:lineRule="auto"/>
        <w:ind w:left="0"/>
      </w:pPr>
    </w:p>
    <w:p w:rsidR="00802B6E" w:rsidRDefault="006A0C83" w:rsidP="00AB3F48">
      <w:pPr>
        <w:pStyle w:val="ListParagraph"/>
        <w:spacing w:line="240" w:lineRule="auto"/>
        <w:ind w:left="0"/>
      </w:pPr>
      <w:r>
        <w:t xml:space="preserve">2. </w:t>
      </w:r>
      <w:r w:rsidR="0008314A">
        <w:t>O</w:t>
      </w:r>
      <w:r w:rsidR="00802B6E">
        <w:t>ther portfolios</w:t>
      </w:r>
      <w:r w:rsidR="0008314A">
        <w:t xml:space="preserve"> development</w:t>
      </w:r>
      <w:r w:rsidR="00802B6E">
        <w:t xml:space="preserve">: as the total number of bad obligors </w:t>
      </w:r>
      <w:r w:rsidR="0008314A">
        <w:t xml:space="preserve">is </w:t>
      </w:r>
      <w:r w:rsidR="00802B6E">
        <w:t>not big</w:t>
      </w:r>
      <w:r w:rsidR="0008314A">
        <w:t xml:space="preserve"> enough</w:t>
      </w:r>
      <w:r w:rsidR="00802B6E">
        <w:t xml:space="preserve"> to build more than six development models (each segment </w:t>
      </w:r>
      <w:r w:rsidR="00D7183B">
        <w:t>is</w:t>
      </w:r>
      <w:r w:rsidR="00802B6E">
        <w:t xml:space="preserve"> required </w:t>
      </w:r>
      <w:r w:rsidR="00D7183B">
        <w:t xml:space="preserve">with </w:t>
      </w:r>
      <w:r w:rsidR="00802B6E">
        <w:t xml:space="preserve">at least 100 NPLs), it is necessary to collect more </w:t>
      </w:r>
      <w:r w:rsidR="00D7183B">
        <w:t>NPL data</w:t>
      </w:r>
      <w:r w:rsidR="00802B6E">
        <w:t xml:space="preserve"> for developing models in smaller segments to improve the accuracy of each obligor’s </w:t>
      </w:r>
      <w:r w:rsidR="00D7183B">
        <w:t xml:space="preserve">estimated </w:t>
      </w:r>
      <w:r w:rsidR="00802B6E">
        <w:t>PD.</w:t>
      </w:r>
    </w:p>
    <w:p w:rsidR="00802B6E" w:rsidRDefault="00802B6E" w:rsidP="00802B6E">
      <w:pPr>
        <w:pStyle w:val="ListParagraph"/>
        <w:spacing w:line="240" w:lineRule="auto"/>
        <w:ind w:left="0"/>
      </w:pPr>
    </w:p>
    <w:p w:rsidR="00802B6E" w:rsidRDefault="006A0C83" w:rsidP="00802B6E">
      <w:pPr>
        <w:pStyle w:val="ListParagraph"/>
        <w:spacing w:line="240" w:lineRule="auto"/>
        <w:ind w:left="0"/>
      </w:pPr>
      <w:r>
        <w:t xml:space="preserve">3. </w:t>
      </w:r>
      <w:r w:rsidR="00802B6E">
        <w:t xml:space="preserve">Long-run average default rate (population): The bank should collect more information </w:t>
      </w:r>
      <w:r w:rsidR="0008314A">
        <w:t xml:space="preserve">on </w:t>
      </w:r>
      <w:r w:rsidR="00802B6E">
        <w:t xml:space="preserve">total assets of all obligors which </w:t>
      </w:r>
      <w:proofErr w:type="gramStart"/>
      <w:r w:rsidR="00802B6E">
        <w:t>is</w:t>
      </w:r>
      <w:proofErr w:type="gramEnd"/>
      <w:r w:rsidR="00802B6E">
        <w:t xml:space="preserve"> essential for calibration accuracy.</w:t>
      </w:r>
    </w:p>
    <w:p w:rsidR="00D065E8" w:rsidRDefault="006A0C83" w:rsidP="00FF7653">
      <w:r>
        <w:t xml:space="preserve">4. </w:t>
      </w:r>
      <w:r w:rsidR="00802B6E" w:rsidRPr="006A0C83">
        <w:t xml:space="preserve">Segmentation: </w:t>
      </w:r>
      <w:r w:rsidR="00D7183B">
        <w:t>I</w:t>
      </w:r>
      <w:r w:rsidR="00802B6E" w:rsidRPr="006A0C83">
        <w:t xml:space="preserve">nformation </w:t>
      </w:r>
      <w:r w:rsidR="003547A7">
        <w:t>imperf</w:t>
      </w:r>
      <w:r w:rsidR="00D7183B">
        <w:t xml:space="preserve">ection </w:t>
      </w:r>
      <w:r w:rsidR="0008314A">
        <w:t xml:space="preserve">leads to inconsistent </w:t>
      </w:r>
      <w:r w:rsidR="00D7183B">
        <w:t>segment</w:t>
      </w:r>
      <w:r w:rsidR="0008314A">
        <w:t xml:space="preserve"> division; t</w:t>
      </w:r>
      <w:r w:rsidR="00802B6E" w:rsidRPr="006A0C83">
        <w:t xml:space="preserve">hus, the </w:t>
      </w:r>
      <w:r w:rsidR="0008314A">
        <w:t>B</w:t>
      </w:r>
      <w:r w:rsidR="00802B6E" w:rsidRPr="006A0C83">
        <w:t>ank should focus on improving the quality and quantity of customer segmentation information</w:t>
      </w:r>
      <w:r w:rsidR="00D7183B">
        <w:t>.</w:t>
      </w:r>
    </w:p>
    <w:p w:rsidR="00226D38" w:rsidRDefault="00226D38">
      <w:pPr>
        <w:spacing w:line="240" w:lineRule="auto"/>
        <w:rPr>
          <w:rFonts w:cs="Arial"/>
          <w:szCs w:val="20"/>
        </w:rPr>
      </w:pPr>
    </w:p>
    <w:p w:rsidR="00226D38" w:rsidRDefault="00226D38">
      <w:pPr>
        <w:spacing w:line="240" w:lineRule="auto"/>
      </w:pPr>
    </w:p>
    <w:tbl>
      <w:tblPr>
        <w:tblW w:w="9371" w:type="dxa"/>
        <w:tblInd w:w="93" w:type="dxa"/>
        <w:tblLayout w:type="fixed"/>
        <w:tblLook w:val="04A0" w:firstRow="1" w:lastRow="0" w:firstColumn="1" w:lastColumn="0" w:noHBand="0" w:noVBand="1"/>
      </w:tblPr>
      <w:tblGrid>
        <w:gridCol w:w="2000"/>
        <w:gridCol w:w="1701"/>
        <w:gridCol w:w="1843"/>
        <w:gridCol w:w="1842"/>
        <w:gridCol w:w="1985"/>
      </w:tblGrid>
      <w:tr w:rsidR="00B17BFE" w:rsidRPr="00B17BFE" w:rsidTr="00BF15CA">
        <w:trPr>
          <w:trHeight w:val="270"/>
        </w:trPr>
        <w:tc>
          <w:tcPr>
            <w:tcW w:w="2000" w:type="dxa"/>
            <w:tcBorders>
              <w:top w:val="nil"/>
              <w:left w:val="nil"/>
              <w:bottom w:val="nil"/>
              <w:right w:val="nil"/>
            </w:tcBorders>
            <w:shd w:val="clear" w:color="auto" w:fill="auto"/>
            <w:noWrap/>
            <w:vAlign w:val="bottom"/>
            <w:hideMark/>
          </w:tcPr>
          <w:p w:rsidR="00226D38" w:rsidRDefault="00226D38">
            <w:pPr>
              <w:spacing w:line="240" w:lineRule="auto"/>
            </w:pPr>
          </w:p>
        </w:tc>
        <w:tc>
          <w:tcPr>
            <w:tcW w:w="1701" w:type="dxa"/>
            <w:tcBorders>
              <w:top w:val="nil"/>
              <w:left w:val="nil"/>
              <w:bottom w:val="nil"/>
              <w:right w:val="nil"/>
            </w:tcBorders>
            <w:shd w:val="clear" w:color="auto" w:fill="auto"/>
            <w:noWrap/>
            <w:vAlign w:val="bottom"/>
            <w:hideMark/>
          </w:tcPr>
          <w:p w:rsidR="00F7707B" w:rsidRDefault="00F7707B">
            <w:pPr>
              <w:spacing w:after="0" w:line="240" w:lineRule="auto"/>
              <w:rPr>
                <w:rFonts w:eastAsia="Times New Roman" w:cs="Arial"/>
                <w:color w:val="000000"/>
                <w:szCs w:val="20"/>
              </w:rPr>
            </w:pPr>
          </w:p>
        </w:tc>
        <w:tc>
          <w:tcPr>
            <w:tcW w:w="1843" w:type="dxa"/>
            <w:tcBorders>
              <w:top w:val="nil"/>
              <w:left w:val="nil"/>
              <w:bottom w:val="nil"/>
              <w:right w:val="nil"/>
            </w:tcBorders>
            <w:shd w:val="clear" w:color="auto" w:fill="auto"/>
            <w:noWrap/>
            <w:vAlign w:val="bottom"/>
            <w:hideMark/>
          </w:tcPr>
          <w:p w:rsidR="00F7707B" w:rsidRDefault="00F7707B">
            <w:pPr>
              <w:spacing w:after="0" w:line="240" w:lineRule="auto"/>
              <w:rPr>
                <w:rFonts w:eastAsia="Times New Roman" w:cs="Arial"/>
                <w:color w:val="000000"/>
                <w:szCs w:val="20"/>
              </w:rPr>
            </w:pPr>
          </w:p>
        </w:tc>
        <w:tc>
          <w:tcPr>
            <w:tcW w:w="1842" w:type="dxa"/>
            <w:tcBorders>
              <w:top w:val="nil"/>
              <w:left w:val="nil"/>
              <w:bottom w:val="nil"/>
              <w:right w:val="nil"/>
            </w:tcBorders>
            <w:shd w:val="clear" w:color="auto" w:fill="auto"/>
            <w:noWrap/>
            <w:vAlign w:val="bottom"/>
            <w:hideMark/>
          </w:tcPr>
          <w:p w:rsidR="00F7707B" w:rsidRDefault="00F7707B">
            <w:pPr>
              <w:spacing w:after="0" w:line="240" w:lineRule="auto"/>
              <w:rPr>
                <w:rFonts w:eastAsia="Times New Roman" w:cs="Arial"/>
                <w:color w:val="000000"/>
                <w:szCs w:val="20"/>
              </w:rPr>
            </w:pPr>
          </w:p>
        </w:tc>
        <w:tc>
          <w:tcPr>
            <w:tcW w:w="1985" w:type="dxa"/>
            <w:tcBorders>
              <w:top w:val="nil"/>
              <w:left w:val="nil"/>
              <w:bottom w:val="nil"/>
              <w:right w:val="nil"/>
            </w:tcBorders>
            <w:shd w:val="clear" w:color="auto" w:fill="auto"/>
            <w:noWrap/>
            <w:vAlign w:val="bottom"/>
            <w:hideMark/>
          </w:tcPr>
          <w:p w:rsidR="00F7707B" w:rsidRDefault="00F7707B">
            <w:pPr>
              <w:spacing w:after="0" w:line="240" w:lineRule="auto"/>
              <w:rPr>
                <w:rFonts w:eastAsia="Times New Roman" w:cs="Arial"/>
                <w:color w:val="000000"/>
                <w:szCs w:val="20"/>
              </w:rPr>
            </w:pPr>
          </w:p>
        </w:tc>
      </w:tr>
      <w:tr w:rsidR="00B17BFE" w:rsidRPr="00B17BFE" w:rsidTr="00BF15CA">
        <w:trPr>
          <w:trHeight w:val="270"/>
        </w:trPr>
        <w:tc>
          <w:tcPr>
            <w:tcW w:w="2000" w:type="dxa"/>
            <w:tcBorders>
              <w:top w:val="nil"/>
              <w:left w:val="nil"/>
              <w:bottom w:val="nil"/>
              <w:right w:val="nil"/>
            </w:tcBorders>
            <w:shd w:val="clear" w:color="auto" w:fill="auto"/>
            <w:noWrap/>
            <w:vAlign w:val="bottom"/>
            <w:hideMark/>
          </w:tcPr>
          <w:p w:rsidR="00F7707B" w:rsidRDefault="00F7707B">
            <w:pPr>
              <w:spacing w:after="0" w:line="240" w:lineRule="auto"/>
              <w:rPr>
                <w:rFonts w:eastAsia="Times New Roman" w:cs="Arial"/>
                <w:color w:val="000000"/>
                <w:szCs w:val="20"/>
              </w:rPr>
            </w:pPr>
          </w:p>
        </w:tc>
        <w:tc>
          <w:tcPr>
            <w:tcW w:w="1701" w:type="dxa"/>
            <w:tcBorders>
              <w:top w:val="nil"/>
              <w:left w:val="nil"/>
              <w:bottom w:val="nil"/>
              <w:right w:val="nil"/>
            </w:tcBorders>
            <w:shd w:val="clear" w:color="auto" w:fill="auto"/>
            <w:noWrap/>
            <w:vAlign w:val="bottom"/>
            <w:hideMark/>
          </w:tcPr>
          <w:p w:rsidR="00F7707B" w:rsidRDefault="00F7707B">
            <w:pPr>
              <w:spacing w:after="0" w:line="240" w:lineRule="auto"/>
              <w:rPr>
                <w:rFonts w:eastAsia="Times New Roman" w:cs="Arial"/>
                <w:color w:val="000000"/>
                <w:szCs w:val="20"/>
              </w:rPr>
            </w:pPr>
          </w:p>
        </w:tc>
        <w:tc>
          <w:tcPr>
            <w:tcW w:w="1843" w:type="dxa"/>
            <w:tcBorders>
              <w:top w:val="nil"/>
              <w:left w:val="nil"/>
              <w:bottom w:val="nil"/>
              <w:right w:val="nil"/>
            </w:tcBorders>
            <w:shd w:val="clear" w:color="auto" w:fill="auto"/>
            <w:noWrap/>
            <w:vAlign w:val="bottom"/>
            <w:hideMark/>
          </w:tcPr>
          <w:p w:rsidR="00F7707B" w:rsidRDefault="00F7707B">
            <w:pPr>
              <w:spacing w:after="0" w:line="240" w:lineRule="auto"/>
              <w:rPr>
                <w:rFonts w:eastAsia="Times New Roman" w:cs="Arial"/>
                <w:color w:val="000000"/>
                <w:szCs w:val="20"/>
              </w:rPr>
            </w:pPr>
          </w:p>
        </w:tc>
        <w:tc>
          <w:tcPr>
            <w:tcW w:w="1842" w:type="dxa"/>
            <w:tcBorders>
              <w:top w:val="nil"/>
              <w:left w:val="nil"/>
              <w:bottom w:val="nil"/>
              <w:right w:val="nil"/>
            </w:tcBorders>
            <w:shd w:val="clear" w:color="auto" w:fill="auto"/>
            <w:noWrap/>
            <w:vAlign w:val="bottom"/>
            <w:hideMark/>
          </w:tcPr>
          <w:p w:rsidR="00F7707B" w:rsidRDefault="00F7707B">
            <w:pPr>
              <w:spacing w:after="0" w:line="240" w:lineRule="auto"/>
              <w:rPr>
                <w:rFonts w:eastAsia="Times New Roman" w:cs="Arial"/>
                <w:color w:val="000000"/>
                <w:szCs w:val="20"/>
              </w:rPr>
            </w:pPr>
          </w:p>
        </w:tc>
        <w:tc>
          <w:tcPr>
            <w:tcW w:w="1985" w:type="dxa"/>
            <w:tcBorders>
              <w:top w:val="nil"/>
              <w:left w:val="nil"/>
              <w:bottom w:val="nil"/>
              <w:right w:val="nil"/>
            </w:tcBorders>
            <w:shd w:val="clear" w:color="auto" w:fill="auto"/>
            <w:noWrap/>
            <w:vAlign w:val="bottom"/>
            <w:hideMark/>
          </w:tcPr>
          <w:p w:rsidR="00F7707B" w:rsidRDefault="00F7707B">
            <w:pPr>
              <w:spacing w:after="0" w:line="240" w:lineRule="auto"/>
              <w:rPr>
                <w:rFonts w:eastAsia="Times New Roman" w:cs="Arial"/>
                <w:color w:val="000000"/>
                <w:szCs w:val="20"/>
              </w:rPr>
            </w:pPr>
          </w:p>
        </w:tc>
      </w:tr>
    </w:tbl>
    <w:p w:rsidR="00226D38" w:rsidRDefault="00226D38">
      <w:pPr>
        <w:pStyle w:val="Heading1"/>
        <w:spacing w:line="240" w:lineRule="auto"/>
      </w:pPr>
    </w:p>
    <w:p w:rsidR="003B1623" w:rsidRDefault="003B1623">
      <w:pPr>
        <w:spacing w:line="240" w:lineRule="auto"/>
      </w:pPr>
    </w:p>
    <w:sectPr w:rsidR="003B1623" w:rsidSect="00AA2E1F">
      <w:headerReference w:type="default" r:id="rId92"/>
      <w:footerReference w:type="default" r:id="rId93"/>
      <w:pgSz w:w="12240" w:h="15840"/>
      <w:pgMar w:top="1524" w:right="1440" w:bottom="1134" w:left="1440" w:header="720" w:footer="720" w:gutter="0"/>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481F437" w15:done="0"/>
  <w15:commentEx w15:paraId="08828773" w15:done="0"/>
  <w15:commentEx w15:paraId="1292F35D" w15:done="0"/>
  <w15:commentEx w15:paraId="2A8EED2F" w15:done="0"/>
  <w15:commentEx w15:paraId="482DF8F8" w15:done="0"/>
  <w15:commentEx w15:paraId="26B51438" w15:done="0"/>
  <w15:commentEx w15:paraId="0BD55ED2" w15:done="0"/>
  <w15:commentEx w15:paraId="13A353CA" w15:done="0"/>
  <w15:commentEx w15:paraId="7BD23A61" w15:done="0"/>
  <w15:commentEx w15:paraId="4B169ED0" w15:done="0"/>
  <w15:commentEx w15:paraId="3DD769E7" w15:done="0"/>
  <w15:commentEx w15:paraId="0C06A2AE" w15:done="0"/>
  <w15:commentEx w15:paraId="759BA5EE" w15:done="0"/>
  <w15:commentEx w15:paraId="6F39888E" w15:done="0"/>
  <w15:commentEx w15:paraId="0D389B69" w15:done="0"/>
  <w15:commentEx w15:paraId="02C2800F" w15:done="0"/>
  <w15:commentEx w15:paraId="6A6488DC" w15:done="0"/>
  <w15:commentEx w15:paraId="40E9C0EE" w15:done="0"/>
  <w15:commentEx w15:paraId="140BAC60" w15:done="0"/>
  <w15:commentEx w15:paraId="79426A6B" w15:done="0"/>
  <w15:commentEx w15:paraId="1EB6DD83" w15:done="0"/>
  <w15:commentEx w15:paraId="2752AEFA" w15:done="0"/>
  <w15:commentEx w15:paraId="06D8C4D7" w15:done="0"/>
  <w15:commentEx w15:paraId="69D06E4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7043" w:rsidRDefault="00747043" w:rsidP="005561D7">
      <w:pPr>
        <w:spacing w:after="0" w:line="240" w:lineRule="auto"/>
      </w:pPr>
      <w:r>
        <w:separator/>
      </w:r>
    </w:p>
  </w:endnote>
  <w:endnote w:type="continuationSeparator" w:id="0">
    <w:p w:rsidR="00747043" w:rsidRDefault="00747043" w:rsidP="00556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EYInterstate Light">
    <w:altName w:val="Times New Roman"/>
    <w:charset w:val="00"/>
    <w:family w:val="auto"/>
    <w:pitch w:val="variable"/>
    <w:sig w:usb0="A00002AF" w:usb1="5000206A" w:usb2="00000000" w:usb3="00000000" w:csb0="0000009F" w:csb1="00000000"/>
  </w:font>
  <w:font w:name="Arial Bold">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
    <w:altName w:val="Arial"/>
    <w:panose1 w:val="020B0604020202030204"/>
    <w:charset w:val="00"/>
    <w:family w:val="swiss"/>
    <w:notTrueType/>
    <w:pitch w:val="variable"/>
    <w:sig w:usb0="00000003" w:usb1="00000000" w:usb2="00000000" w:usb3="00000000" w:csb0="00000001" w:csb1="00000000"/>
  </w:font>
  <w:font w:name="Roman">
    <w:panose1 w:val="00000000000000000000"/>
    <w:charset w:val="FF"/>
    <w:family w:val="auto"/>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7043" w:rsidRPr="003D2FA6" w:rsidRDefault="00747043" w:rsidP="00262C1F">
    <w:pPr>
      <w:pStyle w:val="Footer"/>
      <w:tabs>
        <w:tab w:val="clear" w:pos="4680"/>
        <w:tab w:val="clear" w:pos="9360"/>
        <w:tab w:val="left" w:pos="8222"/>
      </w:tabs>
      <w:rPr>
        <w:rFonts w:cs="Arial"/>
        <w:color w:val="7F7F7F"/>
        <w:sz w:val="16"/>
        <w:szCs w:val="16"/>
      </w:rPr>
    </w:pPr>
    <w:r w:rsidRPr="003D2FA6">
      <w:rPr>
        <w:rFonts w:cs="Arial"/>
        <w:color w:val="7F7F7F"/>
        <w:sz w:val="16"/>
        <w:szCs w:val="16"/>
      </w:rPr>
      <w:t xml:space="preserve"> </w:t>
    </w:r>
    <w:r>
      <w:rPr>
        <w:rFonts w:cs="Arial"/>
        <w:color w:val="7F7F7F"/>
        <w:sz w:val="16"/>
        <w:szCs w:val="16"/>
      </w:rPr>
      <w:t>Corporate m</w:t>
    </w:r>
    <w:r w:rsidRPr="003D2FA6">
      <w:rPr>
        <w:rFonts w:cs="Arial"/>
        <w:color w:val="7F7F7F"/>
        <w:sz w:val="16"/>
        <w:szCs w:val="16"/>
      </w:rPr>
      <w:t xml:space="preserve">odel documentation                                                 </w:t>
    </w:r>
    <w:r w:rsidRPr="003D2FA6">
      <w:rPr>
        <w:rFonts w:cs="Arial"/>
        <w:color w:val="7F7F7F"/>
        <w:sz w:val="16"/>
        <w:szCs w:val="16"/>
      </w:rPr>
      <w:tab/>
    </w:r>
    <w:r>
      <w:rPr>
        <w:rFonts w:cs="Arial"/>
        <w:color w:val="7F7F7F"/>
        <w:sz w:val="16"/>
        <w:szCs w:val="16"/>
      </w:rPr>
      <w:t>Page</w:t>
    </w:r>
    <w:r w:rsidRPr="003D2FA6">
      <w:rPr>
        <w:rFonts w:cs="Arial"/>
        <w:color w:val="7F7F7F"/>
        <w:sz w:val="16"/>
        <w:szCs w:val="16"/>
      </w:rPr>
      <w:t xml:space="preserve"> </w:t>
    </w:r>
    <w:r w:rsidRPr="003D2FA6">
      <w:rPr>
        <w:rFonts w:cs="Arial"/>
        <w:color w:val="7F7F7F"/>
        <w:sz w:val="16"/>
        <w:szCs w:val="16"/>
      </w:rPr>
      <w:fldChar w:fldCharType="begin"/>
    </w:r>
    <w:r w:rsidRPr="003D2FA6">
      <w:rPr>
        <w:rFonts w:cs="Arial"/>
        <w:color w:val="7F7F7F"/>
        <w:sz w:val="16"/>
        <w:szCs w:val="16"/>
      </w:rPr>
      <w:instrText xml:space="preserve"> PAGE   \* MERGEFORMAT </w:instrText>
    </w:r>
    <w:r w:rsidRPr="003D2FA6">
      <w:rPr>
        <w:rFonts w:cs="Arial"/>
        <w:color w:val="7F7F7F"/>
        <w:sz w:val="16"/>
        <w:szCs w:val="16"/>
      </w:rPr>
      <w:fldChar w:fldCharType="separate"/>
    </w:r>
    <w:r w:rsidR="00CA3C29">
      <w:rPr>
        <w:rFonts w:cs="Arial"/>
        <w:noProof/>
        <w:color w:val="7F7F7F"/>
        <w:sz w:val="16"/>
        <w:szCs w:val="16"/>
      </w:rPr>
      <w:t>32</w:t>
    </w:r>
    <w:r w:rsidRPr="003D2FA6">
      <w:rPr>
        <w:rFonts w:cs="Arial"/>
        <w:color w:val="7F7F7F"/>
        <w:sz w:val="16"/>
        <w:szCs w:val="16"/>
      </w:rPr>
      <w:fldChar w:fldCharType="end"/>
    </w:r>
    <w:r w:rsidRPr="003D2FA6">
      <w:rPr>
        <w:rFonts w:cs="Arial"/>
        <w:color w:val="7F7F7F"/>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7043" w:rsidRPr="003D2FA6" w:rsidRDefault="00747043" w:rsidP="00262C1F">
    <w:pPr>
      <w:pStyle w:val="Footer"/>
      <w:tabs>
        <w:tab w:val="clear" w:pos="4680"/>
        <w:tab w:val="clear" w:pos="9360"/>
        <w:tab w:val="left" w:pos="8222"/>
      </w:tabs>
      <w:rPr>
        <w:rFonts w:cs="Arial"/>
        <w:color w:val="7F7F7F"/>
        <w:sz w:val="16"/>
        <w:szCs w:val="16"/>
      </w:rPr>
    </w:pPr>
    <w:r w:rsidRPr="003D2FA6">
      <w:rPr>
        <w:rFonts w:cs="Arial"/>
        <w:color w:val="7F7F7F"/>
        <w:sz w:val="16"/>
        <w:szCs w:val="16"/>
      </w:rPr>
      <w:t xml:space="preserve"> Model documentation - Corporate                                                  </w:t>
    </w:r>
    <w:r w:rsidRPr="003D2FA6">
      <w:rPr>
        <w:rFonts w:cs="Arial"/>
        <w:color w:val="7F7F7F"/>
        <w:sz w:val="16"/>
        <w:szCs w:val="16"/>
      </w:rPr>
      <w:tab/>
    </w:r>
    <w:r>
      <w:rPr>
        <w:rFonts w:cs="Arial"/>
        <w:color w:val="7F7F7F"/>
        <w:sz w:val="16"/>
        <w:szCs w:val="16"/>
      </w:rPr>
      <w:t>Page</w:t>
    </w:r>
    <w:r w:rsidRPr="003D2FA6">
      <w:rPr>
        <w:rFonts w:cs="Arial"/>
        <w:color w:val="7F7F7F"/>
        <w:sz w:val="16"/>
        <w:szCs w:val="16"/>
      </w:rPr>
      <w:t xml:space="preserve"> </w:t>
    </w:r>
    <w:r w:rsidRPr="003D2FA6">
      <w:rPr>
        <w:rFonts w:cs="Arial"/>
        <w:color w:val="7F7F7F"/>
        <w:sz w:val="16"/>
        <w:szCs w:val="16"/>
      </w:rPr>
      <w:fldChar w:fldCharType="begin"/>
    </w:r>
    <w:r w:rsidRPr="003D2FA6">
      <w:rPr>
        <w:rFonts w:cs="Arial"/>
        <w:color w:val="7F7F7F"/>
        <w:sz w:val="16"/>
        <w:szCs w:val="16"/>
      </w:rPr>
      <w:instrText xml:space="preserve"> PAGE   \* MERGEFORMAT </w:instrText>
    </w:r>
    <w:r w:rsidRPr="003D2FA6">
      <w:rPr>
        <w:rFonts w:cs="Arial"/>
        <w:color w:val="7F7F7F"/>
        <w:sz w:val="16"/>
        <w:szCs w:val="16"/>
      </w:rPr>
      <w:fldChar w:fldCharType="separate"/>
    </w:r>
    <w:r w:rsidR="00500E73">
      <w:rPr>
        <w:rFonts w:cs="Arial"/>
        <w:noProof/>
        <w:color w:val="7F7F7F"/>
        <w:sz w:val="16"/>
        <w:szCs w:val="16"/>
      </w:rPr>
      <w:t>75</w:t>
    </w:r>
    <w:r w:rsidRPr="003D2FA6">
      <w:rPr>
        <w:rFonts w:cs="Arial"/>
        <w:color w:val="7F7F7F"/>
        <w:sz w:val="16"/>
        <w:szCs w:val="16"/>
      </w:rPr>
      <w:fldChar w:fldCharType="end"/>
    </w:r>
    <w:r w:rsidRPr="003D2FA6">
      <w:rPr>
        <w:rFonts w:cs="Arial"/>
        <w:color w:val="7F7F7F"/>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7043" w:rsidRPr="003D2FA6" w:rsidRDefault="00747043" w:rsidP="00262C1F">
    <w:pPr>
      <w:pStyle w:val="Footer"/>
      <w:tabs>
        <w:tab w:val="clear" w:pos="4680"/>
        <w:tab w:val="clear" w:pos="9360"/>
        <w:tab w:val="left" w:pos="8222"/>
      </w:tabs>
      <w:rPr>
        <w:rFonts w:cs="Arial"/>
        <w:color w:val="7F7F7F"/>
        <w:sz w:val="16"/>
        <w:szCs w:val="16"/>
      </w:rPr>
    </w:pPr>
    <w:r w:rsidRPr="003D2FA6">
      <w:rPr>
        <w:rFonts w:cs="Arial"/>
        <w:color w:val="7F7F7F"/>
        <w:sz w:val="16"/>
        <w:szCs w:val="16"/>
      </w:rPr>
      <w:t xml:space="preserve"> Model documentation - Corporate                                                  </w:t>
    </w:r>
    <w:r w:rsidRPr="003D2FA6">
      <w:rPr>
        <w:rFonts w:cs="Arial"/>
        <w:color w:val="7F7F7F"/>
        <w:sz w:val="16"/>
        <w:szCs w:val="16"/>
      </w:rPr>
      <w:tab/>
    </w:r>
    <w:r>
      <w:rPr>
        <w:rFonts w:cs="Arial"/>
        <w:color w:val="7F7F7F"/>
        <w:sz w:val="16"/>
        <w:szCs w:val="16"/>
      </w:rPr>
      <w:t>Page</w:t>
    </w:r>
    <w:r w:rsidRPr="003D2FA6">
      <w:rPr>
        <w:rFonts w:cs="Arial"/>
        <w:color w:val="7F7F7F"/>
        <w:sz w:val="16"/>
        <w:szCs w:val="16"/>
      </w:rPr>
      <w:t xml:space="preserve"> </w:t>
    </w:r>
    <w:r w:rsidRPr="003D2FA6">
      <w:rPr>
        <w:rFonts w:cs="Arial"/>
        <w:color w:val="7F7F7F"/>
        <w:sz w:val="16"/>
        <w:szCs w:val="16"/>
      </w:rPr>
      <w:fldChar w:fldCharType="begin"/>
    </w:r>
    <w:r w:rsidRPr="003D2FA6">
      <w:rPr>
        <w:rFonts w:cs="Arial"/>
        <w:color w:val="7F7F7F"/>
        <w:sz w:val="16"/>
        <w:szCs w:val="16"/>
      </w:rPr>
      <w:instrText xml:space="preserve"> PAGE   \* MERGEFORMAT </w:instrText>
    </w:r>
    <w:r w:rsidRPr="003D2FA6">
      <w:rPr>
        <w:rFonts w:cs="Arial"/>
        <w:color w:val="7F7F7F"/>
        <w:sz w:val="16"/>
        <w:szCs w:val="16"/>
      </w:rPr>
      <w:fldChar w:fldCharType="separate"/>
    </w:r>
    <w:r w:rsidR="00500E73">
      <w:rPr>
        <w:rFonts w:cs="Arial"/>
        <w:noProof/>
        <w:color w:val="7F7F7F"/>
        <w:sz w:val="16"/>
        <w:szCs w:val="16"/>
      </w:rPr>
      <w:t>78</w:t>
    </w:r>
    <w:r w:rsidRPr="003D2FA6">
      <w:rPr>
        <w:rFonts w:cs="Arial"/>
        <w:color w:val="7F7F7F"/>
        <w:sz w:val="16"/>
        <w:szCs w:val="16"/>
      </w:rPr>
      <w:fldChar w:fldCharType="end"/>
    </w:r>
    <w:r w:rsidRPr="003D2FA6">
      <w:rPr>
        <w:rFonts w:cs="Arial"/>
        <w:color w:val="7F7F7F"/>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7043" w:rsidRDefault="00747043" w:rsidP="005561D7">
      <w:pPr>
        <w:spacing w:after="0" w:line="240" w:lineRule="auto"/>
      </w:pPr>
      <w:r>
        <w:separator/>
      </w:r>
    </w:p>
  </w:footnote>
  <w:footnote w:type="continuationSeparator" w:id="0">
    <w:p w:rsidR="00747043" w:rsidRDefault="00747043" w:rsidP="005561D7">
      <w:pPr>
        <w:spacing w:after="0" w:line="240" w:lineRule="auto"/>
      </w:pPr>
      <w:r>
        <w:continuationSeparator/>
      </w:r>
    </w:p>
  </w:footnote>
  <w:footnote w:id="1">
    <w:p w:rsidR="00747043" w:rsidRDefault="00747043" w:rsidP="00C00E82">
      <w:pPr>
        <w:pStyle w:val="FootnoteText"/>
      </w:pPr>
      <w:r>
        <w:rPr>
          <w:rStyle w:val="FootnoteReference"/>
        </w:rPr>
        <w:footnoteRef/>
      </w:r>
      <w:r>
        <w:t xml:space="preserve"> Basel II Paragraph 447</w:t>
      </w:r>
    </w:p>
  </w:footnote>
  <w:footnote w:id="2">
    <w:p w:rsidR="00747043" w:rsidRDefault="00747043" w:rsidP="00CA1A1D">
      <w:pPr>
        <w:pStyle w:val="FootnoteText"/>
      </w:pPr>
      <w:r>
        <w:rPr>
          <w:rStyle w:val="FootnoteReference"/>
        </w:rPr>
        <w:footnoteRef/>
      </w:r>
      <w:r>
        <w:t xml:space="preserve"> Including some obligors in Group 2</w:t>
      </w:r>
    </w:p>
  </w:footnote>
  <w:footnote w:id="3">
    <w:p w:rsidR="00747043" w:rsidRDefault="00747043" w:rsidP="00F45C03">
      <w:r w:rsidRPr="00E34668">
        <w:rPr>
          <w:rStyle w:val="FootnoteReference"/>
        </w:rPr>
        <w:footnoteRef/>
      </w:r>
      <w:r w:rsidRPr="00E34668">
        <w:t xml:space="preserve"> </w:t>
      </w:r>
      <w:r w:rsidRPr="00E34668">
        <w:rPr>
          <w:rFonts w:cs="Arial"/>
          <w:szCs w:val="20"/>
        </w:rPr>
        <w:t xml:space="preserve">There are some statistical methods for developing a default forecast model. The most appropriate and common is the method of logit model. The reasons of selecting logit </w:t>
      </w:r>
      <w:r>
        <w:rPr>
          <w:rFonts w:cs="Arial"/>
          <w:szCs w:val="20"/>
        </w:rPr>
        <w:t>model are presented in section 7.1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7043" w:rsidRPr="009B542A" w:rsidRDefault="00747043" w:rsidP="009B542A">
    <w:pPr>
      <w:spacing w:after="0"/>
      <w:rPr>
        <w:rFonts w:cs="Arial"/>
        <w:b/>
        <w:sz w:val="18"/>
        <w:szCs w:val="36"/>
      </w:rPr>
    </w:pPr>
    <w:r w:rsidRPr="00DF2B8B">
      <w:rPr>
        <w:rFonts w:cs="Arial"/>
        <w:b/>
        <w:sz w:val="16"/>
        <w:szCs w:val="36"/>
      </w:rPr>
      <w:t>Vietnam Joint Stock Commercial Bank for Industry and Trade</w:t>
    </w:r>
  </w:p>
  <w:p w:rsidR="00747043" w:rsidRPr="00610747" w:rsidRDefault="00747043" w:rsidP="00AB04BF">
    <w:pPr>
      <w:pStyle w:val="Header"/>
      <w:spacing w:after="0" w:line="240" w:lineRule="auto"/>
      <w:rPr>
        <w:rFonts w:cs="Arial"/>
        <w:sz w:val="16"/>
        <w:szCs w:val="16"/>
      </w:rPr>
    </w:pPr>
    <w:r>
      <w:rPr>
        <w:rFonts w:cs="Arial"/>
        <w:noProof/>
        <w:sz w:val="16"/>
        <w:szCs w:val="16"/>
      </w:rPr>
      <mc:AlternateContent>
        <mc:Choice Requires="wps">
          <w:drawing>
            <wp:anchor distT="0" distB="0" distL="114300" distR="114300" simplePos="0" relativeHeight="251659264" behindDoc="0" locked="0" layoutInCell="1" allowOverlap="1" wp14:anchorId="044B44F4" wp14:editId="56A105AD">
              <wp:simplePos x="0" y="0"/>
              <wp:positionH relativeFrom="column">
                <wp:posOffset>-975360</wp:posOffset>
              </wp:positionH>
              <wp:positionV relativeFrom="paragraph">
                <wp:posOffset>83820</wp:posOffset>
              </wp:positionV>
              <wp:extent cx="987425" cy="114300"/>
              <wp:effectExtent l="0" t="0" r="3175" b="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7425"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76.8pt;margin-top:6.6pt;width:77.75pt;height: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" fillcolor="gray" stroked="f"/>
          </w:pict>
        </mc:Fallback>
      </mc:AlternateContent>
    </w:r>
    <w:r>
      <w:rPr>
        <w:rFonts w:cs="Arial"/>
        <w:noProof/>
        <w:sz w:val="16"/>
        <w:szCs w:val="16"/>
      </w:rPr>
      <mc:AlternateContent>
        <mc:Choice Requires="wps">
          <w:drawing>
            <wp:anchor distT="0" distB="0" distL="114300" distR="114300" simplePos="0" relativeHeight="251658240" behindDoc="0" locked="0" layoutInCell="1" allowOverlap="1" wp14:anchorId="7A63B129" wp14:editId="5D9060A3">
              <wp:simplePos x="0" y="0"/>
              <wp:positionH relativeFrom="column">
                <wp:posOffset>12065</wp:posOffset>
              </wp:positionH>
              <wp:positionV relativeFrom="paragraph">
                <wp:posOffset>83820</wp:posOffset>
              </wp:positionV>
              <wp:extent cx="8662035" cy="113665"/>
              <wp:effectExtent l="0" t="0" r="5715" b="635"/>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2035" cy="113665"/>
                      </a:xfrm>
                      <a:prstGeom prst="rect">
                        <a:avLst/>
                      </a:prstGeom>
                      <a:solidFill>
                        <a:srgbClr val="FFC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95pt;margin-top:6.6pt;width:682.05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" fillcolor="#ffc000" stroked="f"/>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7043" w:rsidRPr="009B542A" w:rsidRDefault="00747043" w:rsidP="009B542A">
    <w:pPr>
      <w:spacing w:after="0"/>
      <w:rPr>
        <w:rFonts w:cs="Arial"/>
        <w:b/>
        <w:sz w:val="18"/>
        <w:szCs w:val="36"/>
      </w:rPr>
    </w:pPr>
    <w:r w:rsidRPr="00DF2B8B">
      <w:rPr>
        <w:rFonts w:cs="Arial"/>
        <w:b/>
        <w:sz w:val="16"/>
        <w:szCs w:val="36"/>
      </w:rPr>
      <w:t>Vietnam Joint Stock Commercial Bank for Industry and Trade</w:t>
    </w:r>
  </w:p>
  <w:p w:rsidR="00747043" w:rsidRPr="00610747" w:rsidRDefault="00747043" w:rsidP="00AB04BF">
    <w:pPr>
      <w:pStyle w:val="Header"/>
      <w:spacing w:after="0" w:line="240" w:lineRule="auto"/>
      <w:rPr>
        <w:rFonts w:cs="Arial"/>
        <w:sz w:val="16"/>
        <w:szCs w:val="16"/>
      </w:rPr>
    </w:pPr>
    <w:r>
      <w:rPr>
        <w:rFonts w:cs="Arial"/>
        <w:noProof/>
        <w:sz w:val="16"/>
        <w:szCs w:val="16"/>
      </w:rPr>
      <mc:AlternateContent>
        <mc:Choice Requires="wps">
          <w:drawing>
            <wp:anchor distT="0" distB="0" distL="114300" distR="114300" simplePos="0" relativeHeight="251662336" behindDoc="0" locked="0" layoutInCell="1" allowOverlap="1" wp14:anchorId="06D838E4" wp14:editId="300B36FB">
              <wp:simplePos x="0" y="0"/>
              <wp:positionH relativeFrom="column">
                <wp:posOffset>-975360</wp:posOffset>
              </wp:positionH>
              <wp:positionV relativeFrom="paragraph">
                <wp:posOffset>83820</wp:posOffset>
              </wp:positionV>
              <wp:extent cx="987425" cy="114300"/>
              <wp:effectExtent l="0" t="0" r="3175" b="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7425"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76.8pt;margin-top:6.6pt;width:77.75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" fillcolor="gray" stroked="f"/>
          </w:pict>
        </mc:Fallback>
      </mc:AlternateContent>
    </w:r>
    <w:r>
      <w:rPr>
        <w:rFonts w:cs="Arial"/>
        <w:noProof/>
        <w:sz w:val="16"/>
        <w:szCs w:val="16"/>
      </w:rPr>
      <mc:AlternateContent>
        <mc:Choice Requires="wps">
          <w:drawing>
            <wp:anchor distT="0" distB="0" distL="114300" distR="114300" simplePos="0" relativeHeight="251661312" behindDoc="0" locked="0" layoutInCell="1" allowOverlap="1" wp14:anchorId="3948FED8" wp14:editId="40657F22">
              <wp:simplePos x="0" y="0"/>
              <wp:positionH relativeFrom="column">
                <wp:posOffset>12065</wp:posOffset>
              </wp:positionH>
              <wp:positionV relativeFrom="paragraph">
                <wp:posOffset>83820</wp:posOffset>
              </wp:positionV>
              <wp:extent cx="8662035" cy="113665"/>
              <wp:effectExtent l="0" t="0" r="5715" b="635"/>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2035" cy="113665"/>
                      </a:xfrm>
                      <a:prstGeom prst="rect">
                        <a:avLst/>
                      </a:prstGeom>
                      <a:solidFill>
                        <a:srgbClr val="FFC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95pt;margin-top:6.6pt;width:682.05pt;height: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" fillcolor="#ffc000" stroked="f"/>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7043" w:rsidRPr="009B542A" w:rsidRDefault="00747043" w:rsidP="009B542A">
    <w:pPr>
      <w:spacing w:after="0"/>
      <w:rPr>
        <w:rFonts w:cs="Arial"/>
        <w:b/>
        <w:sz w:val="18"/>
        <w:szCs w:val="36"/>
      </w:rPr>
    </w:pPr>
    <w:r w:rsidRPr="009B542A">
      <w:rPr>
        <w:rFonts w:cs="Arial"/>
        <w:b/>
        <w:sz w:val="18"/>
        <w:szCs w:val="36"/>
      </w:rPr>
      <w:t>Vietnam Joint Stock Commercial Bank for Industry and Trade</w:t>
    </w:r>
  </w:p>
  <w:p w:rsidR="00747043" w:rsidRPr="00610747" w:rsidRDefault="00747043" w:rsidP="00AB04BF">
    <w:pPr>
      <w:pStyle w:val="Header"/>
      <w:spacing w:after="0" w:line="240" w:lineRule="auto"/>
      <w:rPr>
        <w:rFonts w:cs="Arial"/>
        <w:sz w:val="16"/>
        <w:szCs w:val="1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7043" w:rsidRPr="009B542A" w:rsidRDefault="00747043" w:rsidP="009B542A">
    <w:pPr>
      <w:spacing w:after="0"/>
      <w:rPr>
        <w:rFonts w:cs="Arial"/>
        <w:b/>
        <w:sz w:val="18"/>
        <w:szCs w:val="36"/>
      </w:rPr>
    </w:pPr>
    <w:r w:rsidRPr="009B542A">
      <w:rPr>
        <w:rFonts w:cs="Arial"/>
        <w:b/>
        <w:sz w:val="18"/>
        <w:szCs w:val="36"/>
      </w:rPr>
      <w:t>Vietnam Joint Stock Commercial Bank for Industry and Trade</w:t>
    </w:r>
  </w:p>
  <w:p w:rsidR="00747043" w:rsidRPr="00610747" w:rsidRDefault="00747043" w:rsidP="00AB04BF">
    <w:pPr>
      <w:pStyle w:val="Header"/>
      <w:spacing w:after="0" w:line="240" w:lineRule="auto"/>
      <w:rPr>
        <w:rFonts w:cs="Arial"/>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45pt;height:9.45pt" o:bullet="t">
        <v:imagedata r:id="rId1" o:title="clip_image001"/>
      </v:shape>
    </w:pict>
  </w:numPicBullet>
  <w:abstractNum w:abstractNumId="0">
    <w:nsid w:val="00304F9F"/>
    <w:multiLevelType w:val="hybridMultilevel"/>
    <w:tmpl w:val="7C927FDA"/>
    <w:lvl w:ilvl="0" w:tplc="09DA615A">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DD1589"/>
    <w:multiLevelType w:val="hybridMultilevel"/>
    <w:tmpl w:val="C98812C6"/>
    <w:lvl w:ilvl="0" w:tplc="1ED2C9F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EE787C"/>
    <w:multiLevelType w:val="hybridMultilevel"/>
    <w:tmpl w:val="F3A83224"/>
    <w:lvl w:ilvl="0" w:tplc="B740A09C">
      <w:start w:val="1"/>
      <w:numFmt w:val="bullet"/>
      <w:lvlText w:val="►"/>
      <w:lvlJc w:val="left"/>
      <w:pPr>
        <w:tabs>
          <w:tab w:val="num" w:pos="720"/>
        </w:tabs>
        <w:ind w:left="720" w:hanging="360"/>
      </w:pPr>
      <w:rPr>
        <w:rFonts w:ascii="Arial" w:hAnsi="Arial" w:hint="default"/>
        <w:color w:val="FFC00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nsid w:val="04FB40BC"/>
    <w:multiLevelType w:val="hybridMultilevel"/>
    <w:tmpl w:val="5C7674A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nsid w:val="055D7C58"/>
    <w:multiLevelType w:val="hybridMultilevel"/>
    <w:tmpl w:val="4204F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5D84DA5"/>
    <w:multiLevelType w:val="hybridMultilevel"/>
    <w:tmpl w:val="F892AA8E"/>
    <w:lvl w:ilvl="0" w:tplc="737E0AB6">
      <w:start w:val="1"/>
      <w:numFmt w:val="bullet"/>
      <w:lvlText w:val="►"/>
      <w:lvlJc w:val="left"/>
      <w:pPr>
        <w:ind w:left="720" w:hanging="360"/>
      </w:pPr>
      <w:rPr>
        <w:rFonts w:ascii="Arial" w:hAnsi="Arial" w:hint="default"/>
        <w:color w:val="FFC00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95D6842"/>
    <w:multiLevelType w:val="hybridMultilevel"/>
    <w:tmpl w:val="E962F4FE"/>
    <w:lvl w:ilvl="0" w:tplc="1ED2C9F4">
      <w:start w:val="1"/>
      <w:numFmt w:val="bullet"/>
      <w:lvlText w:val="►"/>
      <w:lvlJc w:val="left"/>
      <w:pPr>
        <w:ind w:left="720" w:hanging="360"/>
      </w:pPr>
      <w:rPr>
        <w:rFonts w:ascii="Arial" w:hAnsi="Arial" w:hint="default"/>
        <w:color w:val="FFC000"/>
      </w:rPr>
    </w:lvl>
    <w:lvl w:ilvl="1" w:tplc="A256443E">
      <w:start w:val="1"/>
      <w:numFmt w:val="bullet"/>
      <w:lvlText w:val="►"/>
      <w:lvlJc w:val="left"/>
      <w:pPr>
        <w:ind w:left="1440" w:hanging="360"/>
      </w:pPr>
      <w:rPr>
        <w:rFonts w:ascii="Arial" w:hAnsi="Arial" w:hint="default"/>
        <w:color w:val="FFC000"/>
        <w:sz w:val="1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96F1CFB"/>
    <w:multiLevelType w:val="hybridMultilevel"/>
    <w:tmpl w:val="47A4D45E"/>
    <w:lvl w:ilvl="0" w:tplc="0F76A3D8">
      <w:start w:val="4"/>
      <w:numFmt w:val="bullet"/>
      <w:lvlText w:val="-"/>
      <w:lvlJc w:val="left"/>
      <w:pPr>
        <w:ind w:left="502" w:hanging="360"/>
      </w:pPr>
      <w:rPr>
        <w:rFonts w:ascii="Calibri" w:eastAsiaTheme="minorHAnsi" w:hAnsi="Calibri" w:cs="Calibri" w:hint="default"/>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nsid w:val="09D97184"/>
    <w:multiLevelType w:val="hybridMultilevel"/>
    <w:tmpl w:val="5C42CEDE"/>
    <w:lvl w:ilvl="0" w:tplc="0630A32E">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BD462A1"/>
    <w:multiLevelType w:val="multilevel"/>
    <w:tmpl w:val="5F5E3000"/>
    <w:lvl w:ilvl="0">
      <w:start w:val="1"/>
      <w:numFmt w:val="decimal"/>
      <w:lvlText w:val="%1."/>
      <w:lvlJc w:val="left"/>
      <w:pPr>
        <w:ind w:left="720" w:hanging="360"/>
      </w:pPr>
      <w:rPr>
        <w:rFonts w:hint="default"/>
      </w:rPr>
    </w:lvl>
    <w:lvl w:ilvl="1">
      <w:start w:val="2"/>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0CC46159"/>
    <w:multiLevelType w:val="multilevel"/>
    <w:tmpl w:val="0052CAF6"/>
    <w:lvl w:ilvl="0">
      <w:start w:val="2"/>
      <w:numFmt w:val="decimal"/>
      <w:lvlText w:val="%1."/>
      <w:lvlJc w:val="left"/>
      <w:pPr>
        <w:ind w:left="720" w:hanging="360"/>
      </w:pPr>
      <w:rPr>
        <w:rFonts w:hint="default"/>
      </w:rPr>
    </w:lvl>
    <w:lvl w:ilvl="1">
      <w:start w:val="3"/>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0D6C1F57"/>
    <w:multiLevelType w:val="hybridMultilevel"/>
    <w:tmpl w:val="0F9AD844"/>
    <w:lvl w:ilvl="0" w:tplc="B740A09C">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EC66BF7"/>
    <w:multiLevelType w:val="multilevel"/>
    <w:tmpl w:val="65DC2F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10095334"/>
    <w:multiLevelType w:val="hybridMultilevel"/>
    <w:tmpl w:val="9224E790"/>
    <w:lvl w:ilvl="0" w:tplc="1ED2C9F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4820523"/>
    <w:multiLevelType w:val="hybridMultilevel"/>
    <w:tmpl w:val="7E8072DE"/>
    <w:lvl w:ilvl="0" w:tplc="AEC4041A">
      <w:start w:val="1"/>
      <w:numFmt w:val="bullet"/>
      <w:lvlText w:val=""/>
      <w:lvlJc w:val="left"/>
      <w:pPr>
        <w:tabs>
          <w:tab w:val="num" w:pos="720"/>
        </w:tabs>
        <w:ind w:left="720" w:hanging="360"/>
      </w:pPr>
      <w:rPr>
        <w:rFonts w:ascii="Wingdings" w:hAnsi="Wingdings" w:hint="default"/>
      </w:rPr>
    </w:lvl>
    <w:lvl w:ilvl="1" w:tplc="A47E0E20">
      <w:start w:val="1"/>
      <w:numFmt w:val="bullet"/>
      <w:lvlText w:val=""/>
      <w:lvlJc w:val="left"/>
      <w:pPr>
        <w:tabs>
          <w:tab w:val="num" w:pos="1353"/>
        </w:tabs>
        <w:ind w:left="1353" w:hanging="360"/>
      </w:pPr>
      <w:rPr>
        <w:rFonts w:ascii="Wingdings" w:hAnsi="Wingdings" w:hint="default"/>
      </w:rPr>
    </w:lvl>
    <w:lvl w:ilvl="2" w:tplc="073AA28A">
      <w:start w:val="6"/>
      <w:numFmt w:val="bullet"/>
      <w:lvlText w:val="-"/>
      <w:lvlJc w:val="left"/>
      <w:pPr>
        <w:ind w:left="2160" w:hanging="360"/>
      </w:pPr>
      <w:rPr>
        <w:rFonts w:ascii="Arial" w:eastAsia="Times New Roman" w:hAnsi="Arial" w:cs="Arial" w:hint="default"/>
      </w:rPr>
    </w:lvl>
    <w:lvl w:ilvl="3" w:tplc="8814FF32" w:tentative="1">
      <w:start w:val="1"/>
      <w:numFmt w:val="bullet"/>
      <w:lvlText w:val=""/>
      <w:lvlJc w:val="left"/>
      <w:pPr>
        <w:tabs>
          <w:tab w:val="num" w:pos="2880"/>
        </w:tabs>
        <w:ind w:left="2880" w:hanging="360"/>
      </w:pPr>
      <w:rPr>
        <w:rFonts w:ascii="Wingdings" w:hAnsi="Wingdings" w:hint="default"/>
      </w:rPr>
    </w:lvl>
    <w:lvl w:ilvl="4" w:tplc="D7045040" w:tentative="1">
      <w:start w:val="1"/>
      <w:numFmt w:val="bullet"/>
      <w:lvlText w:val=""/>
      <w:lvlJc w:val="left"/>
      <w:pPr>
        <w:tabs>
          <w:tab w:val="num" w:pos="3600"/>
        </w:tabs>
        <w:ind w:left="3600" w:hanging="360"/>
      </w:pPr>
      <w:rPr>
        <w:rFonts w:ascii="Wingdings" w:hAnsi="Wingdings" w:hint="default"/>
      </w:rPr>
    </w:lvl>
    <w:lvl w:ilvl="5" w:tplc="282C87DE" w:tentative="1">
      <w:start w:val="1"/>
      <w:numFmt w:val="bullet"/>
      <w:lvlText w:val=""/>
      <w:lvlJc w:val="left"/>
      <w:pPr>
        <w:tabs>
          <w:tab w:val="num" w:pos="4320"/>
        </w:tabs>
        <w:ind w:left="4320" w:hanging="360"/>
      </w:pPr>
      <w:rPr>
        <w:rFonts w:ascii="Wingdings" w:hAnsi="Wingdings" w:hint="default"/>
      </w:rPr>
    </w:lvl>
    <w:lvl w:ilvl="6" w:tplc="DCE038A2" w:tentative="1">
      <w:start w:val="1"/>
      <w:numFmt w:val="bullet"/>
      <w:lvlText w:val=""/>
      <w:lvlJc w:val="left"/>
      <w:pPr>
        <w:tabs>
          <w:tab w:val="num" w:pos="5040"/>
        </w:tabs>
        <w:ind w:left="5040" w:hanging="360"/>
      </w:pPr>
      <w:rPr>
        <w:rFonts w:ascii="Wingdings" w:hAnsi="Wingdings" w:hint="default"/>
      </w:rPr>
    </w:lvl>
    <w:lvl w:ilvl="7" w:tplc="00809602" w:tentative="1">
      <w:start w:val="1"/>
      <w:numFmt w:val="bullet"/>
      <w:lvlText w:val=""/>
      <w:lvlJc w:val="left"/>
      <w:pPr>
        <w:tabs>
          <w:tab w:val="num" w:pos="5760"/>
        </w:tabs>
        <w:ind w:left="5760" w:hanging="360"/>
      </w:pPr>
      <w:rPr>
        <w:rFonts w:ascii="Wingdings" w:hAnsi="Wingdings" w:hint="default"/>
      </w:rPr>
    </w:lvl>
    <w:lvl w:ilvl="8" w:tplc="3E78EA14" w:tentative="1">
      <w:start w:val="1"/>
      <w:numFmt w:val="bullet"/>
      <w:lvlText w:val=""/>
      <w:lvlJc w:val="left"/>
      <w:pPr>
        <w:tabs>
          <w:tab w:val="num" w:pos="6480"/>
        </w:tabs>
        <w:ind w:left="6480" w:hanging="360"/>
      </w:pPr>
      <w:rPr>
        <w:rFonts w:ascii="Wingdings" w:hAnsi="Wingdings" w:hint="default"/>
      </w:rPr>
    </w:lvl>
  </w:abstractNum>
  <w:abstractNum w:abstractNumId="15">
    <w:nsid w:val="16172221"/>
    <w:multiLevelType w:val="multilevel"/>
    <w:tmpl w:val="5F5E3000"/>
    <w:lvl w:ilvl="0">
      <w:start w:val="1"/>
      <w:numFmt w:val="decimal"/>
      <w:lvlText w:val="%1."/>
      <w:lvlJc w:val="left"/>
      <w:pPr>
        <w:ind w:left="720" w:hanging="360"/>
      </w:pPr>
      <w:rPr>
        <w:rFonts w:hint="default"/>
      </w:rPr>
    </w:lvl>
    <w:lvl w:ilvl="1">
      <w:start w:val="2"/>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1700059A"/>
    <w:multiLevelType w:val="hybridMultilevel"/>
    <w:tmpl w:val="176A8688"/>
    <w:lvl w:ilvl="0" w:tplc="B6B4CDE2">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C550D57"/>
    <w:multiLevelType w:val="hybridMultilevel"/>
    <w:tmpl w:val="E5A47668"/>
    <w:lvl w:ilvl="0" w:tplc="2E82AC7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F2346F6"/>
    <w:multiLevelType w:val="hybridMultilevel"/>
    <w:tmpl w:val="FE34A132"/>
    <w:lvl w:ilvl="0" w:tplc="A256443E">
      <w:start w:val="1"/>
      <w:numFmt w:val="bullet"/>
      <w:lvlText w:val="►"/>
      <w:lvlJc w:val="left"/>
      <w:pPr>
        <w:ind w:left="720" w:hanging="360"/>
      </w:pPr>
      <w:rPr>
        <w:rFonts w:ascii="Arial" w:hAnsi="Arial" w:hint="default"/>
        <w:color w:val="FFC000"/>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32276F2"/>
    <w:multiLevelType w:val="hybridMultilevel"/>
    <w:tmpl w:val="C1B61234"/>
    <w:lvl w:ilvl="0" w:tplc="1ED2C9F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72A2C24"/>
    <w:multiLevelType w:val="hybridMultilevel"/>
    <w:tmpl w:val="575E30C4"/>
    <w:lvl w:ilvl="0" w:tplc="2E82AC7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941" w:hanging="360"/>
      </w:pPr>
      <w:rPr>
        <w:rFonts w:ascii="Courier New" w:hAnsi="Courier New" w:cs="Courier New" w:hint="default"/>
      </w:rPr>
    </w:lvl>
    <w:lvl w:ilvl="2" w:tplc="04090005" w:tentative="1">
      <w:start w:val="1"/>
      <w:numFmt w:val="bullet"/>
      <w:lvlText w:val=""/>
      <w:lvlJc w:val="left"/>
      <w:pPr>
        <w:ind w:left="2661" w:hanging="360"/>
      </w:pPr>
      <w:rPr>
        <w:rFonts w:ascii="Wingdings" w:hAnsi="Wingdings" w:hint="default"/>
      </w:rPr>
    </w:lvl>
    <w:lvl w:ilvl="3" w:tplc="04090001" w:tentative="1">
      <w:start w:val="1"/>
      <w:numFmt w:val="bullet"/>
      <w:lvlText w:val=""/>
      <w:lvlJc w:val="left"/>
      <w:pPr>
        <w:ind w:left="3381" w:hanging="360"/>
      </w:pPr>
      <w:rPr>
        <w:rFonts w:ascii="Symbol" w:hAnsi="Symbol" w:hint="default"/>
      </w:rPr>
    </w:lvl>
    <w:lvl w:ilvl="4" w:tplc="04090003" w:tentative="1">
      <w:start w:val="1"/>
      <w:numFmt w:val="bullet"/>
      <w:lvlText w:val="o"/>
      <w:lvlJc w:val="left"/>
      <w:pPr>
        <w:ind w:left="4101" w:hanging="360"/>
      </w:pPr>
      <w:rPr>
        <w:rFonts w:ascii="Courier New" w:hAnsi="Courier New" w:cs="Courier New" w:hint="default"/>
      </w:rPr>
    </w:lvl>
    <w:lvl w:ilvl="5" w:tplc="04090005" w:tentative="1">
      <w:start w:val="1"/>
      <w:numFmt w:val="bullet"/>
      <w:lvlText w:val=""/>
      <w:lvlJc w:val="left"/>
      <w:pPr>
        <w:ind w:left="4821" w:hanging="360"/>
      </w:pPr>
      <w:rPr>
        <w:rFonts w:ascii="Wingdings" w:hAnsi="Wingdings" w:hint="default"/>
      </w:rPr>
    </w:lvl>
    <w:lvl w:ilvl="6" w:tplc="04090001" w:tentative="1">
      <w:start w:val="1"/>
      <w:numFmt w:val="bullet"/>
      <w:lvlText w:val=""/>
      <w:lvlJc w:val="left"/>
      <w:pPr>
        <w:ind w:left="5541" w:hanging="360"/>
      </w:pPr>
      <w:rPr>
        <w:rFonts w:ascii="Symbol" w:hAnsi="Symbol" w:hint="default"/>
      </w:rPr>
    </w:lvl>
    <w:lvl w:ilvl="7" w:tplc="04090003" w:tentative="1">
      <w:start w:val="1"/>
      <w:numFmt w:val="bullet"/>
      <w:lvlText w:val="o"/>
      <w:lvlJc w:val="left"/>
      <w:pPr>
        <w:ind w:left="6261" w:hanging="360"/>
      </w:pPr>
      <w:rPr>
        <w:rFonts w:ascii="Courier New" w:hAnsi="Courier New" w:cs="Courier New" w:hint="default"/>
      </w:rPr>
    </w:lvl>
    <w:lvl w:ilvl="8" w:tplc="04090005" w:tentative="1">
      <w:start w:val="1"/>
      <w:numFmt w:val="bullet"/>
      <w:lvlText w:val=""/>
      <w:lvlJc w:val="left"/>
      <w:pPr>
        <w:ind w:left="6981" w:hanging="360"/>
      </w:pPr>
      <w:rPr>
        <w:rFonts w:ascii="Wingdings" w:hAnsi="Wingdings" w:hint="default"/>
      </w:rPr>
    </w:lvl>
  </w:abstractNum>
  <w:abstractNum w:abstractNumId="21">
    <w:nsid w:val="2CE346BB"/>
    <w:multiLevelType w:val="hybridMultilevel"/>
    <w:tmpl w:val="6DB05608"/>
    <w:lvl w:ilvl="0" w:tplc="A256443E">
      <w:start w:val="1"/>
      <w:numFmt w:val="bullet"/>
      <w:lvlText w:val="►"/>
      <w:lvlJc w:val="left"/>
      <w:pPr>
        <w:ind w:left="720" w:hanging="360"/>
      </w:pPr>
      <w:rPr>
        <w:rFonts w:ascii="Arial" w:hAnsi="Arial" w:hint="default"/>
        <w:color w:val="FFC00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D9B6228"/>
    <w:multiLevelType w:val="hybridMultilevel"/>
    <w:tmpl w:val="A27841D8"/>
    <w:lvl w:ilvl="0" w:tplc="1ED2C9F4">
      <w:start w:val="1"/>
      <w:numFmt w:val="bullet"/>
      <w:lvlText w:val="►"/>
      <w:lvlJc w:val="left"/>
      <w:pPr>
        <w:ind w:left="720" w:hanging="360"/>
      </w:pPr>
      <w:rPr>
        <w:rFonts w:ascii="Arial" w:hAnsi="Arial" w:hint="default"/>
        <w:color w:val="FFC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E244FD5"/>
    <w:multiLevelType w:val="hybridMultilevel"/>
    <w:tmpl w:val="E42C2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E5372C0"/>
    <w:multiLevelType w:val="multilevel"/>
    <w:tmpl w:val="DEB08E0E"/>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3010194E"/>
    <w:multiLevelType w:val="hybridMultilevel"/>
    <w:tmpl w:val="F8488C10"/>
    <w:lvl w:ilvl="0" w:tplc="A256443E">
      <w:start w:val="1"/>
      <w:numFmt w:val="bullet"/>
      <w:lvlText w:val="►"/>
      <w:lvlJc w:val="left"/>
      <w:pPr>
        <w:ind w:left="720" w:hanging="360"/>
      </w:pPr>
      <w:rPr>
        <w:rFonts w:ascii="Arial" w:hAnsi="Arial" w:hint="default"/>
        <w:color w:val="FFC00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0736DAA"/>
    <w:multiLevelType w:val="hybridMultilevel"/>
    <w:tmpl w:val="D73CA3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0F852F9"/>
    <w:multiLevelType w:val="hybridMultilevel"/>
    <w:tmpl w:val="ACE8BDC0"/>
    <w:lvl w:ilvl="0" w:tplc="F84E4C8E">
      <w:start w:val="1"/>
      <w:numFmt w:val="bullet"/>
      <w:lvlText w:val=""/>
      <w:lvlPicBulletId w:val="0"/>
      <w:lvlJc w:val="left"/>
      <w:pPr>
        <w:tabs>
          <w:tab w:val="num" w:pos="720"/>
        </w:tabs>
        <w:ind w:left="720" w:hanging="360"/>
      </w:pPr>
      <w:rPr>
        <w:rFonts w:ascii="Symbol" w:hAnsi="Symbol" w:hint="default"/>
      </w:rPr>
    </w:lvl>
    <w:lvl w:ilvl="1" w:tplc="4B709EF8">
      <w:start w:val="276"/>
      <w:numFmt w:val="bullet"/>
      <w:lvlText w:val=""/>
      <w:lvlJc w:val="left"/>
      <w:pPr>
        <w:tabs>
          <w:tab w:val="num" w:pos="1440"/>
        </w:tabs>
        <w:ind w:left="1440" w:hanging="360"/>
      </w:pPr>
      <w:rPr>
        <w:rFonts w:ascii="Wingdings" w:hAnsi="Wingdings" w:hint="default"/>
      </w:rPr>
    </w:lvl>
    <w:lvl w:ilvl="2" w:tplc="02B0875E">
      <w:start w:val="1"/>
      <w:numFmt w:val="bullet"/>
      <w:lvlText w:val=""/>
      <w:lvlPicBulletId w:val="0"/>
      <w:lvlJc w:val="left"/>
      <w:pPr>
        <w:tabs>
          <w:tab w:val="num" w:pos="2160"/>
        </w:tabs>
        <w:ind w:left="2160" w:hanging="360"/>
      </w:pPr>
      <w:rPr>
        <w:rFonts w:ascii="Symbol" w:hAnsi="Symbol" w:hint="default"/>
      </w:rPr>
    </w:lvl>
    <w:lvl w:ilvl="3" w:tplc="B61A7B28" w:tentative="1">
      <w:start w:val="1"/>
      <w:numFmt w:val="bullet"/>
      <w:lvlText w:val=""/>
      <w:lvlPicBulletId w:val="0"/>
      <w:lvlJc w:val="left"/>
      <w:pPr>
        <w:tabs>
          <w:tab w:val="num" w:pos="2880"/>
        </w:tabs>
        <w:ind w:left="2880" w:hanging="360"/>
      </w:pPr>
      <w:rPr>
        <w:rFonts w:ascii="Symbol" w:hAnsi="Symbol" w:hint="default"/>
      </w:rPr>
    </w:lvl>
    <w:lvl w:ilvl="4" w:tplc="26921AB8" w:tentative="1">
      <w:start w:val="1"/>
      <w:numFmt w:val="bullet"/>
      <w:lvlText w:val=""/>
      <w:lvlPicBulletId w:val="0"/>
      <w:lvlJc w:val="left"/>
      <w:pPr>
        <w:tabs>
          <w:tab w:val="num" w:pos="3600"/>
        </w:tabs>
        <w:ind w:left="3600" w:hanging="360"/>
      </w:pPr>
      <w:rPr>
        <w:rFonts w:ascii="Symbol" w:hAnsi="Symbol" w:hint="default"/>
      </w:rPr>
    </w:lvl>
    <w:lvl w:ilvl="5" w:tplc="4AA62904" w:tentative="1">
      <w:start w:val="1"/>
      <w:numFmt w:val="bullet"/>
      <w:lvlText w:val=""/>
      <w:lvlPicBulletId w:val="0"/>
      <w:lvlJc w:val="left"/>
      <w:pPr>
        <w:tabs>
          <w:tab w:val="num" w:pos="4320"/>
        </w:tabs>
        <w:ind w:left="4320" w:hanging="360"/>
      </w:pPr>
      <w:rPr>
        <w:rFonts w:ascii="Symbol" w:hAnsi="Symbol" w:hint="default"/>
      </w:rPr>
    </w:lvl>
    <w:lvl w:ilvl="6" w:tplc="0C4C1BC6" w:tentative="1">
      <w:start w:val="1"/>
      <w:numFmt w:val="bullet"/>
      <w:lvlText w:val=""/>
      <w:lvlPicBulletId w:val="0"/>
      <w:lvlJc w:val="left"/>
      <w:pPr>
        <w:tabs>
          <w:tab w:val="num" w:pos="5040"/>
        </w:tabs>
        <w:ind w:left="5040" w:hanging="360"/>
      </w:pPr>
      <w:rPr>
        <w:rFonts w:ascii="Symbol" w:hAnsi="Symbol" w:hint="default"/>
      </w:rPr>
    </w:lvl>
    <w:lvl w:ilvl="7" w:tplc="E8E4FA04" w:tentative="1">
      <w:start w:val="1"/>
      <w:numFmt w:val="bullet"/>
      <w:lvlText w:val=""/>
      <w:lvlPicBulletId w:val="0"/>
      <w:lvlJc w:val="left"/>
      <w:pPr>
        <w:tabs>
          <w:tab w:val="num" w:pos="5760"/>
        </w:tabs>
        <w:ind w:left="5760" w:hanging="360"/>
      </w:pPr>
      <w:rPr>
        <w:rFonts w:ascii="Symbol" w:hAnsi="Symbol" w:hint="default"/>
      </w:rPr>
    </w:lvl>
    <w:lvl w:ilvl="8" w:tplc="0512F4A2" w:tentative="1">
      <w:start w:val="1"/>
      <w:numFmt w:val="bullet"/>
      <w:lvlText w:val=""/>
      <w:lvlPicBulletId w:val="0"/>
      <w:lvlJc w:val="left"/>
      <w:pPr>
        <w:tabs>
          <w:tab w:val="num" w:pos="6480"/>
        </w:tabs>
        <w:ind w:left="6480" w:hanging="360"/>
      </w:pPr>
      <w:rPr>
        <w:rFonts w:ascii="Symbol" w:hAnsi="Symbol" w:hint="default"/>
      </w:rPr>
    </w:lvl>
  </w:abstractNum>
  <w:abstractNum w:abstractNumId="28">
    <w:nsid w:val="3128148A"/>
    <w:multiLevelType w:val="hybridMultilevel"/>
    <w:tmpl w:val="63A08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6B91C9E"/>
    <w:multiLevelType w:val="multilevel"/>
    <w:tmpl w:val="10B2015A"/>
    <w:lvl w:ilvl="0">
      <w:start w:val="2"/>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37FD1CAF"/>
    <w:multiLevelType w:val="hybridMultilevel"/>
    <w:tmpl w:val="48D8F6C4"/>
    <w:lvl w:ilvl="0" w:tplc="2BF6DEA8">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8817557"/>
    <w:multiLevelType w:val="hybridMultilevel"/>
    <w:tmpl w:val="5164B934"/>
    <w:lvl w:ilvl="0" w:tplc="B740A09C">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9B76376"/>
    <w:multiLevelType w:val="hybridMultilevel"/>
    <w:tmpl w:val="07F0D15C"/>
    <w:lvl w:ilvl="0" w:tplc="A256443E">
      <w:start w:val="1"/>
      <w:numFmt w:val="bullet"/>
      <w:lvlText w:val="►"/>
      <w:lvlJc w:val="left"/>
      <w:pPr>
        <w:ind w:left="720" w:hanging="360"/>
      </w:pPr>
      <w:rPr>
        <w:rFonts w:ascii="Arial" w:hAnsi="Arial" w:hint="default"/>
        <w:color w:val="FFC000"/>
        <w:sz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E632AE8"/>
    <w:multiLevelType w:val="hybridMultilevel"/>
    <w:tmpl w:val="86EA64C8"/>
    <w:lvl w:ilvl="0" w:tplc="A256443E">
      <w:start w:val="1"/>
      <w:numFmt w:val="bullet"/>
      <w:lvlText w:val="►"/>
      <w:lvlJc w:val="left"/>
      <w:pPr>
        <w:ind w:left="720" w:hanging="360"/>
      </w:pPr>
      <w:rPr>
        <w:rFonts w:ascii="Arial" w:hAnsi="Arial" w:hint="default"/>
        <w:color w:val="FFC00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638034F"/>
    <w:multiLevelType w:val="hybridMultilevel"/>
    <w:tmpl w:val="19A4E6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72A68E7"/>
    <w:multiLevelType w:val="hybridMultilevel"/>
    <w:tmpl w:val="6CF802FA"/>
    <w:lvl w:ilvl="0" w:tplc="B740A09C">
      <w:start w:val="1"/>
      <w:numFmt w:val="bullet"/>
      <w:lvlText w:val="►"/>
      <w:lvlJc w:val="left"/>
      <w:pPr>
        <w:ind w:left="848" w:hanging="360"/>
      </w:pPr>
      <w:rPr>
        <w:rFonts w:ascii="Arial" w:hAnsi="Arial" w:hint="default"/>
        <w:color w:val="FFC000"/>
      </w:rPr>
    </w:lvl>
    <w:lvl w:ilvl="1" w:tplc="04090003" w:tentative="1">
      <w:start w:val="1"/>
      <w:numFmt w:val="bullet"/>
      <w:lvlText w:val="o"/>
      <w:lvlJc w:val="left"/>
      <w:pPr>
        <w:ind w:left="1568" w:hanging="360"/>
      </w:pPr>
      <w:rPr>
        <w:rFonts w:ascii="Courier New" w:hAnsi="Courier New" w:cs="Courier New" w:hint="default"/>
      </w:rPr>
    </w:lvl>
    <w:lvl w:ilvl="2" w:tplc="04090005" w:tentative="1">
      <w:start w:val="1"/>
      <w:numFmt w:val="bullet"/>
      <w:lvlText w:val=""/>
      <w:lvlJc w:val="left"/>
      <w:pPr>
        <w:ind w:left="2288" w:hanging="360"/>
      </w:pPr>
      <w:rPr>
        <w:rFonts w:ascii="Wingdings" w:hAnsi="Wingdings" w:hint="default"/>
      </w:rPr>
    </w:lvl>
    <w:lvl w:ilvl="3" w:tplc="04090001" w:tentative="1">
      <w:start w:val="1"/>
      <w:numFmt w:val="bullet"/>
      <w:lvlText w:val=""/>
      <w:lvlJc w:val="left"/>
      <w:pPr>
        <w:ind w:left="3008" w:hanging="360"/>
      </w:pPr>
      <w:rPr>
        <w:rFonts w:ascii="Symbol" w:hAnsi="Symbol" w:hint="default"/>
      </w:rPr>
    </w:lvl>
    <w:lvl w:ilvl="4" w:tplc="04090003" w:tentative="1">
      <w:start w:val="1"/>
      <w:numFmt w:val="bullet"/>
      <w:lvlText w:val="o"/>
      <w:lvlJc w:val="left"/>
      <w:pPr>
        <w:ind w:left="3728" w:hanging="360"/>
      </w:pPr>
      <w:rPr>
        <w:rFonts w:ascii="Courier New" w:hAnsi="Courier New" w:cs="Courier New" w:hint="default"/>
      </w:rPr>
    </w:lvl>
    <w:lvl w:ilvl="5" w:tplc="04090005" w:tentative="1">
      <w:start w:val="1"/>
      <w:numFmt w:val="bullet"/>
      <w:lvlText w:val=""/>
      <w:lvlJc w:val="left"/>
      <w:pPr>
        <w:ind w:left="4448" w:hanging="360"/>
      </w:pPr>
      <w:rPr>
        <w:rFonts w:ascii="Wingdings" w:hAnsi="Wingdings" w:hint="default"/>
      </w:rPr>
    </w:lvl>
    <w:lvl w:ilvl="6" w:tplc="04090001" w:tentative="1">
      <w:start w:val="1"/>
      <w:numFmt w:val="bullet"/>
      <w:lvlText w:val=""/>
      <w:lvlJc w:val="left"/>
      <w:pPr>
        <w:ind w:left="5168" w:hanging="360"/>
      </w:pPr>
      <w:rPr>
        <w:rFonts w:ascii="Symbol" w:hAnsi="Symbol" w:hint="default"/>
      </w:rPr>
    </w:lvl>
    <w:lvl w:ilvl="7" w:tplc="04090003" w:tentative="1">
      <w:start w:val="1"/>
      <w:numFmt w:val="bullet"/>
      <w:lvlText w:val="o"/>
      <w:lvlJc w:val="left"/>
      <w:pPr>
        <w:ind w:left="5888" w:hanging="360"/>
      </w:pPr>
      <w:rPr>
        <w:rFonts w:ascii="Courier New" w:hAnsi="Courier New" w:cs="Courier New" w:hint="default"/>
      </w:rPr>
    </w:lvl>
    <w:lvl w:ilvl="8" w:tplc="04090005" w:tentative="1">
      <w:start w:val="1"/>
      <w:numFmt w:val="bullet"/>
      <w:lvlText w:val=""/>
      <w:lvlJc w:val="left"/>
      <w:pPr>
        <w:ind w:left="6608" w:hanging="360"/>
      </w:pPr>
      <w:rPr>
        <w:rFonts w:ascii="Wingdings" w:hAnsi="Wingdings" w:hint="default"/>
      </w:rPr>
    </w:lvl>
  </w:abstractNum>
  <w:abstractNum w:abstractNumId="36">
    <w:nsid w:val="49CB386B"/>
    <w:multiLevelType w:val="hybridMultilevel"/>
    <w:tmpl w:val="27B22052"/>
    <w:lvl w:ilvl="0" w:tplc="2E82AC7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C2B50B0"/>
    <w:multiLevelType w:val="hybridMultilevel"/>
    <w:tmpl w:val="90E40760"/>
    <w:lvl w:ilvl="0" w:tplc="3B7ECF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D945E94"/>
    <w:multiLevelType w:val="hybridMultilevel"/>
    <w:tmpl w:val="1BCCBA90"/>
    <w:lvl w:ilvl="0" w:tplc="2E82AC7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3EB2E23"/>
    <w:multiLevelType w:val="hybridMultilevel"/>
    <w:tmpl w:val="48E4C968"/>
    <w:lvl w:ilvl="0" w:tplc="04090001">
      <w:start w:val="1"/>
      <w:numFmt w:val="bullet"/>
      <w:lvlText w:val=""/>
      <w:lvlJc w:val="left"/>
      <w:pPr>
        <w:ind w:left="630" w:hanging="360"/>
      </w:pPr>
      <w:rPr>
        <w:rFonts w:ascii="Symbol" w:hAnsi="Symbol" w:hint="default"/>
        <w:color w:val="FFC00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0">
    <w:nsid w:val="54BA2477"/>
    <w:multiLevelType w:val="multilevel"/>
    <w:tmpl w:val="5F5E3000"/>
    <w:lvl w:ilvl="0">
      <w:start w:val="1"/>
      <w:numFmt w:val="decimal"/>
      <w:lvlText w:val="%1."/>
      <w:lvlJc w:val="left"/>
      <w:pPr>
        <w:ind w:left="720" w:hanging="360"/>
      </w:pPr>
      <w:rPr>
        <w:rFonts w:hint="default"/>
      </w:rPr>
    </w:lvl>
    <w:lvl w:ilvl="1">
      <w:start w:val="2"/>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nsid w:val="558C1DF3"/>
    <w:multiLevelType w:val="hybridMultilevel"/>
    <w:tmpl w:val="4D6C9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75226C5"/>
    <w:multiLevelType w:val="hybridMultilevel"/>
    <w:tmpl w:val="14D822CC"/>
    <w:lvl w:ilvl="0" w:tplc="2E82AC7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7B21BDF"/>
    <w:multiLevelType w:val="hybridMultilevel"/>
    <w:tmpl w:val="131A4964"/>
    <w:lvl w:ilvl="0" w:tplc="20D4BC44">
      <w:start w:val="70"/>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57C2749C"/>
    <w:multiLevelType w:val="hybridMultilevel"/>
    <w:tmpl w:val="923ED3F0"/>
    <w:lvl w:ilvl="0" w:tplc="A256443E">
      <w:start w:val="1"/>
      <w:numFmt w:val="bullet"/>
      <w:lvlText w:val="►"/>
      <w:lvlJc w:val="left"/>
      <w:pPr>
        <w:ind w:left="720" w:hanging="360"/>
      </w:pPr>
      <w:rPr>
        <w:rFonts w:ascii="Arial" w:hAnsi="Arial" w:hint="default"/>
        <w:color w:val="FFC00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9530C72"/>
    <w:multiLevelType w:val="hybridMultilevel"/>
    <w:tmpl w:val="4B1E360A"/>
    <w:lvl w:ilvl="0" w:tplc="A256443E">
      <w:start w:val="1"/>
      <w:numFmt w:val="bullet"/>
      <w:lvlText w:val="►"/>
      <w:lvlJc w:val="left"/>
      <w:pPr>
        <w:ind w:left="720" w:hanging="360"/>
      </w:pPr>
      <w:rPr>
        <w:rFonts w:ascii="Arial" w:hAnsi="Arial" w:hint="default"/>
        <w:color w:val="FFC00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5C7417FD"/>
    <w:multiLevelType w:val="hybridMultilevel"/>
    <w:tmpl w:val="09E019DA"/>
    <w:lvl w:ilvl="0" w:tplc="B740A09C">
      <w:start w:val="1"/>
      <w:numFmt w:val="bullet"/>
      <w:lvlText w:val="►"/>
      <w:lvlJc w:val="left"/>
      <w:pPr>
        <w:ind w:left="630" w:hanging="360"/>
      </w:pPr>
      <w:rPr>
        <w:rFonts w:ascii="Arial" w:hAnsi="Arial" w:hint="default"/>
        <w:color w:val="FFC00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7">
    <w:nsid w:val="5D2C2AC0"/>
    <w:multiLevelType w:val="multilevel"/>
    <w:tmpl w:val="5F5E3000"/>
    <w:lvl w:ilvl="0">
      <w:start w:val="1"/>
      <w:numFmt w:val="decimal"/>
      <w:lvlText w:val="%1."/>
      <w:lvlJc w:val="left"/>
      <w:pPr>
        <w:ind w:left="720" w:hanging="360"/>
      </w:pPr>
      <w:rPr>
        <w:rFonts w:hint="default"/>
      </w:rPr>
    </w:lvl>
    <w:lvl w:ilvl="1">
      <w:start w:val="2"/>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nsid w:val="5E7D3033"/>
    <w:multiLevelType w:val="hybridMultilevel"/>
    <w:tmpl w:val="9C586FE8"/>
    <w:lvl w:ilvl="0" w:tplc="1ED2C9F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F482902"/>
    <w:multiLevelType w:val="hybridMultilevel"/>
    <w:tmpl w:val="C7CC6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FB57173"/>
    <w:multiLevelType w:val="multilevel"/>
    <w:tmpl w:val="5F5E3000"/>
    <w:lvl w:ilvl="0">
      <w:start w:val="1"/>
      <w:numFmt w:val="decimal"/>
      <w:lvlText w:val="%1."/>
      <w:lvlJc w:val="left"/>
      <w:pPr>
        <w:ind w:left="720" w:hanging="360"/>
      </w:pPr>
      <w:rPr>
        <w:rFonts w:hint="default"/>
      </w:rPr>
    </w:lvl>
    <w:lvl w:ilvl="1">
      <w:start w:val="2"/>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nsid w:val="60402F9D"/>
    <w:multiLevelType w:val="hybridMultilevel"/>
    <w:tmpl w:val="B42EF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60C5231B"/>
    <w:multiLevelType w:val="hybridMultilevel"/>
    <w:tmpl w:val="84369E3E"/>
    <w:lvl w:ilvl="0" w:tplc="1ED2C9F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622865DD"/>
    <w:multiLevelType w:val="hybridMultilevel"/>
    <w:tmpl w:val="1F682582"/>
    <w:lvl w:ilvl="0" w:tplc="A256443E">
      <w:start w:val="1"/>
      <w:numFmt w:val="bullet"/>
      <w:lvlText w:val="►"/>
      <w:lvlJc w:val="left"/>
      <w:pPr>
        <w:ind w:left="720" w:hanging="360"/>
      </w:pPr>
      <w:rPr>
        <w:rFonts w:ascii="Arial" w:hAnsi="Arial" w:hint="default"/>
        <w:color w:val="FFC00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63D3675E"/>
    <w:multiLevelType w:val="multilevel"/>
    <w:tmpl w:val="78D4E658"/>
    <w:lvl w:ilvl="0">
      <w:start w:val="2"/>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nsid w:val="660E6C56"/>
    <w:multiLevelType w:val="hybridMultilevel"/>
    <w:tmpl w:val="FF90E502"/>
    <w:lvl w:ilvl="0" w:tplc="1ED2C9F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6CB57FA"/>
    <w:multiLevelType w:val="hybridMultilevel"/>
    <w:tmpl w:val="38E66240"/>
    <w:lvl w:ilvl="0" w:tplc="76A29F84">
      <w:start w:val="6"/>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67457F85"/>
    <w:multiLevelType w:val="hybridMultilevel"/>
    <w:tmpl w:val="AF2CA38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8">
    <w:nsid w:val="693F6878"/>
    <w:multiLevelType w:val="hybridMultilevel"/>
    <w:tmpl w:val="4E0C9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9B92C32"/>
    <w:multiLevelType w:val="hybridMultilevel"/>
    <w:tmpl w:val="8B42F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DA8207D"/>
    <w:multiLevelType w:val="hybridMultilevel"/>
    <w:tmpl w:val="1DC8D70E"/>
    <w:lvl w:ilvl="0" w:tplc="A256443E">
      <w:start w:val="1"/>
      <w:numFmt w:val="bullet"/>
      <w:lvlText w:val="►"/>
      <w:lvlJc w:val="left"/>
      <w:pPr>
        <w:ind w:left="360" w:hanging="360"/>
      </w:pPr>
      <w:rPr>
        <w:rFonts w:ascii="Arial" w:hAnsi="Arial" w:hint="default"/>
        <w:color w:val="FFC000"/>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nsid w:val="6DC74760"/>
    <w:multiLevelType w:val="hybridMultilevel"/>
    <w:tmpl w:val="03E84EF6"/>
    <w:lvl w:ilvl="0" w:tplc="20D888C2">
      <w:start w:val="1"/>
      <w:numFmt w:val="bullet"/>
      <w:lvlText w:val=""/>
      <w:lvlJc w:val="left"/>
      <w:pPr>
        <w:ind w:left="720" w:hanging="360"/>
      </w:pPr>
      <w:rPr>
        <w:rFonts w:ascii="Symbol" w:hAnsi="Symbo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F706D1E"/>
    <w:multiLevelType w:val="hybridMultilevel"/>
    <w:tmpl w:val="EA984FA8"/>
    <w:lvl w:ilvl="0" w:tplc="0630A32E">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6FFA0992"/>
    <w:multiLevelType w:val="hybridMultilevel"/>
    <w:tmpl w:val="EB76B74E"/>
    <w:lvl w:ilvl="0" w:tplc="41A6EF04">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19827B5"/>
    <w:multiLevelType w:val="hybridMultilevel"/>
    <w:tmpl w:val="2D4AD4CA"/>
    <w:lvl w:ilvl="0" w:tplc="1ED2C9F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1A529A2"/>
    <w:multiLevelType w:val="hybridMultilevel"/>
    <w:tmpl w:val="DDC09636"/>
    <w:lvl w:ilvl="0" w:tplc="A256443E">
      <w:start w:val="1"/>
      <w:numFmt w:val="bullet"/>
      <w:lvlText w:val="►"/>
      <w:lvlJc w:val="left"/>
      <w:pPr>
        <w:ind w:left="360" w:hanging="360"/>
      </w:pPr>
      <w:rPr>
        <w:rFonts w:ascii="Arial" w:hAnsi="Arial" w:hint="default"/>
        <w:color w:val="FFC000"/>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73D15ACD"/>
    <w:multiLevelType w:val="hybridMultilevel"/>
    <w:tmpl w:val="5F467148"/>
    <w:lvl w:ilvl="0" w:tplc="B740A09C">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75367C37"/>
    <w:multiLevelType w:val="hybridMultilevel"/>
    <w:tmpl w:val="2F3A2C38"/>
    <w:lvl w:ilvl="0" w:tplc="B740A09C">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78337BD9"/>
    <w:multiLevelType w:val="multilevel"/>
    <w:tmpl w:val="ECF4F1D4"/>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9">
    <w:nsid w:val="7A364502"/>
    <w:multiLevelType w:val="hybridMultilevel"/>
    <w:tmpl w:val="66B6E8E2"/>
    <w:lvl w:ilvl="0" w:tplc="3B7ECF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B605340"/>
    <w:multiLevelType w:val="hybridMultilevel"/>
    <w:tmpl w:val="FE0A5F90"/>
    <w:lvl w:ilvl="0" w:tplc="04090001">
      <w:start w:val="1"/>
      <w:numFmt w:val="bullet"/>
      <w:lvlText w:val=""/>
      <w:lvlPicBulletId w:val="0"/>
      <w:lvlJc w:val="left"/>
      <w:pPr>
        <w:ind w:left="630" w:hanging="360"/>
      </w:pPr>
      <w:rPr>
        <w:rFonts w:ascii="Symbol" w:hAnsi="Symbol" w:hint="default"/>
        <w:color w:val="FFC00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1">
    <w:nsid w:val="7BFD6F67"/>
    <w:multiLevelType w:val="hybridMultilevel"/>
    <w:tmpl w:val="FFD40EB0"/>
    <w:lvl w:ilvl="0" w:tplc="737E0AB6">
      <w:start w:val="1"/>
      <w:numFmt w:val="bullet"/>
      <w:lvlText w:val="►"/>
      <w:lvlJc w:val="left"/>
      <w:pPr>
        <w:ind w:left="720" w:hanging="360"/>
      </w:pPr>
      <w:rPr>
        <w:rFonts w:ascii="Arial" w:hAnsi="Arial" w:hint="default"/>
        <w:color w:val="FFC00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7E136930"/>
    <w:multiLevelType w:val="hybridMultilevel"/>
    <w:tmpl w:val="CC429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7E624C5E"/>
    <w:multiLevelType w:val="hybridMultilevel"/>
    <w:tmpl w:val="E08CFA0E"/>
    <w:lvl w:ilvl="0" w:tplc="2BF6DEA8">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7EDC18EB"/>
    <w:multiLevelType w:val="hybridMultilevel"/>
    <w:tmpl w:val="4F0CE62E"/>
    <w:lvl w:ilvl="0" w:tplc="B740A09C">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7EFA1EDF"/>
    <w:multiLevelType w:val="hybridMultilevel"/>
    <w:tmpl w:val="112E65A2"/>
    <w:lvl w:ilvl="0" w:tplc="F84E4C8E">
      <w:start w:val="1"/>
      <w:numFmt w:val="bullet"/>
      <w:lvlText w:val=""/>
      <w:lvlPicBulletId w:val="0"/>
      <w:lvlJc w:val="left"/>
      <w:pPr>
        <w:ind w:left="630" w:hanging="360"/>
      </w:pPr>
      <w:rPr>
        <w:rFonts w:ascii="Symbol" w:hAnsi="Symbol" w:hint="default"/>
        <w:color w:val="FFC00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6">
    <w:nsid w:val="7F385811"/>
    <w:multiLevelType w:val="hybridMultilevel"/>
    <w:tmpl w:val="F954ACA8"/>
    <w:lvl w:ilvl="0" w:tplc="9C76F0D0">
      <w:start w:val="2"/>
      <w:numFmt w:val="bullet"/>
      <w:lvlText w:val="-"/>
      <w:lvlJc w:val="left"/>
      <w:pPr>
        <w:ind w:left="1080" w:hanging="360"/>
      </w:pPr>
      <w:rPr>
        <w:rFonts w:ascii="Arial" w:eastAsia="Times New Roman" w:hAnsi="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27"/>
  </w:num>
  <w:num w:numId="3">
    <w:abstractNumId w:val="14"/>
  </w:num>
  <w:num w:numId="4">
    <w:abstractNumId w:val="0"/>
  </w:num>
  <w:num w:numId="5">
    <w:abstractNumId w:val="46"/>
  </w:num>
  <w:num w:numId="6">
    <w:abstractNumId w:val="41"/>
  </w:num>
  <w:num w:numId="7">
    <w:abstractNumId w:val="23"/>
  </w:num>
  <w:num w:numId="8">
    <w:abstractNumId w:val="4"/>
  </w:num>
  <w:num w:numId="9">
    <w:abstractNumId w:val="49"/>
  </w:num>
  <w:num w:numId="10">
    <w:abstractNumId w:val="74"/>
  </w:num>
  <w:num w:numId="11">
    <w:abstractNumId w:val="55"/>
  </w:num>
  <w:num w:numId="12">
    <w:abstractNumId w:val="64"/>
  </w:num>
  <w:num w:numId="13">
    <w:abstractNumId w:val="35"/>
  </w:num>
  <w:num w:numId="14">
    <w:abstractNumId w:val="73"/>
  </w:num>
  <w:num w:numId="15">
    <w:abstractNumId w:val="30"/>
  </w:num>
  <w:num w:numId="16">
    <w:abstractNumId w:val="37"/>
  </w:num>
  <w:num w:numId="17">
    <w:abstractNumId w:val="60"/>
  </w:num>
  <w:num w:numId="18">
    <w:abstractNumId w:val="13"/>
  </w:num>
  <w:num w:numId="19">
    <w:abstractNumId w:val="44"/>
  </w:num>
  <w:num w:numId="20">
    <w:abstractNumId w:val="33"/>
  </w:num>
  <w:num w:numId="21">
    <w:abstractNumId w:val="19"/>
  </w:num>
  <w:num w:numId="22">
    <w:abstractNumId w:val="25"/>
  </w:num>
  <w:num w:numId="23">
    <w:abstractNumId w:val="65"/>
  </w:num>
  <w:num w:numId="24">
    <w:abstractNumId w:val="48"/>
  </w:num>
  <w:num w:numId="25">
    <w:abstractNumId w:val="69"/>
  </w:num>
  <w:num w:numId="26">
    <w:abstractNumId w:val="51"/>
  </w:num>
  <w:num w:numId="27">
    <w:abstractNumId w:val="20"/>
  </w:num>
  <w:num w:numId="28">
    <w:abstractNumId w:val="1"/>
  </w:num>
  <w:num w:numId="29">
    <w:abstractNumId w:val="22"/>
  </w:num>
  <w:num w:numId="30">
    <w:abstractNumId w:val="6"/>
  </w:num>
  <w:num w:numId="31">
    <w:abstractNumId w:val="38"/>
  </w:num>
  <w:num w:numId="32">
    <w:abstractNumId w:val="63"/>
  </w:num>
  <w:num w:numId="33">
    <w:abstractNumId w:val="16"/>
  </w:num>
  <w:num w:numId="34">
    <w:abstractNumId w:val="72"/>
  </w:num>
  <w:num w:numId="35">
    <w:abstractNumId w:val="52"/>
  </w:num>
  <w:num w:numId="36">
    <w:abstractNumId w:val="45"/>
  </w:num>
  <w:num w:numId="37">
    <w:abstractNumId w:val="18"/>
  </w:num>
  <w:num w:numId="38">
    <w:abstractNumId w:val="57"/>
  </w:num>
  <w:num w:numId="39">
    <w:abstractNumId w:val="59"/>
  </w:num>
  <w:num w:numId="40">
    <w:abstractNumId w:val="28"/>
  </w:num>
  <w:num w:numId="41">
    <w:abstractNumId w:val="71"/>
  </w:num>
  <w:num w:numId="42">
    <w:abstractNumId w:val="76"/>
  </w:num>
  <w:num w:numId="43">
    <w:abstractNumId w:val="17"/>
  </w:num>
  <w:num w:numId="44">
    <w:abstractNumId w:val="42"/>
  </w:num>
  <w:num w:numId="45">
    <w:abstractNumId w:val="36"/>
  </w:num>
  <w:num w:numId="46">
    <w:abstractNumId w:val="5"/>
  </w:num>
  <w:num w:numId="47">
    <w:abstractNumId w:val="56"/>
  </w:num>
  <w:num w:numId="48">
    <w:abstractNumId w:val="53"/>
  </w:num>
  <w:num w:numId="49">
    <w:abstractNumId w:val="39"/>
  </w:num>
  <w:num w:numId="50">
    <w:abstractNumId w:val="75"/>
  </w:num>
  <w:num w:numId="51">
    <w:abstractNumId w:val="70"/>
  </w:num>
  <w:num w:numId="52">
    <w:abstractNumId w:val="3"/>
  </w:num>
  <w:num w:numId="53">
    <w:abstractNumId w:val="21"/>
  </w:num>
  <w:num w:numId="54">
    <w:abstractNumId w:val="58"/>
  </w:num>
  <w:num w:numId="55">
    <w:abstractNumId w:val="47"/>
  </w:num>
  <w:num w:numId="56">
    <w:abstractNumId w:val="24"/>
  </w:num>
  <w:num w:numId="57">
    <w:abstractNumId w:val="31"/>
  </w:num>
  <w:num w:numId="58">
    <w:abstractNumId w:val="40"/>
  </w:num>
  <w:num w:numId="59">
    <w:abstractNumId w:val="32"/>
  </w:num>
  <w:num w:numId="60">
    <w:abstractNumId w:val="50"/>
  </w:num>
  <w:num w:numId="61">
    <w:abstractNumId w:val="15"/>
  </w:num>
  <w:num w:numId="62">
    <w:abstractNumId w:val="9"/>
  </w:num>
  <w:num w:numId="63">
    <w:abstractNumId w:val="68"/>
  </w:num>
  <w:num w:numId="64">
    <w:abstractNumId w:val="10"/>
  </w:num>
  <w:num w:numId="65">
    <w:abstractNumId w:val="54"/>
  </w:num>
  <w:num w:numId="66">
    <w:abstractNumId w:val="29"/>
  </w:num>
  <w:num w:numId="67">
    <w:abstractNumId w:val="34"/>
  </w:num>
  <w:num w:numId="68">
    <w:abstractNumId w:val="61"/>
  </w:num>
  <w:num w:numId="69">
    <w:abstractNumId w:val="2"/>
  </w:num>
  <w:num w:numId="70">
    <w:abstractNumId w:val="11"/>
  </w:num>
  <w:num w:numId="71">
    <w:abstractNumId w:val="26"/>
  </w:num>
  <w:num w:numId="72">
    <w:abstractNumId w:val="62"/>
  </w:num>
  <w:num w:numId="73">
    <w:abstractNumId w:val="8"/>
  </w:num>
  <w:num w:numId="74">
    <w:abstractNumId w:val="67"/>
  </w:num>
  <w:num w:numId="75">
    <w:abstractNumId w:val="66"/>
  </w:num>
  <w:num w:numId="76">
    <w:abstractNumId w:val="43"/>
  </w:num>
  <w:num w:numId="77">
    <w:abstractNumId w:val="12"/>
  </w:num>
  <w:numIdMacAtCleanup w:val="6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namnv3">
    <w15:presenceInfo w15:providerId="None" w15:userId="namnv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9"/>
  <w:proofState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F7D"/>
    <w:rsid w:val="00000033"/>
    <w:rsid w:val="000007C7"/>
    <w:rsid w:val="00000ED3"/>
    <w:rsid w:val="000017EB"/>
    <w:rsid w:val="00001F66"/>
    <w:rsid w:val="000021B6"/>
    <w:rsid w:val="00002656"/>
    <w:rsid w:val="000031FE"/>
    <w:rsid w:val="0000339C"/>
    <w:rsid w:val="00003478"/>
    <w:rsid w:val="000034A1"/>
    <w:rsid w:val="0000370D"/>
    <w:rsid w:val="00006769"/>
    <w:rsid w:val="00006FA7"/>
    <w:rsid w:val="0001014F"/>
    <w:rsid w:val="00010335"/>
    <w:rsid w:val="000107E3"/>
    <w:rsid w:val="000112D8"/>
    <w:rsid w:val="00011A42"/>
    <w:rsid w:val="000127AB"/>
    <w:rsid w:val="00013458"/>
    <w:rsid w:val="00014040"/>
    <w:rsid w:val="0001425C"/>
    <w:rsid w:val="000146A1"/>
    <w:rsid w:val="0001522A"/>
    <w:rsid w:val="000152C5"/>
    <w:rsid w:val="00015DC8"/>
    <w:rsid w:val="0001601D"/>
    <w:rsid w:val="00016236"/>
    <w:rsid w:val="00016687"/>
    <w:rsid w:val="00016B13"/>
    <w:rsid w:val="000177B2"/>
    <w:rsid w:val="00017B62"/>
    <w:rsid w:val="00017ECB"/>
    <w:rsid w:val="00017FA7"/>
    <w:rsid w:val="00020096"/>
    <w:rsid w:val="00020D70"/>
    <w:rsid w:val="00020F32"/>
    <w:rsid w:val="00021407"/>
    <w:rsid w:val="000235F9"/>
    <w:rsid w:val="000236EB"/>
    <w:rsid w:val="00023712"/>
    <w:rsid w:val="00023887"/>
    <w:rsid w:val="000238A7"/>
    <w:rsid w:val="00023A92"/>
    <w:rsid w:val="00024003"/>
    <w:rsid w:val="00024B1B"/>
    <w:rsid w:val="00025792"/>
    <w:rsid w:val="00025FA3"/>
    <w:rsid w:val="0002624C"/>
    <w:rsid w:val="00026290"/>
    <w:rsid w:val="0002651B"/>
    <w:rsid w:val="00026BAE"/>
    <w:rsid w:val="000274A3"/>
    <w:rsid w:val="00027B5B"/>
    <w:rsid w:val="000300D7"/>
    <w:rsid w:val="0003026F"/>
    <w:rsid w:val="00030D29"/>
    <w:rsid w:val="00030F25"/>
    <w:rsid w:val="00031547"/>
    <w:rsid w:val="000325C5"/>
    <w:rsid w:val="00034E4F"/>
    <w:rsid w:val="00035263"/>
    <w:rsid w:val="00035770"/>
    <w:rsid w:val="00035DD3"/>
    <w:rsid w:val="00036956"/>
    <w:rsid w:val="00036A04"/>
    <w:rsid w:val="00040A78"/>
    <w:rsid w:val="00041F81"/>
    <w:rsid w:val="0004258B"/>
    <w:rsid w:val="00042627"/>
    <w:rsid w:val="00042DE0"/>
    <w:rsid w:val="0004311A"/>
    <w:rsid w:val="000436BA"/>
    <w:rsid w:val="000439B1"/>
    <w:rsid w:val="00043EC9"/>
    <w:rsid w:val="000442FF"/>
    <w:rsid w:val="00044793"/>
    <w:rsid w:val="000447E5"/>
    <w:rsid w:val="00045B62"/>
    <w:rsid w:val="000469A3"/>
    <w:rsid w:val="00046A00"/>
    <w:rsid w:val="00047D91"/>
    <w:rsid w:val="00050117"/>
    <w:rsid w:val="0005019D"/>
    <w:rsid w:val="00050A18"/>
    <w:rsid w:val="00051B58"/>
    <w:rsid w:val="00052302"/>
    <w:rsid w:val="000529DE"/>
    <w:rsid w:val="00054290"/>
    <w:rsid w:val="000547EF"/>
    <w:rsid w:val="00055164"/>
    <w:rsid w:val="00056291"/>
    <w:rsid w:val="0005632D"/>
    <w:rsid w:val="00056CF2"/>
    <w:rsid w:val="00057B33"/>
    <w:rsid w:val="00057D26"/>
    <w:rsid w:val="00057DC3"/>
    <w:rsid w:val="00061245"/>
    <w:rsid w:val="00061D64"/>
    <w:rsid w:val="000620AA"/>
    <w:rsid w:val="000621F3"/>
    <w:rsid w:val="0006234D"/>
    <w:rsid w:val="0006272B"/>
    <w:rsid w:val="00062C48"/>
    <w:rsid w:val="000634BE"/>
    <w:rsid w:val="00064207"/>
    <w:rsid w:val="000659BC"/>
    <w:rsid w:val="00065CA7"/>
    <w:rsid w:val="00065ECC"/>
    <w:rsid w:val="000665CA"/>
    <w:rsid w:val="00066CA8"/>
    <w:rsid w:val="00066E64"/>
    <w:rsid w:val="00067822"/>
    <w:rsid w:val="000703AA"/>
    <w:rsid w:val="00070493"/>
    <w:rsid w:val="000708FE"/>
    <w:rsid w:val="000709F1"/>
    <w:rsid w:val="00070CAC"/>
    <w:rsid w:val="00070D50"/>
    <w:rsid w:val="00070E42"/>
    <w:rsid w:val="0007119B"/>
    <w:rsid w:val="0007152D"/>
    <w:rsid w:val="000717C8"/>
    <w:rsid w:val="00072C12"/>
    <w:rsid w:val="00073625"/>
    <w:rsid w:val="00074397"/>
    <w:rsid w:val="0007470F"/>
    <w:rsid w:val="000760AF"/>
    <w:rsid w:val="0007636B"/>
    <w:rsid w:val="000768FE"/>
    <w:rsid w:val="0007698D"/>
    <w:rsid w:val="00076E37"/>
    <w:rsid w:val="000771ED"/>
    <w:rsid w:val="000779BF"/>
    <w:rsid w:val="00077AA7"/>
    <w:rsid w:val="00080BFE"/>
    <w:rsid w:val="00080E98"/>
    <w:rsid w:val="00080FC8"/>
    <w:rsid w:val="0008293B"/>
    <w:rsid w:val="0008314A"/>
    <w:rsid w:val="00083D7C"/>
    <w:rsid w:val="000843FC"/>
    <w:rsid w:val="00084406"/>
    <w:rsid w:val="000844B9"/>
    <w:rsid w:val="00084597"/>
    <w:rsid w:val="00084E9E"/>
    <w:rsid w:val="00084F4B"/>
    <w:rsid w:val="000852E3"/>
    <w:rsid w:val="00085E78"/>
    <w:rsid w:val="00087004"/>
    <w:rsid w:val="00087FA9"/>
    <w:rsid w:val="0009012A"/>
    <w:rsid w:val="000902DF"/>
    <w:rsid w:val="00090CDA"/>
    <w:rsid w:val="0009114C"/>
    <w:rsid w:val="0009138E"/>
    <w:rsid w:val="00092CA7"/>
    <w:rsid w:val="00093290"/>
    <w:rsid w:val="00093419"/>
    <w:rsid w:val="0009347A"/>
    <w:rsid w:val="000934D1"/>
    <w:rsid w:val="00093A01"/>
    <w:rsid w:val="00093C96"/>
    <w:rsid w:val="000942EC"/>
    <w:rsid w:val="00094540"/>
    <w:rsid w:val="000947A1"/>
    <w:rsid w:val="000950E7"/>
    <w:rsid w:val="0009695B"/>
    <w:rsid w:val="00096B16"/>
    <w:rsid w:val="00096BD2"/>
    <w:rsid w:val="00096C6E"/>
    <w:rsid w:val="000978E9"/>
    <w:rsid w:val="00097B82"/>
    <w:rsid w:val="000A0449"/>
    <w:rsid w:val="000A0642"/>
    <w:rsid w:val="000A0A4D"/>
    <w:rsid w:val="000A0E3E"/>
    <w:rsid w:val="000A10C4"/>
    <w:rsid w:val="000A1220"/>
    <w:rsid w:val="000A130D"/>
    <w:rsid w:val="000A1641"/>
    <w:rsid w:val="000A256E"/>
    <w:rsid w:val="000A2A17"/>
    <w:rsid w:val="000A338F"/>
    <w:rsid w:val="000A4A2F"/>
    <w:rsid w:val="000A5591"/>
    <w:rsid w:val="000A5AB2"/>
    <w:rsid w:val="000A668D"/>
    <w:rsid w:val="000A6859"/>
    <w:rsid w:val="000A75C8"/>
    <w:rsid w:val="000A76CD"/>
    <w:rsid w:val="000A7CC7"/>
    <w:rsid w:val="000A7E53"/>
    <w:rsid w:val="000B18BA"/>
    <w:rsid w:val="000B1CFC"/>
    <w:rsid w:val="000B28FA"/>
    <w:rsid w:val="000B2971"/>
    <w:rsid w:val="000B30F9"/>
    <w:rsid w:val="000B32B6"/>
    <w:rsid w:val="000B382E"/>
    <w:rsid w:val="000B3BA8"/>
    <w:rsid w:val="000B3D81"/>
    <w:rsid w:val="000B4325"/>
    <w:rsid w:val="000B4379"/>
    <w:rsid w:val="000B5778"/>
    <w:rsid w:val="000B57AB"/>
    <w:rsid w:val="000B5B84"/>
    <w:rsid w:val="000B6025"/>
    <w:rsid w:val="000B74FB"/>
    <w:rsid w:val="000B79EC"/>
    <w:rsid w:val="000B7FF6"/>
    <w:rsid w:val="000C0263"/>
    <w:rsid w:val="000C03A1"/>
    <w:rsid w:val="000C0552"/>
    <w:rsid w:val="000C0BDA"/>
    <w:rsid w:val="000C16DE"/>
    <w:rsid w:val="000C1E73"/>
    <w:rsid w:val="000C20DA"/>
    <w:rsid w:val="000C22CE"/>
    <w:rsid w:val="000C3970"/>
    <w:rsid w:val="000C4372"/>
    <w:rsid w:val="000C4495"/>
    <w:rsid w:val="000C580B"/>
    <w:rsid w:val="000C5D9C"/>
    <w:rsid w:val="000C6ED2"/>
    <w:rsid w:val="000C7848"/>
    <w:rsid w:val="000D1310"/>
    <w:rsid w:val="000D24F1"/>
    <w:rsid w:val="000D28C5"/>
    <w:rsid w:val="000D3AE3"/>
    <w:rsid w:val="000D428C"/>
    <w:rsid w:val="000D537F"/>
    <w:rsid w:val="000D6BFF"/>
    <w:rsid w:val="000D7CAE"/>
    <w:rsid w:val="000D7EB9"/>
    <w:rsid w:val="000E15FF"/>
    <w:rsid w:val="000E1C76"/>
    <w:rsid w:val="000E1E7A"/>
    <w:rsid w:val="000E22C8"/>
    <w:rsid w:val="000E2646"/>
    <w:rsid w:val="000E3013"/>
    <w:rsid w:val="000E3195"/>
    <w:rsid w:val="000E352C"/>
    <w:rsid w:val="000E3AB4"/>
    <w:rsid w:val="000E46C8"/>
    <w:rsid w:val="000E4E14"/>
    <w:rsid w:val="000E5404"/>
    <w:rsid w:val="000E580B"/>
    <w:rsid w:val="000E5CAB"/>
    <w:rsid w:val="000E5D6C"/>
    <w:rsid w:val="000E5E9E"/>
    <w:rsid w:val="000E6CC7"/>
    <w:rsid w:val="000E6CE1"/>
    <w:rsid w:val="000E7A59"/>
    <w:rsid w:val="000E7D87"/>
    <w:rsid w:val="000F0013"/>
    <w:rsid w:val="000F04DC"/>
    <w:rsid w:val="000F074E"/>
    <w:rsid w:val="000F0757"/>
    <w:rsid w:val="000F081F"/>
    <w:rsid w:val="000F1836"/>
    <w:rsid w:val="000F1A78"/>
    <w:rsid w:val="000F2A12"/>
    <w:rsid w:val="000F2D6B"/>
    <w:rsid w:val="000F44C0"/>
    <w:rsid w:val="000F48C3"/>
    <w:rsid w:val="000F51FE"/>
    <w:rsid w:val="000F7DD1"/>
    <w:rsid w:val="001008BF"/>
    <w:rsid w:val="00101999"/>
    <w:rsid w:val="0010282D"/>
    <w:rsid w:val="001039FB"/>
    <w:rsid w:val="00103F7D"/>
    <w:rsid w:val="001043C1"/>
    <w:rsid w:val="001043DC"/>
    <w:rsid w:val="00104A37"/>
    <w:rsid w:val="00104ED1"/>
    <w:rsid w:val="00105869"/>
    <w:rsid w:val="001058FE"/>
    <w:rsid w:val="001061B0"/>
    <w:rsid w:val="00106A76"/>
    <w:rsid w:val="00106D68"/>
    <w:rsid w:val="00107753"/>
    <w:rsid w:val="00107F75"/>
    <w:rsid w:val="0011069B"/>
    <w:rsid w:val="00110973"/>
    <w:rsid w:val="00111C0B"/>
    <w:rsid w:val="00111D79"/>
    <w:rsid w:val="00112DC6"/>
    <w:rsid w:val="0011384D"/>
    <w:rsid w:val="00113DCD"/>
    <w:rsid w:val="001141D6"/>
    <w:rsid w:val="00114B99"/>
    <w:rsid w:val="0011547C"/>
    <w:rsid w:val="001161A1"/>
    <w:rsid w:val="00116526"/>
    <w:rsid w:val="0011725A"/>
    <w:rsid w:val="0011776E"/>
    <w:rsid w:val="001177B9"/>
    <w:rsid w:val="00117881"/>
    <w:rsid w:val="00117892"/>
    <w:rsid w:val="0012023A"/>
    <w:rsid w:val="00120662"/>
    <w:rsid w:val="00120FF5"/>
    <w:rsid w:val="0012239B"/>
    <w:rsid w:val="00122CA5"/>
    <w:rsid w:val="0012383A"/>
    <w:rsid w:val="00124443"/>
    <w:rsid w:val="00124988"/>
    <w:rsid w:val="00124E3C"/>
    <w:rsid w:val="00124F6D"/>
    <w:rsid w:val="0012503E"/>
    <w:rsid w:val="001252F4"/>
    <w:rsid w:val="00125A7E"/>
    <w:rsid w:val="0012717A"/>
    <w:rsid w:val="001276A4"/>
    <w:rsid w:val="00127DAB"/>
    <w:rsid w:val="00130473"/>
    <w:rsid w:val="00130674"/>
    <w:rsid w:val="00130DC2"/>
    <w:rsid w:val="00131344"/>
    <w:rsid w:val="00131E7C"/>
    <w:rsid w:val="0013241C"/>
    <w:rsid w:val="001334AE"/>
    <w:rsid w:val="00133EC7"/>
    <w:rsid w:val="0013409D"/>
    <w:rsid w:val="001348A9"/>
    <w:rsid w:val="00134AD0"/>
    <w:rsid w:val="00134CDC"/>
    <w:rsid w:val="0013528A"/>
    <w:rsid w:val="001369B3"/>
    <w:rsid w:val="00136C1D"/>
    <w:rsid w:val="00137E4F"/>
    <w:rsid w:val="00140AE0"/>
    <w:rsid w:val="00140FA3"/>
    <w:rsid w:val="001426C2"/>
    <w:rsid w:val="0014297C"/>
    <w:rsid w:val="00142F6E"/>
    <w:rsid w:val="001435D2"/>
    <w:rsid w:val="00143E9A"/>
    <w:rsid w:val="00144953"/>
    <w:rsid w:val="00144D74"/>
    <w:rsid w:val="001453B2"/>
    <w:rsid w:val="0014591D"/>
    <w:rsid w:val="001459B8"/>
    <w:rsid w:val="00145DD8"/>
    <w:rsid w:val="001464E6"/>
    <w:rsid w:val="00146BA6"/>
    <w:rsid w:val="00146C38"/>
    <w:rsid w:val="001470C1"/>
    <w:rsid w:val="001474B7"/>
    <w:rsid w:val="00147EA9"/>
    <w:rsid w:val="00150C05"/>
    <w:rsid w:val="0015116D"/>
    <w:rsid w:val="0015144B"/>
    <w:rsid w:val="001523CE"/>
    <w:rsid w:val="001524A9"/>
    <w:rsid w:val="00152950"/>
    <w:rsid w:val="00153770"/>
    <w:rsid w:val="00154FEC"/>
    <w:rsid w:val="00155D56"/>
    <w:rsid w:val="00156B09"/>
    <w:rsid w:val="00157CC2"/>
    <w:rsid w:val="00157F27"/>
    <w:rsid w:val="00160430"/>
    <w:rsid w:val="00160654"/>
    <w:rsid w:val="00160A91"/>
    <w:rsid w:val="001611FF"/>
    <w:rsid w:val="001624C5"/>
    <w:rsid w:val="00162AFC"/>
    <w:rsid w:val="00162D32"/>
    <w:rsid w:val="00163940"/>
    <w:rsid w:val="00163D1E"/>
    <w:rsid w:val="00164473"/>
    <w:rsid w:val="001649A0"/>
    <w:rsid w:val="00164CDB"/>
    <w:rsid w:val="00165664"/>
    <w:rsid w:val="0016573C"/>
    <w:rsid w:val="001664B6"/>
    <w:rsid w:val="00166BF4"/>
    <w:rsid w:val="00166EB5"/>
    <w:rsid w:val="00167F6B"/>
    <w:rsid w:val="001712DA"/>
    <w:rsid w:val="0017159A"/>
    <w:rsid w:val="001716CE"/>
    <w:rsid w:val="0017254F"/>
    <w:rsid w:val="001726DC"/>
    <w:rsid w:val="00173F46"/>
    <w:rsid w:val="00174462"/>
    <w:rsid w:val="0017464E"/>
    <w:rsid w:val="00175021"/>
    <w:rsid w:val="001755D4"/>
    <w:rsid w:val="00175A3D"/>
    <w:rsid w:val="00176864"/>
    <w:rsid w:val="00176A15"/>
    <w:rsid w:val="00176F30"/>
    <w:rsid w:val="00177F13"/>
    <w:rsid w:val="001800FA"/>
    <w:rsid w:val="0018035F"/>
    <w:rsid w:val="00180AA2"/>
    <w:rsid w:val="00181F0F"/>
    <w:rsid w:val="00182441"/>
    <w:rsid w:val="001832A2"/>
    <w:rsid w:val="0018409C"/>
    <w:rsid w:val="00184146"/>
    <w:rsid w:val="0018438D"/>
    <w:rsid w:val="0018719B"/>
    <w:rsid w:val="0018763B"/>
    <w:rsid w:val="001903F5"/>
    <w:rsid w:val="00191187"/>
    <w:rsid w:val="00191EA6"/>
    <w:rsid w:val="00193024"/>
    <w:rsid w:val="00193A5F"/>
    <w:rsid w:val="00193DD0"/>
    <w:rsid w:val="00194085"/>
    <w:rsid w:val="0019447D"/>
    <w:rsid w:val="00194A5F"/>
    <w:rsid w:val="001951EA"/>
    <w:rsid w:val="00195CD2"/>
    <w:rsid w:val="00195D07"/>
    <w:rsid w:val="00195FEA"/>
    <w:rsid w:val="001962C4"/>
    <w:rsid w:val="00196D22"/>
    <w:rsid w:val="00196E8A"/>
    <w:rsid w:val="00197537"/>
    <w:rsid w:val="001975B1"/>
    <w:rsid w:val="00197756"/>
    <w:rsid w:val="001A02A3"/>
    <w:rsid w:val="001A030F"/>
    <w:rsid w:val="001A03A0"/>
    <w:rsid w:val="001A0595"/>
    <w:rsid w:val="001A0819"/>
    <w:rsid w:val="001A0959"/>
    <w:rsid w:val="001A0C35"/>
    <w:rsid w:val="001A0F55"/>
    <w:rsid w:val="001A1719"/>
    <w:rsid w:val="001A2218"/>
    <w:rsid w:val="001A27C6"/>
    <w:rsid w:val="001A2EBC"/>
    <w:rsid w:val="001A30C5"/>
    <w:rsid w:val="001A3A06"/>
    <w:rsid w:val="001A3C51"/>
    <w:rsid w:val="001A478A"/>
    <w:rsid w:val="001A51BB"/>
    <w:rsid w:val="001A549F"/>
    <w:rsid w:val="001A5654"/>
    <w:rsid w:val="001A65DC"/>
    <w:rsid w:val="001A6E68"/>
    <w:rsid w:val="001A75BD"/>
    <w:rsid w:val="001A7B0B"/>
    <w:rsid w:val="001B016C"/>
    <w:rsid w:val="001B0C80"/>
    <w:rsid w:val="001B0DE8"/>
    <w:rsid w:val="001B182C"/>
    <w:rsid w:val="001B223E"/>
    <w:rsid w:val="001B276F"/>
    <w:rsid w:val="001B2BF7"/>
    <w:rsid w:val="001B2D78"/>
    <w:rsid w:val="001B3036"/>
    <w:rsid w:val="001B321A"/>
    <w:rsid w:val="001B322E"/>
    <w:rsid w:val="001B4CBE"/>
    <w:rsid w:val="001B599D"/>
    <w:rsid w:val="001B5DA4"/>
    <w:rsid w:val="001B77EE"/>
    <w:rsid w:val="001B7A17"/>
    <w:rsid w:val="001B7AF7"/>
    <w:rsid w:val="001B7BCD"/>
    <w:rsid w:val="001C02CB"/>
    <w:rsid w:val="001C150D"/>
    <w:rsid w:val="001C16B0"/>
    <w:rsid w:val="001C3517"/>
    <w:rsid w:val="001C40B9"/>
    <w:rsid w:val="001C488D"/>
    <w:rsid w:val="001C53E8"/>
    <w:rsid w:val="001C58D8"/>
    <w:rsid w:val="001C5BFC"/>
    <w:rsid w:val="001C5F28"/>
    <w:rsid w:val="001C6681"/>
    <w:rsid w:val="001C71FD"/>
    <w:rsid w:val="001D01AB"/>
    <w:rsid w:val="001D04E0"/>
    <w:rsid w:val="001D09CA"/>
    <w:rsid w:val="001D1143"/>
    <w:rsid w:val="001D2003"/>
    <w:rsid w:val="001D224B"/>
    <w:rsid w:val="001D228E"/>
    <w:rsid w:val="001D2783"/>
    <w:rsid w:val="001D29B0"/>
    <w:rsid w:val="001D2FAA"/>
    <w:rsid w:val="001D31F1"/>
    <w:rsid w:val="001D3924"/>
    <w:rsid w:val="001D39C4"/>
    <w:rsid w:val="001D4650"/>
    <w:rsid w:val="001D4CC4"/>
    <w:rsid w:val="001D5972"/>
    <w:rsid w:val="001D61C1"/>
    <w:rsid w:val="001D642C"/>
    <w:rsid w:val="001D64E0"/>
    <w:rsid w:val="001D6851"/>
    <w:rsid w:val="001D6C81"/>
    <w:rsid w:val="001D707E"/>
    <w:rsid w:val="001E00A0"/>
    <w:rsid w:val="001E1A31"/>
    <w:rsid w:val="001E27A3"/>
    <w:rsid w:val="001E39E0"/>
    <w:rsid w:val="001E3A9B"/>
    <w:rsid w:val="001E3CD1"/>
    <w:rsid w:val="001E4F95"/>
    <w:rsid w:val="001E5920"/>
    <w:rsid w:val="001E6CA9"/>
    <w:rsid w:val="001E7615"/>
    <w:rsid w:val="001E7F1B"/>
    <w:rsid w:val="001F05DC"/>
    <w:rsid w:val="001F0754"/>
    <w:rsid w:val="001F13E2"/>
    <w:rsid w:val="001F14A3"/>
    <w:rsid w:val="001F3EB8"/>
    <w:rsid w:val="001F488C"/>
    <w:rsid w:val="001F4ED6"/>
    <w:rsid w:val="001F6E94"/>
    <w:rsid w:val="001F7192"/>
    <w:rsid w:val="001F7A55"/>
    <w:rsid w:val="0020031B"/>
    <w:rsid w:val="00200548"/>
    <w:rsid w:val="0020131D"/>
    <w:rsid w:val="00201880"/>
    <w:rsid w:val="00202365"/>
    <w:rsid w:val="00202792"/>
    <w:rsid w:val="00202A02"/>
    <w:rsid w:val="00202DD7"/>
    <w:rsid w:val="00202E2F"/>
    <w:rsid w:val="002031DF"/>
    <w:rsid w:val="00203EE6"/>
    <w:rsid w:val="0020400A"/>
    <w:rsid w:val="002042C0"/>
    <w:rsid w:val="00204F04"/>
    <w:rsid w:val="0020599F"/>
    <w:rsid w:val="00207C69"/>
    <w:rsid w:val="00207F39"/>
    <w:rsid w:val="00210A81"/>
    <w:rsid w:val="0021130F"/>
    <w:rsid w:val="002121EF"/>
    <w:rsid w:val="0021365C"/>
    <w:rsid w:val="00213825"/>
    <w:rsid w:val="00213EA6"/>
    <w:rsid w:val="00213ECD"/>
    <w:rsid w:val="002140CA"/>
    <w:rsid w:val="002147F4"/>
    <w:rsid w:val="00214B25"/>
    <w:rsid w:val="00215023"/>
    <w:rsid w:val="002159E6"/>
    <w:rsid w:val="0021640E"/>
    <w:rsid w:val="002167D8"/>
    <w:rsid w:val="00216CE7"/>
    <w:rsid w:val="0021723D"/>
    <w:rsid w:val="002175F6"/>
    <w:rsid w:val="002203CA"/>
    <w:rsid w:val="00221664"/>
    <w:rsid w:val="00221FDB"/>
    <w:rsid w:val="00222406"/>
    <w:rsid w:val="00222791"/>
    <w:rsid w:val="00222E09"/>
    <w:rsid w:val="002238D6"/>
    <w:rsid w:val="00223BAD"/>
    <w:rsid w:val="00224AE9"/>
    <w:rsid w:val="00225CFA"/>
    <w:rsid w:val="00226D38"/>
    <w:rsid w:val="002278F9"/>
    <w:rsid w:val="00227AEA"/>
    <w:rsid w:val="00227FF5"/>
    <w:rsid w:val="0023088A"/>
    <w:rsid w:val="002308E0"/>
    <w:rsid w:val="00230F00"/>
    <w:rsid w:val="00233555"/>
    <w:rsid w:val="0023385D"/>
    <w:rsid w:val="002345EF"/>
    <w:rsid w:val="002346EF"/>
    <w:rsid w:val="00234943"/>
    <w:rsid w:val="002353D8"/>
    <w:rsid w:val="0023589F"/>
    <w:rsid w:val="0023615C"/>
    <w:rsid w:val="002364DD"/>
    <w:rsid w:val="0023670E"/>
    <w:rsid w:val="00236AA3"/>
    <w:rsid w:val="00237519"/>
    <w:rsid w:val="002408AF"/>
    <w:rsid w:val="00241674"/>
    <w:rsid w:val="0024293A"/>
    <w:rsid w:val="00242DCF"/>
    <w:rsid w:val="0024378A"/>
    <w:rsid w:val="0024451C"/>
    <w:rsid w:val="0024457A"/>
    <w:rsid w:val="00244EA6"/>
    <w:rsid w:val="002459AE"/>
    <w:rsid w:val="002459BE"/>
    <w:rsid w:val="00245B32"/>
    <w:rsid w:val="00246ABE"/>
    <w:rsid w:val="002472D9"/>
    <w:rsid w:val="00247C1F"/>
    <w:rsid w:val="00250A0B"/>
    <w:rsid w:val="00250A19"/>
    <w:rsid w:val="00250B04"/>
    <w:rsid w:val="00251247"/>
    <w:rsid w:val="002522AC"/>
    <w:rsid w:val="0025323F"/>
    <w:rsid w:val="00253F18"/>
    <w:rsid w:val="002546F9"/>
    <w:rsid w:val="00254CA0"/>
    <w:rsid w:val="00255E5A"/>
    <w:rsid w:val="00256C54"/>
    <w:rsid w:val="00256E61"/>
    <w:rsid w:val="0026048D"/>
    <w:rsid w:val="0026064A"/>
    <w:rsid w:val="0026198F"/>
    <w:rsid w:val="00261C31"/>
    <w:rsid w:val="00262C1F"/>
    <w:rsid w:val="00262EF8"/>
    <w:rsid w:val="002630EF"/>
    <w:rsid w:val="00264C57"/>
    <w:rsid w:val="002653BB"/>
    <w:rsid w:val="00266009"/>
    <w:rsid w:val="00266200"/>
    <w:rsid w:val="0026656E"/>
    <w:rsid w:val="00266CD2"/>
    <w:rsid w:val="00267005"/>
    <w:rsid w:val="0026742E"/>
    <w:rsid w:val="00267505"/>
    <w:rsid w:val="00267EB7"/>
    <w:rsid w:val="00270966"/>
    <w:rsid w:val="00270AD2"/>
    <w:rsid w:val="00271257"/>
    <w:rsid w:val="00272468"/>
    <w:rsid w:val="00272C65"/>
    <w:rsid w:val="00272D63"/>
    <w:rsid w:val="00272F64"/>
    <w:rsid w:val="00273D5B"/>
    <w:rsid w:val="00274092"/>
    <w:rsid w:val="00275D49"/>
    <w:rsid w:val="00275E09"/>
    <w:rsid w:val="002761B7"/>
    <w:rsid w:val="0027638F"/>
    <w:rsid w:val="002764FA"/>
    <w:rsid w:val="00276CA7"/>
    <w:rsid w:val="0028020E"/>
    <w:rsid w:val="002806B3"/>
    <w:rsid w:val="002808C6"/>
    <w:rsid w:val="00280E89"/>
    <w:rsid w:val="00280EC0"/>
    <w:rsid w:val="0028111A"/>
    <w:rsid w:val="002813F7"/>
    <w:rsid w:val="00284586"/>
    <w:rsid w:val="00285444"/>
    <w:rsid w:val="00285A26"/>
    <w:rsid w:val="00285DC9"/>
    <w:rsid w:val="00287221"/>
    <w:rsid w:val="00287B98"/>
    <w:rsid w:val="002908FB"/>
    <w:rsid w:val="00290B19"/>
    <w:rsid w:val="00291C7D"/>
    <w:rsid w:val="002924BE"/>
    <w:rsid w:val="00292656"/>
    <w:rsid w:val="00292676"/>
    <w:rsid w:val="00292C0E"/>
    <w:rsid w:val="002938FA"/>
    <w:rsid w:val="002948CB"/>
    <w:rsid w:val="002948D8"/>
    <w:rsid w:val="002950D7"/>
    <w:rsid w:val="002952CA"/>
    <w:rsid w:val="002956DD"/>
    <w:rsid w:val="00295EE7"/>
    <w:rsid w:val="00296364"/>
    <w:rsid w:val="00297901"/>
    <w:rsid w:val="0029797A"/>
    <w:rsid w:val="00297A60"/>
    <w:rsid w:val="00297EA1"/>
    <w:rsid w:val="002A0010"/>
    <w:rsid w:val="002A0011"/>
    <w:rsid w:val="002A0617"/>
    <w:rsid w:val="002A0ED1"/>
    <w:rsid w:val="002A236D"/>
    <w:rsid w:val="002A2895"/>
    <w:rsid w:val="002A2E3A"/>
    <w:rsid w:val="002A5514"/>
    <w:rsid w:val="002A5EE1"/>
    <w:rsid w:val="002A5FA0"/>
    <w:rsid w:val="002A61CB"/>
    <w:rsid w:val="002A62FA"/>
    <w:rsid w:val="002A6400"/>
    <w:rsid w:val="002A6505"/>
    <w:rsid w:val="002A7570"/>
    <w:rsid w:val="002A7850"/>
    <w:rsid w:val="002B0783"/>
    <w:rsid w:val="002B0D1A"/>
    <w:rsid w:val="002B1315"/>
    <w:rsid w:val="002B232A"/>
    <w:rsid w:val="002B242F"/>
    <w:rsid w:val="002B29FC"/>
    <w:rsid w:val="002B3568"/>
    <w:rsid w:val="002B359F"/>
    <w:rsid w:val="002B4C1B"/>
    <w:rsid w:val="002B55EF"/>
    <w:rsid w:val="002B59AD"/>
    <w:rsid w:val="002B5A59"/>
    <w:rsid w:val="002B6D34"/>
    <w:rsid w:val="002B71EB"/>
    <w:rsid w:val="002B7620"/>
    <w:rsid w:val="002B789D"/>
    <w:rsid w:val="002B7A20"/>
    <w:rsid w:val="002B7FED"/>
    <w:rsid w:val="002C08D3"/>
    <w:rsid w:val="002C0982"/>
    <w:rsid w:val="002C0CF1"/>
    <w:rsid w:val="002C0DFE"/>
    <w:rsid w:val="002C1413"/>
    <w:rsid w:val="002C1481"/>
    <w:rsid w:val="002C198E"/>
    <w:rsid w:val="002C1C6B"/>
    <w:rsid w:val="002C1F9F"/>
    <w:rsid w:val="002C33B2"/>
    <w:rsid w:val="002C3F6D"/>
    <w:rsid w:val="002C4BF7"/>
    <w:rsid w:val="002C4EE8"/>
    <w:rsid w:val="002C6A41"/>
    <w:rsid w:val="002C7EA2"/>
    <w:rsid w:val="002D0715"/>
    <w:rsid w:val="002D0939"/>
    <w:rsid w:val="002D0BED"/>
    <w:rsid w:val="002D219E"/>
    <w:rsid w:val="002D3651"/>
    <w:rsid w:val="002D3BB6"/>
    <w:rsid w:val="002D3D7B"/>
    <w:rsid w:val="002D4468"/>
    <w:rsid w:val="002D629A"/>
    <w:rsid w:val="002D6758"/>
    <w:rsid w:val="002D68EE"/>
    <w:rsid w:val="002D695B"/>
    <w:rsid w:val="002D731D"/>
    <w:rsid w:val="002E06F3"/>
    <w:rsid w:val="002E0850"/>
    <w:rsid w:val="002E0959"/>
    <w:rsid w:val="002E11F4"/>
    <w:rsid w:val="002E1C6E"/>
    <w:rsid w:val="002E1E22"/>
    <w:rsid w:val="002E1FAF"/>
    <w:rsid w:val="002E2AF6"/>
    <w:rsid w:val="002E2BA6"/>
    <w:rsid w:val="002E31F8"/>
    <w:rsid w:val="002E392F"/>
    <w:rsid w:val="002E39F4"/>
    <w:rsid w:val="002E3FD7"/>
    <w:rsid w:val="002E40AE"/>
    <w:rsid w:val="002E41B5"/>
    <w:rsid w:val="002E490F"/>
    <w:rsid w:val="002E4F29"/>
    <w:rsid w:val="002E56FE"/>
    <w:rsid w:val="002E58AD"/>
    <w:rsid w:val="002E60D7"/>
    <w:rsid w:val="002E63F2"/>
    <w:rsid w:val="002E70C6"/>
    <w:rsid w:val="002E7996"/>
    <w:rsid w:val="002E7DF9"/>
    <w:rsid w:val="002F0AC9"/>
    <w:rsid w:val="002F1CDC"/>
    <w:rsid w:val="002F2895"/>
    <w:rsid w:val="002F2CE8"/>
    <w:rsid w:val="002F3918"/>
    <w:rsid w:val="002F39AA"/>
    <w:rsid w:val="002F4532"/>
    <w:rsid w:val="002F4545"/>
    <w:rsid w:val="002F482C"/>
    <w:rsid w:val="002F4BF3"/>
    <w:rsid w:val="002F4C85"/>
    <w:rsid w:val="002F4D28"/>
    <w:rsid w:val="002F4F89"/>
    <w:rsid w:val="002F5447"/>
    <w:rsid w:val="002F56DA"/>
    <w:rsid w:val="002F579C"/>
    <w:rsid w:val="002F5CE8"/>
    <w:rsid w:val="002F62CA"/>
    <w:rsid w:val="002F6C6B"/>
    <w:rsid w:val="002F72A4"/>
    <w:rsid w:val="002F7F03"/>
    <w:rsid w:val="00300960"/>
    <w:rsid w:val="00301BD4"/>
    <w:rsid w:val="0030211D"/>
    <w:rsid w:val="003028F3"/>
    <w:rsid w:val="00302CBD"/>
    <w:rsid w:val="00304953"/>
    <w:rsid w:val="00304FCB"/>
    <w:rsid w:val="00305C29"/>
    <w:rsid w:val="00306847"/>
    <w:rsid w:val="00306998"/>
    <w:rsid w:val="00306D5E"/>
    <w:rsid w:val="00307CC5"/>
    <w:rsid w:val="003101E2"/>
    <w:rsid w:val="00310D13"/>
    <w:rsid w:val="00311215"/>
    <w:rsid w:val="00311C63"/>
    <w:rsid w:val="0031211E"/>
    <w:rsid w:val="0031226B"/>
    <w:rsid w:val="00312551"/>
    <w:rsid w:val="0031289E"/>
    <w:rsid w:val="00312F30"/>
    <w:rsid w:val="00313E89"/>
    <w:rsid w:val="00314AD1"/>
    <w:rsid w:val="003154E8"/>
    <w:rsid w:val="00315CA8"/>
    <w:rsid w:val="00315E2C"/>
    <w:rsid w:val="003165CB"/>
    <w:rsid w:val="003168EB"/>
    <w:rsid w:val="00316903"/>
    <w:rsid w:val="00316CD4"/>
    <w:rsid w:val="00317314"/>
    <w:rsid w:val="003177D8"/>
    <w:rsid w:val="00317807"/>
    <w:rsid w:val="00317C60"/>
    <w:rsid w:val="00317CD2"/>
    <w:rsid w:val="00317EB1"/>
    <w:rsid w:val="00320EC7"/>
    <w:rsid w:val="00320F9F"/>
    <w:rsid w:val="003213B7"/>
    <w:rsid w:val="00322333"/>
    <w:rsid w:val="00322920"/>
    <w:rsid w:val="00322BBE"/>
    <w:rsid w:val="0032567B"/>
    <w:rsid w:val="00325863"/>
    <w:rsid w:val="00325DF8"/>
    <w:rsid w:val="00325FA7"/>
    <w:rsid w:val="00325FEF"/>
    <w:rsid w:val="003261B9"/>
    <w:rsid w:val="00326BF5"/>
    <w:rsid w:val="00330768"/>
    <w:rsid w:val="00330BA7"/>
    <w:rsid w:val="00330F9A"/>
    <w:rsid w:val="00331C9D"/>
    <w:rsid w:val="0033298E"/>
    <w:rsid w:val="00334D34"/>
    <w:rsid w:val="00336780"/>
    <w:rsid w:val="003368A7"/>
    <w:rsid w:val="003368C6"/>
    <w:rsid w:val="00336928"/>
    <w:rsid w:val="003373D5"/>
    <w:rsid w:val="0033742C"/>
    <w:rsid w:val="00340854"/>
    <w:rsid w:val="00340E2B"/>
    <w:rsid w:val="00342250"/>
    <w:rsid w:val="00343811"/>
    <w:rsid w:val="0034395F"/>
    <w:rsid w:val="00343F6D"/>
    <w:rsid w:val="003449DE"/>
    <w:rsid w:val="0034559B"/>
    <w:rsid w:val="00345BD9"/>
    <w:rsid w:val="00346057"/>
    <w:rsid w:val="00347621"/>
    <w:rsid w:val="003506B9"/>
    <w:rsid w:val="00350905"/>
    <w:rsid w:val="00350CDB"/>
    <w:rsid w:val="00350DCD"/>
    <w:rsid w:val="00350E86"/>
    <w:rsid w:val="0035139D"/>
    <w:rsid w:val="00351484"/>
    <w:rsid w:val="003522E4"/>
    <w:rsid w:val="003529C4"/>
    <w:rsid w:val="00353706"/>
    <w:rsid w:val="00353A38"/>
    <w:rsid w:val="0035416D"/>
    <w:rsid w:val="003547A7"/>
    <w:rsid w:val="0035601C"/>
    <w:rsid w:val="003568D3"/>
    <w:rsid w:val="0035695B"/>
    <w:rsid w:val="003571AA"/>
    <w:rsid w:val="003573B3"/>
    <w:rsid w:val="003615E5"/>
    <w:rsid w:val="0036179E"/>
    <w:rsid w:val="00361BB0"/>
    <w:rsid w:val="00362A81"/>
    <w:rsid w:val="00362C57"/>
    <w:rsid w:val="00364158"/>
    <w:rsid w:val="00364AA2"/>
    <w:rsid w:val="003652C9"/>
    <w:rsid w:val="00365D60"/>
    <w:rsid w:val="0036718D"/>
    <w:rsid w:val="0036757E"/>
    <w:rsid w:val="003679F5"/>
    <w:rsid w:val="00367A15"/>
    <w:rsid w:val="00370BAB"/>
    <w:rsid w:val="00370C88"/>
    <w:rsid w:val="00371E6B"/>
    <w:rsid w:val="0037267B"/>
    <w:rsid w:val="00373075"/>
    <w:rsid w:val="00373D0D"/>
    <w:rsid w:val="003743BD"/>
    <w:rsid w:val="00374DEF"/>
    <w:rsid w:val="00374F81"/>
    <w:rsid w:val="0037591B"/>
    <w:rsid w:val="00375AE6"/>
    <w:rsid w:val="00375B80"/>
    <w:rsid w:val="00376415"/>
    <w:rsid w:val="00377326"/>
    <w:rsid w:val="0037761C"/>
    <w:rsid w:val="003809F5"/>
    <w:rsid w:val="00380BD0"/>
    <w:rsid w:val="003824EC"/>
    <w:rsid w:val="003835AF"/>
    <w:rsid w:val="0038387B"/>
    <w:rsid w:val="00383B5F"/>
    <w:rsid w:val="00383DB7"/>
    <w:rsid w:val="00385359"/>
    <w:rsid w:val="00385588"/>
    <w:rsid w:val="003865D8"/>
    <w:rsid w:val="00386705"/>
    <w:rsid w:val="00387884"/>
    <w:rsid w:val="003903FD"/>
    <w:rsid w:val="00390649"/>
    <w:rsid w:val="00390CCF"/>
    <w:rsid w:val="00391987"/>
    <w:rsid w:val="00391B04"/>
    <w:rsid w:val="00392343"/>
    <w:rsid w:val="00392420"/>
    <w:rsid w:val="003926CF"/>
    <w:rsid w:val="00392DB8"/>
    <w:rsid w:val="003934E8"/>
    <w:rsid w:val="00393BF4"/>
    <w:rsid w:val="00394463"/>
    <w:rsid w:val="003945AF"/>
    <w:rsid w:val="00394970"/>
    <w:rsid w:val="00395E38"/>
    <w:rsid w:val="0039602C"/>
    <w:rsid w:val="0039691B"/>
    <w:rsid w:val="00397151"/>
    <w:rsid w:val="00397268"/>
    <w:rsid w:val="00397504"/>
    <w:rsid w:val="003978AC"/>
    <w:rsid w:val="003A0DD9"/>
    <w:rsid w:val="003A13F5"/>
    <w:rsid w:val="003A1C0D"/>
    <w:rsid w:val="003A205C"/>
    <w:rsid w:val="003A25B4"/>
    <w:rsid w:val="003A2DEC"/>
    <w:rsid w:val="003A2FAD"/>
    <w:rsid w:val="003A3885"/>
    <w:rsid w:val="003A3D00"/>
    <w:rsid w:val="003A3DB3"/>
    <w:rsid w:val="003A3E18"/>
    <w:rsid w:val="003A47D5"/>
    <w:rsid w:val="003A4F52"/>
    <w:rsid w:val="003A51A9"/>
    <w:rsid w:val="003A5928"/>
    <w:rsid w:val="003B02AB"/>
    <w:rsid w:val="003B0C99"/>
    <w:rsid w:val="003B158D"/>
    <w:rsid w:val="003B1623"/>
    <w:rsid w:val="003B2B2B"/>
    <w:rsid w:val="003B3967"/>
    <w:rsid w:val="003B3AF3"/>
    <w:rsid w:val="003B3D4A"/>
    <w:rsid w:val="003B430E"/>
    <w:rsid w:val="003B459D"/>
    <w:rsid w:val="003B6DAD"/>
    <w:rsid w:val="003B6E4D"/>
    <w:rsid w:val="003B74CB"/>
    <w:rsid w:val="003B7686"/>
    <w:rsid w:val="003B7AA1"/>
    <w:rsid w:val="003C01E1"/>
    <w:rsid w:val="003C0680"/>
    <w:rsid w:val="003C0F6F"/>
    <w:rsid w:val="003C1305"/>
    <w:rsid w:val="003C1351"/>
    <w:rsid w:val="003C17DE"/>
    <w:rsid w:val="003C2DE5"/>
    <w:rsid w:val="003C32C0"/>
    <w:rsid w:val="003C4DD0"/>
    <w:rsid w:val="003C5205"/>
    <w:rsid w:val="003C5E7C"/>
    <w:rsid w:val="003C6598"/>
    <w:rsid w:val="003C6690"/>
    <w:rsid w:val="003C6BB7"/>
    <w:rsid w:val="003C6E06"/>
    <w:rsid w:val="003C70F6"/>
    <w:rsid w:val="003C7566"/>
    <w:rsid w:val="003C7BE8"/>
    <w:rsid w:val="003C7DD6"/>
    <w:rsid w:val="003D17FD"/>
    <w:rsid w:val="003D18F9"/>
    <w:rsid w:val="003D1A85"/>
    <w:rsid w:val="003D1AA8"/>
    <w:rsid w:val="003D1AB4"/>
    <w:rsid w:val="003D1DCE"/>
    <w:rsid w:val="003D1F60"/>
    <w:rsid w:val="003D20C0"/>
    <w:rsid w:val="003D28AB"/>
    <w:rsid w:val="003D2FA6"/>
    <w:rsid w:val="003D45F0"/>
    <w:rsid w:val="003D53AB"/>
    <w:rsid w:val="003D568F"/>
    <w:rsid w:val="003D6CD1"/>
    <w:rsid w:val="003D6E1A"/>
    <w:rsid w:val="003D720D"/>
    <w:rsid w:val="003D7EE8"/>
    <w:rsid w:val="003E0562"/>
    <w:rsid w:val="003E0704"/>
    <w:rsid w:val="003E1559"/>
    <w:rsid w:val="003E20A2"/>
    <w:rsid w:val="003E36B6"/>
    <w:rsid w:val="003E3A7E"/>
    <w:rsid w:val="003E3C77"/>
    <w:rsid w:val="003E4C90"/>
    <w:rsid w:val="003E4F56"/>
    <w:rsid w:val="003E56A9"/>
    <w:rsid w:val="003E5AD4"/>
    <w:rsid w:val="003E5F86"/>
    <w:rsid w:val="003E698B"/>
    <w:rsid w:val="003E6BDF"/>
    <w:rsid w:val="003E6D65"/>
    <w:rsid w:val="003E6D9A"/>
    <w:rsid w:val="003E7EAB"/>
    <w:rsid w:val="003F0007"/>
    <w:rsid w:val="003F13C8"/>
    <w:rsid w:val="003F1C57"/>
    <w:rsid w:val="003F1F46"/>
    <w:rsid w:val="003F2C3A"/>
    <w:rsid w:val="003F3054"/>
    <w:rsid w:val="003F321A"/>
    <w:rsid w:val="003F347A"/>
    <w:rsid w:val="003F34E6"/>
    <w:rsid w:val="003F3D87"/>
    <w:rsid w:val="003F4A96"/>
    <w:rsid w:val="003F4D73"/>
    <w:rsid w:val="003F5C06"/>
    <w:rsid w:val="003F68EB"/>
    <w:rsid w:val="003F69C1"/>
    <w:rsid w:val="003F6C2B"/>
    <w:rsid w:val="00400BB4"/>
    <w:rsid w:val="004015B7"/>
    <w:rsid w:val="00401BB4"/>
    <w:rsid w:val="00401ED9"/>
    <w:rsid w:val="0040227E"/>
    <w:rsid w:val="004026A5"/>
    <w:rsid w:val="0040276A"/>
    <w:rsid w:val="00402942"/>
    <w:rsid w:val="00403192"/>
    <w:rsid w:val="004034FF"/>
    <w:rsid w:val="0040381D"/>
    <w:rsid w:val="00405D34"/>
    <w:rsid w:val="0040619C"/>
    <w:rsid w:val="00406ABE"/>
    <w:rsid w:val="00407776"/>
    <w:rsid w:val="00407BF0"/>
    <w:rsid w:val="00407C78"/>
    <w:rsid w:val="00407D7F"/>
    <w:rsid w:val="004106D4"/>
    <w:rsid w:val="004112A1"/>
    <w:rsid w:val="00411649"/>
    <w:rsid w:val="00411F42"/>
    <w:rsid w:val="00412000"/>
    <w:rsid w:val="00412452"/>
    <w:rsid w:val="00413289"/>
    <w:rsid w:val="004149C5"/>
    <w:rsid w:val="0041541C"/>
    <w:rsid w:val="004154BC"/>
    <w:rsid w:val="00415BCC"/>
    <w:rsid w:val="00415DDD"/>
    <w:rsid w:val="00416DB2"/>
    <w:rsid w:val="00416FCA"/>
    <w:rsid w:val="0041741B"/>
    <w:rsid w:val="00420B52"/>
    <w:rsid w:val="004217E8"/>
    <w:rsid w:val="0042192A"/>
    <w:rsid w:val="00421D08"/>
    <w:rsid w:val="00421E4A"/>
    <w:rsid w:val="00421E4D"/>
    <w:rsid w:val="004221D6"/>
    <w:rsid w:val="00422DBA"/>
    <w:rsid w:val="00422E67"/>
    <w:rsid w:val="00423ACC"/>
    <w:rsid w:val="00424DDC"/>
    <w:rsid w:val="0042534A"/>
    <w:rsid w:val="0042611D"/>
    <w:rsid w:val="004264D6"/>
    <w:rsid w:val="0042671C"/>
    <w:rsid w:val="00426A6B"/>
    <w:rsid w:val="0042716E"/>
    <w:rsid w:val="00427549"/>
    <w:rsid w:val="00427B68"/>
    <w:rsid w:val="00427C46"/>
    <w:rsid w:val="004308C3"/>
    <w:rsid w:val="00430E42"/>
    <w:rsid w:val="0043115E"/>
    <w:rsid w:val="004315DA"/>
    <w:rsid w:val="0043262C"/>
    <w:rsid w:val="00432858"/>
    <w:rsid w:val="00433039"/>
    <w:rsid w:val="004335F1"/>
    <w:rsid w:val="00433B01"/>
    <w:rsid w:val="00433F1A"/>
    <w:rsid w:val="0043438C"/>
    <w:rsid w:val="004343E8"/>
    <w:rsid w:val="0043522C"/>
    <w:rsid w:val="00435889"/>
    <w:rsid w:val="00435A24"/>
    <w:rsid w:val="00435DF3"/>
    <w:rsid w:val="00437AB7"/>
    <w:rsid w:val="00437D51"/>
    <w:rsid w:val="00441109"/>
    <w:rsid w:val="00441A90"/>
    <w:rsid w:val="00441BD8"/>
    <w:rsid w:val="00442512"/>
    <w:rsid w:val="004432DC"/>
    <w:rsid w:val="004433D2"/>
    <w:rsid w:val="004433E2"/>
    <w:rsid w:val="004438B3"/>
    <w:rsid w:val="004438E8"/>
    <w:rsid w:val="00443BD2"/>
    <w:rsid w:val="004447CF"/>
    <w:rsid w:val="004449EF"/>
    <w:rsid w:val="004454AC"/>
    <w:rsid w:val="004454BF"/>
    <w:rsid w:val="00445CF8"/>
    <w:rsid w:val="00445DAE"/>
    <w:rsid w:val="00446673"/>
    <w:rsid w:val="00446B8C"/>
    <w:rsid w:val="00447940"/>
    <w:rsid w:val="00450332"/>
    <w:rsid w:val="0045077B"/>
    <w:rsid w:val="00450BA1"/>
    <w:rsid w:val="0045101C"/>
    <w:rsid w:val="00453275"/>
    <w:rsid w:val="00454E48"/>
    <w:rsid w:val="00454F1C"/>
    <w:rsid w:val="00455249"/>
    <w:rsid w:val="00455D62"/>
    <w:rsid w:val="0045693B"/>
    <w:rsid w:val="00456ABB"/>
    <w:rsid w:val="00457EDC"/>
    <w:rsid w:val="00460687"/>
    <w:rsid w:val="00460D82"/>
    <w:rsid w:val="0046134A"/>
    <w:rsid w:val="00461502"/>
    <w:rsid w:val="0046167D"/>
    <w:rsid w:val="00461A03"/>
    <w:rsid w:val="004625F9"/>
    <w:rsid w:val="0046294A"/>
    <w:rsid w:val="00463AE6"/>
    <w:rsid w:val="00463EE9"/>
    <w:rsid w:val="004650FA"/>
    <w:rsid w:val="00465240"/>
    <w:rsid w:val="004655FB"/>
    <w:rsid w:val="00465694"/>
    <w:rsid w:val="004661AD"/>
    <w:rsid w:val="0046647E"/>
    <w:rsid w:val="00466D05"/>
    <w:rsid w:val="00467C86"/>
    <w:rsid w:val="0047020A"/>
    <w:rsid w:val="00470499"/>
    <w:rsid w:val="0047065A"/>
    <w:rsid w:val="00470919"/>
    <w:rsid w:val="0047155C"/>
    <w:rsid w:val="00471EDF"/>
    <w:rsid w:val="0047218B"/>
    <w:rsid w:val="0047259F"/>
    <w:rsid w:val="00472AAD"/>
    <w:rsid w:val="00472B73"/>
    <w:rsid w:val="00472D36"/>
    <w:rsid w:val="00473D81"/>
    <w:rsid w:val="0047408B"/>
    <w:rsid w:val="004740DA"/>
    <w:rsid w:val="00474DE7"/>
    <w:rsid w:val="00475BA1"/>
    <w:rsid w:val="0047616D"/>
    <w:rsid w:val="0047743D"/>
    <w:rsid w:val="004774A0"/>
    <w:rsid w:val="0048041B"/>
    <w:rsid w:val="0048071B"/>
    <w:rsid w:val="00481869"/>
    <w:rsid w:val="00481974"/>
    <w:rsid w:val="00482380"/>
    <w:rsid w:val="00483801"/>
    <w:rsid w:val="00483ACD"/>
    <w:rsid w:val="0048451A"/>
    <w:rsid w:val="00485008"/>
    <w:rsid w:val="004852B3"/>
    <w:rsid w:val="0048581F"/>
    <w:rsid w:val="00485EBF"/>
    <w:rsid w:val="0048688A"/>
    <w:rsid w:val="00486F77"/>
    <w:rsid w:val="0048713E"/>
    <w:rsid w:val="00487A61"/>
    <w:rsid w:val="00487C20"/>
    <w:rsid w:val="00487F4F"/>
    <w:rsid w:val="0049014D"/>
    <w:rsid w:val="004908C2"/>
    <w:rsid w:val="00490BE1"/>
    <w:rsid w:val="00490C77"/>
    <w:rsid w:val="004917E7"/>
    <w:rsid w:val="004918BA"/>
    <w:rsid w:val="00491F49"/>
    <w:rsid w:val="004920C6"/>
    <w:rsid w:val="00492BD6"/>
    <w:rsid w:val="00492F4A"/>
    <w:rsid w:val="0049328C"/>
    <w:rsid w:val="0049331D"/>
    <w:rsid w:val="00493D59"/>
    <w:rsid w:val="004947F3"/>
    <w:rsid w:val="0049526B"/>
    <w:rsid w:val="0049604B"/>
    <w:rsid w:val="004963E0"/>
    <w:rsid w:val="00496A89"/>
    <w:rsid w:val="004A100F"/>
    <w:rsid w:val="004A1518"/>
    <w:rsid w:val="004A18DF"/>
    <w:rsid w:val="004A1FA6"/>
    <w:rsid w:val="004A233A"/>
    <w:rsid w:val="004A2398"/>
    <w:rsid w:val="004A2DE8"/>
    <w:rsid w:val="004A33A2"/>
    <w:rsid w:val="004A48CA"/>
    <w:rsid w:val="004A4ECB"/>
    <w:rsid w:val="004A529C"/>
    <w:rsid w:val="004A5F86"/>
    <w:rsid w:val="004A623B"/>
    <w:rsid w:val="004A750B"/>
    <w:rsid w:val="004A7631"/>
    <w:rsid w:val="004B0169"/>
    <w:rsid w:val="004B08F8"/>
    <w:rsid w:val="004B0CF2"/>
    <w:rsid w:val="004B1969"/>
    <w:rsid w:val="004B1A9E"/>
    <w:rsid w:val="004B1B2D"/>
    <w:rsid w:val="004B38DB"/>
    <w:rsid w:val="004B4488"/>
    <w:rsid w:val="004B469F"/>
    <w:rsid w:val="004B4721"/>
    <w:rsid w:val="004B4DAE"/>
    <w:rsid w:val="004B5087"/>
    <w:rsid w:val="004B526F"/>
    <w:rsid w:val="004B53C9"/>
    <w:rsid w:val="004B5B90"/>
    <w:rsid w:val="004B6683"/>
    <w:rsid w:val="004B6F9D"/>
    <w:rsid w:val="004B7F76"/>
    <w:rsid w:val="004C086C"/>
    <w:rsid w:val="004C0A05"/>
    <w:rsid w:val="004C1541"/>
    <w:rsid w:val="004C197A"/>
    <w:rsid w:val="004C1E2A"/>
    <w:rsid w:val="004C3109"/>
    <w:rsid w:val="004C3A1A"/>
    <w:rsid w:val="004C4E22"/>
    <w:rsid w:val="004C65C6"/>
    <w:rsid w:val="004C65D0"/>
    <w:rsid w:val="004C6AED"/>
    <w:rsid w:val="004C6F6E"/>
    <w:rsid w:val="004C723D"/>
    <w:rsid w:val="004C7610"/>
    <w:rsid w:val="004D0C18"/>
    <w:rsid w:val="004D1512"/>
    <w:rsid w:val="004D1C99"/>
    <w:rsid w:val="004D1FB4"/>
    <w:rsid w:val="004D2578"/>
    <w:rsid w:val="004D2B5D"/>
    <w:rsid w:val="004D2D37"/>
    <w:rsid w:val="004D2E3E"/>
    <w:rsid w:val="004D3229"/>
    <w:rsid w:val="004D34F6"/>
    <w:rsid w:val="004D3E35"/>
    <w:rsid w:val="004D4BC3"/>
    <w:rsid w:val="004D4EA3"/>
    <w:rsid w:val="004D4FC0"/>
    <w:rsid w:val="004D5012"/>
    <w:rsid w:val="004D7B51"/>
    <w:rsid w:val="004E01C6"/>
    <w:rsid w:val="004E01EF"/>
    <w:rsid w:val="004E0621"/>
    <w:rsid w:val="004E0B63"/>
    <w:rsid w:val="004E0FDA"/>
    <w:rsid w:val="004E10DF"/>
    <w:rsid w:val="004E1912"/>
    <w:rsid w:val="004E1A9E"/>
    <w:rsid w:val="004E1C26"/>
    <w:rsid w:val="004E202C"/>
    <w:rsid w:val="004E32E2"/>
    <w:rsid w:val="004E34D9"/>
    <w:rsid w:val="004E3794"/>
    <w:rsid w:val="004E37D9"/>
    <w:rsid w:val="004E3C6A"/>
    <w:rsid w:val="004E3F62"/>
    <w:rsid w:val="004E41C8"/>
    <w:rsid w:val="004E4487"/>
    <w:rsid w:val="004E493D"/>
    <w:rsid w:val="004E50C8"/>
    <w:rsid w:val="004E6668"/>
    <w:rsid w:val="004E66D4"/>
    <w:rsid w:val="004E66D7"/>
    <w:rsid w:val="004E6792"/>
    <w:rsid w:val="004E6FA7"/>
    <w:rsid w:val="004E714B"/>
    <w:rsid w:val="004E7776"/>
    <w:rsid w:val="004F0146"/>
    <w:rsid w:val="004F06D5"/>
    <w:rsid w:val="004F0B83"/>
    <w:rsid w:val="004F1C8B"/>
    <w:rsid w:val="004F1EA2"/>
    <w:rsid w:val="004F1FE6"/>
    <w:rsid w:val="004F2E4D"/>
    <w:rsid w:val="004F3F23"/>
    <w:rsid w:val="004F4585"/>
    <w:rsid w:val="004F4F75"/>
    <w:rsid w:val="004F5521"/>
    <w:rsid w:val="004F5FB2"/>
    <w:rsid w:val="004F60F3"/>
    <w:rsid w:val="004F6AE3"/>
    <w:rsid w:val="004F6C5F"/>
    <w:rsid w:val="004F730C"/>
    <w:rsid w:val="004F786E"/>
    <w:rsid w:val="004F78FD"/>
    <w:rsid w:val="005002E1"/>
    <w:rsid w:val="0050099A"/>
    <w:rsid w:val="00500E73"/>
    <w:rsid w:val="005015F1"/>
    <w:rsid w:val="00501A68"/>
    <w:rsid w:val="00502D14"/>
    <w:rsid w:val="00502DE7"/>
    <w:rsid w:val="0050396E"/>
    <w:rsid w:val="00503B4D"/>
    <w:rsid w:val="005053FB"/>
    <w:rsid w:val="0050546A"/>
    <w:rsid w:val="00505745"/>
    <w:rsid w:val="0050578C"/>
    <w:rsid w:val="00506D3F"/>
    <w:rsid w:val="00506F3B"/>
    <w:rsid w:val="005107F0"/>
    <w:rsid w:val="00510AFD"/>
    <w:rsid w:val="00510D5D"/>
    <w:rsid w:val="005113DA"/>
    <w:rsid w:val="00511484"/>
    <w:rsid w:val="00512B17"/>
    <w:rsid w:val="00513238"/>
    <w:rsid w:val="005145E8"/>
    <w:rsid w:val="00514AD7"/>
    <w:rsid w:val="005152D5"/>
    <w:rsid w:val="00516DAE"/>
    <w:rsid w:val="005174D0"/>
    <w:rsid w:val="00517A8A"/>
    <w:rsid w:val="00517DC2"/>
    <w:rsid w:val="00520150"/>
    <w:rsid w:val="00520554"/>
    <w:rsid w:val="0052077B"/>
    <w:rsid w:val="005208EA"/>
    <w:rsid w:val="005208F6"/>
    <w:rsid w:val="00520935"/>
    <w:rsid w:val="00521CDD"/>
    <w:rsid w:val="00521CE5"/>
    <w:rsid w:val="00521DEE"/>
    <w:rsid w:val="00522324"/>
    <w:rsid w:val="00522C24"/>
    <w:rsid w:val="00523752"/>
    <w:rsid w:val="005250FF"/>
    <w:rsid w:val="005253D8"/>
    <w:rsid w:val="00525688"/>
    <w:rsid w:val="0052597F"/>
    <w:rsid w:val="005269D2"/>
    <w:rsid w:val="00530053"/>
    <w:rsid w:val="005312C7"/>
    <w:rsid w:val="00531FEE"/>
    <w:rsid w:val="00532387"/>
    <w:rsid w:val="00532401"/>
    <w:rsid w:val="00532528"/>
    <w:rsid w:val="00532791"/>
    <w:rsid w:val="00535B2A"/>
    <w:rsid w:val="00536D46"/>
    <w:rsid w:val="00536E25"/>
    <w:rsid w:val="00540843"/>
    <w:rsid w:val="00541122"/>
    <w:rsid w:val="00541FBC"/>
    <w:rsid w:val="00542343"/>
    <w:rsid w:val="00542540"/>
    <w:rsid w:val="00542C3B"/>
    <w:rsid w:val="00542C52"/>
    <w:rsid w:val="00543266"/>
    <w:rsid w:val="0054366E"/>
    <w:rsid w:val="00543815"/>
    <w:rsid w:val="00543BE6"/>
    <w:rsid w:val="005442A9"/>
    <w:rsid w:val="0054497C"/>
    <w:rsid w:val="005453BB"/>
    <w:rsid w:val="005464F0"/>
    <w:rsid w:val="005469C6"/>
    <w:rsid w:val="005476D2"/>
    <w:rsid w:val="00547E48"/>
    <w:rsid w:val="00547E84"/>
    <w:rsid w:val="00550FC3"/>
    <w:rsid w:val="0055171C"/>
    <w:rsid w:val="0055225C"/>
    <w:rsid w:val="00552A09"/>
    <w:rsid w:val="00553432"/>
    <w:rsid w:val="0055533F"/>
    <w:rsid w:val="005553D9"/>
    <w:rsid w:val="005557AE"/>
    <w:rsid w:val="005561D7"/>
    <w:rsid w:val="00556618"/>
    <w:rsid w:val="0055689A"/>
    <w:rsid w:val="00556C28"/>
    <w:rsid w:val="00556D03"/>
    <w:rsid w:val="00556ECB"/>
    <w:rsid w:val="00557D05"/>
    <w:rsid w:val="00557E22"/>
    <w:rsid w:val="00557F8E"/>
    <w:rsid w:val="00560064"/>
    <w:rsid w:val="005604F6"/>
    <w:rsid w:val="005609D8"/>
    <w:rsid w:val="00563147"/>
    <w:rsid w:val="00563A79"/>
    <w:rsid w:val="0056442B"/>
    <w:rsid w:val="005644BF"/>
    <w:rsid w:val="00564898"/>
    <w:rsid w:val="00566FB2"/>
    <w:rsid w:val="00567138"/>
    <w:rsid w:val="0056721F"/>
    <w:rsid w:val="005676D3"/>
    <w:rsid w:val="0056786F"/>
    <w:rsid w:val="005704C2"/>
    <w:rsid w:val="00570584"/>
    <w:rsid w:val="005720F4"/>
    <w:rsid w:val="00572CDD"/>
    <w:rsid w:val="00573FD6"/>
    <w:rsid w:val="0057441D"/>
    <w:rsid w:val="00575735"/>
    <w:rsid w:val="00575D4D"/>
    <w:rsid w:val="00575E49"/>
    <w:rsid w:val="00576FF0"/>
    <w:rsid w:val="0057787D"/>
    <w:rsid w:val="00580B54"/>
    <w:rsid w:val="005812DF"/>
    <w:rsid w:val="005816F2"/>
    <w:rsid w:val="00581CE7"/>
    <w:rsid w:val="00581DA7"/>
    <w:rsid w:val="0058304B"/>
    <w:rsid w:val="00583371"/>
    <w:rsid w:val="0058338A"/>
    <w:rsid w:val="00583FA6"/>
    <w:rsid w:val="005846C2"/>
    <w:rsid w:val="00585466"/>
    <w:rsid w:val="005859B1"/>
    <w:rsid w:val="00585A16"/>
    <w:rsid w:val="00586C9E"/>
    <w:rsid w:val="00587282"/>
    <w:rsid w:val="00587564"/>
    <w:rsid w:val="00587A76"/>
    <w:rsid w:val="00590374"/>
    <w:rsid w:val="00590564"/>
    <w:rsid w:val="00590A3B"/>
    <w:rsid w:val="00591217"/>
    <w:rsid w:val="00591F6B"/>
    <w:rsid w:val="005925E9"/>
    <w:rsid w:val="00592AB6"/>
    <w:rsid w:val="00592BF5"/>
    <w:rsid w:val="0059310F"/>
    <w:rsid w:val="0059397D"/>
    <w:rsid w:val="00596380"/>
    <w:rsid w:val="00596A84"/>
    <w:rsid w:val="005976CF"/>
    <w:rsid w:val="005A0350"/>
    <w:rsid w:val="005A051E"/>
    <w:rsid w:val="005A0D32"/>
    <w:rsid w:val="005A17E3"/>
    <w:rsid w:val="005A19A0"/>
    <w:rsid w:val="005A258E"/>
    <w:rsid w:val="005A2818"/>
    <w:rsid w:val="005A37BB"/>
    <w:rsid w:val="005A4030"/>
    <w:rsid w:val="005A45FA"/>
    <w:rsid w:val="005A64EE"/>
    <w:rsid w:val="005A6F9A"/>
    <w:rsid w:val="005A7108"/>
    <w:rsid w:val="005A7348"/>
    <w:rsid w:val="005A7B3C"/>
    <w:rsid w:val="005A7E45"/>
    <w:rsid w:val="005A7E8F"/>
    <w:rsid w:val="005B00D3"/>
    <w:rsid w:val="005B07F5"/>
    <w:rsid w:val="005B0F49"/>
    <w:rsid w:val="005B1018"/>
    <w:rsid w:val="005B13FA"/>
    <w:rsid w:val="005B18F8"/>
    <w:rsid w:val="005B232F"/>
    <w:rsid w:val="005B34A6"/>
    <w:rsid w:val="005B351B"/>
    <w:rsid w:val="005B3723"/>
    <w:rsid w:val="005B4BEE"/>
    <w:rsid w:val="005B4E55"/>
    <w:rsid w:val="005B51A0"/>
    <w:rsid w:val="005B5780"/>
    <w:rsid w:val="005B5DA8"/>
    <w:rsid w:val="005B634B"/>
    <w:rsid w:val="005B688C"/>
    <w:rsid w:val="005B6DCF"/>
    <w:rsid w:val="005B7406"/>
    <w:rsid w:val="005B75FA"/>
    <w:rsid w:val="005C0034"/>
    <w:rsid w:val="005C061D"/>
    <w:rsid w:val="005C1140"/>
    <w:rsid w:val="005C1B84"/>
    <w:rsid w:val="005C3D0F"/>
    <w:rsid w:val="005C4582"/>
    <w:rsid w:val="005C57D4"/>
    <w:rsid w:val="005C6282"/>
    <w:rsid w:val="005D0F9B"/>
    <w:rsid w:val="005D11D7"/>
    <w:rsid w:val="005D18F7"/>
    <w:rsid w:val="005D1BA4"/>
    <w:rsid w:val="005D1C9E"/>
    <w:rsid w:val="005D2215"/>
    <w:rsid w:val="005D24DA"/>
    <w:rsid w:val="005D42F1"/>
    <w:rsid w:val="005D4946"/>
    <w:rsid w:val="005D4E1B"/>
    <w:rsid w:val="005D5926"/>
    <w:rsid w:val="005D5CDD"/>
    <w:rsid w:val="005D5FF3"/>
    <w:rsid w:val="005D606C"/>
    <w:rsid w:val="005D6926"/>
    <w:rsid w:val="005D7129"/>
    <w:rsid w:val="005E0240"/>
    <w:rsid w:val="005E2206"/>
    <w:rsid w:val="005E3144"/>
    <w:rsid w:val="005E41A8"/>
    <w:rsid w:val="005E4485"/>
    <w:rsid w:val="005E610F"/>
    <w:rsid w:val="005E6E3D"/>
    <w:rsid w:val="005F0283"/>
    <w:rsid w:val="005F0C54"/>
    <w:rsid w:val="005F1311"/>
    <w:rsid w:val="005F13E9"/>
    <w:rsid w:val="005F14FC"/>
    <w:rsid w:val="005F1548"/>
    <w:rsid w:val="005F16F0"/>
    <w:rsid w:val="005F1F24"/>
    <w:rsid w:val="005F1F68"/>
    <w:rsid w:val="005F38C2"/>
    <w:rsid w:val="005F3BB8"/>
    <w:rsid w:val="005F3BC3"/>
    <w:rsid w:val="005F4587"/>
    <w:rsid w:val="005F696D"/>
    <w:rsid w:val="005F7372"/>
    <w:rsid w:val="005F75EA"/>
    <w:rsid w:val="005F771F"/>
    <w:rsid w:val="0060033D"/>
    <w:rsid w:val="00600D68"/>
    <w:rsid w:val="00601861"/>
    <w:rsid w:val="00602412"/>
    <w:rsid w:val="006036A2"/>
    <w:rsid w:val="00603D57"/>
    <w:rsid w:val="00603FB1"/>
    <w:rsid w:val="00604823"/>
    <w:rsid w:val="00604D95"/>
    <w:rsid w:val="00605D18"/>
    <w:rsid w:val="006076FB"/>
    <w:rsid w:val="00607BDA"/>
    <w:rsid w:val="00607E05"/>
    <w:rsid w:val="00607F0D"/>
    <w:rsid w:val="00610233"/>
    <w:rsid w:val="00610747"/>
    <w:rsid w:val="00610E62"/>
    <w:rsid w:val="00610EB4"/>
    <w:rsid w:val="006116AA"/>
    <w:rsid w:val="00611E89"/>
    <w:rsid w:val="00612446"/>
    <w:rsid w:val="006129C4"/>
    <w:rsid w:val="0061311C"/>
    <w:rsid w:val="00613F7B"/>
    <w:rsid w:val="00614117"/>
    <w:rsid w:val="00614164"/>
    <w:rsid w:val="006148B9"/>
    <w:rsid w:val="00614B04"/>
    <w:rsid w:val="00615596"/>
    <w:rsid w:val="0061596D"/>
    <w:rsid w:val="0061699F"/>
    <w:rsid w:val="0061735F"/>
    <w:rsid w:val="006174DD"/>
    <w:rsid w:val="006177BD"/>
    <w:rsid w:val="0062075E"/>
    <w:rsid w:val="00621C0F"/>
    <w:rsid w:val="00621F25"/>
    <w:rsid w:val="00621F75"/>
    <w:rsid w:val="006227C3"/>
    <w:rsid w:val="00622FBB"/>
    <w:rsid w:val="00624100"/>
    <w:rsid w:val="006256CF"/>
    <w:rsid w:val="00625EFF"/>
    <w:rsid w:val="006268F0"/>
    <w:rsid w:val="00626B08"/>
    <w:rsid w:val="00626F6E"/>
    <w:rsid w:val="00627C94"/>
    <w:rsid w:val="00627DE2"/>
    <w:rsid w:val="00627F56"/>
    <w:rsid w:val="00632011"/>
    <w:rsid w:val="0063315E"/>
    <w:rsid w:val="00634599"/>
    <w:rsid w:val="006347AB"/>
    <w:rsid w:val="0063527E"/>
    <w:rsid w:val="00635A99"/>
    <w:rsid w:val="00635C03"/>
    <w:rsid w:val="00637B6D"/>
    <w:rsid w:val="0064022D"/>
    <w:rsid w:val="0064036D"/>
    <w:rsid w:val="00641CB1"/>
    <w:rsid w:val="00643143"/>
    <w:rsid w:val="00643409"/>
    <w:rsid w:val="00643C62"/>
    <w:rsid w:val="006455D3"/>
    <w:rsid w:val="0064603F"/>
    <w:rsid w:val="00646389"/>
    <w:rsid w:val="0064748F"/>
    <w:rsid w:val="00647ACC"/>
    <w:rsid w:val="006503C2"/>
    <w:rsid w:val="00650866"/>
    <w:rsid w:val="00650B7B"/>
    <w:rsid w:val="00650C9A"/>
    <w:rsid w:val="0065124A"/>
    <w:rsid w:val="006514D3"/>
    <w:rsid w:val="00651914"/>
    <w:rsid w:val="00651F10"/>
    <w:rsid w:val="006524C5"/>
    <w:rsid w:val="006530CB"/>
    <w:rsid w:val="0065366F"/>
    <w:rsid w:val="006545B1"/>
    <w:rsid w:val="006546AF"/>
    <w:rsid w:val="00654A75"/>
    <w:rsid w:val="0065522F"/>
    <w:rsid w:val="006552BE"/>
    <w:rsid w:val="006555D8"/>
    <w:rsid w:val="0065582C"/>
    <w:rsid w:val="006558F2"/>
    <w:rsid w:val="0065635C"/>
    <w:rsid w:val="006564A2"/>
    <w:rsid w:val="00656CB7"/>
    <w:rsid w:val="006577EE"/>
    <w:rsid w:val="006603A8"/>
    <w:rsid w:val="00660484"/>
    <w:rsid w:val="006623EE"/>
    <w:rsid w:val="006637F0"/>
    <w:rsid w:val="0066387B"/>
    <w:rsid w:val="0066390F"/>
    <w:rsid w:val="006657A6"/>
    <w:rsid w:val="006660A4"/>
    <w:rsid w:val="00667635"/>
    <w:rsid w:val="00667670"/>
    <w:rsid w:val="006676B9"/>
    <w:rsid w:val="00667849"/>
    <w:rsid w:val="00667C02"/>
    <w:rsid w:val="00670A3F"/>
    <w:rsid w:val="00670D5D"/>
    <w:rsid w:val="00671167"/>
    <w:rsid w:val="0067140F"/>
    <w:rsid w:val="0067149B"/>
    <w:rsid w:val="00671655"/>
    <w:rsid w:val="006718AB"/>
    <w:rsid w:val="00672F5D"/>
    <w:rsid w:val="006739E3"/>
    <w:rsid w:val="00675D73"/>
    <w:rsid w:val="00676986"/>
    <w:rsid w:val="00676AA4"/>
    <w:rsid w:val="00677330"/>
    <w:rsid w:val="00677406"/>
    <w:rsid w:val="00677505"/>
    <w:rsid w:val="0067772F"/>
    <w:rsid w:val="006778D8"/>
    <w:rsid w:val="00681273"/>
    <w:rsid w:val="00681E3F"/>
    <w:rsid w:val="00681E97"/>
    <w:rsid w:val="0068258A"/>
    <w:rsid w:val="006828B1"/>
    <w:rsid w:val="006830DD"/>
    <w:rsid w:val="00683545"/>
    <w:rsid w:val="00683678"/>
    <w:rsid w:val="006839B6"/>
    <w:rsid w:val="00683A78"/>
    <w:rsid w:val="0068441B"/>
    <w:rsid w:val="006853A2"/>
    <w:rsid w:val="006855FF"/>
    <w:rsid w:val="00685985"/>
    <w:rsid w:val="006866CA"/>
    <w:rsid w:val="0068766E"/>
    <w:rsid w:val="00687EA1"/>
    <w:rsid w:val="00690284"/>
    <w:rsid w:val="00690C11"/>
    <w:rsid w:val="00691B45"/>
    <w:rsid w:val="00692409"/>
    <w:rsid w:val="0069277C"/>
    <w:rsid w:val="006931C8"/>
    <w:rsid w:val="006944EE"/>
    <w:rsid w:val="006946B8"/>
    <w:rsid w:val="006950E5"/>
    <w:rsid w:val="0069681B"/>
    <w:rsid w:val="00696DDD"/>
    <w:rsid w:val="006973D3"/>
    <w:rsid w:val="00697F7C"/>
    <w:rsid w:val="006A04B3"/>
    <w:rsid w:val="006A0A35"/>
    <w:rsid w:val="006A0C83"/>
    <w:rsid w:val="006A1106"/>
    <w:rsid w:val="006A1123"/>
    <w:rsid w:val="006A1AC2"/>
    <w:rsid w:val="006A2375"/>
    <w:rsid w:val="006A4A76"/>
    <w:rsid w:val="006A573C"/>
    <w:rsid w:val="006A5958"/>
    <w:rsid w:val="006A5B8B"/>
    <w:rsid w:val="006A5E12"/>
    <w:rsid w:val="006A6796"/>
    <w:rsid w:val="006A68D0"/>
    <w:rsid w:val="006A6ACA"/>
    <w:rsid w:val="006A6F45"/>
    <w:rsid w:val="006A7346"/>
    <w:rsid w:val="006A7568"/>
    <w:rsid w:val="006A7880"/>
    <w:rsid w:val="006A7D68"/>
    <w:rsid w:val="006B018E"/>
    <w:rsid w:val="006B02B0"/>
    <w:rsid w:val="006B0857"/>
    <w:rsid w:val="006B0BE2"/>
    <w:rsid w:val="006B0E2D"/>
    <w:rsid w:val="006B146D"/>
    <w:rsid w:val="006B1B68"/>
    <w:rsid w:val="006B20E6"/>
    <w:rsid w:val="006B2471"/>
    <w:rsid w:val="006B29DA"/>
    <w:rsid w:val="006B2B88"/>
    <w:rsid w:val="006B3151"/>
    <w:rsid w:val="006B40A2"/>
    <w:rsid w:val="006B4ABF"/>
    <w:rsid w:val="006B4CA9"/>
    <w:rsid w:val="006B550A"/>
    <w:rsid w:val="006B5A3C"/>
    <w:rsid w:val="006B5BDB"/>
    <w:rsid w:val="006B5DF1"/>
    <w:rsid w:val="006B6809"/>
    <w:rsid w:val="006B6CA3"/>
    <w:rsid w:val="006B717C"/>
    <w:rsid w:val="006B72A9"/>
    <w:rsid w:val="006B7665"/>
    <w:rsid w:val="006B78CD"/>
    <w:rsid w:val="006B79B2"/>
    <w:rsid w:val="006B7B56"/>
    <w:rsid w:val="006C01CC"/>
    <w:rsid w:val="006C0513"/>
    <w:rsid w:val="006C1B9E"/>
    <w:rsid w:val="006C1FFE"/>
    <w:rsid w:val="006C2254"/>
    <w:rsid w:val="006C261B"/>
    <w:rsid w:val="006C337D"/>
    <w:rsid w:val="006C6352"/>
    <w:rsid w:val="006C6707"/>
    <w:rsid w:val="006C6B26"/>
    <w:rsid w:val="006C7214"/>
    <w:rsid w:val="006C77E0"/>
    <w:rsid w:val="006C797C"/>
    <w:rsid w:val="006D016E"/>
    <w:rsid w:val="006D0BC0"/>
    <w:rsid w:val="006D125A"/>
    <w:rsid w:val="006D1342"/>
    <w:rsid w:val="006D1876"/>
    <w:rsid w:val="006D1DE8"/>
    <w:rsid w:val="006D20BF"/>
    <w:rsid w:val="006D2312"/>
    <w:rsid w:val="006D24A5"/>
    <w:rsid w:val="006D281D"/>
    <w:rsid w:val="006D2904"/>
    <w:rsid w:val="006D3495"/>
    <w:rsid w:val="006D4C45"/>
    <w:rsid w:val="006D5D2D"/>
    <w:rsid w:val="006D607E"/>
    <w:rsid w:val="006D6F62"/>
    <w:rsid w:val="006D715A"/>
    <w:rsid w:val="006D722C"/>
    <w:rsid w:val="006E0A8E"/>
    <w:rsid w:val="006E1373"/>
    <w:rsid w:val="006E2476"/>
    <w:rsid w:val="006E2497"/>
    <w:rsid w:val="006E2BB7"/>
    <w:rsid w:val="006E3AF5"/>
    <w:rsid w:val="006E411B"/>
    <w:rsid w:val="006E440C"/>
    <w:rsid w:val="006E49B8"/>
    <w:rsid w:val="006E57AF"/>
    <w:rsid w:val="006E5ABC"/>
    <w:rsid w:val="006E5EB1"/>
    <w:rsid w:val="006E62EA"/>
    <w:rsid w:val="006F01C5"/>
    <w:rsid w:val="006F2407"/>
    <w:rsid w:val="006F2812"/>
    <w:rsid w:val="006F3380"/>
    <w:rsid w:val="006F373C"/>
    <w:rsid w:val="006F4A6B"/>
    <w:rsid w:val="006F537C"/>
    <w:rsid w:val="006F567B"/>
    <w:rsid w:val="006F58E1"/>
    <w:rsid w:val="006F6386"/>
    <w:rsid w:val="006F7317"/>
    <w:rsid w:val="006F7799"/>
    <w:rsid w:val="006F7BA8"/>
    <w:rsid w:val="00701083"/>
    <w:rsid w:val="007017DE"/>
    <w:rsid w:val="00702604"/>
    <w:rsid w:val="007028CD"/>
    <w:rsid w:val="00702AA1"/>
    <w:rsid w:val="00703615"/>
    <w:rsid w:val="00703EA0"/>
    <w:rsid w:val="00703FE8"/>
    <w:rsid w:val="007046AB"/>
    <w:rsid w:val="00704A36"/>
    <w:rsid w:val="0070596A"/>
    <w:rsid w:val="00705E26"/>
    <w:rsid w:val="0070608D"/>
    <w:rsid w:val="007065B0"/>
    <w:rsid w:val="00706623"/>
    <w:rsid w:val="00706780"/>
    <w:rsid w:val="00706B39"/>
    <w:rsid w:val="007072D1"/>
    <w:rsid w:val="007103BB"/>
    <w:rsid w:val="007107D7"/>
    <w:rsid w:val="0071177D"/>
    <w:rsid w:val="00711F5C"/>
    <w:rsid w:val="007133A2"/>
    <w:rsid w:val="00713B44"/>
    <w:rsid w:val="0071434A"/>
    <w:rsid w:val="007149E0"/>
    <w:rsid w:val="00715CF6"/>
    <w:rsid w:val="00715F47"/>
    <w:rsid w:val="00717737"/>
    <w:rsid w:val="00717C6D"/>
    <w:rsid w:val="00717D29"/>
    <w:rsid w:val="00717F2F"/>
    <w:rsid w:val="00720D1C"/>
    <w:rsid w:val="00721811"/>
    <w:rsid w:val="007218D6"/>
    <w:rsid w:val="00722891"/>
    <w:rsid w:val="00722BED"/>
    <w:rsid w:val="00725297"/>
    <w:rsid w:val="00725451"/>
    <w:rsid w:val="00725A5F"/>
    <w:rsid w:val="00725A84"/>
    <w:rsid w:val="0072630F"/>
    <w:rsid w:val="007264C3"/>
    <w:rsid w:val="00726EC3"/>
    <w:rsid w:val="00726FE7"/>
    <w:rsid w:val="0072702C"/>
    <w:rsid w:val="007271A1"/>
    <w:rsid w:val="00727EFE"/>
    <w:rsid w:val="007300A3"/>
    <w:rsid w:val="00730E70"/>
    <w:rsid w:val="00732C7D"/>
    <w:rsid w:val="00735DC8"/>
    <w:rsid w:val="007362D8"/>
    <w:rsid w:val="00736847"/>
    <w:rsid w:val="00736CA7"/>
    <w:rsid w:val="00736D90"/>
    <w:rsid w:val="00736EA3"/>
    <w:rsid w:val="00737119"/>
    <w:rsid w:val="0073737B"/>
    <w:rsid w:val="00740178"/>
    <w:rsid w:val="00740186"/>
    <w:rsid w:val="00740461"/>
    <w:rsid w:val="00740D39"/>
    <w:rsid w:val="00741140"/>
    <w:rsid w:val="0074122D"/>
    <w:rsid w:val="0074191D"/>
    <w:rsid w:val="00741ADB"/>
    <w:rsid w:val="0074268F"/>
    <w:rsid w:val="00742CC8"/>
    <w:rsid w:val="00743331"/>
    <w:rsid w:val="007433FB"/>
    <w:rsid w:val="007434A4"/>
    <w:rsid w:val="00743DFC"/>
    <w:rsid w:val="007441B0"/>
    <w:rsid w:val="007442A9"/>
    <w:rsid w:val="0074673F"/>
    <w:rsid w:val="00746E36"/>
    <w:rsid w:val="00747043"/>
    <w:rsid w:val="0074793F"/>
    <w:rsid w:val="00747971"/>
    <w:rsid w:val="00747D05"/>
    <w:rsid w:val="0075013B"/>
    <w:rsid w:val="007502AA"/>
    <w:rsid w:val="007506CF"/>
    <w:rsid w:val="00750A1B"/>
    <w:rsid w:val="00751064"/>
    <w:rsid w:val="007510EA"/>
    <w:rsid w:val="0075289A"/>
    <w:rsid w:val="00752CBD"/>
    <w:rsid w:val="00752F2E"/>
    <w:rsid w:val="00753159"/>
    <w:rsid w:val="007534C2"/>
    <w:rsid w:val="00753EC6"/>
    <w:rsid w:val="00754005"/>
    <w:rsid w:val="007543C6"/>
    <w:rsid w:val="00756293"/>
    <w:rsid w:val="00756493"/>
    <w:rsid w:val="00756603"/>
    <w:rsid w:val="00757533"/>
    <w:rsid w:val="00757C2B"/>
    <w:rsid w:val="00760C91"/>
    <w:rsid w:val="00761952"/>
    <w:rsid w:val="00762564"/>
    <w:rsid w:val="00762879"/>
    <w:rsid w:val="0076363F"/>
    <w:rsid w:val="00763BA6"/>
    <w:rsid w:val="00766384"/>
    <w:rsid w:val="00766E27"/>
    <w:rsid w:val="007672EC"/>
    <w:rsid w:val="00767304"/>
    <w:rsid w:val="007677A8"/>
    <w:rsid w:val="00767840"/>
    <w:rsid w:val="0077007F"/>
    <w:rsid w:val="0077017F"/>
    <w:rsid w:val="00770F85"/>
    <w:rsid w:val="007712F8"/>
    <w:rsid w:val="00771EF3"/>
    <w:rsid w:val="007720F1"/>
    <w:rsid w:val="0077279B"/>
    <w:rsid w:val="00773A0B"/>
    <w:rsid w:val="00773E3D"/>
    <w:rsid w:val="00773EB8"/>
    <w:rsid w:val="00773ED8"/>
    <w:rsid w:val="00773F69"/>
    <w:rsid w:val="007751C0"/>
    <w:rsid w:val="007771EC"/>
    <w:rsid w:val="00777335"/>
    <w:rsid w:val="00780219"/>
    <w:rsid w:val="00780308"/>
    <w:rsid w:val="00780682"/>
    <w:rsid w:val="00780ADB"/>
    <w:rsid w:val="00780B68"/>
    <w:rsid w:val="00780FF4"/>
    <w:rsid w:val="0078143C"/>
    <w:rsid w:val="00781862"/>
    <w:rsid w:val="0078194C"/>
    <w:rsid w:val="00781E3A"/>
    <w:rsid w:val="00782C27"/>
    <w:rsid w:val="00783751"/>
    <w:rsid w:val="00783FAE"/>
    <w:rsid w:val="00784118"/>
    <w:rsid w:val="00784170"/>
    <w:rsid w:val="00784195"/>
    <w:rsid w:val="00784C6E"/>
    <w:rsid w:val="00784ED8"/>
    <w:rsid w:val="00785012"/>
    <w:rsid w:val="00785748"/>
    <w:rsid w:val="00785CDB"/>
    <w:rsid w:val="0078617A"/>
    <w:rsid w:val="007901E0"/>
    <w:rsid w:val="00790E4E"/>
    <w:rsid w:val="00791817"/>
    <w:rsid w:val="007922ED"/>
    <w:rsid w:val="00792F16"/>
    <w:rsid w:val="007930E4"/>
    <w:rsid w:val="007930FC"/>
    <w:rsid w:val="00794297"/>
    <w:rsid w:val="007943DE"/>
    <w:rsid w:val="00795033"/>
    <w:rsid w:val="007957C7"/>
    <w:rsid w:val="007959E4"/>
    <w:rsid w:val="00795CF9"/>
    <w:rsid w:val="007961EB"/>
    <w:rsid w:val="0079629B"/>
    <w:rsid w:val="007977F6"/>
    <w:rsid w:val="007A0326"/>
    <w:rsid w:val="007A0610"/>
    <w:rsid w:val="007A12E6"/>
    <w:rsid w:val="007A223E"/>
    <w:rsid w:val="007A25C0"/>
    <w:rsid w:val="007A28F4"/>
    <w:rsid w:val="007A2965"/>
    <w:rsid w:val="007A2C20"/>
    <w:rsid w:val="007A2D3D"/>
    <w:rsid w:val="007A3739"/>
    <w:rsid w:val="007A38C8"/>
    <w:rsid w:val="007A443B"/>
    <w:rsid w:val="007A473A"/>
    <w:rsid w:val="007A4C0F"/>
    <w:rsid w:val="007A51FC"/>
    <w:rsid w:val="007A6505"/>
    <w:rsid w:val="007A6523"/>
    <w:rsid w:val="007A66C9"/>
    <w:rsid w:val="007A6D77"/>
    <w:rsid w:val="007B0B68"/>
    <w:rsid w:val="007B236C"/>
    <w:rsid w:val="007B24DF"/>
    <w:rsid w:val="007B2B09"/>
    <w:rsid w:val="007B2D2E"/>
    <w:rsid w:val="007B3180"/>
    <w:rsid w:val="007B3754"/>
    <w:rsid w:val="007B41EB"/>
    <w:rsid w:val="007B686F"/>
    <w:rsid w:val="007B6C32"/>
    <w:rsid w:val="007B7181"/>
    <w:rsid w:val="007B762D"/>
    <w:rsid w:val="007C05E3"/>
    <w:rsid w:val="007C1006"/>
    <w:rsid w:val="007C1391"/>
    <w:rsid w:val="007C17B1"/>
    <w:rsid w:val="007C1CFA"/>
    <w:rsid w:val="007C220B"/>
    <w:rsid w:val="007C2825"/>
    <w:rsid w:val="007C43B5"/>
    <w:rsid w:val="007C4EB4"/>
    <w:rsid w:val="007C581A"/>
    <w:rsid w:val="007C582B"/>
    <w:rsid w:val="007C5995"/>
    <w:rsid w:val="007C687D"/>
    <w:rsid w:val="007C69F6"/>
    <w:rsid w:val="007C6B51"/>
    <w:rsid w:val="007C6DE3"/>
    <w:rsid w:val="007C6E0C"/>
    <w:rsid w:val="007C73C7"/>
    <w:rsid w:val="007C7A26"/>
    <w:rsid w:val="007D0105"/>
    <w:rsid w:val="007D08F3"/>
    <w:rsid w:val="007D1047"/>
    <w:rsid w:val="007D17FD"/>
    <w:rsid w:val="007D246C"/>
    <w:rsid w:val="007D2E01"/>
    <w:rsid w:val="007D3E01"/>
    <w:rsid w:val="007D4E51"/>
    <w:rsid w:val="007D4E6D"/>
    <w:rsid w:val="007D4F00"/>
    <w:rsid w:val="007D5936"/>
    <w:rsid w:val="007D7502"/>
    <w:rsid w:val="007E00F2"/>
    <w:rsid w:val="007E0348"/>
    <w:rsid w:val="007E07C5"/>
    <w:rsid w:val="007E0ADF"/>
    <w:rsid w:val="007E194C"/>
    <w:rsid w:val="007E1D86"/>
    <w:rsid w:val="007E2104"/>
    <w:rsid w:val="007E2676"/>
    <w:rsid w:val="007E3877"/>
    <w:rsid w:val="007E39E0"/>
    <w:rsid w:val="007E45E0"/>
    <w:rsid w:val="007E46F4"/>
    <w:rsid w:val="007E47DF"/>
    <w:rsid w:val="007E4B61"/>
    <w:rsid w:val="007E500B"/>
    <w:rsid w:val="007E598F"/>
    <w:rsid w:val="007E71AA"/>
    <w:rsid w:val="007E7C0A"/>
    <w:rsid w:val="007F06A0"/>
    <w:rsid w:val="007F0AC7"/>
    <w:rsid w:val="007F1DE5"/>
    <w:rsid w:val="007F1E8D"/>
    <w:rsid w:val="007F2603"/>
    <w:rsid w:val="007F2A20"/>
    <w:rsid w:val="007F3031"/>
    <w:rsid w:val="007F304B"/>
    <w:rsid w:val="007F37E7"/>
    <w:rsid w:val="007F4265"/>
    <w:rsid w:val="007F5A35"/>
    <w:rsid w:val="007F65E3"/>
    <w:rsid w:val="007F6946"/>
    <w:rsid w:val="007F6A58"/>
    <w:rsid w:val="007F6BF1"/>
    <w:rsid w:val="007F6EA1"/>
    <w:rsid w:val="007F71E0"/>
    <w:rsid w:val="007F7908"/>
    <w:rsid w:val="007F79A2"/>
    <w:rsid w:val="007F7B7E"/>
    <w:rsid w:val="008005C2"/>
    <w:rsid w:val="00800729"/>
    <w:rsid w:val="00800774"/>
    <w:rsid w:val="00800AAF"/>
    <w:rsid w:val="00800D12"/>
    <w:rsid w:val="00801EBA"/>
    <w:rsid w:val="008021C3"/>
    <w:rsid w:val="00802B6E"/>
    <w:rsid w:val="00802E6D"/>
    <w:rsid w:val="00802FA0"/>
    <w:rsid w:val="008034E1"/>
    <w:rsid w:val="00803561"/>
    <w:rsid w:val="00803928"/>
    <w:rsid w:val="00803CC5"/>
    <w:rsid w:val="008043BD"/>
    <w:rsid w:val="00804571"/>
    <w:rsid w:val="00804736"/>
    <w:rsid w:val="008050BB"/>
    <w:rsid w:val="008050BE"/>
    <w:rsid w:val="00806179"/>
    <w:rsid w:val="008062F2"/>
    <w:rsid w:val="00806B5B"/>
    <w:rsid w:val="00807923"/>
    <w:rsid w:val="008079CC"/>
    <w:rsid w:val="00810213"/>
    <w:rsid w:val="008102EB"/>
    <w:rsid w:val="00810AC1"/>
    <w:rsid w:val="008111A6"/>
    <w:rsid w:val="008124C8"/>
    <w:rsid w:val="00813125"/>
    <w:rsid w:val="00813B3D"/>
    <w:rsid w:val="00813BF8"/>
    <w:rsid w:val="00813D12"/>
    <w:rsid w:val="008140F9"/>
    <w:rsid w:val="00814885"/>
    <w:rsid w:val="00814A98"/>
    <w:rsid w:val="00814C1C"/>
    <w:rsid w:val="00814C8C"/>
    <w:rsid w:val="0081586E"/>
    <w:rsid w:val="00816294"/>
    <w:rsid w:val="0081642E"/>
    <w:rsid w:val="00816862"/>
    <w:rsid w:val="00816A1B"/>
    <w:rsid w:val="00816CFC"/>
    <w:rsid w:val="00816ECE"/>
    <w:rsid w:val="00817AC2"/>
    <w:rsid w:val="00817F4E"/>
    <w:rsid w:val="00820247"/>
    <w:rsid w:val="0082031E"/>
    <w:rsid w:val="00820831"/>
    <w:rsid w:val="0082196C"/>
    <w:rsid w:val="00821E2E"/>
    <w:rsid w:val="00822747"/>
    <w:rsid w:val="00822BC5"/>
    <w:rsid w:val="00823125"/>
    <w:rsid w:val="0082396A"/>
    <w:rsid w:val="00824A33"/>
    <w:rsid w:val="00825A1D"/>
    <w:rsid w:val="00826A53"/>
    <w:rsid w:val="00827571"/>
    <w:rsid w:val="008278F2"/>
    <w:rsid w:val="008308BE"/>
    <w:rsid w:val="00830E76"/>
    <w:rsid w:val="0083105F"/>
    <w:rsid w:val="008310CB"/>
    <w:rsid w:val="00831C4B"/>
    <w:rsid w:val="00832A49"/>
    <w:rsid w:val="00832D94"/>
    <w:rsid w:val="00833459"/>
    <w:rsid w:val="00836C8C"/>
    <w:rsid w:val="008373FD"/>
    <w:rsid w:val="0083746E"/>
    <w:rsid w:val="00840461"/>
    <w:rsid w:val="00841411"/>
    <w:rsid w:val="0084144F"/>
    <w:rsid w:val="00841C6C"/>
    <w:rsid w:val="00841FBB"/>
    <w:rsid w:val="00843B36"/>
    <w:rsid w:val="00843DE8"/>
    <w:rsid w:val="008446E4"/>
    <w:rsid w:val="00845415"/>
    <w:rsid w:val="008460D8"/>
    <w:rsid w:val="00846469"/>
    <w:rsid w:val="008464B3"/>
    <w:rsid w:val="00847AD4"/>
    <w:rsid w:val="00847B0C"/>
    <w:rsid w:val="00847CC4"/>
    <w:rsid w:val="008509F9"/>
    <w:rsid w:val="00850CA4"/>
    <w:rsid w:val="00850D69"/>
    <w:rsid w:val="008524D2"/>
    <w:rsid w:val="00853F4A"/>
    <w:rsid w:val="00853FFB"/>
    <w:rsid w:val="0085441B"/>
    <w:rsid w:val="00854486"/>
    <w:rsid w:val="008558C2"/>
    <w:rsid w:val="00855C46"/>
    <w:rsid w:val="00857570"/>
    <w:rsid w:val="008605CE"/>
    <w:rsid w:val="00861D09"/>
    <w:rsid w:val="00861D9D"/>
    <w:rsid w:val="00861F28"/>
    <w:rsid w:val="00862030"/>
    <w:rsid w:val="00862294"/>
    <w:rsid w:val="00862466"/>
    <w:rsid w:val="0086360E"/>
    <w:rsid w:val="0086429B"/>
    <w:rsid w:val="0086443A"/>
    <w:rsid w:val="008644E4"/>
    <w:rsid w:val="0086482B"/>
    <w:rsid w:val="00864C1E"/>
    <w:rsid w:val="0086543D"/>
    <w:rsid w:val="008654C5"/>
    <w:rsid w:val="008656A6"/>
    <w:rsid w:val="008667AB"/>
    <w:rsid w:val="00867A35"/>
    <w:rsid w:val="00867B3E"/>
    <w:rsid w:val="00870341"/>
    <w:rsid w:val="00871669"/>
    <w:rsid w:val="00871D17"/>
    <w:rsid w:val="00872513"/>
    <w:rsid w:val="00872932"/>
    <w:rsid w:val="00873299"/>
    <w:rsid w:val="0087370A"/>
    <w:rsid w:val="00873BCB"/>
    <w:rsid w:val="00873F81"/>
    <w:rsid w:val="008747F1"/>
    <w:rsid w:val="00874E5E"/>
    <w:rsid w:val="00875186"/>
    <w:rsid w:val="0087591A"/>
    <w:rsid w:val="00875939"/>
    <w:rsid w:val="008770B2"/>
    <w:rsid w:val="008770D5"/>
    <w:rsid w:val="0087748A"/>
    <w:rsid w:val="00880331"/>
    <w:rsid w:val="00880579"/>
    <w:rsid w:val="0088175B"/>
    <w:rsid w:val="00881A33"/>
    <w:rsid w:val="00881AB3"/>
    <w:rsid w:val="00881BFC"/>
    <w:rsid w:val="00881C37"/>
    <w:rsid w:val="0088216F"/>
    <w:rsid w:val="008829A9"/>
    <w:rsid w:val="008836B3"/>
    <w:rsid w:val="00883768"/>
    <w:rsid w:val="00883937"/>
    <w:rsid w:val="00884082"/>
    <w:rsid w:val="0088433B"/>
    <w:rsid w:val="00884DDC"/>
    <w:rsid w:val="00885872"/>
    <w:rsid w:val="00885E99"/>
    <w:rsid w:val="00886001"/>
    <w:rsid w:val="008874A9"/>
    <w:rsid w:val="00887ACC"/>
    <w:rsid w:val="00887C60"/>
    <w:rsid w:val="00890005"/>
    <w:rsid w:val="0089054B"/>
    <w:rsid w:val="008905E2"/>
    <w:rsid w:val="00891392"/>
    <w:rsid w:val="0089302B"/>
    <w:rsid w:val="00893C4C"/>
    <w:rsid w:val="00894093"/>
    <w:rsid w:val="0089455D"/>
    <w:rsid w:val="00894874"/>
    <w:rsid w:val="00895B85"/>
    <w:rsid w:val="00895F1F"/>
    <w:rsid w:val="008966F4"/>
    <w:rsid w:val="00896756"/>
    <w:rsid w:val="00896C50"/>
    <w:rsid w:val="00897290"/>
    <w:rsid w:val="008A08DB"/>
    <w:rsid w:val="008A136E"/>
    <w:rsid w:val="008A1DC3"/>
    <w:rsid w:val="008A2070"/>
    <w:rsid w:val="008A26ED"/>
    <w:rsid w:val="008A27D4"/>
    <w:rsid w:val="008A2A88"/>
    <w:rsid w:val="008A4E36"/>
    <w:rsid w:val="008A73A7"/>
    <w:rsid w:val="008A796A"/>
    <w:rsid w:val="008A7E88"/>
    <w:rsid w:val="008B02BB"/>
    <w:rsid w:val="008B0356"/>
    <w:rsid w:val="008B0B4C"/>
    <w:rsid w:val="008B10A3"/>
    <w:rsid w:val="008B148C"/>
    <w:rsid w:val="008B1A9C"/>
    <w:rsid w:val="008B2483"/>
    <w:rsid w:val="008B2805"/>
    <w:rsid w:val="008B38C7"/>
    <w:rsid w:val="008B38DE"/>
    <w:rsid w:val="008B38EA"/>
    <w:rsid w:val="008B403F"/>
    <w:rsid w:val="008B5238"/>
    <w:rsid w:val="008B57B2"/>
    <w:rsid w:val="008B6C4D"/>
    <w:rsid w:val="008B72D1"/>
    <w:rsid w:val="008B7C9A"/>
    <w:rsid w:val="008B7E9E"/>
    <w:rsid w:val="008C026C"/>
    <w:rsid w:val="008C0CB1"/>
    <w:rsid w:val="008C0E63"/>
    <w:rsid w:val="008C1641"/>
    <w:rsid w:val="008C2307"/>
    <w:rsid w:val="008C2556"/>
    <w:rsid w:val="008C2904"/>
    <w:rsid w:val="008C30A7"/>
    <w:rsid w:val="008C3D24"/>
    <w:rsid w:val="008C4035"/>
    <w:rsid w:val="008C46F5"/>
    <w:rsid w:val="008C58A7"/>
    <w:rsid w:val="008C5C00"/>
    <w:rsid w:val="008C5C47"/>
    <w:rsid w:val="008C7C52"/>
    <w:rsid w:val="008C7C74"/>
    <w:rsid w:val="008D13C5"/>
    <w:rsid w:val="008D148C"/>
    <w:rsid w:val="008D2406"/>
    <w:rsid w:val="008D2FB0"/>
    <w:rsid w:val="008D432A"/>
    <w:rsid w:val="008D4A43"/>
    <w:rsid w:val="008D650B"/>
    <w:rsid w:val="008D7113"/>
    <w:rsid w:val="008D73DD"/>
    <w:rsid w:val="008D7C5F"/>
    <w:rsid w:val="008E04D7"/>
    <w:rsid w:val="008E0BDC"/>
    <w:rsid w:val="008E1B03"/>
    <w:rsid w:val="008E241F"/>
    <w:rsid w:val="008E2CD6"/>
    <w:rsid w:val="008E3550"/>
    <w:rsid w:val="008E38A6"/>
    <w:rsid w:val="008E3D2F"/>
    <w:rsid w:val="008E4F96"/>
    <w:rsid w:val="008E5212"/>
    <w:rsid w:val="008E6768"/>
    <w:rsid w:val="008E6E15"/>
    <w:rsid w:val="008E78E2"/>
    <w:rsid w:val="008F08DD"/>
    <w:rsid w:val="008F179A"/>
    <w:rsid w:val="008F1B16"/>
    <w:rsid w:val="008F1C61"/>
    <w:rsid w:val="008F1CC2"/>
    <w:rsid w:val="008F22B0"/>
    <w:rsid w:val="008F2604"/>
    <w:rsid w:val="008F2BAD"/>
    <w:rsid w:val="008F34DB"/>
    <w:rsid w:val="008F3FE3"/>
    <w:rsid w:val="008F4877"/>
    <w:rsid w:val="008F4AB3"/>
    <w:rsid w:val="008F5A2C"/>
    <w:rsid w:val="008F5B18"/>
    <w:rsid w:val="008F6F3F"/>
    <w:rsid w:val="008F7683"/>
    <w:rsid w:val="008F7AAD"/>
    <w:rsid w:val="008F7CAD"/>
    <w:rsid w:val="008F7EA7"/>
    <w:rsid w:val="00900DF5"/>
    <w:rsid w:val="00901678"/>
    <w:rsid w:val="009018A7"/>
    <w:rsid w:val="00901AD9"/>
    <w:rsid w:val="00902669"/>
    <w:rsid w:val="00902A17"/>
    <w:rsid w:val="009038F4"/>
    <w:rsid w:val="0090391B"/>
    <w:rsid w:val="00905F34"/>
    <w:rsid w:val="00906E26"/>
    <w:rsid w:val="00910C99"/>
    <w:rsid w:val="00911753"/>
    <w:rsid w:val="00912811"/>
    <w:rsid w:val="00912C0C"/>
    <w:rsid w:val="00913342"/>
    <w:rsid w:val="0091390C"/>
    <w:rsid w:val="0091463E"/>
    <w:rsid w:val="00914829"/>
    <w:rsid w:val="00914C05"/>
    <w:rsid w:val="00916353"/>
    <w:rsid w:val="00916C90"/>
    <w:rsid w:val="00916CBB"/>
    <w:rsid w:val="00916CDE"/>
    <w:rsid w:val="00916EB7"/>
    <w:rsid w:val="00920A4D"/>
    <w:rsid w:val="00920E4D"/>
    <w:rsid w:val="0092150F"/>
    <w:rsid w:val="009215FE"/>
    <w:rsid w:val="00921A27"/>
    <w:rsid w:val="00921AB1"/>
    <w:rsid w:val="009226A1"/>
    <w:rsid w:val="00922ECF"/>
    <w:rsid w:val="00923A8D"/>
    <w:rsid w:val="00923B30"/>
    <w:rsid w:val="00923C32"/>
    <w:rsid w:val="00923C9F"/>
    <w:rsid w:val="0092430E"/>
    <w:rsid w:val="00924A02"/>
    <w:rsid w:val="00924B0D"/>
    <w:rsid w:val="0092588F"/>
    <w:rsid w:val="009261B4"/>
    <w:rsid w:val="00927352"/>
    <w:rsid w:val="00930B4B"/>
    <w:rsid w:val="009310BA"/>
    <w:rsid w:val="0093131D"/>
    <w:rsid w:val="00931638"/>
    <w:rsid w:val="00931C1F"/>
    <w:rsid w:val="00931EE8"/>
    <w:rsid w:val="00932C56"/>
    <w:rsid w:val="0093374B"/>
    <w:rsid w:val="00933951"/>
    <w:rsid w:val="009340AD"/>
    <w:rsid w:val="0093426E"/>
    <w:rsid w:val="0093452B"/>
    <w:rsid w:val="00934967"/>
    <w:rsid w:val="00935680"/>
    <w:rsid w:val="00935B04"/>
    <w:rsid w:val="009368D1"/>
    <w:rsid w:val="00936D58"/>
    <w:rsid w:val="00936F76"/>
    <w:rsid w:val="00937209"/>
    <w:rsid w:val="009377D9"/>
    <w:rsid w:val="00941823"/>
    <w:rsid w:val="009419A7"/>
    <w:rsid w:val="00941CBE"/>
    <w:rsid w:val="00942263"/>
    <w:rsid w:val="009424E5"/>
    <w:rsid w:val="0094287A"/>
    <w:rsid w:val="00942AFF"/>
    <w:rsid w:val="009431B1"/>
    <w:rsid w:val="00943A64"/>
    <w:rsid w:val="00944288"/>
    <w:rsid w:val="00944CB3"/>
    <w:rsid w:val="00947D19"/>
    <w:rsid w:val="00947FB9"/>
    <w:rsid w:val="00950690"/>
    <w:rsid w:val="00952256"/>
    <w:rsid w:val="00952447"/>
    <w:rsid w:val="00952B86"/>
    <w:rsid w:val="0095303A"/>
    <w:rsid w:val="00953296"/>
    <w:rsid w:val="00953C1E"/>
    <w:rsid w:val="00954036"/>
    <w:rsid w:val="0095433C"/>
    <w:rsid w:val="009549A9"/>
    <w:rsid w:val="00954CC1"/>
    <w:rsid w:val="009554B5"/>
    <w:rsid w:val="00955ACA"/>
    <w:rsid w:val="00956115"/>
    <w:rsid w:val="00956FAE"/>
    <w:rsid w:val="00957418"/>
    <w:rsid w:val="0095782E"/>
    <w:rsid w:val="00957B9A"/>
    <w:rsid w:val="009605B7"/>
    <w:rsid w:val="00960C20"/>
    <w:rsid w:val="009615F0"/>
    <w:rsid w:val="00961836"/>
    <w:rsid w:val="00962AD8"/>
    <w:rsid w:val="009635C5"/>
    <w:rsid w:val="009638D1"/>
    <w:rsid w:val="00964530"/>
    <w:rsid w:val="00965360"/>
    <w:rsid w:val="0096683A"/>
    <w:rsid w:val="00966BC8"/>
    <w:rsid w:val="00966F44"/>
    <w:rsid w:val="00970029"/>
    <w:rsid w:val="00970412"/>
    <w:rsid w:val="00970522"/>
    <w:rsid w:val="00970727"/>
    <w:rsid w:val="009708A7"/>
    <w:rsid w:val="00970CB9"/>
    <w:rsid w:val="00970FC2"/>
    <w:rsid w:val="00971A60"/>
    <w:rsid w:val="00971C9C"/>
    <w:rsid w:val="00971F63"/>
    <w:rsid w:val="00972443"/>
    <w:rsid w:val="009725BF"/>
    <w:rsid w:val="00973335"/>
    <w:rsid w:val="0097412F"/>
    <w:rsid w:val="00974192"/>
    <w:rsid w:val="00974765"/>
    <w:rsid w:val="00974CB5"/>
    <w:rsid w:val="009758D2"/>
    <w:rsid w:val="00976581"/>
    <w:rsid w:val="0097667B"/>
    <w:rsid w:val="00977251"/>
    <w:rsid w:val="00980307"/>
    <w:rsid w:val="009810DF"/>
    <w:rsid w:val="0098165E"/>
    <w:rsid w:val="00981709"/>
    <w:rsid w:val="009827C3"/>
    <w:rsid w:val="009835E5"/>
    <w:rsid w:val="009856E3"/>
    <w:rsid w:val="00986554"/>
    <w:rsid w:val="00986614"/>
    <w:rsid w:val="009876C5"/>
    <w:rsid w:val="009877AE"/>
    <w:rsid w:val="0099002E"/>
    <w:rsid w:val="009902CC"/>
    <w:rsid w:val="00991ED4"/>
    <w:rsid w:val="00993140"/>
    <w:rsid w:val="00993C21"/>
    <w:rsid w:val="0099412C"/>
    <w:rsid w:val="009944C3"/>
    <w:rsid w:val="0099561A"/>
    <w:rsid w:val="009979B6"/>
    <w:rsid w:val="00997C92"/>
    <w:rsid w:val="009A0021"/>
    <w:rsid w:val="009A032F"/>
    <w:rsid w:val="009A04EA"/>
    <w:rsid w:val="009A090D"/>
    <w:rsid w:val="009A10BF"/>
    <w:rsid w:val="009A11F8"/>
    <w:rsid w:val="009A1E3A"/>
    <w:rsid w:val="009A322F"/>
    <w:rsid w:val="009A3583"/>
    <w:rsid w:val="009A36BF"/>
    <w:rsid w:val="009A398D"/>
    <w:rsid w:val="009A3A9B"/>
    <w:rsid w:val="009A3DD8"/>
    <w:rsid w:val="009A4190"/>
    <w:rsid w:val="009A4C88"/>
    <w:rsid w:val="009A6935"/>
    <w:rsid w:val="009A6962"/>
    <w:rsid w:val="009A729D"/>
    <w:rsid w:val="009A79C4"/>
    <w:rsid w:val="009A7AD3"/>
    <w:rsid w:val="009A7DA7"/>
    <w:rsid w:val="009B0468"/>
    <w:rsid w:val="009B1418"/>
    <w:rsid w:val="009B27B7"/>
    <w:rsid w:val="009B464E"/>
    <w:rsid w:val="009B542A"/>
    <w:rsid w:val="009B5839"/>
    <w:rsid w:val="009B5EFE"/>
    <w:rsid w:val="009B5F90"/>
    <w:rsid w:val="009B6997"/>
    <w:rsid w:val="009B6ACA"/>
    <w:rsid w:val="009B7997"/>
    <w:rsid w:val="009C01BF"/>
    <w:rsid w:val="009C09C3"/>
    <w:rsid w:val="009C0D27"/>
    <w:rsid w:val="009C0EAA"/>
    <w:rsid w:val="009C1791"/>
    <w:rsid w:val="009C223F"/>
    <w:rsid w:val="009C39A7"/>
    <w:rsid w:val="009C3A68"/>
    <w:rsid w:val="009C5793"/>
    <w:rsid w:val="009C6ECC"/>
    <w:rsid w:val="009C7184"/>
    <w:rsid w:val="009C7454"/>
    <w:rsid w:val="009C7BFB"/>
    <w:rsid w:val="009D0123"/>
    <w:rsid w:val="009D07E8"/>
    <w:rsid w:val="009D0896"/>
    <w:rsid w:val="009D1DA2"/>
    <w:rsid w:val="009D1F97"/>
    <w:rsid w:val="009D2035"/>
    <w:rsid w:val="009D2102"/>
    <w:rsid w:val="009D2619"/>
    <w:rsid w:val="009D2890"/>
    <w:rsid w:val="009D35FF"/>
    <w:rsid w:val="009D3DAF"/>
    <w:rsid w:val="009D442E"/>
    <w:rsid w:val="009D4529"/>
    <w:rsid w:val="009D5C5D"/>
    <w:rsid w:val="009D62F3"/>
    <w:rsid w:val="009D69CB"/>
    <w:rsid w:val="009D7015"/>
    <w:rsid w:val="009D7954"/>
    <w:rsid w:val="009D7FF9"/>
    <w:rsid w:val="009E0D36"/>
    <w:rsid w:val="009E0FDF"/>
    <w:rsid w:val="009E1CF0"/>
    <w:rsid w:val="009E24D2"/>
    <w:rsid w:val="009E2B44"/>
    <w:rsid w:val="009E30C2"/>
    <w:rsid w:val="009E33CE"/>
    <w:rsid w:val="009E37E4"/>
    <w:rsid w:val="009E4236"/>
    <w:rsid w:val="009E4849"/>
    <w:rsid w:val="009E5009"/>
    <w:rsid w:val="009E5A31"/>
    <w:rsid w:val="009E5CEC"/>
    <w:rsid w:val="009E5F00"/>
    <w:rsid w:val="009E5F3E"/>
    <w:rsid w:val="009E70A6"/>
    <w:rsid w:val="009E778C"/>
    <w:rsid w:val="009E7BCB"/>
    <w:rsid w:val="009F0CB1"/>
    <w:rsid w:val="009F0EB1"/>
    <w:rsid w:val="009F181E"/>
    <w:rsid w:val="009F18DE"/>
    <w:rsid w:val="009F1B8B"/>
    <w:rsid w:val="009F2DDE"/>
    <w:rsid w:val="009F4717"/>
    <w:rsid w:val="009F5066"/>
    <w:rsid w:val="009F61F7"/>
    <w:rsid w:val="009F6674"/>
    <w:rsid w:val="009F66B9"/>
    <w:rsid w:val="009F6AD7"/>
    <w:rsid w:val="009F6C2D"/>
    <w:rsid w:val="009F71BF"/>
    <w:rsid w:val="009F7506"/>
    <w:rsid w:val="009F79CE"/>
    <w:rsid w:val="00A01AB2"/>
    <w:rsid w:val="00A01B29"/>
    <w:rsid w:val="00A0292A"/>
    <w:rsid w:val="00A0375A"/>
    <w:rsid w:val="00A04373"/>
    <w:rsid w:val="00A048D9"/>
    <w:rsid w:val="00A061E4"/>
    <w:rsid w:val="00A064DF"/>
    <w:rsid w:val="00A06535"/>
    <w:rsid w:val="00A06BF0"/>
    <w:rsid w:val="00A0732C"/>
    <w:rsid w:val="00A07364"/>
    <w:rsid w:val="00A077CB"/>
    <w:rsid w:val="00A07E19"/>
    <w:rsid w:val="00A10916"/>
    <w:rsid w:val="00A1132B"/>
    <w:rsid w:val="00A11873"/>
    <w:rsid w:val="00A11CAA"/>
    <w:rsid w:val="00A13003"/>
    <w:rsid w:val="00A1475A"/>
    <w:rsid w:val="00A1646A"/>
    <w:rsid w:val="00A16A16"/>
    <w:rsid w:val="00A17368"/>
    <w:rsid w:val="00A176C4"/>
    <w:rsid w:val="00A1774A"/>
    <w:rsid w:val="00A1790E"/>
    <w:rsid w:val="00A17E2D"/>
    <w:rsid w:val="00A2046A"/>
    <w:rsid w:val="00A20FBE"/>
    <w:rsid w:val="00A21574"/>
    <w:rsid w:val="00A2214B"/>
    <w:rsid w:val="00A2244A"/>
    <w:rsid w:val="00A22719"/>
    <w:rsid w:val="00A227E1"/>
    <w:rsid w:val="00A22F42"/>
    <w:rsid w:val="00A22F47"/>
    <w:rsid w:val="00A244D3"/>
    <w:rsid w:val="00A24C74"/>
    <w:rsid w:val="00A2575C"/>
    <w:rsid w:val="00A26E6E"/>
    <w:rsid w:val="00A276D1"/>
    <w:rsid w:val="00A3053C"/>
    <w:rsid w:val="00A3067B"/>
    <w:rsid w:val="00A30804"/>
    <w:rsid w:val="00A30B6E"/>
    <w:rsid w:val="00A3167F"/>
    <w:rsid w:val="00A3209D"/>
    <w:rsid w:val="00A3232B"/>
    <w:rsid w:val="00A3291A"/>
    <w:rsid w:val="00A33A89"/>
    <w:rsid w:val="00A33F50"/>
    <w:rsid w:val="00A34594"/>
    <w:rsid w:val="00A34738"/>
    <w:rsid w:val="00A34778"/>
    <w:rsid w:val="00A34E2B"/>
    <w:rsid w:val="00A34F67"/>
    <w:rsid w:val="00A35FD9"/>
    <w:rsid w:val="00A36BFB"/>
    <w:rsid w:val="00A37316"/>
    <w:rsid w:val="00A40118"/>
    <w:rsid w:val="00A40271"/>
    <w:rsid w:val="00A40E58"/>
    <w:rsid w:val="00A417B3"/>
    <w:rsid w:val="00A41DAC"/>
    <w:rsid w:val="00A4236C"/>
    <w:rsid w:val="00A42CB0"/>
    <w:rsid w:val="00A442BB"/>
    <w:rsid w:val="00A444A7"/>
    <w:rsid w:val="00A451FA"/>
    <w:rsid w:val="00A467BA"/>
    <w:rsid w:val="00A47D90"/>
    <w:rsid w:val="00A47EA5"/>
    <w:rsid w:val="00A500DD"/>
    <w:rsid w:val="00A5112C"/>
    <w:rsid w:val="00A51997"/>
    <w:rsid w:val="00A519F3"/>
    <w:rsid w:val="00A519F8"/>
    <w:rsid w:val="00A52570"/>
    <w:rsid w:val="00A527FE"/>
    <w:rsid w:val="00A52A5A"/>
    <w:rsid w:val="00A52B06"/>
    <w:rsid w:val="00A52BB0"/>
    <w:rsid w:val="00A52D44"/>
    <w:rsid w:val="00A53191"/>
    <w:rsid w:val="00A53937"/>
    <w:rsid w:val="00A53999"/>
    <w:rsid w:val="00A53F3D"/>
    <w:rsid w:val="00A5402C"/>
    <w:rsid w:val="00A54721"/>
    <w:rsid w:val="00A5503D"/>
    <w:rsid w:val="00A55385"/>
    <w:rsid w:val="00A567DC"/>
    <w:rsid w:val="00A56F4D"/>
    <w:rsid w:val="00A57BB6"/>
    <w:rsid w:val="00A608DE"/>
    <w:rsid w:val="00A60A22"/>
    <w:rsid w:val="00A610EC"/>
    <w:rsid w:val="00A613FF"/>
    <w:rsid w:val="00A62D55"/>
    <w:rsid w:val="00A634BB"/>
    <w:rsid w:val="00A634CF"/>
    <w:rsid w:val="00A63813"/>
    <w:rsid w:val="00A63C72"/>
    <w:rsid w:val="00A63E15"/>
    <w:rsid w:val="00A641BC"/>
    <w:rsid w:val="00A642D4"/>
    <w:rsid w:val="00A646F7"/>
    <w:rsid w:val="00A65DA2"/>
    <w:rsid w:val="00A65E87"/>
    <w:rsid w:val="00A66357"/>
    <w:rsid w:val="00A664CB"/>
    <w:rsid w:val="00A66C59"/>
    <w:rsid w:val="00A66FE4"/>
    <w:rsid w:val="00A70ACB"/>
    <w:rsid w:val="00A7217B"/>
    <w:rsid w:val="00A725D1"/>
    <w:rsid w:val="00A72766"/>
    <w:rsid w:val="00A72A5F"/>
    <w:rsid w:val="00A73AB1"/>
    <w:rsid w:val="00A75CB0"/>
    <w:rsid w:val="00A7639F"/>
    <w:rsid w:val="00A769FA"/>
    <w:rsid w:val="00A76EF5"/>
    <w:rsid w:val="00A800B0"/>
    <w:rsid w:val="00A80186"/>
    <w:rsid w:val="00A81A91"/>
    <w:rsid w:val="00A82E55"/>
    <w:rsid w:val="00A83BFD"/>
    <w:rsid w:val="00A83CB9"/>
    <w:rsid w:val="00A83D46"/>
    <w:rsid w:val="00A8470A"/>
    <w:rsid w:val="00A84AE8"/>
    <w:rsid w:val="00A84B73"/>
    <w:rsid w:val="00A85288"/>
    <w:rsid w:val="00A8550C"/>
    <w:rsid w:val="00A856ED"/>
    <w:rsid w:val="00A86FEB"/>
    <w:rsid w:val="00A87172"/>
    <w:rsid w:val="00A87F59"/>
    <w:rsid w:val="00A920B6"/>
    <w:rsid w:val="00A92307"/>
    <w:rsid w:val="00A9287C"/>
    <w:rsid w:val="00A92BE0"/>
    <w:rsid w:val="00A93431"/>
    <w:rsid w:val="00A937BF"/>
    <w:rsid w:val="00A9476D"/>
    <w:rsid w:val="00A95C8E"/>
    <w:rsid w:val="00A96140"/>
    <w:rsid w:val="00A96899"/>
    <w:rsid w:val="00A97174"/>
    <w:rsid w:val="00A97891"/>
    <w:rsid w:val="00AA07CC"/>
    <w:rsid w:val="00AA0CC5"/>
    <w:rsid w:val="00AA125B"/>
    <w:rsid w:val="00AA1B9C"/>
    <w:rsid w:val="00AA2626"/>
    <w:rsid w:val="00AA2E1F"/>
    <w:rsid w:val="00AA3335"/>
    <w:rsid w:val="00AA3345"/>
    <w:rsid w:val="00AA3A8B"/>
    <w:rsid w:val="00AA40C8"/>
    <w:rsid w:val="00AA4340"/>
    <w:rsid w:val="00AA49E4"/>
    <w:rsid w:val="00AA4B06"/>
    <w:rsid w:val="00AA58CC"/>
    <w:rsid w:val="00AA5B53"/>
    <w:rsid w:val="00AA5DA6"/>
    <w:rsid w:val="00AA7510"/>
    <w:rsid w:val="00AB04BF"/>
    <w:rsid w:val="00AB07DC"/>
    <w:rsid w:val="00AB08D0"/>
    <w:rsid w:val="00AB120F"/>
    <w:rsid w:val="00AB17E2"/>
    <w:rsid w:val="00AB2035"/>
    <w:rsid w:val="00AB254A"/>
    <w:rsid w:val="00AB2DC0"/>
    <w:rsid w:val="00AB32FD"/>
    <w:rsid w:val="00AB3462"/>
    <w:rsid w:val="00AB3A3C"/>
    <w:rsid w:val="00AB3F48"/>
    <w:rsid w:val="00AB4DBC"/>
    <w:rsid w:val="00AB6621"/>
    <w:rsid w:val="00AB6831"/>
    <w:rsid w:val="00AB6FF9"/>
    <w:rsid w:val="00AB71E4"/>
    <w:rsid w:val="00AB769D"/>
    <w:rsid w:val="00AB7851"/>
    <w:rsid w:val="00AB7BAE"/>
    <w:rsid w:val="00AB7D0E"/>
    <w:rsid w:val="00AB7FE4"/>
    <w:rsid w:val="00AC0249"/>
    <w:rsid w:val="00AC091C"/>
    <w:rsid w:val="00AC0953"/>
    <w:rsid w:val="00AC13BD"/>
    <w:rsid w:val="00AC1430"/>
    <w:rsid w:val="00AC1528"/>
    <w:rsid w:val="00AC1648"/>
    <w:rsid w:val="00AC1FE5"/>
    <w:rsid w:val="00AC273D"/>
    <w:rsid w:val="00AC2CCB"/>
    <w:rsid w:val="00AC2F01"/>
    <w:rsid w:val="00AC3214"/>
    <w:rsid w:val="00AC3F16"/>
    <w:rsid w:val="00AC474D"/>
    <w:rsid w:val="00AC5795"/>
    <w:rsid w:val="00AC61C5"/>
    <w:rsid w:val="00AC6639"/>
    <w:rsid w:val="00AC670A"/>
    <w:rsid w:val="00AC6E5F"/>
    <w:rsid w:val="00AC74B5"/>
    <w:rsid w:val="00AC751E"/>
    <w:rsid w:val="00AD00E9"/>
    <w:rsid w:val="00AD19D7"/>
    <w:rsid w:val="00AD2155"/>
    <w:rsid w:val="00AD227F"/>
    <w:rsid w:val="00AD25C6"/>
    <w:rsid w:val="00AD3211"/>
    <w:rsid w:val="00AD3668"/>
    <w:rsid w:val="00AD3878"/>
    <w:rsid w:val="00AD3B09"/>
    <w:rsid w:val="00AD43A3"/>
    <w:rsid w:val="00AD468A"/>
    <w:rsid w:val="00AD4F66"/>
    <w:rsid w:val="00AD5423"/>
    <w:rsid w:val="00AD5AB6"/>
    <w:rsid w:val="00AD5E8A"/>
    <w:rsid w:val="00AD5F9F"/>
    <w:rsid w:val="00AD6006"/>
    <w:rsid w:val="00AD63D6"/>
    <w:rsid w:val="00AD6A20"/>
    <w:rsid w:val="00AD6CC8"/>
    <w:rsid w:val="00AD6F05"/>
    <w:rsid w:val="00AD7005"/>
    <w:rsid w:val="00AD781F"/>
    <w:rsid w:val="00AD7BA2"/>
    <w:rsid w:val="00AD7FB4"/>
    <w:rsid w:val="00AE02B0"/>
    <w:rsid w:val="00AE0AE3"/>
    <w:rsid w:val="00AE1608"/>
    <w:rsid w:val="00AE1F40"/>
    <w:rsid w:val="00AE20B5"/>
    <w:rsid w:val="00AE236D"/>
    <w:rsid w:val="00AE25E5"/>
    <w:rsid w:val="00AE2D55"/>
    <w:rsid w:val="00AE3145"/>
    <w:rsid w:val="00AE354B"/>
    <w:rsid w:val="00AE3EF6"/>
    <w:rsid w:val="00AE418E"/>
    <w:rsid w:val="00AE4CE2"/>
    <w:rsid w:val="00AE4F46"/>
    <w:rsid w:val="00AE545A"/>
    <w:rsid w:val="00AE555B"/>
    <w:rsid w:val="00AE6583"/>
    <w:rsid w:val="00AE6951"/>
    <w:rsid w:val="00AE697A"/>
    <w:rsid w:val="00AE6A5A"/>
    <w:rsid w:val="00AE6E40"/>
    <w:rsid w:val="00AF1224"/>
    <w:rsid w:val="00AF14D6"/>
    <w:rsid w:val="00AF1681"/>
    <w:rsid w:val="00AF1778"/>
    <w:rsid w:val="00AF24EC"/>
    <w:rsid w:val="00AF2722"/>
    <w:rsid w:val="00AF2D50"/>
    <w:rsid w:val="00AF2F95"/>
    <w:rsid w:val="00AF3CDA"/>
    <w:rsid w:val="00AF4A09"/>
    <w:rsid w:val="00AF4A10"/>
    <w:rsid w:val="00AF4E7F"/>
    <w:rsid w:val="00AF5033"/>
    <w:rsid w:val="00AF536A"/>
    <w:rsid w:val="00AF6AD4"/>
    <w:rsid w:val="00B003EB"/>
    <w:rsid w:val="00B0155B"/>
    <w:rsid w:val="00B02724"/>
    <w:rsid w:val="00B028E8"/>
    <w:rsid w:val="00B03026"/>
    <w:rsid w:val="00B034B9"/>
    <w:rsid w:val="00B037A3"/>
    <w:rsid w:val="00B044C0"/>
    <w:rsid w:val="00B04926"/>
    <w:rsid w:val="00B04A49"/>
    <w:rsid w:val="00B04CF2"/>
    <w:rsid w:val="00B053DB"/>
    <w:rsid w:val="00B0575D"/>
    <w:rsid w:val="00B0630A"/>
    <w:rsid w:val="00B06B69"/>
    <w:rsid w:val="00B07785"/>
    <w:rsid w:val="00B07ADB"/>
    <w:rsid w:val="00B07E4F"/>
    <w:rsid w:val="00B07E53"/>
    <w:rsid w:val="00B109F2"/>
    <w:rsid w:val="00B11A89"/>
    <w:rsid w:val="00B11C1A"/>
    <w:rsid w:val="00B11E8B"/>
    <w:rsid w:val="00B12B4E"/>
    <w:rsid w:val="00B12DAF"/>
    <w:rsid w:val="00B12E19"/>
    <w:rsid w:val="00B13A08"/>
    <w:rsid w:val="00B13ECB"/>
    <w:rsid w:val="00B14123"/>
    <w:rsid w:val="00B142A2"/>
    <w:rsid w:val="00B14443"/>
    <w:rsid w:val="00B14C39"/>
    <w:rsid w:val="00B15420"/>
    <w:rsid w:val="00B15906"/>
    <w:rsid w:val="00B15F90"/>
    <w:rsid w:val="00B163BF"/>
    <w:rsid w:val="00B17BFE"/>
    <w:rsid w:val="00B20048"/>
    <w:rsid w:val="00B201A1"/>
    <w:rsid w:val="00B20839"/>
    <w:rsid w:val="00B20C9C"/>
    <w:rsid w:val="00B20F82"/>
    <w:rsid w:val="00B20FDB"/>
    <w:rsid w:val="00B21026"/>
    <w:rsid w:val="00B2111D"/>
    <w:rsid w:val="00B22B1C"/>
    <w:rsid w:val="00B22C84"/>
    <w:rsid w:val="00B23549"/>
    <w:rsid w:val="00B2365A"/>
    <w:rsid w:val="00B23904"/>
    <w:rsid w:val="00B23EF5"/>
    <w:rsid w:val="00B2433B"/>
    <w:rsid w:val="00B247A5"/>
    <w:rsid w:val="00B24C8A"/>
    <w:rsid w:val="00B24F3F"/>
    <w:rsid w:val="00B24F4D"/>
    <w:rsid w:val="00B254B9"/>
    <w:rsid w:val="00B257DB"/>
    <w:rsid w:val="00B25C20"/>
    <w:rsid w:val="00B2635C"/>
    <w:rsid w:val="00B27429"/>
    <w:rsid w:val="00B2748F"/>
    <w:rsid w:val="00B276BE"/>
    <w:rsid w:val="00B27A00"/>
    <w:rsid w:val="00B30002"/>
    <w:rsid w:val="00B310C5"/>
    <w:rsid w:val="00B322BC"/>
    <w:rsid w:val="00B322C9"/>
    <w:rsid w:val="00B32342"/>
    <w:rsid w:val="00B3370C"/>
    <w:rsid w:val="00B33E33"/>
    <w:rsid w:val="00B34989"/>
    <w:rsid w:val="00B34A69"/>
    <w:rsid w:val="00B3532B"/>
    <w:rsid w:val="00B35502"/>
    <w:rsid w:val="00B364BA"/>
    <w:rsid w:val="00B369B0"/>
    <w:rsid w:val="00B36D0E"/>
    <w:rsid w:val="00B370AD"/>
    <w:rsid w:val="00B40794"/>
    <w:rsid w:val="00B40EBF"/>
    <w:rsid w:val="00B41586"/>
    <w:rsid w:val="00B4166B"/>
    <w:rsid w:val="00B4172B"/>
    <w:rsid w:val="00B431E0"/>
    <w:rsid w:val="00B43717"/>
    <w:rsid w:val="00B44142"/>
    <w:rsid w:val="00B44D0E"/>
    <w:rsid w:val="00B45362"/>
    <w:rsid w:val="00B465FC"/>
    <w:rsid w:val="00B4750C"/>
    <w:rsid w:val="00B4785C"/>
    <w:rsid w:val="00B47DF8"/>
    <w:rsid w:val="00B503E6"/>
    <w:rsid w:val="00B50572"/>
    <w:rsid w:val="00B50B15"/>
    <w:rsid w:val="00B51348"/>
    <w:rsid w:val="00B51CAA"/>
    <w:rsid w:val="00B52380"/>
    <w:rsid w:val="00B527E8"/>
    <w:rsid w:val="00B530AC"/>
    <w:rsid w:val="00B54041"/>
    <w:rsid w:val="00B547C3"/>
    <w:rsid w:val="00B5514F"/>
    <w:rsid w:val="00B55644"/>
    <w:rsid w:val="00B55A60"/>
    <w:rsid w:val="00B55D71"/>
    <w:rsid w:val="00B56226"/>
    <w:rsid w:val="00B57360"/>
    <w:rsid w:val="00B57D61"/>
    <w:rsid w:val="00B57EC9"/>
    <w:rsid w:val="00B602BA"/>
    <w:rsid w:val="00B60EEF"/>
    <w:rsid w:val="00B613D5"/>
    <w:rsid w:val="00B61C8C"/>
    <w:rsid w:val="00B62C15"/>
    <w:rsid w:val="00B630BF"/>
    <w:rsid w:val="00B639ED"/>
    <w:rsid w:val="00B64AB8"/>
    <w:rsid w:val="00B65145"/>
    <w:rsid w:val="00B65650"/>
    <w:rsid w:val="00B65A44"/>
    <w:rsid w:val="00B66B15"/>
    <w:rsid w:val="00B6779B"/>
    <w:rsid w:val="00B678DB"/>
    <w:rsid w:val="00B700B9"/>
    <w:rsid w:val="00B701F5"/>
    <w:rsid w:val="00B7062D"/>
    <w:rsid w:val="00B70EAD"/>
    <w:rsid w:val="00B70ED4"/>
    <w:rsid w:val="00B715DD"/>
    <w:rsid w:val="00B715F7"/>
    <w:rsid w:val="00B7168B"/>
    <w:rsid w:val="00B7241A"/>
    <w:rsid w:val="00B73164"/>
    <w:rsid w:val="00B74022"/>
    <w:rsid w:val="00B743AB"/>
    <w:rsid w:val="00B7441A"/>
    <w:rsid w:val="00B75B11"/>
    <w:rsid w:val="00B774CE"/>
    <w:rsid w:val="00B805A9"/>
    <w:rsid w:val="00B81DF9"/>
    <w:rsid w:val="00B82328"/>
    <w:rsid w:val="00B82476"/>
    <w:rsid w:val="00B829C2"/>
    <w:rsid w:val="00B82C4F"/>
    <w:rsid w:val="00B8310A"/>
    <w:rsid w:val="00B831BB"/>
    <w:rsid w:val="00B848BD"/>
    <w:rsid w:val="00B85039"/>
    <w:rsid w:val="00B8530A"/>
    <w:rsid w:val="00B85512"/>
    <w:rsid w:val="00B85521"/>
    <w:rsid w:val="00B8593D"/>
    <w:rsid w:val="00B86118"/>
    <w:rsid w:val="00B87258"/>
    <w:rsid w:val="00B87283"/>
    <w:rsid w:val="00B875CC"/>
    <w:rsid w:val="00B87908"/>
    <w:rsid w:val="00B87D74"/>
    <w:rsid w:val="00B902BA"/>
    <w:rsid w:val="00B90A49"/>
    <w:rsid w:val="00B91051"/>
    <w:rsid w:val="00B91122"/>
    <w:rsid w:val="00B918E8"/>
    <w:rsid w:val="00B92170"/>
    <w:rsid w:val="00B92272"/>
    <w:rsid w:val="00B92AB8"/>
    <w:rsid w:val="00B9310F"/>
    <w:rsid w:val="00B9394A"/>
    <w:rsid w:val="00B946D3"/>
    <w:rsid w:val="00B954A3"/>
    <w:rsid w:val="00B958CF"/>
    <w:rsid w:val="00B9608B"/>
    <w:rsid w:val="00B9616A"/>
    <w:rsid w:val="00B96358"/>
    <w:rsid w:val="00B96C21"/>
    <w:rsid w:val="00B971D5"/>
    <w:rsid w:val="00BA0864"/>
    <w:rsid w:val="00BA0E77"/>
    <w:rsid w:val="00BA0FD7"/>
    <w:rsid w:val="00BA1254"/>
    <w:rsid w:val="00BA1488"/>
    <w:rsid w:val="00BA1E25"/>
    <w:rsid w:val="00BA1E9A"/>
    <w:rsid w:val="00BA1F80"/>
    <w:rsid w:val="00BA344A"/>
    <w:rsid w:val="00BA4D1C"/>
    <w:rsid w:val="00BA4E7A"/>
    <w:rsid w:val="00BA5ED0"/>
    <w:rsid w:val="00BA7291"/>
    <w:rsid w:val="00BA72A3"/>
    <w:rsid w:val="00BB1F5A"/>
    <w:rsid w:val="00BB2A7F"/>
    <w:rsid w:val="00BB37A0"/>
    <w:rsid w:val="00BB3803"/>
    <w:rsid w:val="00BB38B8"/>
    <w:rsid w:val="00BB3B32"/>
    <w:rsid w:val="00BB3D9D"/>
    <w:rsid w:val="00BB4221"/>
    <w:rsid w:val="00BB60D8"/>
    <w:rsid w:val="00BB613F"/>
    <w:rsid w:val="00BB6AB8"/>
    <w:rsid w:val="00BB6C6A"/>
    <w:rsid w:val="00BB7543"/>
    <w:rsid w:val="00BB7B99"/>
    <w:rsid w:val="00BC1E6A"/>
    <w:rsid w:val="00BC1F13"/>
    <w:rsid w:val="00BC24FC"/>
    <w:rsid w:val="00BC29B5"/>
    <w:rsid w:val="00BC2CBC"/>
    <w:rsid w:val="00BC3388"/>
    <w:rsid w:val="00BC410A"/>
    <w:rsid w:val="00BC4452"/>
    <w:rsid w:val="00BC4BE6"/>
    <w:rsid w:val="00BC4E30"/>
    <w:rsid w:val="00BC525D"/>
    <w:rsid w:val="00BC5BCE"/>
    <w:rsid w:val="00BC6916"/>
    <w:rsid w:val="00BC698B"/>
    <w:rsid w:val="00BC6CC3"/>
    <w:rsid w:val="00BC78F3"/>
    <w:rsid w:val="00BC7FC9"/>
    <w:rsid w:val="00BD0007"/>
    <w:rsid w:val="00BD025C"/>
    <w:rsid w:val="00BD0724"/>
    <w:rsid w:val="00BD076C"/>
    <w:rsid w:val="00BD122B"/>
    <w:rsid w:val="00BD135C"/>
    <w:rsid w:val="00BD210E"/>
    <w:rsid w:val="00BD2264"/>
    <w:rsid w:val="00BD2534"/>
    <w:rsid w:val="00BD3573"/>
    <w:rsid w:val="00BD458F"/>
    <w:rsid w:val="00BD4A32"/>
    <w:rsid w:val="00BD55B7"/>
    <w:rsid w:val="00BD610E"/>
    <w:rsid w:val="00BE0219"/>
    <w:rsid w:val="00BE09D6"/>
    <w:rsid w:val="00BE19D8"/>
    <w:rsid w:val="00BE25A7"/>
    <w:rsid w:val="00BE317F"/>
    <w:rsid w:val="00BE3233"/>
    <w:rsid w:val="00BE34B1"/>
    <w:rsid w:val="00BE438F"/>
    <w:rsid w:val="00BE460F"/>
    <w:rsid w:val="00BE4739"/>
    <w:rsid w:val="00BE5486"/>
    <w:rsid w:val="00BE604D"/>
    <w:rsid w:val="00BE6B94"/>
    <w:rsid w:val="00BE713C"/>
    <w:rsid w:val="00BE7FE1"/>
    <w:rsid w:val="00BF08F3"/>
    <w:rsid w:val="00BF1268"/>
    <w:rsid w:val="00BF15CA"/>
    <w:rsid w:val="00BF2CE1"/>
    <w:rsid w:val="00BF326D"/>
    <w:rsid w:val="00BF3572"/>
    <w:rsid w:val="00BF37FE"/>
    <w:rsid w:val="00BF4620"/>
    <w:rsid w:val="00BF4A9F"/>
    <w:rsid w:val="00BF52C3"/>
    <w:rsid w:val="00BF6838"/>
    <w:rsid w:val="00BF6A06"/>
    <w:rsid w:val="00BF7BC0"/>
    <w:rsid w:val="00C00E82"/>
    <w:rsid w:val="00C0125B"/>
    <w:rsid w:val="00C01797"/>
    <w:rsid w:val="00C018C2"/>
    <w:rsid w:val="00C01C40"/>
    <w:rsid w:val="00C01C94"/>
    <w:rsid w:val="00C01EA5"/>
    <w:rsid w:val="00C0219A"/>
    <w:rsid w:val="00C02284"/>
    <w:rsid w:val="00C026AA"/>
    <w:rsid w:val="00C02700"/>
    <w:rsid w:val="00C02752"/>
    <w:rsid w:val="00C0325E"/>
    <w:rsid w:val="00C032AD"/>
    <w:rsid w:val="00C03D9B"/>
    <w:rsid w:val="00C04147"/>
    <w:rsid w:val="00C0436A"/>
    <w:rsid w:val="00C0469E"/>
    <w:rsid w:val="00C05D62"/>
    <w:rsid w:val="00C06FBE"/>
    <w:rsid w:val="00C07423"/>
    <w:rsid w:val="00C07703"/>
    <w:rsid w:val="00C07D6A"/>
    <w:rsid w:val="00C104E1"/>
    <w:rsid w:val="00C10B5C"/>
    <w:rsid w:val="00C10DE0"/>
    <w:rsid w:val="00C11936"/>
    <w:rsid w:val="00C12141"/>
    <w:rsid w:val="00C12483"/>
    <w:rsid w:val="00C1256E"/>
    <w:rsid w:val="00C127F1"/>
    <w:rsid w:val="00C12DAD"/>
    <w:rsid w:val="00C13268"/>
    <w:rsid w:val="00C13783"/>
    <w:rsid w:val="00C13A23"/>
    <w:rsid w:val="00C14E72"/>
    <w:rsid w:val="00C1594C"/>
    <w:rsid w:val="00C1600C"/>
    <w:rsid w:val="00C16317"/>
    <w:rsid w:val="00C16413"/>
    <w:rsid w:val="00C20224"/>
    <w:rsid w:val="00C2053C"/>
    <w:rsid w:val="00C2054F"/>
    <w:rsid w:val="00C20D67"/>
    <w:rsid w:val="00C20DE8"/>
    <w:rsid w:val="00C20E4A"/>
    <w:rsid w:val="00C21110"/>
    <w:rsid w:val="00C2206B"/>
    <w:rsid w:val="00C223FE"/>
    <w:rsid w:val="00C22ED4"/>
    <w:rsid w:val="00C239F9"/>
    <w:rsid w:val="00C240BA"/>
    <w:rsid w:val="00C251E4"/>
    <w:rsid w:val="00C26268"/>
    <w:rsid w:val="00C266CF"/>
    <w:rsid w:val="00C268DF"/>
    <w:rsid w:val="00C26F8F"/>
    <w:rsid w:val="00C27B0A"/>
    <w:rsid w:val="00C27C2B"/>
    <w:rsid w:val="00C30C33"/>
    <w:rsid w:val="00C3128E"/>
    <w:rsid w:val="00C31553"/>
    <w:rsid w:val="00C3259B"/>
    <w:rsid w:val="00C329D3"/>
    <w:rsid w:val="00C34261"/>
    <w:rsid w:val="00C34842"/>
    <w:rsid w:val="00C34B95"/>
    <w:rsid w:val="00C34ED6"/>
    <w:rsid w:val="00C3537B"/>
    <w:rsid w:val="00C356E0"/>
    <w:rsid w:val="00C3669D"/>
    <w:rsid w:val="00C3777D"/>
    <w:rsid w:val="00C37C05"/>
    <w:rsid w:val="00C4011D"/>
    <w:rsid w:val="00C40D79"/>
    <w:rsid w:val="00C411B1"/>
    <w:rsid w:val="00C411FA"/>
    <w:rsid w:val="00C41539"/>
    <w:rsid w:val="00C41EDA"/>
    <w:rsid w:val="00C42A9E"/>
    <w:rsid w:val="00C43333"/>
    <w:rsid w:val="00C445D8"/>
    <w:rsid w:val="00C45C09"/>
    <w:rsid w:val="00C46148"/>
    <w:rsid w:val="00C509FF"/>
    <w:rsid w:val="00C50B1E"/>
    <w:rsid w:val="00C50D16"/>
    <w:rsid w:val="00C51532"/>
    <w:rsid w:val="00C51AB8"/>
    <w:rsid w:val="00C51CA6"/>
    <w:rsid w:val="00C5214A"/>
    <w:rsid w:val="00C524D2"/>
    <w:rsid w:val="00C536FF"/>
    <w:rsid w:val="00C546BA"/>
    <w:rsid w:val="00C55135"/>
    <w:rsid w:val="00C56018"/>
    <w:rsid w:val="00C56275"/>
    <w:rsid w:val="00C562AB"/>
    <w:rsid w:val="00C56FF6"/>
    <w:rsid w:val="00C573EA"/>
    <w:rsid w:val="00C57DB6"/>
    <w:rsid w:val="00C60A68"/>
    <w:rsid w:val="00C61030"/>
    <w:rsid w:val="00C613AA"/>
    <w:rsid w:val="00C617E4"/>
    <w:rsid w:val="00C61CE2"/>
    <w:rsid w:val="00C63443"/>
    <w:rsid w:val="00C6424F"/>
    <w:rsid w:val="00C64F55"/>
    <w:rsid w:val="00C656AC"/>
    <w:rsid w:val="00C661ED"/>
    <w:rsid w:val="00C6666A"/>
    <w:rsid w:val="00C66FF4"/>
    <w:rsid w:val="00C675B4"/>
    <w:rsid w:val="00C705F3"/>
    <w:rsid w:val="00C70EAE"/>
    <w:rsid w:val="00C71D6D"/>
    <w:rsid w:val="00C72DB7"/>
    <w:rsid w:val="00C72E81"/>
    <w:rsid w:val="00C734FF"/>
    <w:rsid w:val="00C739ED"/>
    <w:rsid w:val="00C73A5A"/>
    <w:rsid w:val="00C75515"/>
    <w:rsid w:val="00C75A16"/>
    <w:rsid w:val="00C76284"/>
    <w:rsid w:val="00C76E8B"/>
    <w:rsid w:val="00C771DD"/>
    <w:rsid w:val="00C77291"/>
    <w:rsid w:val="00C774DF"/>
    <w:rsid w:val="00C8043B"/>
    <w:rsid w:val="00C80C2C"/>
    <w:rsid w:val="00C80F45"/>
    <w:rsid w:val="00C81180"/>
    <w:rsid w:val="00C8142A"/>
    <w:rsid w:val="00C8144E"/>
    <w:rsid w:val="00C81692"/>
    <w:rsid w:val="00C8201B"/>
    <w:rsid w:val="00C820FA"/>
    <w:rsid w:val="00C82114"/>
    <w:rsid w:val="00C82369"/>
    <w:rsid w:val="00C83026"/>
    <w:rsid w:val="00C834BD"/>
    <w:rsid w:val="00C83D6E"/>
    <w:rsid w:val="00C84E85"/>
    <w:rsid w:val="00C8563E"/>
    <w:rsid w:val="00C85866"/>
    <w:rsid w:val="00C85CA8"/>
    <w:rsid w:val="00C86258"/>
    <w:rsid w:val="00C86E02"/>
    <w:rsid w:val="00C87041"/>
    <w:rsid w:val="00C875D4"/>
    <w:rsid w:val="00C901FD"/>
    <w:rsid w:val="00C9053D"/>
    <w:rsid w:val="00C915C5"/>
    <w:rsid w:val="00C91AD8"/>
    <w:rsid w:val="00C91EA3"/>
    <w:rsid w:val="00C91EF4"/>
    <w:rsid w:val="00C92126"/>
    <w:rsid w:val="00C92513"/>
    <w:rsid w:val="00C928C5"/>
    <w:rsid w:val="00C92D3E"/>
    <w:rsid w:val="00C94D40"/>
    <w:rsid w:val="00C96637"/>
    <w:rsid w:val="00C96E7E"/>
    <w:rsid w:val="00CA11A3"/>
    <w:rsid w:val="00CA1947"/>
    <w:rsid w:val="00CA1A1D"/>
    <w:rsid w:val="00CA1EB1"/>
    <w:rsid w:val="00CA286E"/>
    <w:rsid w:val="00CA2B03"/>
    <w:rsid w:val="00CA3173"/>
    <w:rsid w:val="00CA3652"/>
    <w:rsid w:val="00CA3B38"/>
    <w:rsid w:val="00CA3C29"/>
    <w:rsid w:val="00CA400F"/>
    <w:rsid w:val="00CA44F3"/>
    <w:rsid w:val="00CA454C"/>
    <w:rsid w:val="00CA4FFD"/>
    <w:rsid w:val="00CA50D8"/>
    <w:rsid w:val="00CA7834"/>
    <w:rsid w:val="00CA7A06"/>
    <w:rsid w:val="00CA7A75"/>
    <w:rsid w:val="00CA7F62"/>
    <w:rsid w:val="00CB03D2"/>
    <w:rsid w:val="00CB079C"/>
    <w:rsid w:val="00CB0FD6"/>
    <w:rsid w:val="00CB1311"/>
    <w:rsid w:val="00CB1887"/>
    <w:rsid w:val="00CB2453"/>
    <w:rsid w:val="00CB2524"/>
    <w:rsid w:val="00CB284A"/>
    <w:rsid w:val="00CB2C70"/>
    <w:rsid w:val="00CB2E8D"/>
    <w:rsid w:val="00CB39B0"/>
    <w:rsid w:val="00CB40A3"/>
    <w:rsid w:val="00CB495E"/>
    <w:rsid w:val="00CB4D7A"/>
    <w:rsid w:val="00CB50C9"/>
    <w:rsid w:val="00CB6636"/>
    <w:rsid w:val="00CB6786"/>
    <w:rsid w:val="00CB70B5"/>
    <w:rsid w:val="00CC0AA4"/>
    <w:rsid w:val="00CC1A59"/>
    <w:rsid w:val="00CC1BF4"/>
    <w:rsid w:val="00CC23D4"/>
    <w:rsid w:val="00CC2472"/>
    <w:rsid w:val="00CC3899"/>
    <w:rsid w:val="00CC3DC0"/>
    <w:rsid w:val="00CC3E34"/>
    <w:rsid w:val="00CC411F"/>
    <w:rsid w:val="00CC4DD7"/>
    <w:rsid w:val="00CC4EC3"/>
    <w:rsid w:val="00CC52C4"/>
    <w:rsid w:val="00CC541C"/>
    <w:rsid w:val="00CC58AF"/>
    <w:rsid w:val="00CC69EC"/>
    <w:rsid w:val="00CC7765"/>
    <w:rsid w:val="00CC7A98"/>
    <w:rsid w:val="00CD1300"/>
    <w:rsid w:val="00CD17FB"/>
    <w:rsid w:val="00CD1A0F"/>
    <w:rsid w:val="00CD1FCC"/>
    <w:rsid w:val="00CD23C1"/>
    <w:rsid w:val="00CD2539"/>
    <w:rsid w:val="00CD3260"/>
    <w:rsid w:val="00CD3E67"/>
    <w:rsid w:val="00CD4A49"/>
    <w:rsid w:val="00CE00B7"/>
    <w:rsid w:val="00CE0CFD"/>
    <w:rsid w:val="00CE13B1"/>
    <w:rsid w:val="00CE140A"/>
    <w:rsid w:val="00CE1EA2"/>
    <w:rsid w:val="00CE24C4"/>
    <w:rsid w:val="00CE2EB1"/>
    <w:rsid w:val="00CE2FC3"/>
    <w:rsid w:val="00CE4449"/>
    <w:rsid w:val="00CE4A1B"/>
    <w:rsid w:val="00CE5E5E"/>
    <w:rsid w:val="00CE660A"/>
    <w:rsid w:val="00CE672A"/>
    <w:rsid w:val="00CE6CA3"/>
    <w:rsid w:val="00CE75E4"/>
    <w:rsid w:val="00CE7BF7"/>
    <w:rsid w:val="00CF1A81"/>
    <w:rsid w:val="00CF1DC6"/>
    <w:rsid w:val="00CF221D"/>
    <w:rsid w:val="00CF2496"/>
    <w:rsid w:val="00CF2760"/>
    <w:rsid w:val="00CF331E"/>
    <w:rsid w:val="00CF43E1"/>
    <w:rsid w:val="00CF46EA"/>
    <w:rsid w:val="00CF4719"/>
    <w:rsid w:val="00CF47C7"/>
    <w:rsid w:val="00CF506D"/>
    <w:rsid w:val="00CF5269"/>
    <w:rsid w:val="00CF60A9"/>
    <w:rsid w:val="00CF672C"/>
    <w:rsid w:val="00CF6E44"/>
    <w:rsid w:val="00CF7240"/>
    <w:rsid w:val="00CF7661"/>
    <w:rsid w:val="00CF7C93"/>
    <w:rsid w:val="00D00295"/>
    <w:rsid w:val="00D0076E"/>
    <w:rsid w:val="00D00BD5"/>
    <w:rsid w:val="00D00DDD"/>
    <w:rsid w:val="00D01424"/>
    <w:rsid w:val="00D01860"/>
    <w:rsid w:val="00D01F9E"/>
    <w:rsid w:val="00D02BCA"/>
    <w:rsid w:val="00D0323D"/>
    <w:rsid w:val="00D03F5A"/>
    <w:rsid w:val="00D04832"/>
    <w:rsid w:val="00D04AC1"/>
    <w:rsid w:val="00D04C63"/>
    <w:rsid w:val="00D05003"/>
    <w:rsid w:val="00D065E8"/>
    <w:rsid w:val="00D07E10"/>
    <w:rsid w:val="00D1075D"/>
    <w:rsid w:val="00D11D20"/>
    <w:rsid w:val="00D12029"/>
    <w:rsid w:val="00D12255"/>
    <w:rsid w:val="00D125F6"/>
    <w:rsid w:val="00D12719"/>
    <w:rsid w:val="00D1297C"/>
    <w:rsid w:val="00D12A92"/>
    <w:rsid w:val="00D12D0A"/>
    <w:rsid w:val="00D13ABC"/>
    <w:rsid w:val="00D1402D"/>
    <w:rsid w:val="00D14832"/>
    <w:rsid w:val="00D1489E"/>
    <w:rsid w:val="00D149A2"/>
    <w:rsid w:val="00D14BD9"/>
    <w:rsid w:val="00D14D24"/>
    <w:rsid w:val="00D163DE"/>
    <w:rsid w:val="00D17163"/>
    <w:rsid w:val="00D203D2"/>
    <w:rsid w:val="00D20471"/>
    <w:rsid w:val="00D20781"/>
    <w:rsid w:val="00D20A86"/>
    <w:rsid w:val="00D20E3C"/>
    <w:rsid w:val="00D21034"/>
    <w:rsid w:val="00D21703"/>
    <w:rsid w:val="00D21FCF"/>
    <w:rsid w:val="00D257FF"/>
    <w:rsid w:val="00D30DD8"/>
    <w:rsid w:val="00D31408"/>
    <w:rsid w:val="00D316E9"/>
    <w:rsid w:val="00D33037"/>
    <w:rsid w:val="00D34B36"/>
    <w:rsid w:val="00D35784"/>
    <w:rsid w:val="00D35D88"/>
    <w:rsid w:val="00D36627"/>
    <w:rsid w:val="00D36A37"/>
    <w:rsid w:val="00D370D3"/>
    <w:rsid w:val="00D371BC"/>
    <w:rsid w:val="00D37569"/>
    <w:rsid w:val="00D37721"/>
    <w:rsid w:val="00D37C31"/>
    <w:rsid w:val="00D401FD"/>
    <w:rsid w:val="00D40469"/>
    <w:rsid w:val="00D405EB"/>
    <w:rsid w:val="00D40B36"/>
    <w:rsid w:val="00D40ECC"/>
    <w:rsid w:val="00D41082"/>
    <w:rsid w:val="00D4189B"/>
    <w:rsid w:val="00D4192B"/>
    <w:rsid w:val="00D422CC"/>
    <w:rsid w:val="00D42503"/>
    <w:rsid w:val="00D42566"/>
    <w:rsid w:val="00D42CB8"/>
    <w:rsid w:val="00D4384E"/>
    <w:rsid w:val="00D445DD"/>
    <w:rsid w:val="00D44E34"/>
    <w:rsid w:val="00D4540D"/>
    <w:rsid w:val="00D456A5"/>
    <w:rsid w:val="00D45A11"/>
    <w:rsid w:val="00D46DA7"/>
    <w:rsid w:val="00D474E4"/>
    <w:rsid w:val="00D47B06"/>
    <w:rsid w:val="00D47B09"/>
    <w:rsid w:val="00D47C1E"/>
    <w:rsid w:val="00D50D18"/>
    <w:rsid w:val="00D511BB"/>
    <w:rsid w:val="00D51AE5"/>
    <w:rsid w:val="00D521E8"/>
    <w:rsid w:val="00D526C7"/>
    <w:rsid w:val="00D529A6"/>
    <w:rsid w:val="00D52E36"/>
    <w:rsid w:val="00D537AE"/>
    <w:rsid w:val="00D53C55"/>
    <w:rsid w:val="00D544D3"/>
    <w:rsid w:val="00D54819"/>
    <w:rsid w:val="00D55593"/>
    <w:rsid w:val="00D56A5A"/>
    <w:rsid w:val="00D577EF"/>
    <w:rsid w:val="00D60F88"/>
    <w:rsid w:val="00D60F98"/>
    <w:rsid w:val="00D61515"/>
    <w:rsid w:val="00D627BC"/>
    <w:rsid w:val="00D631F5"/>
    <w:rsid w:val="00D635E8"/>
    <w:rsid w:val="00D65EC1"/>
    <w:rsid w:val="00D677C5"/>
    <w:rsid w:val="00D67D07"/>
    <w:rsid w:val="00D70570"/>
    <w:rsid w:val="00D7099F"/>
    <w:rsid w:val="00D7183B"/>
    <w:rsid w:val="00D72291"/>
    <w:rsid w:val="00D72485"/>
    <w:rsid w:val="00D73019"/>
    <w:rsid w:val="00D737B7"/>
    <w:rsid w:val="00D73C59"/>
    <w:rsid w:val="00D74DC0"/>
    <w:rsid w:val="00D7561E"/>
    <w:rsid w:val="00D765BD"/>
    <w:rsid w:val="00D7734C"/>
    <w:rsid w:val="00D803A1"/>
    <w:rsid w:val="00D815AF"/>
    <w:rsid w:val="00D82398"/>
    <w:rsid w:val="00D829EF"/>
    <w:rsid w:val="00D83384"/>
    <w:rsid w:val="00D840CA"/>
    <w:rsid w:val="00D842B8"/>
    <w:rsid w:val="00D84AF6"/>
    <w:rsid w:val="00D852F4"/>
    <w:rsid w:val="00D85A7C"/>
    <w:rsid w:val="00D85ADB"/>
    <w:rsid w:val="00D86207"/>
    <w:rsid w:val="00D87874"/>
    <w:rsid w:val="00D879E4"/>
    <w:rsid w:val="00D87E1A"/>
    <w:rsid w:val="00D906B4"/>
    <w:rsid w:val="00D913FF"/>
    <w:rsid w:val="00D918EC"/>
    <w:rsid w:val="00D91C7A"/>
    <w:rsid w:val="00D92290"/>
    <w:rsid w:val="00D92500"/>
    <w:rsid w:val="00D92BBD"/>
    <w:rsid w:val="00D93228"/>
    <w:rsid w:val="00D9390C"/>
    <w:rsid w:val="00D93A70"/>
    <w:rsid w:val="00D93CDF"/>
    <w:rsid w:val="00D945CB"/>
    <w:rsid w:val="00D956B8"/>
    <w:rsid w:val="00D95D2B"/>
    <w:rsid w:val="00D95D87"/>
    <w:rsid w:val="00D9622D"/>
    <w:rsid w:val="00D96259"/>
    <w:rsid w:val="00D96500"/>
    <w:rsid w:val="00D96A81"/>
    <w:rsid w:val="00D96C5A"/>
    <w:rsid w:val="00D97296"/>
    <w:rsid w:val="00D975DE"/>
    <w:rsid w:val="00D97A74"/>
    <w:rsid w:val="00D97DB0"/>
    <w:rsid w:val="00D97EB0"/>
    <w:rsid w:val="00DA040F"/>
    <w:rsid w:val="00DA0D53"/>
    <w:rsid w:val="00DA1077"/>
    <w:rsid w:val="00DA1443"/>
    <w:rsid w:val="00DA14EE"/>
    <w:rsid w:val="00DA19E3"/>
    <w:rsid w:val="00DA1B03"/>
    <w:rsid w:val="00DA2256"/>
    <w:rsid w:val="00DA4C8D"/>
    <w:rsid w:val="00DA53B9"/>
    <w:rsid w:val="00DA574E"/>
    <w:rsid w:val="00DA7444"/>
    <w:rsid w:val="00DB075C"/>
    <w:rsid w:val="00DB08AF"/>
    <w:rsid w:val="00DB0AF5"/>
    <w:rsid w:val="00DB1884"/>
    <w:rsid w:val="00DB21DD"/>
    <w:rsid w:val="00DB2FDB"/>
    <w:rsid w:val="00DB3752"/>
    <w:rsid w:val="00DB3A17"/>
    <w:rsid w:val="00DB485A"/>
    <w:rsid w:val="00DB4E2B"/>
    <w:rsid w:val="00DB541D"/>
    <w:rsid w:val="00DB5CD9"/>
    <w:rsid w:val="00DB5F3F"/>
    <w:rsid w:val="00DB6600"/>
    <w:rsid w:val="00DB6D7D"/>
    <w:rsid w:val="00DB6E81"/>
    <w:rsid w:val="00DB705F"/>
    <w:rsid w:val="00DB7428"/>
    <w:rsid w:val="00DB75C0"/>
    <w:rsid w:val="00DB7949"/>
    <w:rsid w:val="00DB7FA4"/>
    <w:rsid w:val="00DC00B8"/>
    <w:rsid w:val="00DC0E8E"/>
    <w:rsid w:val="00DC103E"/>
    <w:rsid w:val="00DC2129"/>
    <w:rsid w:val="00DC25F5"/>
    <w:rsid w:val="00DC26C8"/>
    <w:rsid w:val="00DC2BD9"/>
    <w:rsid w:val="00DC43AD"/>
    <w:rsid w:val="00DC567E"/>
    <w:rsid w:val="00DC5A9B"/>
    <w:rsid w:val="00DC5E8B"/>
    <w:rsid w:val="00DC6561"/>
    <w:rsid w:val="00DC68F3"/>
    <w:rsid w:val="00DC6F33"/>
    <w:rsid w:val="00DC710C"/>
    <w:rsid w:val="00DC7592"/>
    <w:rsid w:val="00DC77FC"/>
    <w:rsid w:val="00DC7B2D"/>
    <w:rsid w:val="00DC7C07"/>
    <w:rsid w:val="00DD01F9"/>
    <w:rsid w:val="00DD0219"/>
    <w:rsid w:val="00DD0AAF"/>
    <w:rsid w:val="00DD14C2"/>
    <w:rsid w:val="00DD15AD"/>
    <w:rsid w:val="00DD1A28"/>
    <w:rsid w:val="00DD27D3"/>
    <w:rsid w:val="00DD2E48"/>
    <w:rsid w:val="00DD4167"/>
    <w:rsid w:val="00DD45C4"/>
    <w:rsid w:val="00DD5D36"/>
    <w:rsid w:val="00DD5DEA"/>
    <w:rsid w:val="00DD6030"/>
    <w:rsid w:val="00DD62CC"/>
    <w:rsid w:val="00DD684B"/>
    <w:rsid w:val="00DD6FB0"/>
    <w:rsid w:val="00DD71CD"/>
    <w:rsid w:val="00DD75F4"/>
    <w:rsid w:val="00DD781C"/>
    <w:rsid w:val="00DD7AAE"/>
    <w:rsid w:val="00DD7E29"/>
    <w:rsid w:val="00DE154B"/>
    <w:rsid w:val="00DE15F4"/>
    <w:rsid w:val="00DE1BBD"/>
    <w:rsid w:val="00DE1C87"/>
    <w:rsid w:val="00DE1FB6"/>
    <w:rsid w:val="00DE254E"/>
    <w:rsid w:val="00DE269C"/>
    <w:rsid w:val="00DE2736"/>
    <w:rsid w:val="00DE355D"/>
    <w:rsid w:val="00DE42A2"/>
    <w:rsid w:val="00DE48C1"/>
    <w:rsid w:val="00DE4D4B"/>
    <w:rsid w:val="00DE5491"/>
    <w:rsid w:val="00DE5977"/>
    <w:rsid w:val="00DE5F23"/>
    <w:rsid w:val="00DE6077"/>
    <w:rsid w:val="00DE671A"/>
    <w:rsid w:val="00DE685B"/>
    <w:rsid w:val="00DE6E9D"/>
    <w:rsid w:val="00DE7C00"/>
    <w:rsid w:val="00DE7C67"/>
    <w:rsid w:val="00DF0C5F"/>
    <w:rsid w:val="00DF0C83"/>
    <w:rsid w:val="00DF0E1B"/>
    <w:rsid w:val="00DF2131"/>
    <w:rsid w:val="00DF2794"/>
    <w:rsid w:val="00DF28CE"/>
    <w:rsid w:val="00DF2B8B"/>
    <w:rsid w:val="00DF30FE"/>
    <w:rsid w:val="00DF3862"/>
    <w:rsid w:val="00DF3C52"/>
    <w:rsid w:val="00DF488C"/>
    <w:rsid w:val="00DF57E3"/>
    <w:rsid w:val="00DF5BCE"/>
    <w:rsid w:val="00DF62DE"/>
    <w:rsid w:val="00DF6969"/>
    <w:rsid w:val="00DF69B9"/>
    <w:rsid w:val="00DF7FF9"/>
    <w:rsid w:val="00E004A2"/>
    <w:rsid w:val="00E00F6B"/>
    <w:rsid w:val="00E01468"/>
    <w:rsid w:val="00E014A9"/>
    <w:rsid w:val="00E02319"/>
    <w:rsid w:val="00E025D4"/>
    <w:rsid w:val="00E02817"/>
    <w:rsid w:val="00E03086"/>
    <w:rsid w:val="00E03A85"/>
    <w:rsid w:val="00E04206"/>
    <w:rsid w:val="00E04940"/>
    <w:rsid w:val="00E049D7"/>
    <w:rsid w:val="00E054A1"/>
    <w:rsid w:val="00E05B6C"/>
    <w:rsid w:val="00E06A28"/>
    <w:rsid w:val="00E06A3B"/>
    <w:rsid w:val="00E07A8D"/>
    <w:rsid w:val="00E10B8D"/>
    <w:rsid w:val="00E10DA6"/>
    <w:rsid w:val="00E116E4"/>
    <w:rsid w:val="00E11C58"/>
    <w:rsid w:val="00E12F2F"/>
    <w:rsid w:val="00E13C97"/>
    <w:rsid w:val="00E15B11"/>
    <w:rsid w:val="00E15B97"/>
    <w:rsid w:val="00E15D31"/>
    <w:rsid w:val="00E16743"/>
    <w:rsid w:val="00E176DD"/>
    <w:rsid w:val="00E17DFE"/>
    <w:rsid w:val="00E20095"/>
    <w:rsid w:val="00E20D3C"/>
    <w:rsid w:val="00E21423"/>
    <w:rsid w:val="00E22887"/>
    <w:rsid w:val="00E25BC2"/>
    <w:rsid w:val="00E260C4"/>
    <w:rsid w:val="00E2629B"/>
    <w:rsid w:val="00E26840"/>
    <w:rsid w:val="00E2719D"/>
    <w:rsid w:val="00E27462"/>
    <w:rsid w:val="00E27A3C"/>
    <w:rsid w:val="00E30AE2"/>
    <w:rsid w:val="00E30C23"/>
    <w:rsid w:val="00E30C5C"/>
    <w:rsid w:val="00E328D1"/>
    <w:rsid w:val="00E32B07"/>
    <w:rsid w:val="00E32E46"/>
    <w:rsid w:val="00E3428B"/>
    <w:rsid w:val="00E342C2"/>
    <w:rsid w:val="00E34668"/>
    <w:rsid w:val="00E34A40"/>
    <w:rsid w:val="00E35F28"/>
    <w:rsid w:val="00E36004"/>
    <w:rsid w:val="00E36A30"/>
    <w:rsid w:val="00E37647"/>
    <w:rsid w:val="00E3772E"/>
    <w:rsid w:val="00E379ED"/>
    <w:rsid w:val="00E40714"/>
    <w:rsid w:val="00E4098E"/>
    <w:rsid w:val="00E40ABD"/>
    <w:rsid w:val="00E40B2F"/>
    <w:rsid w:val="00E40DE3"/>
    <w:rsid w:val="00E41DE2"/>
    <w:rsid w:val="00E42803"/>
    <w:rsid w:val="00E429FC"/>
    <w:rsid w:val="00E43529"/>
    <w:rsid w:val="00E43729"/>
    <w:rsid w:val="00E43D37"/>
    <w:rsid w:val="00E43E66"/>
    <w:rsid w:val="00E43FB9"/>
    <w:rsid w:val="00E440D1"/>
    <w:rsid w:val="00E44BE2"/>
    <w:rsid w:val="00E4582B"/>
    <w:rsid w:val="00E46690"/>
    <w:rsid w:val="00E468DF"/>
    <w:rsid w:val="00E468EB"/>
    <w:rsid w:val="00E46B90"/>
    <w:rsid w:val="00E475F2"/>
    <w:rsid w:val="00E47BE9"/>
    <w:rsid w:val="00E47E2B"/>
    <w:rsid w:val="00E47E42"/>
    <w:rsid w:val="00E508D9"/>
    <w:rsid w:val="00E514C0"/>
    <w:rsid w:val="00E515D5"/>
    <w:rsid w:val="00E51991"/>
    <w:rsid w:val="00E51B99"/>
    <w:rsid w:val="00E52C28"/>
    <w:rsid w:val="00E53D27"/>
    <w:rsid w:val="00E55549"/>
    <w:rsid w:val="00E55653"/>
    <w:rsid w:val="00E558EC"/>
    <w:rsid w:val="00E56101"/>
    <w:rsid w:val="00E56313"/>
    <w:rsid w:val="00E57845"/>
    <w:rsid w:val="00E605EA"/>
    <w:rsid w:val="00E61878"/>
    <w:rsid w:val="00E62666"/>
    <w:rsid w:val="00E62A60"/>
    <w:rsid w:val="00E636BE"/>
    <w:rsid w:val="00E637D5"/>
    <w:rsid w:val="00E643AC"/>
    <w:rsid w:val="00E646A8"/>
    <w:rsid w:val="00E64A7A"/>
    <w:rsid w:val="00E64FD6"/>
    <w:rsid w:val="00E65C19"/>
    <w:rsid w:val="00E6615E"/>
    <w:rsid w:val="00E662A9"/>
    <w:rsid w:val="00E66FEB"/>
    <w:rsid w:val="00E6705B"/>
    <w:rsid w:val="00E67401"/>
    <w:rsid w:val="00E67605"/>
    <w:rsid w:val="00E705D6"/>
    <w:rsid w:val="00E70AAA"/>
    <w:rsid w:val="00E7177D"/>
    <w:rsid w:val="00E71CAA"/>
    <w:rsid w:val="00E72395"/>
    <w:rsid w:val="00E72609"/>
    <w:rsid w:val="00E7298A"/>
    <w:rsid w:val="00E72A0B"/>
    <w:rsid w:val="00E72CD2"/>
    <w:rsid w:val="00E7390D"/>
    <w:rsid w:val="00E73EB8"/>
    <w:rsid w:val="00E740C7"/>
    <w:rsid w:val="00E74900"/>
    <w:rsid w:val="00E74C8B"/>
    <w:rsid w:val="00E74D71"/>
    <w:rsid w:val="00E75088"/>
    <w:rsid w:val="00E750CF"/>
    <w:rsid w:val="00E75B70"/>
    <w:rsid w:val="00E75FB9"/>
    <w:rsid w:val="00E77B9F"/>
    <w:rsid w:val="00E77EB6"/>
    <w:rsid w:val="00E80285"/>
    <w:rsid w:val="00E803D2"/>
    <w:rsid w:val="00E807A4"/>
    <w:rsid w:val="00E80D3C"/>
    <w:rsid w:val="00E80F64"/>
    <w:rsid w:val="00E80FD8"/>
    <w:rsid w:val="00E813F0"/>
    <w:rsid w:val="00E81614"/>
    <w:rsid w:val="00E81A01"/>
    <w:rsid w:val="00E81A88"/>
    <w:rsid w:val="00E8208F"/>
    <w:rsid w:val="00E82402"/>
    <w:rsid w:val="00E82836"/>
    <w:rsid w:val="00E82847"/>
    <w:rsid w:val="00E829C8"/>
    <w:rsid w:val="00E82E69"/>
    <w:rsid w:val="00E832CE"/>
    <w:rsid w:val="00E8507B"/>
    <w:rsid w:val="00E85570"/>
    <w:rsid w:val="00E85572"/>
    <w:rsid w:val="00E859E0"/>
    <w:rsid w:val="00E85AFE"/>
    <w:rsid w:val="00E85CF4"/>
    <w:rsid w:val="00E861C2"/>
    <w:rsid w:val="00E8683E"/>
    <w:rsid w:val="00E902FE"/>
    <w:rsid w:val="00E9083C"/>
    <w:rsid w:val="00E90C23"/>
    <w:rsid w:val="00E90C6D"/>
    <w:rsid w:val="00E90FB2"/>
    <w:rsid w:val="00E9120B"/>
    <w:rsid w:val="00E93BB5"/>
    <w:rsid w:val="00E94248"/>
    <w:rsid w:val="00E94540"/>
    <w:rsid w:val="00E94A33"/>
    <w:rsid w:val="00E956CA"/>
    <w:rsid w:val="00E95726"/>
    <w:rsid w:val="00E95FD4"/>
    <w:rsid w:val="00E960CF"/>
    <w:rsid w:val="00E9705F"/>
    <w:rsid w:val="00E9713F"/>
    <w:rsid w:val="00E97409"/>
    <w:rsid w:val="00E97A72"/>
    <w:rsid w:val="00E97F9B"/>
    <w:rsid w:val="00EA1279"/>
    <w:rsid w:val="00EA17CD"/>
    <w:rsid w:val="00EA1954"/>
    <w:rsid w:val="00EA1EA7"/>
    <w:rsid w:val="00EA2441"/>
    <w:rsid w:val="00EA2763"/>
    <w:rsid w:val="00EA317F"/>
    <w:rsid w:val="00EA38FC"/>
    <w:rsid w:val="00EA3B14"/>
    <w:rsid w:val="00EA42C4"/>
    <w:rsid w:val="00EA52FD"/>
    <w:rsid w:val="00EA5DE1"/>
    <w:rsid w:val="00EA6A5A"/>
    <w:rsid w:val="00EA7351"/>
    <w:rsid w:val="00EA7AEC"/>
    <w:rsid w:val="00EA7B07"/>
    <w:rsid w:val="00EB0D5E"/>
    <w:rsid w:val="00EB0EF0"/>
    <w:rsid w:val="00EB2227"/>
    <w:rsid w:val="00EB22F9"/>
    <w:rsid w:val="00EB26AF"/>
    <w:rsid w:val="00EB3A7A"/>
    <w:rsid w:val="00EB5A3F"/>
    <w:rsid w:val="00EB7148"/>
    <w:rsid w:val="00EC07EA"/>
    <w:rsid w:val="00EC0F7D"/>
    <w:rsid w:val="00EC11AB"/>
    <w:rsid w:val="00EC1472"/>
    <w:rsid w:val="00EC1ACE"/>
    <w:rsid w:val="00EC1F3B"/>
    <w:rsid w:val="00EC2B74"/>
    <w:rsid w:val="00EC3A86"/>
    <w:rsid w:val="00EC4FFD"/>
    <w:rsid w:val="00EC62B4"/>
    <w:rsid w:val="00EC6890"/>
    <w:rsid w:val="00EC75EC"/>
    <w:rsid w:val="00EC7616"/>
    <w:rsid w:val="00EC77F1"/>
    <w:rsid w:val="00EC78E8"/>
    <w:rsid w:val="00EC7D33"/>
    <w:rsid w:val="00ED001E"/>
    <w:rsid w:val="00ED046D"/>
    <w:rsid w:val="00ED04F6"/>
    <w:rsid w:val="00ED076F"/>
    <w:rsid w:val="00ED0827"/>
    <w:rsid w:val="00ED0B36"/>
    <w:rsid w:val="00ED156E"/>
    <w:rsid w:val="00ED1A27"/>
    <w:rsid w:val="00ED220D"/>
    <w:rsid w:val="00ED2411"/>
    <w:rsid w:val="00ED250C"/>
    <w:rsid w:val="00ED2770"/>
    <w:rsid w:val="00ED2AD7"/>
    <w:rsid w:val="00ED2DE4"/>
    <w:rsid w:val="00ED3128"/>
    <w:rsid w:val="00ED32DE"/>
    <w:rsid w:val="00ED37BD"/>
    <w:rsid w:val="00ED4363"/>
    <w:rsid w:val="00ED438E"/>
    <w:rsid w:val="00ED5281"/>
    <w:rsid w:val="00ED5627"/>
    <w:rsid w:val="00ED6009"/>
    <w:rsid w:val="00ED6AC9"/>
    <w:rsid w:val="00ED75A4"/>
    <w:rsid w:val="00ED7BB3"/>
    <w:rsid w:val="00ED7EEE"/>
    <w:rsid w:val="00EE0AA2"/>
    <w:rsid w:val="00EE0CAB"/>
    <w:rsid w:val="00EE1AAB"/>
    <w:rsid w:val="00EE1BB0"/>
    <w:rsid w:val="00EE1E7F"/>
    <w:rsid w:val="00EE32CA"/>
    <w:rsid w:val="00EE396E"/>
    <w:rsid w:val="00EE418D"/>
    <w:rsid w:val="00EE41A4"/>
    <w:rsid w:val="00EE43AF"/>
    <w:rsid w:val="00EE4A06"/>
    <w:rsid w:val="00EE4B38"/>
    <w:rsid w:val="00EE4BDD"/>
    <w:rsid w:val="00EE4EDA"/>
    <w:rsid w:val="00EE5123"/>
    <w:rsid w:val="00EE5E76"/>
    <w:rsid w:val="00EE64A7"/>
    <w:rsid w:val="00EE7C59"/>
    <w:rsid w:val="00EF09E5"/>
    <w:rsid w:val="00EF0B63"/>
    <w:rsid w:val="00EF0C6C"/>
    <w:rsid w:val="00EF2292"/>
    <w:rsid w:val="00EF3B7B"/>
    <w:rsid w:val="00EF41B3"/>
    <w:rsid w:val="00EF4321"/>
    <w:rsid w:val="00EF5413"/>
    <w:rsid w:val="00EF5572"/>
    <w:rsid w:val="00EF5B4D"/>
    <w:rsid w:val="00EF5BC0"/>
    <w:rsid w:val="00EF5EEB"/>
    <w:rsid w:val="00EF5EED"/>
    <w:rsid w:val="00EF5F69"/>
    <w:rsid w:val="00EF5F80"/>
    <w:rsid w:val="00EF6235"/>
    <w:rsid w:val="00EF6327"/>
    <w:rsid w:val="00EF64C4"/>
    <w:rsid w:val="00EF69F2"/>
    <w:rsid w:val="00EF6A57"/>
    <w:rsid w:val="00EF6AF4"/>
    <w:rsid w:val="00EF6DCB"/>
    <w:rsid w:val="00F0068F"/>
    <w:rsid w:val="00F01238"/>
    <w:rsid w:val="00F01AA0"/>
    <w:rsid w:val="00F01D5D"/>
    <w:rsid w:val="00F01DFD"/>
    <w:rsid w:val="00F02BB2"/>
    <w:rsid w:val="00F02ED9"/>
    <w:rsid w:val="00F033F9"/>
    <w:rsid w:val="00F0375F"/>
    <w:rsid w:val="00F03AFE"/>
    <w:rsid w:val="00F05548"/>
    <w:rsid w:val="00F06120"/>
    <w:rsid w:val="00F06274"/>
    <w:rsid w:val="00F07618"/>
    <w:rsid w:val="00F0778B"/>
    <w:rsid w:val="00F1027D"/>
    <w:rsid w:val="00F10336"/>
    <w:rsid w:val="00F118F8"/>
    <w:rsid w:val="00F131C7"/>
    <w:rsid w:val="00F1452A"/>
    <w:rsid w:val="00F14C8B"/>
    <w:rsid w:val="00F151B6"/>
    <w:rsid w:val="00F154D8"/>
    <w:rsid w:val="00F157A3"/>
    <w:rsid w:val="00F1590B"/>
    <w:rsid w:val="00F1619E"/>
    <w:rsid w:val="00F1626E"/>
    <w:rsid w:val="00F168DC"/>
    <w:rsid w:val="00F17B73"/>
    <w:rsid w:val="00F212D1"/>
    <w:rsid w:val="00F23349"/>
    <w:rsid w:val="00F24E5E"/>
    <w:rsid w:val="00F251CB"/>
    <w:rsid w:val="00F25A90"/>
    <w:rsid w:val="00F25B26"/>
    <w:rsid w:val="00F26741"/>
    <w:rsid w:val="00F272F6"/>
    <w:rsid w:val="00F27CA5"/>
    <w:rsid w:val="00F306C5"/>
    <w:rsid w:val="00F306E1"/>
    <w:rsid w:val="00F30907"/>
    <w:rsid w:val="00F30B01"/>
    <w:rsid w:val="00F30EA6"/>
    <w:rsid w:val="00F3112D"/>
    <w:rsid w:val="00F31BE8"/>
    <w:rsid w:val="00F32A77"/>
    <w:rsid w:val="00F32BB0"/>
    <w:rsid w:val="00F333C6"/>
    <w:rsid w:val="00F338A1"/>
    <w:rsid w:val="00F33BC7"/>
    <w:rsid w:val="00F33C25"/>
    <w:rsid w:val="00F3435E"/>
    <w:rsid w:val="00F3464B"/>
    <w:rsid w:val="00F34AA4"/>
    <w:rsid w:val="00F353A3"/>
    <w:rsid w:val="00F35F45"/>
    <w:rsid w:val="00F36A38"/>
    <w:rsid w:val="00F36B6F"/>
    <w:rsid w:val="00F36BD6"/>
    <w:rsid w:val="00F37715"/>
    <w:rsid w:val="00F40165"/>
    <w:rsid w:val="00F40BD2"/>
    <w:rsid w:val="00F42E72"/>
    <w:rsid w:val="00F43059"/>
    <w:rsid w:val="00F4347A"/>
    <w:rsid w:val="00F447FC"/>
    <w:rsid w:val="00F44C6C"/>
    <w:rsid w:val="00F457D1"/>
    <w:rsid w:val="00F45B06"/>
    <w:rsid w:val="00F45C03"/>
    <w:rsid w:val="00F466CC"/>
    <w:rsid w:val="00F46712"/>
    <w:rsid w:val="00F46DEF"/>
    <w:rsid w:val="00F470A5"/>
    <w:rsid w:val="00F47EE8"/>
    <w:rsid w:val="00F50143"/>
    <w:rsid w:val="00F50930"/>
    <w:rsid w:val="00F5103B"/>
    <w:rsid w:val="00F515C2"/>
    <w:rsid w:val="00F51629"/>
    <w:rsid w:val="00F51F66"/>
    <w:rsid w:val="00F526C4"/>
    <w:rsid w:val="00F527BE"/>
    <w:rsid w:val="00F52B21"/>
    <w:rsid w:val="00F530E1"/>
    <w:rsid w:val="00F54A66"/>
    <w:rsid w:val="00F556AD"/>
    <w:rsid w:val="00F558CC"/>
    <w:rsid w:val="00F55FA8"/>
    <w:rsid w:val="00F566F3"/>
    <w:rsid w:val="00F56B40"/>
    <w:rsid w:val="00F56F60"/>
    <w:rsid w:val="00F576E1"/>
    <w:rsid w:val="00F57783"/>
    <w:rsid w:val="00F57954"/>
    <w:rsid w:val="00F5799D"/>
    <w:rsid w:val="00F57EB1"/>
    <w:rsid w:val="00F60CF1"/>
    <w:rsid w:val="00F61858"/>
    <w:rsid w:val="00F62E1C"/>
    <w:rsid w:val="00F63733"/>
    <w:rsid w:val="00F641C6"/>
    <w:rsid w:val="00F642D1"/>
    <w:rsid w:val="00F64960"/>
    <w:rsid w:val="00F649D7"/>
    <w:rsid w:val="00F64B06"/>
    <w:rsid w:val="00F64FB9"/>
    <w:rsid w:val="00F65B43"/>
    <w:rsid w:val="00F65F7F"/>
    <w:rsid w:val="00F669F0"/>
    <w:rsid w:val="00F66B63"/>
    <w:rsid w:val="00F66C1D"/>
    <w:rsid w:val="00F66E4B"/>
    <w:rsid w:val="00F677F4"/>
    <w:rsid w:val="00F67906"/>
    <w:rsid w:val="00F70EE6"/>
    <w:rsid w:val="00F70F08"/>
    <w:rsid w:val="00F716DE"/>
    <w:rsid w:val="00F7173F"/>
    <w:rsid w:val="00F71AA0"/>
    <w:rsid w:val="00F7213C"/>
    <w:rsid w:val="00F72CF1"/>
    <w:rsid w:val="00F72D9A"/>
    <w:rsid w:val="00F733EE"/>
    <w:rsid w:val="00F7377D"/>
    <w:rsid w:val="00F73E32"/>
    <w:rsid w:val="00F74C17"/>
    <w:rsid w:val="00F74F55"/>
    <w:rsid w:val="00F750E8"/>
    <w:rsid w:val="00F757FC"/>
    <w:rsid w:val="00F75FFA"/>
    <w:rsid w:val="00F761C3"/>
    <w:rsid w:val="00F7707B"/>
    <w:rsid w:val="00F77394"/>
    <w:rsid w:val="00F811DC"/>
    <w:rsid w:val="00F8121D"/>
    <w:rsid w:val="00F826DC"/>
    <w:rsid w:val="00F8319D"/>
    <w:rsid w:val="00F85883"/>
    <w:rsid w:val="00F858EC"/>
    <w:rsid w:val="00F860D0"/>
    <w:rsid w:val="00F8639E"/>
    <w:rsid w:val="00F863B5"/>
    <w:rsid w:val="00F86FCB"/>
    <w:rsid w:val="00F87987"/>
    <w:rsid w:val="00F901A2"/>
    <w:rsid w:val="00F915C1"/>
    <w:rsid w:val="00F9300E"/>
    <w:rsid w:val="00F93508"/>
    <w:rsid w:val="00F936F4"/>
    <w:rsid w:val="00F93B1F"/>
    <w:rsid w:val="00F93D59"/>
    <w:rsid w:val="00F94A3A"/>
    <w:rsid w:val="00F95711"/>
    <w:rsid w:val="00F9571E"/>
    <w:rsid w:val="00F96C0B"/>
    <w:rsid w:val="00F97355"/>
    <w:rsid w:val="00F97F39"/>
    <w:rsid w:val="00FA079C"/>
    <w:rsid w:val="00FA086B"/>
    <w:rsid w:val="00FA2450"/>
    <w:rsid w:val="00FA2A48"/>
    <w:rsid w:val="00FA38AF"/>
    <w:rsid w:val="00FA3BAE"/>
    <w:rsid w:val="00FA3C28"/>
    <w:rsid w:val="00FA418C"/>
    <w:rsid w:val="00FA423A"/>
    <w:rsid w:val="00FA42CA"/>
    <w:rsid w:val="00FA4334"/>
    <w:rsid w:val="00FA520E"/>
    <w:rsid w:val="00FA52A2"/>
    <w:rsid w:val="00FA565A"/>
    <w:rsid w:val="00FA5FAE"/>
    <w:rsid w:val="00FA62B4"/>
    <w:rsid w:val="00FA6703"/>
    <w:rsid w:val="00FA6ACC"/>
    <w:rsid w:val="00FA6CE8"/>
    <w:rsid w:val="00FA70FA"/>
    <w:rsid w:val="00FA7CDE"/>
    <w:rsid w:val="00FB0988"/>
    <w:rsid w:val="00FB0E37"/>
    <w:rsid w:val="00FB1090"/>
    <w:rsid w:val="00FB1D85"/>
    <w:rsid w:val="00FB3124"/>
    <w:rsid w:val="00FB35D5"/>
    <w:rsid w:val="00FB3716"/>
    <w:rsid w:val="00FB3FD6"/>
    <w:rsid w:val="00FB41A1"/>
    <w:rsid w:val="00FB41FF"/>
    <w:rsid w:val="00FB4216"/>
    <w:rsid w:val="00FB5762"/>
    <w:rsid w:val="00FB67C9"/>
    <w:rsid w:val="00FB685F"/>
    <w:rsid w:val="00FB7005"/>
    <w:rsid w:val="00FB7FDE"/>
    <w:rsid w:val="00FC0CB0"/>
    <w:rsid w:val="00FC1607"/>
    <w:rsid w:val="00FC1877"/>
    <w:rsid w:val="00FC1CE3"/>
    <w:rsid w:val="00FC203E"/>
    <w:rsid w:val="00FC234A"/>
    <w:rsid w:val="00FC2BEF"/>
    <w:rsid w:val="00FC3B53"/>
    <w:rsid w:val="00FC3E82"/>
    <w:rsid w:val="00FC40E9"/>
    <w:rsid w:val="00FC49E4"/>
    <w:rsid w:val="00FC4FDA"/>
    <w:rsid w:val="00FC5276"/>
    <w:rsid w:val="00FC5571"/>
    <w:rsid w:val="00FC5878"/>
    <w:rsid w:val="00FC695C"/>
    <w:rsid w:val="00FC6B04"/>
    <w:rsid w:val="00FC6BBD"/>
    <w:rsid w:val="00FC780C"/>
    <w:rsid w:val="00FC7EF5"/>
    <w:rsid w:val="00FD0417"/>
    <w:rsid w:val="00FD0AD5"/>
    <w:rsid w:val="00FD2022"/>
    <w:rsid w:val="00FD20C3"/>
    <w:rsid w:val="00FD2184"/>
    <w:rsid w:val="00FD2B42"/>
    <w:rsid w:val="00FD2E5A"/>
    <w:rsid w:val="00FD3092"/>
    <w:rsid w:val="00FD32D0"/>
    <w:rsid w:val="00FD3DDA"/>
    <w:rsid w:val="00FD4330"/>
    <w:rsid w:val="00FD49D1"/>
    <w:rsid w:val="00FD4A9F"/>
    <w:rsid w:val="00FD5040"/>
    <w:rsid w:val="00FD50FA"/>
    <w:rsid w:val="00FD5F72"/>
    <w:rsid w:val="00FD6383"/>
    <w:rsid w:val="00FD6B3C"/>
    <w:rsid w:val="00FD7553"/>
    <w:rsid w:val="00FD775B"/>
    <w:rsid w:val="00FD7C76"/>
    <w:rsid w:val="00FD7CC1"/>
    <w:rsid w:val="00FD7DAF"/>
    <w:rsid w:val="00FE03AD"/>
    <w:rsid w:val="00FE0F63"/>
    <w:rsid w:val="00FE16E7"/>
    <w:rsid w:val="00FE1CE6"/>
    <w:rsid w:val="00FE2CFD"/>
    <w:rsid w:val="00FE3A76"/>
    <w:rsid w:val="00FE3F2C"/>
    <w:rsid w:val="00FE4568"/>
    <w:rsid w:val="00FE4748"/>
    <w:rsid w:val="00FE4BE9"/>
    <w:rsid w:val="00FE5A9C"/>
    <w:rsid w:val="00FE6AEA"/>
    <w:rsid w:val="00FE7A40"/>
    <w:rsid w:val="00FE7AA1"/>
    <w:rsid w:val="00FE7BD3"/>
    <w:rsid w:val="00FE7D16"/>
    <w:rsid w:val="00FE7D6E"/>
    <w:rsid w:val="00FF02AC"/>
    <w:rsid w:val="00FF0CCF"/>
    <w:rsid w:val="00FF27E0"/>
    <w:rsid w:val="00FF2CC0"/>
    <w:rsid w:val="00FF3174"/>
    <w:rsid w:val="00FF41C2"/>
    <w:rsid w:val="00FF4E83"/>
    <w:rsid w:val="00FF51BC"/>
    <w:rsid w:val="00FF54BB"/>
    <w:rsid w:val="00FF5E51"/>
    <w:rsid w:val="00FF5EC7"/>
    <w:rsid w:val="00FF64B1"/>
    <w:rsid w:val="00FF6657"/>
    <w:rsid w:val="00FF6BEB"/>
    <w:rsid w:val="00FF730F"/>
    <w:rsid w:val="00FF7347"/>
    <w:rsid w:val="00FF76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7C59"/>
    <w:pPr>
      <w:spacing w:after="200" w:line="276" w:lineRule="auto"/>
      <w:jc w:val="both"/>
    </w:pPr>
    <w:rPr>
      <w:rFonts w:ascii="Arial" w:hAnsi="Arial"/>
      <w:szCs w:val="22"/>
    </w:rPr>
  </w:style>
  <w:style w:type="paragraph" w:styleId="Heading1">
    <w:name w:val="heading 1"/>
    <w:basedOn w:val="Normal"/>
    <w:next w:val="Normal"/>
    <w:link w:val="Heading1Char"/>
    <w:uiPriority w:val="9"/>
    <w:qFormat/>
    <w:rsid w:val="00FA5FAE"/>
    <w:pPr>
      <w:keepNext/>
      <w:spacing w:before="600" w:after="420"/>
      <w:outlineLvl w:val="0"/>
    </w:pPr>
    <w:rPr>
      <w:rFonts w:eastAsia="Times New Roman"/>
      <w:b/>
      <w:bCs/>
      <w:kern w:val="32"/>
      <w:sz w:val="28"/>
      <w:szCs w:val="32"/>
    </w:rPr>
  </w:style>
  <w:style w:type="paragraph" w:styleId="Heading2">
    <w:name w:val="heading 2"/>
    <w:basedOn w:val="Normal"/>
    <w:next w:val="Normal"/>
    <w:link w:val="Heading2Char"/>
    <w:uiPriority w:val="9"/>
    <w:unhideWhenUsed/>
    <w:qFormat/>
    <w:rsid w:val="00FA5FAE"/>
    <w:pPr>
      <w:keepNext/>
      <w:keepLines/>
      <w:spacing w:before="440" w:after="240"/>
      <w:outlineLvl w:val="1"/>
    </w:pPr>
    <w:rPr>
      <w:rFonts w:eastAsiaTheme="majorEastAsia" w:cstheme="majorBidi"/>
      <w:b/>
      <w:bCs/>
      <w:color w:val="000000" w:themeColor="text1"/>
      <w:sz w:val="24"/>
      <w:szCs w:val="26"/>
    </w:rPr>
  </w:style>
  <w:style w:type="paragraph" w:styleId="Heading3">
    <w:name w:val="heading 3"/>
    <w:basedOn w:val="Normal"/>
    <w:next w:val="Normal"/>
    <w:link w:val="Heading3Char"/>
    <w:uiPriority w:val="9"/>
    <w:unhideWhenUsed/>
    <w:qFormat/>
    <w:rsid w:val="0090391B"/>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C64F55"/>
    <w:pPr>
      <w:keepNext/>
      <w:keepLines/>
      <w:spacing w:before="200" w:after="0"/>
      <w:outlineLvl w:val="3"/>
    </w:pPr>
    <w:rPr>
      <w:rFonts w:eastAsiaTheme="majorEastAsia" w:cstheme="majorBidi"/>
      <w:bCs/>
      <w:i/>
      <w:iCs/>
      <w:color w:val="000000" w:themeColor="text1"/>
      <w:u w:val="single"/>
    </w:rPr>
  </w:style>
  <w:style w:type="paragraph" w:styleId="Heading5">
    <w:name w:val="heading 5"/>
    <w:basedOn w:val="Normal"/>
    <w:next w:val="Normal"/>
    <w:link w:val="Heading5Char"/>
    <w:uiPriority w:val="9"/>
    <w:semiHidden/>
    <w:unhideWhenUsed/>
    <w:qFormat/>
    <w:rsid w:val="00FB41A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C0F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0F7D"/>
    <w:pPr>
      <w:ind w:left="720"/>
      <w:contextualSpacing/>
    </w:pPr>
  </w:style>
  <w:style w:type="character" w:customStyle="1" w:styleId="Heading1Char">
    <w:name w:val="Heading 1 Char"/>
    <w:basedOn w:val="DefaultParagraphFont"/>
    <w:link w:val="Heading1"/>
    <w:uiPriority w:val="9"/>
    <w:rsid w:val="00FA5FAE"/>
    <w:rPr>
      <w:rFonts w:ascii="Arial" w:eastAsia="Times New Roman" w:hAnsi="Arial"/>
      <w:b/>
      <w:bCs/>
      <w:kern w:val="32"/>
      <w:sz w:val="28"/>
      <w:szCs w:val="32"/>
    </w:rPr>
  </w:style>
  <w:style w:type="paragraph" w:styleId="TOCHeading">
    <w:name w:val="TOC Heading"/>
    <w:basedOn w:val="Heading1"/>
    <w:next w:val="Normal"/>
    <w:uiPriority w:val="39"/>
    <w:semiHidden/>
    <w:unhideWhenUsed/>
    <w:qFormat/>
    <w:rsid w:val="00421D08"/>
    <w:pPr>
      <w:keepLines/>
      <w:spacing w:before="480" w:after="0"/>
      <w:outlineLvl w:val="9"/>
    </w:pPr>
    <w:rPr>
      <w:color w:val="365F91"/>
      <w:kern w:val="0"/>
      <w:szCs w:val="28"/>
    </w:rPr>
  </w:style>
  <w:style w:type="paragraph" w:styleId="TOC1">
    <w:name w:val="toc 1"/>
    <w:basedOn w:val="Normal"/>
    <w:next w:val="Normal"/>
    <w:autoRedefine/>
    <w:uiPriority w:val="39"/>
    <w:unhideWhenUsed/>
    <w:rsid w:val="000C3970"/>
    <w:pPr>
      <w:tabs>
        <w:tab w:val="right" w:leader="dot" w:pos="8875"/>
      </w:tabs>
      <w:spacing w:before="120" w:after="0"/>
    </w:pPr>
    <w:rPr>
      <w:rFonts w:cs="Arial"/>
      <w:b/>
      <w:bCs/>
      <w:iCs/>
      <w:noProof/>
      <w:szCs w:val="20"/>
    </w:rPr>
  </w:style>
  <w:style w:type="character" w:styleId="Hyperlink">
    <w:name w:val="Hyperlink"/>
    <w:basedOn w:val="DefaultParagraphFont"/>
    <w:uiPriority w:val="99"/>
    <w:unhideWhenUsed/>
    <w:rsid w:val="00415DDD"/>
    <w:rPr>
      <w:color w:val="0000FF"/>
      <w:u w:val="single"/>
    </w:rPr>
  </w:style>
  <w:style w:type="character" w:styleId="CommentReference">
    <w:name w:val="annotation reference"/>
    <w:basedOn w:val="DefaultParagraphFont"/>
    <w:uiPriority w:val="99"/>
    <w:unhideWhenUsed/>
    <w:rsid w:val="008B7C9A"/>
    <w:rPr>
      <w:sz w:val="16"/>
      <w:szCs w:val="16"/>
    </w:rPr>
  </w:style>
  <w:style w:type="paragraph" w:styleId="CommentText">
    <w:name w:val="annotation text"/>
    <w:basedOn w:val="Normal"/>
    <w:link w:val="CommentTextChar"/>
    <w:uiPriority w:val="99"/>
    <w:unhideWhenUsed/>
    <w:rsid w:val="008B7C9A"/>
    <w:rPr>
      <w:szCs w:val="20"/>
    </w:rPr>
  </w:style>
  <w:style w:type="character" w:customStyle="1" w:styleId="CommentTextChar">
    <w:name w:val="Comment Text Char"/>
    <w:basedOn w:val="DefaultParagraphFont"/>
    <w:link w:val="CommentText"/>
    <w:uiPriority w:val="99"/>
    <w:rsid w:val="008B7C9A"/>
  </w:style>
  <w:style w:type="paragraph" w:styleId="CommentSubject">
    <w:name w:val="annotation subject"/>
    <w:basedOn w:val="CommentText"/>
    <w:next w:val="CommentText"/>
    <w:link w:val="CommentSubjectChar"/>
    <w:uiPriority w:val="99"/>
    <w:semiHidden/>
    <w:unhideWhenUsed/>
    <w:rsid w:val="008B7C9A"/>
    <w:rPr>
      <w:b/>
      <w:bCs/>
    </w:rPr>
  </w:style>
  <w:style w:type="character" w:customStyle="1" w:styleId="CommentSubjectChar">
    <w:name w:val="Comment Subject Char"/>
    <w:basedOn w:val="CommentTextChar"/>
    <w:link w:val="CommentSubject"/>
    <w:uiPriority w:val="99"/>
    <w:semiHidden/>
    <w:rsid w:val="008B7C9A"/>
    <w:rPr>
      <w:b/>
      <w:bCs/>
    </w:rPr>
  </w:style>
  <w:style w:type="paragraph" w:styleId="BalloonText">
    <w:name w:val="Balloon Text"/>
    <w:basedOn w:val="Normal"/>
    <w:link w:val="BalloonTextChar"/>
    <w:uiPriority w:val="99"/>
    <w:semiHidden/>
    <w:unhideWhenUsed/>
    <w:rsid w:val="008B7C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C9A"/>
    <w:rPr>
      <w:rFonts w:ascii="Tahoma" w:hAnsi="Tahoma" w:cs="Tahoma"/>
      <w:sz w:val="16"/>
      <w:szCs w:val="16"/>
    </w:rPr>
  </w:style>
  <w:style w:type="paragraph" w:styleId="Header">
    <w:name w:val="header"/>
    <w:basedOn w:val="Normal"/>
    <w:link w:val="HeaderChar"/>
    <w:uiPriority w:val="99"/>
    <w:unhideWhenUsed/>
    <w:rsid w:val="005561D7"/>
    <w:pPr>
      <w:tabs>
        <w:tab w:val="center" w:pos="4680"/>
        <w:tab w:val="right" w:pos="9360"/>
      </w:tabs>
    </w:pPr>
  </w:style>
  <w:style w:type="character" w:customStyle="1" w:styleId="HeaderChar">
    <w:name w:val="Header Char"/>
    <w:basedOn w:val="DefaultParagraphFont"/>
    <w:link w:val="Header"/>
    <w:uiPriority w:val="99"/>
    <w:rsid w:val="005561D7"/>
    <w:rPr>
      <w:sz w:val="22"/>
      <w:szCs w:val="22"/>
    </w:rPr>
  </w:style>
  <w:style w:type="paragraph" w:styleId="Footer">
    <w:name w:val="footer"/>
    <w:basedOn w:val="Normal"/>
    <w:link w:val="FooterChar"/>
    <w:uiPriority w:val="99"/>
    <w:unhideWhenUsed/>
    <w:rsid w:val="005561D7"/>
    <w:pPr>
      <w:tabs>
        <w:tab w:val="center" w:pos="4680"/>
        <w:tab w:val="right" w:pos="9360"/>
      </w:tabs>
    </w:pPr>
  </w:style>
  <w:style w:type="character" w:customStyle="1" w:styleId="FooterChar">
    <w:name w:val="Footer Char"/>
    <w:basedOn w:val="DefaultParagraphFont"/>
    <w:link w:val="Footer"/>
    <w:uiPriority w:val="99"/>
    <w:rsid w:val="005561D7"/>
    <w:rPr>
      <w:sz w:val="22"/>
      <w:szCs w:val="22"/>
    </w:rPr>
  </w:style>
  <w:style w:type="paragraph" w:styleId="NormalWeb">
    <w:name w:val="Normal (Web)"/>
    <w:basedOn w:val="Normal"/>
    <w:uiPriority w:val="99"/>
    <w:unhideWhenUsed/>
    <w:rsid w:val="002F62CA"/>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50C9A"/>
    <w:rPr>
      <w:b/>
      <w:bCs/>
    </w:rPr>
  </w:style>
  <w:style w:type="paragraph" w:styleId="TOC3">
    <w:name w:val="toc 3"/>
    <w:basedOn w:val="Normal"/>
    <w:next w:val="Normal"/>
    <w:autoRedefine/>
    <w:uiPriority w:val="39"/>
    <w:unhideWhenUsed/>
    <w:rsid w:val="00E93BB5"/>
    <w:pPr>
      <w:spacing w:after="0"/>
      <w:ind w:left="440"/>
    </w:pPr>
    <w:rPr>
      <w:rFonts w:asciiTheme="minorHAnsi" w:hAnsiTheme="minorHAnsi"/>
      <w:szCs w:val="20"/>
    </w:rPr>
  </w:style>
  <w:style w:type="paragraph" w:styleId="Revision">
    <w:name w:val="Revision"/>
    <w:hidden/>
    <w:uiPriority w:val="99"/>
    <w:semiHidden/>
    <w:rsid w:val="004D4EA3"/>
    <w:rPr>
      <w:sz w:val="22"/>
      <w:szCs w:val="22"/>
    </w:rPr>
  </w:style>
  <w:style w:type="paragraph" w:styleId="DocumentMap">
    <w:name w:val="Document Map"/>
    <w:basedOn w:val="Normal"/>
    <w:link w:val="DocumentMapChar"/>
    <w:uiPriority w:val="99"/>
    <w:semiHidden/>
    <w:unhideWhenUsed/>
    <w:rsid w:val="004B1B2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B1B2D"/>
    <w:rPr>
      <w:rFonts w:ascii="Tahoma" w:hAnsi="Tahoma" w:cs="Tahoma"/>
      <w:sz w:val="16"/>
      <w:szCs w:val="16"/>
    </w:rPr>
  </w:style>
  <w:style w:type="paragraph" w:styleId="TOC2">
    <w:name w:val="toc 2"/>
    <w:basedOn w:val="Normal"/>
    <w:next w:val="Normal"/>
    <w:autoRedefine/>
    <w:uiPriority w:val="39"/>
    <w:unhideWhenUsed/>
    <w:rsid w:val="004917E7"/>
    <w:pPr>
      <w:spacing w:before="120" w:after="0"/>
      <w:ind w:left="220"/>
    </w:pPr>
    <w:rPr>
      <w:rFonts w:asciiTheme="minorHAnsi" w:hAnsiTheme="minorHAnsi"/>
      <w:b/>
      <w:bCs/>
    </w:rPr>
  </w:style>
  <w:style w:type="paragraph" w:customStyle="1" w:styleId="SingleSpacing">
    <w:name w:val="Single Spacing"/>
    <w:aliases w:val="ss,Single spacing,single spacing,s,Single"/>
    <w:basedOn w:val="Normal"/>
    <w:rsid w:val="00F9571E"/>
    <w:pPr>
      <w:overflowPunct w:val="0"/>
      <w:autoSpaceDE w:val="0"/>
      <w:autoSpaceDN w:val="0"/>
      <w:adjustRightInd w:val="0"/>
      <w:spacing w:after="0" w:line="280" w:lineRule="atLeast"/>
      <w:textAlignment w:val="baseline"/>
    </w:pPr>
    <w:rPr>
      <w:rFonts w:ascii="Times" w:eastAsia="Times New Roman" w:hAnsi="Times"/>
      <w:sz w:val="24"/>
      <w:szCs w:val="20"/>
    </w:rPr>
  </w:style>
  <w:style w:type="paragraph" w:customStyle="1" w:styleId="EYHeading2">
    <w:name w:val="EY Heading 2"/>
    <w:basedOn w:val="Normal"/>
    <w:next w:val="Normal"/>
    <w:rsid w:val="00F9571E"/>
    <w:pPr>
      <w:keepNext/>
      <w:spacing w:before="120" w:after="120" w:line="240" w:lineRule="auto"/>
      <w:outlineLvl w:val="0"/>
    </w:pPr>
    <w:rPr>
      <w:rFonts w:eastAsia="Times New Roman"/>
      <w:b/>
      <w:kern w:val="12"/>
      <w:sz w:val="28"/>
      <w:szCs w:val="24"/>
      <w:lang w:val="en-GB"/>
    </w:rPr>
  </w:style>
  <w:style w:type="paragraph" w:styleId="NoSpacing">
    <w:name w:val="No Spacing"/>
    <w:link w:val="NoSpacingChar"/>
    <w:uiPriority w:val="1"/>
    <w:qFormat/>
    <w:rsid w:val="00A06535"/>
    <w:rPr>
      <w:rFonts w:eastAsia="Times New Roman"/>
      <w:sz w:val="22"/>
      <w:szCs w:val="22"/>
    </w:rPr>
  </w:style>
  <w:style w:type="character" w:customStyle="1" w:styleId="NoSpacingChar">
    <w:name w:val="No Spacing Char"/>
    <w:basedOn w:val="DefaultParagraphFont"/>
    <w:link w:val="NoSpacing"/>
    <w:uiPriority w:val="1"/>
    <w:rsid w:val="00A06535"/>
    <w:rPr>
      <w:rFonts w:eastAsia="Times New Roman"/>
      <w:sz w:val="22"/>
      <w:szCs w:val="22"/>
      <w:lang w:val="en-US" w:eastAsia="en-US" w:bidi="ar-SA"/>
    </w:rPr>
  </w:style>
  <w:style w:type="paragraph" w:styleId="TOC4">
    <w:name w:val="toc 4"/>
    <w:basedOn w:val="Normal"/>
    <w:next w:val="Normal"/>
    <w:autoRedefine/>
    <w:uiPriority w:val="39"/>
    <w:unhideWhenUsed/>
    <w:rsid w:val="002E1E22"/>
    <w:pPr>
      <w:spacing w:after="0"/>
      <w:ind w:left="660"/>
    </w:pPr>
    <w:rPr>
      <w:rFonts w:asciiTheme="minorHAnsi" w:hAnsiTheme="minorHAnsi"/>
      <w:szCs w:val="20"/>
    </w:rPr>
  </w:style>
  <w:style w:type="paragraph" w:styleId="TOC5">
    <w:name w:val="toc 5"/>
    <w:basedOn w:val="Normal"/>
    <w:next w:val="Normal"/>
    <w:autoRedefine/>
    <w:uiPriority w:val="39"/>
    <w:unhideWhenUsed/>
    <w:rsid w:val="002E1E22"/>
    <w:pPr>
      <w:spacing w:after="0"/>
      <w:ind w:left="880"/>
    </w:pPr>
    <w:rPr>
      <w:rFonts w:asciiTheme="minorHAnsi" w:hAnsiTheme="minorHAnsi"/>
      <w:szCs w:val="20"/>
    </w:rPr>
  </w:style>
  <w:style w:type="paragraph" w:styleId="TOC6">
    <w:name w:val="toc 6"/>
    <w:basedOn w:val="Normal"/>
    <w:next w:val="Normal"/>
    <w:autoRedefine/>
    <w:uiPriority w:val="39"/>
    <w:unhideWhenUsed/>
    <w:rsid w:val="002E1E22"/>
    <w:pPr>
      <w:spacing w:after="0"/>
      <w:ind w:left="1100"/>
    </w:pPr>
    <w:rPr>
      <w:rFonts w:asciiTheme="minorHAnsi" w:hAnsiTheme="minorHAnsi"/>
      <w:szCs w:val="20"/>
    </w:rPr>
  </w:style>
  <w:style w:type="paragraph" w:styleId="TOC7">
    <w:name w:val="toc 7"/>
    <w:basedOn w:val="Normal"/>
    <w:next w:val="Normal"/>
    <w:autoRedefine/>
    <w:uiPriority w:val="39"/>
    <w:unhideWhenUsed/>
    <w:rsid w:val="002E1E22"/>
    <w:pPr>
      <w:spacing w:after="0"/>
      <w:ind w:left="1320"/>
    </w:pPr>
    <w:rPr>
      <w:rFonts w:asciiTheme="minorHAnsi" w:hAnsiTheme="minorHAnsi"/>
      <w:szCs w:val="20"/>
    </w:rPr>
  </w:style>
  <w:style w:type="paragraph" w:styleId="TOC8">
    <w:name w:val="toc 8"/>
    <w:basedOn w:val="Normal"/>
    <w:next w:val="Normal"/>
    <w:autoRedefine/>
    <w:uiPriority w:val="39"/>
    <w:unhideWhenUsed/>
    <w:rsid w:val="002E1E22"/>
    <w:pPr>
      <w:spacing w:after="0"/>
      <w:ind w:left="1540"/>
    </w:pPr>
    <w:rPr>
      <w:rFonts w:asciiTheme="minorHAnsi" w:hAnsiTheme="minorHAnsi"/>
      <w:szCs w:val="20"/>
    </w:rPr>
  </w:style>
  <w:style w:type="paragraph" w:styleId="TOC9">
    <w:name w:val="toc 9"/>
    <w:basedOn w:val="Normal"/>
    <w:next w:val="Normal"/>
    <w:autoRedefine/>
    <w:uiPriority w:val="39"/>
    <w:unhideWhenUsed/>
    <w:rsid w:val="002E1E22"/>
    <w:pPr>
      <w:spacing w:after="0"/>
      <w:ind w:left="1760"/>
    </w:pPr>
    <w:rPr>
      <w:rFonts w:asciiTheme="minorHAnsi" w:hAnsiTheme="minorHAnsi"/>
      <w:szCs w:val="20"/>
    </w:rPr>
  </w:style>
  <w:style w:type="character" w:customStyle="1" w:styleId="FootnoteTextChar">
    <w:name w:val="Footnote Text Char"/>
    <w:basedOn w:val="DefaultParagraphFont"/>
    <w:link w:val="FootnoteText"/>
    <w:uiPriority w:val="99"/>
    <w:rsid w:val="00EA2441"/>
  </w:style>
  <w:style w:type="paragraph" w:styleId="FootnoteText">
    <w:name w:val="footnote text"/>
    <w:basedOn w:val="Normal"/>
    <w:link w:val="FootnoteTextChar"/>
    <w:uiPriority w:val="99"/>
    <w:unhideWhenUsed/>
    <w:rsid w:val="00EA2441"/>
    <w:pPr>
      <w:spacing w:after="0" w:line="240" w:lineRule="auto"/>
    </w:pPr>
    <w:rPr>
      <w:szCs w:val="20"/>
    </w:rPr>
  </w:style>
  <w:style w:type="character" w:customStyle="1" w:styleId="FootnoteTextChar1">
    <w:name w:val="Footnote Text Char1"/>
    <w:basedOn w:val="DefaultParagraphFont"/>
    <w:uiPriority w:val="99"/>
    <w:semiHidden/>
    <w:rsid w:val="00EA2441"/>
  </w:style>
  <w:style w:type="character" w:customStyle="1" w:styleId="hps">
    <w:name w:val="hps"/>
    <w:basedOn w:val="DefaultParagraphFont"/>
    <w:rsid w:val="00901678"/>
  </w:style>
  <w:style w:type="paragraph" w:styleId="EndnoteText">
    <w:name w:val="endnote text"/>
    <w:basedOn w:val="Normal"/>
    <w:link w:val="EndnoteTextChar"/>
    <w:uiPriority w:val="99"/>
    <w:semiHidden/>
    <w:unhideWhenUsed/>
    <w:rsid w:val="00C661ED"/>
    <w:pPr>
      <w:spacing w:after="0" w:line="240" w:lineRule="auto"/>
    </w:pPr>
    <w:rPr>
      <w:szCs w:val="20"/>
    </w:rPr>
  </w:style>
  <w:style w:type="character" w:customStyle="1" w:styleId="EndnoteTextChar">
    <w:name w:val="Endnote Text Char"/>
    <w:basedOn w:val="DefaultParagraphFont"/>
    <w:link w:val="EndnoteText"/>
    <w:uiPriority w:val="99"/>
    <w:semiHidden/>
    <w:rsid w:val="00C661ED"/>
  </w:style>
  <w:style w:type="character" w:styleId="EndnoteReference">
    <w:name w:val="endnote reference"/>
    <w:basedOn w:val="DefaultParagraphFont"/>
    <w:uiPriority w:val="99"/>
    <w:semiHidden/>
    <w:unhideWhenUsed/>
    <w:rsid w:val="00C661ED"/>
    <w:rPr>
      <w:vertAlign w:val="superscript"/>
    </w:rPr>
  </w:style>
  <w:style w:type="character" w:styleId="FootnoteReference">
    <w:name w:val="footnote reference"/>
    <w:basedOn w:val="DefaultParagraphFont"/>
    <w:uiPriority w:val="99"/>
    <w:unhideWhenUsed/>
    <w:rsid w:val="00C661ED"/>
    <w:rPr>
      <w:vertAlign w:val="superscript"/>
    </w:rPr>
  </w:style>
  <w:style w:type="paragraph" w:styleId="BodyText">
    <w:name w:val="Body Text"/>
    <w:basedOn w:val="Normal"/>
    <w:link w:val="BodyTextChar"/>
    <w:rsid w:val="002D629A"/>
    <w:pPr>
      <w:adjustRightInd w:val="0"/>
      <w:snapToGrid w:val="0"/>
      <w:spacing w:after="240" w:line="240" w:lineRule="auto"/>
    </w:pPr>
    <w:rPr>
      <w:rFonts w:eastAsia="Times New Roman"/>
      <w:szCs w:val="20"/>
      <w:lang w:eastAsia="en-GB"/>
    </w:rPr>
  </w:style>
  <w:style w:type="character" w:customStyle="1" w:styleId="BodyTextChar">
    <w:name w:val="Body Text Char"/>
    <w:basedOn w:val="DefaultParagraphFont"/>
    <w:link w:val="BodyText"/>
    <w:rsid w:val="002D629A"/>
    <w:rPr>
      <w:rFonts w:ascii="Arial" w:eastAsia="Times New Roman" w:hAnsi="Arial"/>
      <w:lang w:eastAsia="en-GB"/>
    </w:rPr>
  </w:style>
  <w:style w:type="character" w:customStyle="1" w:styleId="Heading2Char">
    <w:name w:val="Heading 2 Char"/>
    <w:basedOn w:val="DefaultParagraphFont"/>
    <w:link w:val="Heading2"/>
    <w:uiPriority w:val="9"/>
    <w:rsid w:val="00FA5FAE"/>
    <w:rPr>
      <w:rFonts w:ascii="Arial" w:eastAsiaTheme="majorEastAsia" w:hAnsi="Arial" w:cstheme="majorBidi"/>
      <w:b/>
      <w:bCs/>
      <w:color w:val="000000" w:themeColor="text1"/>
      <w:sz w:val="24"/>
      <w:szCs w:val="26"/>
    </w:rPr>
  </w:style>
  <w:style w:type="character" w:customStyle="1" w:styleId="Heading3Char">
    <w:name w:val="Heading 3 Char"/>
    <w:basedOn w:val="DefaultParagraphFont"/>
    <w:link w:val="Heading3"/>
    <w:uiPriority w:val="9"/>
    <w:rsid w:val="0090391B"/>
    <w:rPr>
      <w:rFonts w:ascii="Arial" w:eastAsiaTheme="majorEastAsia" w:hAnsi="Arial" w:cstheme="majorBidi"/>
      <w:b/>
      <w:bCs/>
      <w:color w:val="000000" w:themeColor="text1"/>
      <w:szCs w:val="22"/>
    </w:rPr>
  </w:style>
  <w:style w:type="character" w:customStyle="1" w:styleId="Heading4Char">
    <w:name w:val="Heading 4 Char"/>
    <w:basedOn w:val="DefaultParagraphFont"/>
    <w:link w:val="Heading4"/>
    <w:uiPriority w:val="9"/>
    <w:rsid w:val="00C64F55"/>
    <w:rPr>
      <w:rFonts w:ascii="Arial" w:eastAsiaTheme="majorEastAsia" w:hAnsi="Arial" w:cstheme="majorBidi"/>
      <w:bCs/>
      <w:i/>
      <w:iCs/>
      <w:color w:val="000000" w:themeColor="text1"/>
      <w:szCs w:val="22"/>
      <w:u w:val="single"/>
    </w:rPr>
  </w:style>
  <w:style w:type="paragraph" w:customStyle="1" w:styleId="Default">
    <w:name w:val="Default"/>
    <w:rsid w:val="003E56A9"/>
    <w:pPr>
      <w:autoSpaceDE w:val="0"/>
      <w:autoSpaceDN w:val="0"/>
      <w:adjustRightInd w:val="0"/>
    </w:pPr>
    <w:rPr>
      <w:rFonts w:ascii="Times New Roman" w:eastAsia="Batang" w:hAnsi="Times New Roman"/>
      <w:color w:val="000000"/>
      <w:sz w:val="24"/>
      <w:szCs w:val="24"/>
      <w:lang w:eastAsia="ko-KR"/>
    </w:rPr>
  </w:style>
  <w:style w:type="character" w:customStyle="1" w:styleId="Heading5Char">
    <w:name w:val="Heading 5 Char"/>
    <w:basedOn w:val="DefaultParagraphFont"/>
    <w:link w:val="Heading5"/>
    <w:uiPriority w:val="9"/>
    <w:semiHidden/>
    <w:rsid w:val="00FB41A1"/>
    <w:rPr>
      <w:rFonts w:asciiTheme="majorHAnsi" w:eastAsiaTheme="majorEastAsia" w:hAnsiTheme="majorHAnsi" w:cstheme="majorBidi"/>
      <w:color w:val="243F60" w:themeColor="accent1" w:themeShade="7F"/>
      <w:szCs w:val="22"/>
    </w:rPr>
  </w:style>
  <w:style w:type="paragraph" w:customStyle="1" w:styleId="Pa1">
    <w:name w:val="Pa1"/>
    <w:basedOn w:val="Normal"/>
    <w:next w:val="Normal"/>
    <w:uiPriority w:val="99"/>
    <w:rsid w:val="00FB41A1"/>
    <w:pPr>
      <w:autoSpaceDE w:val="0"/>
      <w:autoSpaceDN w:val="0"/>
      <w:adjustRightInd w:val="0"/>
      <w:spacing w:after="0" w:line="181" w:lineRule="atLeast"/>
    </w:pPr>
    <w:rPr>
      <w:rFonts w:ascii="EYInterstate Light" w:eastAsiaTheme="minorHAnsi" w:hAnsi="EYInterstate Light" w:cstheme="minorBidi"/>
      <w:sz w:val="24"/>
      <w:szCs w:val="24"/>
    </w:rPr>
  </w:style>
  <w:style w:type="paragraph" w:customStyle="1" w:styleId="Quynh1">
    <w:name w:val="Quynh1"/>
    <w:basedOn w:val="TOC1"/>
    <w:link w:val="Quynh1Char"/>
    <w:rsid w:val="003C70F6"/>
    <w:pPr>
      <w:spacing w:before="0" w:line="240" w:lineRule="auto"/>
      <w:jc w:val="center"/>
    </w:pPr>
    <w:rPr>
      <w:b w:val="0"/>
    </w:rPr>
  </w:style>
  <w:style w:type="character" w:customStyle="1" w:styleId="Quynh1Char">
    <w:name w:val="Quynh1 Char"/>
    <w:basedOn w:val="DefaultParagraphFont"/>
    <w:link w:val="Quynh1"/>
    <w:rsid w:val="003C70F6"/>
    <w:rPr>
      <w:rFonts w:ascii="Arial" w:hAnsi="Arial" w:cs="Arial"/>
      <w:b/>
      <w:bCs/>
      <w:iCs/>
    </w:rPr>
  </w:style>
  <w:style w:type="paragraph" w:customStyle="1" w:styleId="Ha11">
    <w:name w:val="Ha1.1"/>
    <w:basedOn w:val="Normal"/>
    <w:link w:val="Ha11Char"/>
    <w:rsid w:val="00C00E82"/>
    <w:pPr>
      <w:spacing w:after="0" w:line="360" w:lineRule="auto"/>
    </w:pPr>
    <w:rPr>
      <w:rFonts w:eastAsia="Times New Roman" w:cs="Arial"/>
      <w:i/>
      <w:color w:val="000000"/>
    </w:rPr>
  </w:style>
  <w:style w:type="paragraph" w:customStyle="1" w:styleId="Ha111">
    <w:name w:val="Ha1.1.1"/>
    <w:basedOn w:val="Normal"/>
    <w:link w:val="Ha111Char"/>
    <w:qFormat/>
    <w:rsid w:val="00C00E82"/>
    <w:pPr>
      <w:spacing w:line="360" w:lineRule="auto"/>
    </w:pPr>
    <w:rPr>
      <w:rFonts w:cs="Arial"/>
    </w:rPr>
  </w:style>
  <w:style w:type="character" w:customStyle="1" w:styleId="Ha11Char">
    <w:name w:val="Ha1.1 Char"/>
    <w:basedOn w:val="DefaultParagraphFont"/>
    <w:link w:val="Ha11"/>
    <w:rsid w:val="00C00E82"/>
    <w:rPr>
      <w:rFonts w:ascii="Arial" w:eastAsia="Times New Roman" w:hAnsi="Arial" w:cs="Arial"/>
      <w:i/>
      <w:color w:val="000000"/>
      <w:szCs w:val="22"/>
    </w:rPr>
  </w:style>
  <w:style w:type="character" w:customStyle="1" w:styleId="Ha111Char">
    <w:name w:val="Ha1.1.1 Char"/>
    <w:basedOn w:val="DefaultParagraphFont"/>
    <w:link w:val="Ha111"/>
    <w:rsid w:val="00C00E82"/>
    <w:rPr>
      <w:rFonts w:ascii="Arial" w:hAnsi="Arial" w:cs="Arial"/>
      <w:szCs w:val="22"/>
    </w:rPr>
  </w:style>
  <w:style w:type="paragraph" w:customStyle="1" w:styleId="hafig">
    <w:name w:val="hafig"/>
    <w:basedOn w:val="Normal"/>
    <w:link w:val="hafigChar"/>
    <w:qFormat/>
    <w:rsid w:val="00C00E82"/>
    <w:pPr>
      <w:spacing w:after="0" w:line="240" w:lineRule="auto"/>
      <w:jc w:val="center"/>
    </w:pPr>
    <w:rPr>
      <w:rFonts w:cs="Arial"/>
      <w:szCs w:val="20"/>
    </w:rPr>
  </w:style>
  <w:style w:type="character" w:customStyle="1" w:styleId="hafigChar">
    <w:name w:val="hafig Char"/>
    <w:basedOn w:val="DefaultParagraphFont"/>
    <w:link w:val="hafig"/>
    <w:rsid w:val="00C00E82"/>
    <w:rPr>
      <w:rFonts w:ascii="Arial" w:hAnsi="Arial" w:cs="Arial"/>
    </w:rPr>
  </w:style>
  <w:style w:type="character" w:styleId="LineNumber">
    <w:name w:val="line number"/>
    <w:basedOn w:val="DefaultParagraphFont"/>
    <w:uiPriority w:val="99"/>
    <w:semiHidden/>
    <w:unhideWhenUsed/>
    <w:rsid w:val="00802B6E"/>
  </w:style>
  <w:style w:type="paragraph" w:customStyle="1" w:styleId="Listtable">
    <w:name w:val="List table"/>
    <w:basedOn w:val="Normal"/>
    <w:qFormat/>
    <w:rsid w:val="00766384"/>
    <w:pPr>
      <w:spacing w:after="0" w:line="240" w:lineRule="auto"/>
      <w:jc w:val="left"/>
    </w:pPr>
    <w:rPr>
      <w:rFonts w:cs="Arial"/>
      <w:i/>
      <w:szCs w:val="20"/>
    </w:rPr>
  </w:style>
  <w:style w:type="paragraph" w:customStyle="1" w:styleId="ListFigure">
    <w:name w:val="List Figure"/>
    <w:basedOn w:val="Normal"/>
    <w:qFormat/>
    <w:rsid w:val="00AB4DBC"/>
    <w:pPr>
      <w:spacing w:after="0" w:line="240" w:lineRule="auto"/>
      <w:jc w:val="left"/>
    </w:pPr>
    <w:rPr>
      <w:rFonts w:eastAsia="Times New Roman" w:cs="Arial"/>
      <w:i/>
      <w:color w:val="000000"/>
      <w:szCs w:val="20"/>
    </w:rPr>
  </w:style>
  <w:style w:type="paragraph" w:styleId="Caption">
    <w:name w:val="caption"/>
    <w:basedOn w:val="Normal"/>
    <w:next w:val="Normal"/>
    <w:uiPriority w:val="35"/>
    <w:unhideWhenUsed/>
    <w:qFormat/>
    <w:rsid w:val="00C72DB7"/>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7C59"/>
    <w:pPr>
      <w:spacing w:after="200" w:line="276" w:lineRule="auto"/>
      <w:jc w:val="both"/>
    </w:pPr>
    <w:rPr>
      <w:rFonts w:ascii="Arial" w:hAnsi="Arial"/>
      <w:szCs w:val="22"/>
    </w:rPr>
  </w:style>
  <w:style w:type="paragraph" w:styleId="Heading1">
    <w:name w:val="heading 1"/>
    <w:basedOn w:val="Normal"/>
    <w:next w:val="Normal"/>
    <w:link w:val="Heading1Char"/>
    <w:uiPriority w:val="9"/>
    <w:qFormat/>
    <w:rsid w:val="00FA5FAE"/>
    <w:pPr>
      <w:keepNext/>
      <w:spacing w:before="600" w:after="420"/>
      <w:outlineLvl w:val="0"/>
    </w:pPr>
    <w:rPr>
      <w:rFonts w:eastAsia="Times New Roman"/>
      <w:b/>
      <w:bCs/>
      <w:kern w:val="32"/>
      <w:sz w:val="28"/>
      <w:szCs w:val="32"/>
    </w:rPr>
  </w:style>
  <w:style w:type="paragraph" w:styleId="Heading2">
    <w:name w:val="heading 2"/>
    <w:basedOn w:val="Normal"/>
    <w:next w:val="Normal"/>
    <w:link w:val="Heading2Char"/>
    <w:uiPriority w:val="9"/>
    <w:unhideWhenUsed/>
    <w:qFormat/>
    <w:rsid w:val="00FA5FAE"/>
    <w:pPr>
      <w:keepNext/>
      <w:keepLines/>
      <w:spacing w:before="440" w:after="240"/>
      <w:outlineLvl w:val="1"/>
    </w:pPr>
    <w:rPr>
      <w:rFonts w:eastAsiaTheme="majorEastAsia" w:cstheme="majorBidi"/>
      <w:b/>
      <w:bCs/>
      <w:color w:val="000000" w:themeColor="text1"/>
      <w:sz w:val="24"/>
      <w:szCs w:val="26"/>
    </w:rPr>
  </w:style>
  <w:style w:type="paragraph" w:styleId="Heading3">
    <w:name w:val="heading 3"/>
    <w:basedOn w:val="Normal"/>
    <w:next w:val="Normal"/>
    <w:link w:val="Heading3Char"/>
    <w:uiPriority w:val="9"/>
    <w:unhideWhenUsed/>
    <w:qFormat/>
    <w:rsid w:val="0090391B"/>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C64F55"/>
    <w:pPr>
      <w:keepNext/>
      <w:keepLines/>
      <w:spacing w:before="200" w:after="0"/>
      <w:outlineLvl w:val="3"/>
    </w:pPr>
    <w:rPr>
      <w:rFonts w:eastAsiaTheme="majorEastAsia" w:cstheme="majorBidi"/>
      <w:bCs/>
      <w:i/>
      <w:iCs/>
      <w:color w:val="000000" w:themeColor="text1"/>
      <w:u w:val="single"/>
    </w:rPr>
  </w:style>
  <w:style w:type="paragraph" w:styleId="Heading5">
    <w:name w:val="heading 5"/>
    <w:basedOn w:val="Normal"/>
    <w:next w:val="Normal"/>
    <w:link w:val="Heading5Char"/>
    <w:uiPriority w:val="9"/>
    <w:semiHidden/>
    <w:unhideWhenUsed/>
    <w:qFormat/>
    <w:rsid w:val="00FB41A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C0F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0F7D"/>
    <w:pPr>
      <w:ind w:left="720"/>
      <w:contextualSpacing/>
    </w:pPr>
  </w:style>
  <w:style w:type="character" w:customStyle="1" w:styleId="Heading1Char">
    <w:name w:val="Heading 1 Char"/>
    <w:basedOn w:val="DefaultParagraphFont"/>
    <w:link w:val="Heading1"/>
    <w:uiPriority w:val="9"/>
    <w:rsid w:val="00FA5FAE"/>
    <w:rPr>
      <w:rFonts w:ascii="Arial" w:eastAsia="Times New Roman" w:hAnsi="Arial"/>
      <w:b/>
      <w:bCs/>
      <w:kern w:val="32"/>
      <w:sz w:val="28"/>
      <w:szCs w:val="32"/>
    </w:rPr>
  </w:style>
  <w:style w:type="paragraph" w:styleId="TOCHeading">
    <w:name w:val="TOC Heading"/>
    <w:basedOn w:val="Heading1"/>
    <w:next w:val="Normal"/>
    <w:uiPriority w:val="39"/>
    <w:semiHidden/>
    <w:unhideWhenUsed/>
    <w:qFormat/>
    <w:rsid w:val="00421D08"/>
    <w:pPr>
      <w:keepLines/>
      <w:spacing w:before="480" w:after="0"/>
      <w:outlineLvl w:val="9"/>
    </w:pPr>
    <w:rPr>
      <w:color w:val="365F91"/>
      <w:kern w:val="0"/>
      <w:szCs w:val="28"/>
    </w:rPr>
  </w:style>
  <w:style w:type="paragraph" w:styleId="TOC1">
    <w:name w:val="toc 1"/>
    <w:basedOn w:val="Normal"/>
    <w:next w:val="Normal"/>
    <w:autoRedefine/>
    <w:uiPriority w:val="39"/>
    <w:unhideWhenUsed/>
    <w:rsid w:val="000C3970"/>
    <w:pPr>
      <w:tabs>
        <w:tab w:val="right" w:leader="dot" w:pos="8875"/>
      </w:tabs>
      <w:spacing w:before="120" w:after="0"/>
    </w:pPr>
    <w:rPr>
      <w:rFonts w:cs="Arial"/>
      <w:b/>
      <w:bCs/>
      <w:iCs/>
      <w:noProof/>
      <w:szCs w:val="20"/>
    </w:rPr>
  </w:style>
  <w:style w:type="character" w:styleId="Hyperlink">
    <w:name w:val="Hyperlink"/>
    <w:basedOn w:val="DefaultParagraphFont"/>
    <w:uiPriority w:val="99"/>
    <w:unhideWhenUsed/>
    <w:rsid w:val="00415DDD"/>
    <w:rPr>
      <w:color w:val="0000FF"/>
      <w:u w:val="single"/>
    </w:rPr>
  </w:style>
  <w:style w:type="character" w:styleId="CommentReference">
    <w:name w:val="annotation reference"/>
    <w:basedOn w:val="DefaultParagraphFont"/>
    <w:uiPriority w:val="99"/>
    <w:unhideWhenUsed/>
    <w:rsid w:val="008B7C9A"/>
    <w:rPr>
      <w:sz w:val="16"/>
      <w:szCs w:val="16"/>
    </w:rPr>
  </w:style>
  <w:style w:type="paragraph" w:styleId="CommentText">
    <w:name w:val="annotation text"/>
    <w:basedOn w:val="Normal"/>
    <w:link w:val="CommentTextChar"/>
    <w:uiPriority w:val="99"/>
    <w:unhideWhenUsed/>
    <w:rsid w:val="008B7C9A"/>
    <w:rPr>
      <w:szCs w:val="20"/>
    </w:rPr>
  </w:style>
  <w:style w:type="character" w:customStyle="1" w:styleId="CommentTextChar">
    <w:name w:val="Comment Text Char"/>
    <w:basedOn w:val="DefaultParagraphFont"/>
    <w:link w:val="CommentText"/>
    <w:uiPriority w:val="99"/>
    <w:rsid w:val="008B7C9A"/>
  </w:style>
  <w:style w:type="paragraph" w:styleId="CommentSubject">
    <w:name w:val="annotation subject"/>
    <w:basedOn w:val="CommentText"/>
    <w:next w:val="CommentText"/>
    <w:link w:val="CommentSubjectChar"/>
    <w:uiPriority w:val="99"/>
    <w:semiHidden/>
    <w:unhideWhenUsed/>
    <w:rsid w:val="008B7C9A"/>
    <w:rPr>
      <w:b/>
      <w:bCs/>
    </w:rPr>
  </w:style>
  <w:style w:type="character" w:customStyle="1" w:styleId="CommentSubjectChar">
    <w:name w:val="Comment Subject Char"/>
    <w:basedOn w:val="CommentTextChar"/>
    <w:link w:val="CommentSubject"/>
    <w:uiPriority w:val="99"/>
    <w:semiHidden/>
    <w:rsid w:val="008B7C9A"/>
    <w:rPr>
      <w:b/>
      <w:bCs/>
    </w:rPr>
  </w:style>
  <w:style w:type="paragraph" w:styleId="BalloonText">
    <w:name w:val="Balloon Text"/>
    <w:basedOn w:val="Normal"/>
    <w:link w:val="BalloonTextChar"/>
    <w:uiPriority w:val="99"/>
    <w:semiHidden/>
    <w:unhideWhenUsed/>
    <w:rsid w:val="008B7C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C9A"/>
    <w:rPr>
      <w:rFonts w:ascii="Tahoma" w:hAnsi="Tahoma" w:cs="Tahoma"/>
      <w:sz w:val="16"/>
      <w:szCs w:val="16"/>
    </w:rPr>
  </w:style>
  <w:style w:type="paragraph" w:styleId="Header">
    <w:name w:val="header"/>
    <w:basedOn w:val="Normal"/>
    <w:link w:val="HeaderChar"/>
    <w:uiPriority w:val="99"/>
    <w:unhideWhenUsed/>
    <w:rsid w:val="005561D7"/>
    <w:pPr>
      <w:tabs>
        <w:tab w:val="center" w:pos="4680"/>
        <w:tab w:val="right" w:pos="9360"/>
      </w:tabs>
    </w:pPr>
  </w:style>
  <w:style w:type="character" w:customStyle="1" w:styleId="HeaderChar">
    <w:name w:val="Header Char"/>
    <w:basedOn w:val="DefaultParagraphFont"/>
    <w:link w:val="Header"/>
    <w:uiPriority w:val="99"/>
    <w:rsid w:val="005561D7"/>
    <w:rPr>
      <w:sz w:val="22"/>
      <w:szCs w:val="22"/>
    </w:rPr>
  </w:style>
  <w:style w:type="paragraph" w:styleId="Footer">
    <w:name w:val="footer"/>
    <w:basedOn w:val="Normal"/>
    <w:link w:val="FooterChar"/>
    <w:uiPriority w:val="99"/>
    <w:unhideWhenUsed/>
    <w:rsid w:val="005561D7"/>
    <w:pPr>
      <w:tabs>
        <w:tab w:val="center" w:pos="4680"/>
        <w:tab w:val="right" w:pos="9360"/>
      </w:tabs>
    </w:pPr>
  </w:style>
  <w:style w:type="character" w:customStyle="1" w:styleId="FooterChar">
    <w:name w:val="Footer Char"/>
    <w:basedOn w:val="DefaultParagraphFont"/>
    <w:link w:val="Footer"/>
    <w:uiPriority w:val="99"/>
    <w:rsid w:val="005561D7"/>
    <w:rPr>
      <w:sz w:val="22"/>
      <w:szCs w:val="22"/>
    </w:rPr>
  </w:style>
  <w:style w:type="paragraph" w:styleId="NormalWeb">
    <w:name w:val="Normal (Web)"/>
    <w:basedOn w:val="Normal"/>
    <w:uiPriority w:val="99"/>
    <w:unhideWhenUsed/>
    <w:rsid w:val="002F62CA"/>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50C9A"/>
    <w:rPr>
      <w:b/>
      <w:bCs/>
    </w:rPr>
  </w:style>
  <w:style w:type="paragraph" w:styleId="TOC3">
    <w:name w:val="toc 3"/>
    <w:basedOn w:val="Normal"/>
    <w:next w:val="Normal"/>
    <w:autoRedefine/>
    <w:uiPriority w:val="39"/>
    <w:unhideWhenUsed/>
    <w:rsid w:val="00E93BB5"/>
    <w:pPr>
      <w:spacing w:after="0"/>
      <w:ind w:left="440"/>
    </w:pPr>
    <w:rPr>
      <w:rFonts w:asciiTheme="minorHAnsi" w:hAnsiTheme="minorHAnsi"/>
      <w:szCs w:val="20"/>
    </w:rPr>
  </w:style>
  <w:style w:type="paragraph" w:styleId="Revision">
    <w:name w:val="Revision"/>
    <w:hidden/>
    <w:uiPriority w:val="99"/>
    <w:semiHidden/>
    <w:rsid w:val="004D4EA3"/>
    <w:rPr>
      <w:sz w:val="22"/>
      <w:szCs w:val="22"/>
    </w:rPr>
  </w:style>
  <w:style w:type="paragraph" w:styleId="DocumentMap">
    <w:name w:val="Document Map"/>
    <w:basedOn w:val="Normal"/>
    <w:link w:val="DocumentMapChar"/>
    <w:uiPriority w:val="99"/>
    <w:semiHidden/>
    <w:unhideWhenUsed/>
    <w:rsid w:val="004B1B2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B1B2D"/>
    <w:rPr>
      <w:rFonts w:ascii="Tahoma" w:hAnsi="Tahoma" w:cs="Tahoma"/>
      <w:sz w:val="16"/>
      <w:szCs w:val="16"/>
    </w:rPr>
  </w:style>
  <w:style w:type="paragraph" w:styleId="TOC2">
    <w:name w:val="toc 2"/>
    <w:basedOn w:val="Normal"/>
    <w:next w:val="Normal"/>
    <w:autoRedefine/>
    <w:uiPriority w:val="39"/>
    <w:unhideWhenUsed/>
    <w:rsid w:val="004917E7"/>
    <w:pPr>
      <w:spacing w:before="120" w:after="0"/>
      <w:ind w:left="220"/>
    </w:pPr>
    <w:rPr>
      <w:rFonts w:asciiTheme="minorHAnsi" w:hAnsiTheme="minorHAnsi"/>
      <w:b/>
      <w:bCs/>
    </w:rPr>
  </w:style>
  <w:style w:type="paragraph" w:customStyle="1" w:styleId="SingleSpacing">
    <w:name w:val="Single Spacing"/>
    <w:aliases w:val="ss,Single spacing,single spacing,s,Single"/>
    <w:basedOn w:val="Normal"/>
    <w:rsid w:val="00F9571E"/>
    <w:pPr>
      <w:overflowPunct w:val="0"/>
      <w:autoSpaceDE w:val="0"/>
      <w:autoSpaceDN w:val="0"/>
      <w:adjustRightInd w:val="0"/>
      <w:spacing w:after="0" w:line="280" w:lineRule="atLeast"/>
      <w:textAlignment w:val="baseline"/>
    </w:pPr>
    <w:rPr>
      <w:rFonts w:ascii="Times" w:eastAsia="Times New Roman" w:hAnsi="Times"/>
      <w:sz w:val="24"/>
      <w:szCs w:val="20"/>
    </w:rPr>
  </w:style>
  <w:style w:type="paragraph" w:customStyle="1" w:styleId="EYHeading2">
    <w:name w:val="EY Heading 2"/>
    <w:basedOn w:val="Normal"/>
    <w:next w:val="Normal"/>
    <w:rsid w:val="00F9571E"/>
    <w:pPr>
      <w:keepNext/>
      <w:spacing w:before="120" w:after="120" w:line="240" w:lineRule="auto"/>
      <w:outlineLvl w:val="0"/>
    </w:pPr>
    <w:rPr>
      <w:rFonts w:eastAsia="Times New Roman"/>
      <w:b/>
      <w:kern w:val="12"/>
      <w:sz w:val="28"/>
      <w:szCs w:val="24"/>
      <w:lang w:val="en-GB"/>
    </w:rPr>
  </w:style>
  <w:style w:type="paragraph" w:styleId="NoSpacing">
    <w:name w:val="No Spacing"/>
    <w:link w:val="NoSpacingChar"/>
    <w:uiPriority w:val="1"/>
    <w:qFormat/>
    <w:rsid w:val="00A06535"/>
    <w:rPr>
      <w:rFonts w:eastAsia="Times New Roman"/>
      <w:sz w:val="22"/>
      <w:szCs w:val="22"/>
    </w:rPr>
  </w:style>
  <w:style w:type="character" w:customStyle="1" w:styleId="NoSpacingChar">
    <w:name w:val="No Spacing Char"/>
    <w:basedOn w:val="DefaultParagraphFont"/>
    <w:link w:val="NoSpacing"/>
    <w:uiPriority w:val="1"/>
    <w:rsid w:val="00A06535"/>
    <w:rPr>
      <w:rFonts w:eastAsia="Times New Roman"/>
      <w:sz w:val="22"/>
      <w:szCs w:val="22"/>
      <w:lang w:val="en-US" w:eastAsia="en-US" w:bidi="ar-SA"/>
    </w:rPr>
  </w:style>
  <w:style w:type="paragraph" w:styleId="TOC4">
    <w:name w:val="toc 4"/>
    <w:basedOn w:val="Normal"/>
    <w:next w:val="Normal"/>
    <w:autoRedefine/>
    <w:uiPriority w:val="39"/>
    <w:unhideWhenUsed/>
    <w:rsid w:val="002E1E22"/>
    <w:pPr>
      <w:spacing w:after="0"/>
      <w:ind w:left="660"/>
    </w:pPr>
    <w:rPr>
      <w:rFonts w:asciiTheme="minorHAnsi" w:hAnsiTheme="minorHAnsi"/>
      <w:szCs w:val="20"/>
    </w:rPr>
  </w:style>
  <w:style w:type="paragraph" w:styleId="TOC5">
    <w:name w:val="toc 5"/>
    <w:basedOn w:val="Normal"/>
    <w:next w:val="Normal"/>
    <w:autoRedefine/>
    <w:uiPriority w:val="39"/>
    <w:unhideWhenUsed/>
    <w:rsid w:val="002E1E22"/>
    <w:pPr>
      <w:spacing w:after="0"/>
      <w:ind w:left="880"/>
    </w:pPr>
    <w:rPr>
      <w:rFonts w:asciiTheme="minorHAnsi" w:hAnsiTheme="minorHAnsi"/>
      <w:szCs w:val="20"/>
    </w:rPr>
  </w:style>
  <w:style w:type="paragraph" w:styleId="TOC6">
    <w:name w:val="toc 6"/>
    <w:basedOn w:val="Normal"/>
    <w:next w:val="Normal"/>
    <w:autoRedefine/>
    <w:uiPriority w:val="39"/>
    <w:unhideWhenUsed/>
    <w:rsid w:val="002E1E22"/>
    <w:pPr>
      <w:spacing w:after="0"/>
      <w:ind w:left="1100"/>
    </w:pPr>
    <w:rPr>
      <w:rFonts w:asciiTheme="minorHAnsi" w:hAnsiTheme="minorHAnsi"/>
      <w:szCs w:val="20"/>
    </w:rPr>
  </w:style>
  <w:style w:type="paragraph" w:styleId="TOC7">
    <w:name w:val="toc 7"/>
    <w:basedOn w:val="Normal"/>
    <w:next w:val="Normal"/>
    <w:autoRedefine/>
    <w:uiPriority w:val="39"/>
    <w:unhideWhenUsed/>
    <w:rsid w:val="002E1E22"/>
    <w:pPr>
      <w:spacing w:after="0"/>
      <w:ind w:left="1320"/>
    </w:pPr>
    <w:rPr>
      <w:rFonts w:asciiTheme="minorHAnsi" w:hAnsiTheme="minorHAnsi"/>
      <w:szCs w:val="20"/>
    </w:rPr>
  </w:style>
  <w:style w:type="paragraph" w:styleId="TOC8">
    <w:name w:val="toc 8"/>
    <w:basedOn w:val="Normal"/>
    <w:next w:val="Normal"/>
    <w:autoRedefine/>
    <w:uiPriority w:val="39"/>
    <w:unhideWhenUsed/>
    <w:rsid w:val="002E1E22"/>
    <w:pPr>
      <w:spacing w:after="0"/>
      <w:ind w:left="1540"/>
    </w:pPr>
    <w:rPr>
      <w:rFonts w:asciiTheme="minorHAnsi" w:hAnsiTheme="minorHAnsi"/>
      <w:szCs w:val="20"/>
    </w:rPr>
  </w:style>
  <w:style w:type="paragraph" w:styleId="TOC9">
    <w:name w:val="toc 9"/>
    <w:basedOn w:val="Normal"/>
    <w:next w:val="Normal"/>
    <w:autoRedefine/>
    <w:uiPriority w:val="39"/>
    <w:unhideWhenUsed/>
    <w:rsid w:val="002E1E22"/>
    <w:pPr>
      <w:spacing w:after="0"/>
      <w:ind w:left="1760"/>
    </w:pPr>
    <w:rPr>
      <w:rFonts w:asciiTheme="minorHAnsi" w:hAnsiTheme="minorHAnsi"/>
      <w:szCs w:val="20"/>
    </w:rPr>
  </w:style>
  <w:style w:type="character" w:customStyle="1" w:styleId="FootnoteTextChar">
    <w:name w:val="Footnote Text Char"/>
    <w:basedOn w:val="DefaultParagraphFont"/>
    <w:link w:val="FootnoteText"/>
    <w:uiPriority w:val="99"/>
    <w:rsid w:val="00EA2441"/>
  </w:style>
  <w:style w:type="paragraph" w:styleId="FootnoteText">
    <w:name w:val="footnote text"/>
    <w:basedOn w:val="Normal"/>
    <w:link w:val="FootnoteTextChar"/>
    <w:uiPriority w:val="99"/>
    <w:unhideWhenUsed/>
    <w:rsid w:val="00EA2441"/>
    <w:pPr>
      <w:spacing w:after="0" w:line="240" w:lineRule="auto"/>
    </w:pPr>
    <w:rPr>
      <w:szCs w:val="20"/>
    </w:rPr>
  </w:style>
  <w:style w:type="character" w:customStyle="1" w:styleId="FootnoteTextChar1">
    <w:name w:val="Footnote Text Char1"/>
    <w:basedOn w:val="DefaultParagraphFont"/>
    <w:uiPriority w:val="99"/>
    <w:semiHidden/>
    <w:rsid w:val="00EA2441"/>
  </w:style>
  <w:style w:type="character" w:customStyle="1" w:styleId="hps">
    <w:name w:val="hps"/>
    <w:basedOn w:val="DefaultParagraphFont"/>
    <w:rsid w:val="00901678"/>
  </w:style>
  <w:style w:type="paragraph" w:styleId="EndnoteText">
    <w:name w:val="endnote text"/>
    <w:basedOn w:val="Normal"/>
    <w:link w:val="EndnoteTextChar"/>
    <w:uiPriority w:val="99"/>
    <w:semiHidden/>
    <w:unhideWhenUsed/>
    <w:rsid w:val="00C661ED"/>
    <w:pPr>
      <w:spacing w:after="0" w:line="240" w:lineRule="auto"/>
    </w:pPr>
    <w:rPr>
      <w:szCs w:val="20"/>
    </w:rPr>
  </w:style>
  <w:style w:type="character" w:customStyle="1" w:styleId="EndnoteTextChar">
    <w:name w:val="Endnote Text Char"/>
    <w:basedOn w:val="DefaultParagraphFont"/>
    <w:link w:val="EndnoteText"/>
    <w:uiPriority w:val="99"/>
    <w:semiHidden/>
    <w:rsid w:val="00C661ED"/>
  </w:style>
  <w:style w:type="character" w:styleId="EndnoteReference">
    <w:name w:val="endnote reference"/>
    <w:basedOn w:val="DefaultParagraphFont"/>
    <w:uiPriority w:val="99"/>
    <w:semiHidden/>
    <w:unhideWhenUsed/>
    <w:rsid w:val="00C661ED"/>
    <w:rPr>
      <w:vertAlign w:val="superscript"/>
    </w:rPr>
  </w:style>
  <w:style w:type="character" w:styleId="FootnoteReference">
    <w:name w:val="footnote reference"/>
    <w:basedOn w:val="DefaultParagraphFont"/>
    <w:uiPriority w:val="99"/>
    <w:unhideWhenUsed/>
    <w:rsid w:val="00C661ED"/>
    <w:rPr>
      <w:vertAlign w:val="superscript"/>
    </w:rPr>
  </w:style>
  <w:style w:type="paragraph" w:styleId="BodyText">
    <w:name w:val="Body Text"/>
    <w:basedOn w:val="Normal"/>
    <w:link w:val="BodyTextChar"/>
    <w:rsid w:val="002D629A"/>
    <w:pPr>
      <w:adjustRightInd w:val="0"/>
      <w:snapToGrid w:val="0"/>
      <w:spacing w:after="240" w:line="240" w:lineRule="auto"/>
    </w:pPr>
    <w:rPr>
      <w:rFonts w:eastAsia="Times New Roman"/>
      <w:szCs w:val="20"/>
      <w:lang w:eastAsia="en-GB"/>
    </w:rPr>
  </w:style>
  <w:style w:type="character" w:customStyle="1" w:styleId="BodyTextChar">
    <w:name w:val="Body Text Char"/>
    <w:basedOn w:val="DefaultParagraphFont"/>
    <w:link w:val="BodyText"/>
    <w:rsid w:val="002D629A"/>
    <w:rPr>
      <w:rFonts w:ascii="Arial" w:eastAsia="Times New Roman" w:hAnsi="Arial"/>
      <w:lang w:eastAsia="en-GB"/>
    </w:rPr>
  </w:style>
  <w:style w:type="character" w:customStyle="1" w:styleId="Heading2Char">
    <w:name w:val="Heading 2 Char"/>
    <w:basedOn w:val="DefaultParagraphFont"/>
    <w:link w:val="Heading2"/>
    <w:uiPriority w:val="9"/>
    <w:rsid w:val="00FA5FAE"/>
    <w:rPr>
      <w:rFonts w:ascii="Arial" w:eastAsiaTheme="majorEastAsia" w:hAnsi="Arial" w:cstheme="majorBidi"/>
      <w:b/>
      <w:bCs/>
      <w:color w:val="000000" w:themeColor="text1"/>
      <w:sz w:val="24"/>
      <w:szCs w:val="26"/>
    </w:rPr>
  </w:style>
  <w:style w:type="character" w:customStyle="1" w:styleId="Heading3Char">
    <w:name w:val="Heading 3 Char"/>
    <w:basedOn w:val="DefaultParagraphFont"/>
    <w:link w:val="Heading3"/>
    <w:uiPriority w:val="9"/>
    <w:rsid w:val="0090391B"/>
    <w:rPr>
      <w:rFonts w:ascii="Arial" w:eastAsiaTheme="majorEastAsia" w:hAnsi="Arial" w:cstheme="majorBidi"/>
      <w:b/>
      <w:bCs/>
      <w:color w:val="000000" w:themeColor="text1"/>
      <w:szCs w:val="22"/>
    </w:rPr>
  </w:style>
  <w:style w:type="character" w:customStyle="1" w:styleId="Heading4Char">
    <w:name w:val="Heading 4 Char"/>
    <w:basedOn w:val="DefaultParagraphFont"/>
    <w:link w:val="Heading4"/>
    <w:uiPriority w:val="9"/>
    <w:rsid w:val="00C64F55"/>
    <w:rPr>
      <w:rFonts w:ascii="Arial" w:eastAsiaTheme="majorEastAsia" w:hAnsi="Arial" w:cstheme="majorBidi"/>
      <w:bCs/>
      <w:i/>
      <w:iCs/>
      <w:color w:val="000000" w:themeColor="text1"/>
      <w:szCs w:val="22"/>
      <w:u w:val="single"/>
    </w:rPr>
  </w:style>
  <w:style w:type="paragraph" w:customStyle="1" w:styleId="Default">
    <w:name w:val="Default"/>
    <w:rsid w:val="003E56A9"/>
    <w:pPr>
      <w:autoSpaceDE w:val="0"/>
      <w:autoSpaceDN w:val="0"/>
      <w:adjustRightInd w:val="0"/>
    </w:pPr>
    <w:rPr>
      <w:rFonts w:ascii="Times New Roman" w:eastAsia="Batang" w:hAnsi="Times New Roman"/>
      <w:color w:val="000000"/>
      <w:sz w:val="24"/>
      <w:szCs w:val="24"/>
      <w:lang w:eastAsia="ko-KR"/>
    </w:rPr>
  </w:style>
  <w:style w:type="character" w:customStyle="1" w:styleId="Heading5Char">
    <w:name w:val="Heading 5 Char"/>
    <w:basedOn w:val="DefaultParagraphFont"/>
    <w:link w:val="Heading5"/>
    <w:uiPriority w:val="9"/>
    <w:semiHidden/>
    <w:rsid w:val="00FB41A1"/>
    <w:rPr>
      <w:rFonts w:asciiTheme="majorHAnsi" w:eastAsiaTheme="majorEastAsia" w:hAnsiTheme="majorHAnsi" w:cstheme="majorBidi"/>
      <w:color w:val="243F60" w:themeColor="accent1" w:themeShade="7F"/>
      <w:szCs w:val="22"/>
    </w:rPr>
  </w:style>
  <w:style w:type="paragraph" w:customStyle="1" w:styleId="Pa1">
    <w:name w:val="Pa1"/>
    <w:basedOn w:val="Normal"/>
    <w:next w:val="Normal"/>
    <w:uiPriority w:val="99"/>
    <w:rsid w:val="00FB41A1"/>
    <w:pPr>
      <w:autoSpaceDE w:val="0"/>
      <w:autoSpaceDN w:val="0"/>
      <w:adjustRightInd w:val="0"/>
      <w:spacing w:after="0" w:line="181" w:lineRule="atLeast"/>
    </w:pPr>
    <w:rPr>
      <w:rFonts w:ascii="EYInterstate Light" w:eastAsiaTheme="minorHAnsi" w:hAnsi="EYInterstate Light" w:cstheme="minorBidi"/>
      <w:sz w:val="24"/>
      <w:szCs w:val="24"/>
    </w:rPr>
  </w:style>
  <w:style w:type="paragraph" w:customStyle="1" w:styleId="Quynh1">
    <w:name w:val="Quynh1"/>
    <w:basedOn w:val="TOC1"/>
    <w:link w:val="Quynh1Char"/>
    <w:rsid w:val="003C70F6"/>
    <w:pPr>
      <w:spacing w:before="0" w:line="240" w:lineRule="auto"/>
      <w:jc w:val="center"/>
    </w:pPr>
    <w:rPr>
      <w:b w:val="0"/>
    </w:rPr>
  </w:style>
  <w:style w:type="character" w:customStyle="1" w:styleId="Quynh1Char">
    <w:name w:val="Quynh1 Char"/>
    <w:basedOn w:val="DefaultParagraphFont"/>
    <w:link w:val="Quynh1"/>
    <w:rsid w:val="003C70F6"/>
    <w:rPr>
      <w:rFonts w:ascii="Arial" w:hAnsi="Arial" w:cs="Arial"/>
      <w:b/>
      <w:bCs/>
      <w:iCs/>
    </w:rPr>
  </w:style>
  <w:style w:type="paragraph" w:customStyle="1" w:styleId="Ha11">
    <w:name w:val="Ha1.1"/>
    <w:basedOn w:val="Normal"/>
    <w:link w:val="Ha11Char"/>
    <w:rsid w:val="00C00E82"/>
    <w:pPr>
      <w:spacing w:after="0" w:line="360" w:lineRule="auto"/>
    </w:pPr>
    <w:rPr>
      <w:rFonts w:eastAsia="Times New Roman" w:cs="Arial"/>
      <w:i/>
      <w:color w:val="000000"/>
    </w:rPr>
  </w:style>
  <w:style w:type="paragraph" w:customStyle="1" w:styleId="Ha111">
    <w:name w:val="Ha1.1.1"/>
    <w:basedOn w:val="Normal"/>
    <w:link w:val="Ha111Char"/>
    <w:qFormat/>
    <w:rsid w:val="00C00E82"/>
    <w:pPr>
      <w:spacing w:line="360" w:lineRule="auto"/>
    </w:pPr>
    <w:rPr>
      <w:rFonts w:cs="Arial"/>
    </w:rPr>
  </w:style>
  <w:style w:type="character" w:customStyle="1" w:styleId="Ha11Char">
    <w:name w:val="Ha1.1 Char"/>
    <w:basedOn w:val="DefaultParagraphFont"/>
    <w:link w:val="Ha11"/>
    <w:rsid w:val="00C00E82"/>
    <w:rPr>
      <w:rFonts w:ascii="Arial" w:eastAsia="Times New Roman" w:hAnsi="Arial" w:cs="Arial"/>
      <w:i/>
      <w:color w:val="000000"/>
      <w:szCs w:val="22"/>
    </w:rPr>
  </w:style>
  <w:style w:type="character" w:customStyle="1" w:styleId="Ha111Char">
    <w:name w:val="Ha1.1.1 Char"/>
    <w:basedOn w:val="DefaultParagraphFont"/>
    <w:link w:val="Ha111"/>
    <w:rsid w:val="00C00E82"/>
    <w:rPr>
      <w:rFonts w:ascii="Arial" w:hAnsi="Arial" w:cs="Arial"/>
      <w:szCs w:val="22"/>
    </w:rPr>
  </w:style>
  <w:style w:type="paragraph" w:customStyle="1" w:styleId="hafig">
    <w:name w:val="hafig"/>
    <w:basedOn w:val="Normal"/>
    <w:link w:val="hafigChar"/>
    <w:qFormat/>
    <w:rsid w:val="00C00E82"/>
    <w:pPr>
      <w:spacing w:after="0" w:line="240" w:lineRule="auto"/>
      <w:jc w:val="center"/>
    </w:pPr>
    <w:rPr>
      <w:rFonts w:cs="Arial"/>
      <w:szCs w:val="20"/>
    </w:rPr>
  </w:style>
  <w:style w:type="character" w:customStyle="1" w:styleId="hafigChar">
    <w:name w:val="hafig Char"/>
    <w:basedOn w:val="DefaultParagraphFont"/>
    <w:link w:val="hafig"/>
    <w:rsid w:val="00C00E82"/>
    <w:rPr>
      <w:rFonts w:ascii="Arial" w:hAnsi="Arial" w:cs="Arial"/>
    </w:rPr>
  </w:style>
  <w:style w:type="character" w:styleId="LineNumber">
    <w:name w:val="line number"/>
    <w:basedOn w:val="DefaultParagraphFont"/>
    <w:uiPriority w:val="99"/>
    <w:semiHidden/>
    <w:unhideWhenUsed/>
    <w:rsid w:val="00802B6E"/>
  </w:style>
  <w:style w:type="paragraph" w:customStyle="1" w:styleId="Listtable">
    <w:name w:val="List table"/>
    <w:basedOn w:val="Normal"/>
    <w:qFormat/>
    <w:rsid w:val="00766384"/>
    <w:pPr>
      <w:spacing w:after="0" w:line="240" w:lineRule="auto"/>
      <w:jc w:val="left"/>
    </w:pPr>
    <w:rPr>
      <w:rFonts w:cs="Arial"/>
      <w:i/>
      <w:szCs w:val="20"/>
    </w:rPr>
  </w:style>
  <w:style w:type="paragraph" w:customStyle="1" w:styleId="ListFigure">
    <w:name w:val="List Figure"/>
    <w:basedOn w:val="Normal"/>
    <w:qFormat/>
    <w:rsid w:val="00AB4DBC"/>
    <w:pPr>
      <w:spacing w:after="0" w:line="240" w:lineRule="auto"/>
      <w:jc w:val="left"/>
    </w:pPr>
    <w:rPr>
      <w:rFonts w:eastAsia="Times New Roman" w:cs="Arial"/>
      <w:i/>
      <w:color w:val="000000"/>
      <w:szCs w:val="20"/>
    </w:rPr>
  </w:style>
  <w:style w:type="paragraph" w:styleId="Caption">
    <w:name w:val="caption"/>
    <w:basedOn w:val="Normal"/>
    <w:next w:val="Normal"/>
    <w:uiPriority w:val="35"/>
    <w:unhideWhenUsed/>
    <w:qFormat/>
    <w:rsid w:val="00C72DB7"/>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74044">
      <w:bodyDiv w:val="1"/>
      <w:marLeft w:val="0"/>
      <w:marRight w:val="0"/>
      <w:marTop w:val="0"/>
      <w:marBottom w:val="0"/>
      <w:divBdr>
        <w:top w:val="none" w:sz="0" w:space="0" w:color="auto"/>
        <w:left w:val="none" w:sz="0" w:space="0" w:color="auto"/>
        <w:bottom w:val="none" w:sz="0" w:space="0" w:color="auto"/>
        <w:right w:val="none" w:sz="0" w:space="0" w:color="auto"/>
      </w:divBdr>
      <w:divsChild>
        <w:div w:id="162942825">
          <w:marLeft w:val="0"/>
          <w:marRight w:val="0"/>
          <w:marTop w:val="0"/>
          <w:marBottom w:val="0"/>
          <w:divBdr>
            <w:top w:val="none" w:sz="0" w:space="0" w:color="auto"/>
            <w:left w:val="none" w:sz="0" w:space="0" w:color="auto"/>
            <w:bottom w:val="none" w:sz="0" w:space="0" w:color="auto"/>
            <w:right w:val="none" w:sz="0" w:space="0" w:color="auto"/>
          </w:divBdr>
          <w:divsChild>
            <w:div w:id="544873054">
              <w:marLeft w:val="0"/>
              <w:marRight w:val="0"/>
              <w:marTop w:val="0"/>
              <w:marBottom w:val="0"/>
              <w:divBdr>
                <w:top w:val="none" w:sz="0" w:space="0" w:color="auto"/>
                <w:left w:val="none" w:sz="0" w:space="0" w:color="auto"/>
                <w:bottom w:val="none" w:sz="0" w:space="0" w:color="auto"/>
                <w:right w:val="none" w:sz="0" w:space="0" w:color="auto"/>
              </w:divBdr>
              <w:divsChild>
                <w:div w:id="81342024">
                  <w:marLeft w:val="0"/>
                  <w:marRight w:val="0"/>
                  <w:marTop w:val="0"/>
                  <w:marBottom w:val="0"/>
                  <w:divBdr>
                    <w:top w:val="none" w:sz="0" w:space="0" w:color="auto"/>
                    <w:left w:val="none" w:sz="0" w:space="0" w:color="auto"/>
                    <w:bottom w:val="none" w:sz="0" w:space="0" w:color="auto"/>
                    <w:right w:val="none" w:sz="0" w:space="0" w:color="auto"/>
                  </w:divBdr>
                  <w:divsChild>
                    <w:div w:id="1054550442">
                      <w:marLeft w:val="0"/>
                      <w:marRight w:val="0"/>
                      <w:marTop w:val="0"/>
                      <w:marBottom w:val="0"/>
                      <w:divBdr>
                        <w:top w:val="none" w:sz="0" w:space="0" w:color="auto"/>
                        <w:left w:val="none" w:sz="0" w:space="0" w:color="auto"/>
                        <w:bottom w:val="none" w:sz="0" w:space="0" w:color="auto"/>
                        <w:right w:val="none" w:sz="0" w:space="0" w:color="auto"/>
                      </w:divBdr>
                      <w:divsChild>
                        <w:div w:id="603928488">
                          <w:marLeft w:val="0"/>
                          <w:marRight w:val="0"/>
                          <w:marTop w:val="0"/>
                          <w:marBottom w:val="0"/>
                          <w:divBdr>
                            <w:top w:val="none" w:sz="0" w:space="0" w:color="auto"/>
                            <w:left w:val="none" w:sz="0" w:space="0" w:color="auto"/>
                            <w:bottom w:val="none" w:sz="0" w:space="0" w:color="auto"/>
                            <w:right w:val="none" w:sz="0" w:space="0" w:color="auto"/>
                          </w:divBdr>
                          <w:divsChild>
                            <w:div w:id="1479683793">
                              <w:marLeft w:val="0"/>
                              <w:marRight w:val="0"/>
                              <w:marTop w:val="0"/>
                              <w:marBottom w:val="0"/>
                              <w:divBdr>
                                <w:top w:val="none" w:sz="0" w:space="0" w:color="auto"/>
                                <w:left w:val="none" w:sz="0" w:space="0" w:color="auto"/>
                                <w:bottom w:val="none" w:sz="0" w:space="0" w:color="auto"/>
                                <w:right w:val="none" w:sz="0" w:space="0" w:color="auto"/>
                              </w:divBdr>
                              <w:divsChild>
                                <w:div w:id="406072909">
                                  <w:marLeft w:val="0"/>
                                  <w:marRight w:val="0"/>
                                  <w:marTop w:val="0"/>
                                  <w:marBottom w:val="0"/>
                                  <w:divBdr>
                                    <w:top w:val="none" w:sz="0" w:space="0" w:color="auto"/>
                                    <w:left w:val="none" w:sz="0" w:space="0" w:color="auto"/>
                                    <w:bottom w:val="none" w:sz="0" w:space="0" w:color="auto"/>
                                    <w:right w:val="none" w:sz="0" w:space="0" w:color="auto"/>
                                  </w:divBdr>
                                  <w:divsChild>
                                    <w:div w:id="672534977">
                                      <w:marLeft w:val="0"/>
                                      <w:marRight w:val="0"/>
                                      <w:marTop w:val="0"/>
                                      <w:marBottom w:val="0"/>
                                      <w:divBdr>
                                        <w:top w:val="single" w:sz="6" w:space="0" w:color="F5F5F5"/>
                                        <w:left w:val="single" w:sz="6" w:space="0" w:color="F5F5F5"/>
                                        <w:bottom w:val="single" w:sz="6" w:space="0" w:color="F5F5F5"/>
                                        <w:right w:val="single" w:sz="6" w:space="0" w:color="F5F5F5"/>
                                      </w:divBdr>
                                      <w:divsChild>
                                        <w:div w:id="44528385">
                                          <w:marLeft w:val="0"/>
                                          <w:marRight w:val="0"/>
                                          <w:marTop w:val="0"/>
                                          <w:marBottom w:val="0"/>
                                          <w:divBdr>
                                            <w:top w:val="none" w:sz="0" w:space="0" w:color="auto"/>
                                            <w:left w:val="none" w:sz="0" w:space="0" w:color="auto"/>
                                            <w:bottom w:val="none" w:sz="0" w:space="0" w:color="auto"/>
                                            <w:right w:val="none" w:sz="0" w:space="0" w:color="auto"/>
                                          </w:divBdr>
                                          <w:divsChild>
                                            <w:div w:id="45229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621246">
      <w:bodyDiv w:val="1"/>
      <w:marLeft w:val="0"/>
      <w:marRight w:val="0"/>
      <w:marTop w:val="0"/>
      <w:marBottom w:val="0"/>
      <w:divBdr>
        <w:top w:val="none" w:sz="0" w:space="0" w:color="auto"/>
        <w:left w:val="none" w:sz="0" w:space="0" w:color="auto"/>
        <w:bottom w:val="none" w:sz="0" w:space="0" w:color="auto"/>
        <w:right w:val="none" w:sz="0" w:space="0" w:color="auto"/>
      </w:divBdr>
    </w:div>
    <w:div w:id="49427619">
      <w:bodyDiv w:val="1"/>
      <w:marLeft w:val="0"/>
      <w:marRight w:val="0"/>
      <w:marTop w:val="0"/>
      <w:marBottom w:val="0"/>
      <w:divBdr>
        <w:top w:val="none" w:sz="0" w:space="0" w:color="auto"/>
        <w:left w:val="none" w:sz="0" w:space="0" w:color="auto"/>
        <w:bottom w:val="none" w:sz="0" w:space="0" w:color="auto"/>
        <w:right w:val="none" w:sz="0" w:space="0" w:color="auto"/>
      </w:divBdr>
      <w:divsChild>
        <w:div w:id="16587504">
          <w:marLeft w:val="0"/>
          <w:marRight w:val="0"/>
          <w:marTop w:val="0"/>
          <w:marBottom w:val="0"/>
          <w:divBdr>
            <w:top w:val="none" w:sz="0" w:space="0" w:color="auto"/>
            <w:left w:val="none" w:sz="0" w:space="0" w:color="auto"/>
            <w:bottom w:val="none" w:sz="0" w:space="0" w:color="auto"/>
            <w:right w:val="none" w:sz="0" w:space="0" w:color="auto"/>
          </w:divBdr>
          <w:divsChild>
            <w:div w:id="638998214">
              <w:marLeft w:val="0"/>
              <w:marRight w:val="0"/>
              <w:marTop w:val="0"/>
              <w:marBottom w:val="0"/>
              <w:divBdr>
                <w:top w:val="none" w:sz="0" w:space="0" w:color="auto"/>
                <w:left w:val="none" w:sz="0" w:space="0" w:color="auto"/>
                <w:bottom w:val="none" w:sz="0" w:space="0" w:color="auto"/>
                <w:right w:val="none" w:sz="0" w:space="0" w:color="auto"/>
              </w:divBdr>
              <w:divsChild>
                <w:div w:id="502671527">
                  <w:marLeft w:val="0"/>
                  <w:marRight w:val="0"/>
                  <w:marTop w:val="0"/>
                  <w:marBottom w:val="0"/>
                  <w:divBdr>
                    <w:top w:val="none" w:sz="0" w:space="0" w:color="auto"/>
                    <w:left w:val="none" w:sz="0" w:space="0" w:color="auto"/>
                    <w:bottom w:val="none" w:sz="0" w:space="0" w:color="auto"/>
                    <w:right w:val="none" w:sz="0" w:space="0" w:color="auto"/>
                  </w:divBdr>
                  <w:divsChild>
                    <w:div w:id="380053961">
                      <w:marLeft w:val="0"/>
                      <w:marRight w:val="0"/>
                      <w:marTop w:val="0"/>
                      <w:marBottom w:val="0"/>
                      <w:divBdr>
                        <w:top w:val="none" w:sz="0" w:space="0" w:color="auto"/>
                        <w:left w:val="none" w:sz="0" w:space="0" w:color="auto"/>
                        <w:bottom w:val="none" w:sz="0" w:space="0" w:color="auto"/>
                        <w:right w:val="none" w:sz="0" w:space="0" w:color="auto"/>
                      </w:divBdr>
                      <w:divsChild>
                        <w:div w:id="129979852">
                          <w:marLeft w:val="0"/>
                          <w:marRight w:val="0"/>
                          <w:marTop w:val="0"/>
                          <w:marBottom w:val="0"/>
                          <w:divBdr>
                            <w:top w:val="none" w:sz="0" w:space="0" w:color="auto"/>
                            <w:left w:val="none" w:sz="0" w:space="0" w:color="auto"/>
                            <w:bottom w:val="none" w:sz="0" w:space="0" w:color="auto"/>
                            <w:right w:val="none" w:sz="0" w:space="0" w:color="auto"/>
                          </w:divBdr>
                          <w:divsChild>
                            <w:div w:id="214320620">
                              <w:marLeft w:val="0"/>
                              <w:marRight w:val="0"/>
                              <w:marTop w:val="0"/>
                              <w:marBottom w:val="0"/>
                              <w:divBdr>
                                <w:top w:val="none" w:sz="0" w:space="0" w:color="auto"/>
                                <w:left w:val="none" w:sz="0" w:space="0" w:color="auto"/>
                                <w:bottom w:val="none" w:sz="0" w:space="0" w:color="auto"/>
                                <w:right w:val="none" w:sz="0" w:space="0" w:color="auto"/>
                              </w:divBdr>
                              <w:divsChild>
                                <w:div w:id="1352873534">
                                  <w:marLeft w:val="0"/>
                                  <w:marRight w:val="0"/>
                                  <w:marTop w:val="0"/>
                                  <w:marBottom w:val="0"/>
                                  <w:divBdr>
                                    <w:top w:val="none" w:sz="0" w:space="0" w:color="auto"/>
                                    <w:left w:val="none" w:sz="0" w:space="0" w:color="auto"/>
                                    <w:bottom w:val="none" w:sz="0" w:space="0" w:color="auto"/>
                                    <w:right w:val="none" w:sz="0" w:space="0" w:color="auto"/>
                                  </w:divBdr>
                                  <w:divsChild>
                                    <w:div w:id="975262931">
                                      <w:marLeft w:val="0"/>
                                      <w:marRight w:val="0"/>
                                      <w:marTop w:val="0"/>
                                      <w:marBottom w:val="0"/>
                                      <w:divBdr>
                                        <w:top w:val="single" w:sz="6" w:space="0" w:color="F5F5F5"/>
                                        <w:left w:val="single" w:sz="6" w:space="0" w:color="F5F5F5"/>
                                        <w:bottom w:val="single" w:sz="6" w:space="0" w:color="F5F5F5"/>
                                        <w:right w:val="single" w:sz="6" w:space="0" w:color="F5F5F5"/>
                                      </w:divBdr>
                                      <w:divsChild>
                                        <w:div w:id="571621355">
                                          <w:marLeft w:val="0"/>
                                          <w:marRight w:val="0"/>
                                          <w:marTop w:val="0"/>
                                          <w:marBottom w:val="0"/>
                                          <w:divBdr>
                                            <w:top w:val="none" w:sz="0" w:space="0" w:color="auto"/>
                                            <w:left w:val="none" w:sz="0" w:space="0" w:color="auto"/>
                                            <w:bottom w:val="none" w:sz="0" w:space="0" w:color="auto"/>
                                            <w:right w:val="none" w:sz="0" w:space="0" w:color="auto"/>
                                          </w:divBdr>
                                          <w:divsChild>
                                            <w:div w:id="198681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165893">
      <w:bodyDiv w:val="1"/>
      <w:marLeft w:val="0"/>
      <w:marRight w:val="0"/>
      <w:marTop w:val="0"/>
      <w:marBottom w:val="0"/>
      <w:divBdr>
        <w:top w:val="none" w:sz="0" w:space="0" w:color="auto"/>
        <w:left w:val="none" w:sz="0" w:space="0" w:color="auto"/>
        <w:bottom w:val="none" w:sz="0" w:space="0" w:color="auto"/>
        <w:right w:val="none" w:sz="0" w:space="0" w:color="auto"/>
      </w:divBdr>
    </w:div>
    <w:div w:id="76100250">
      <w:bodyDiv w:val="1"/>
      <w:marLeft w:val="0"/>
      <w:marRight w:val="0"/>
      <w:marTop w:val="0"/>
      <w:marBottom w:val="0"/>
      <w:divBdr>
        <w:top w:val="none" w:sz="0" w:space="0" w:color="auto"/>
        <w:left w:val="none" w:sz="0" w:space="0" w:color="auto"/>
        <w:bottom w:val="none" w:sz="0" w:space="0" w:color="auto"/>
        <w:right w:val="none" w:sz="0" w:space="0" w:color="auto"/>
      </w:divBdr>
    </w:div>
    <w:div w:id="91321510">
      <w:bodyDiv w:val="1"/>
      <w:marLeft w:val="0"/>
      <w:marRight w:val="0"/>
      <w:marTop w:val="0"/>
      <w:marBottom w:val="0"/>
      <w:divBdr>
        <w:top w:val="none" w:sz="0" w:space="0" w:color="auto"/>
        <w:left w:val="none" w:sz="0" w:space="0" w:color="auto"/>
        <w:bottom w:val="none" w:sz="0" w:space="0" w:color="auto"/>
        <w:right w:val="none" w:sz="0" w:space="0" w:color="auto"/>
      </w:divBdr>
    </w:div>
    <w:div w:id="111704815">
      <w:bodyDiv w:val="1"/>
      <w:marLeft w:val="0"/>
      <w:marRight w:val="0"/>
      <w:marTop w:val="0"/>
      <w:marBottom w:val="0"/>
      <w:divBdr>
        <w:top w:val="none" w:sz="0" w:space="0" w:color="auto"/>
        <w:left w:val="none" w:sz="0" w:space="0" w:color="auto"/>
        <w:bottom w:val="none" w:sz="0" w:space="0" w:color="auto"/>
        <w:right w:val="none" w:sz="0" w:space="0" w:color="auto"/>
      </w:divBdr>
    </w:div>
    <w:div w:id="112752320">
      <w:bodyDiv w:val="1"/>
      <w:marLeft w:val="0"/>
      <w:marRight w:val="0"/>
      <w:marTop w:val="0"/>
      <w:marBottom w:val="0"/>
      <w:divBdr>
        <w:top w:val="none" w:sz="0" w:space="0" w:color="auto"/>
        <w:left w:val="none" w:sz="0" w:space="0" w:color="auto"/>
        <w:bottom w:val="none" w:sz="0" w:space="0" w:color="auto"/>
        <w:right w:val="none" w:sz="0" w:space="0" w:color="auto"/>
      </w:divBdr>
    </w:div>
    <w:div w:id="119300464">
      <w:bodyDiv w:val="1"/>
      <w:marLeft w:val="0"/>
      <w:marRight w:val="0"/>
      <w:marTop w:val="0"/>
      <w:marBottom w:val="0"/>
      <w:divBdr>
        <w:top w:val="none" w:sz="0" w:space="0" w:color="auto"/>
        <w:left w:val="none" w:sz="0" w:space="0" w:color="auto"/>
        <w:bottom w:val="none" w:sz="0" w:space="0" w:color="auto"/>
        <w:right w:val="none" w:sz="0" w:space="0" w:color="auto"/>
      </w:divBdr>
    </w:div>
    <w:div w:id="155189486">
      <w:bodyDiv w:val="1"/>
      <w:marLeft w:val="0"/>
      <w:marRight w:val="0"/>
      <w:marTop w:val="0"/>
      <w:marBottom w:val="0"/>
      <w:divBdr>
        <w:top w:val="none" w:sz="0" w:space="0" w:color="auto"/>
        <w:left w:val="none" w:sz="0" w:space="0" w:color="auto"/>
        <w:bottom w:val="none" w:sz="0" w:space="0" w:color="auto"/>
        <w:right w:val="none" w:sz="0" w:space="0" w:color="auto"/>
      </w:divBdr>
    </w:div>
    <w:div w:id="166098850">
      <w:bodyDiv w:val="1"/>
      <w:marLeft w:val="0"/>
      <w:marRight w:val="0"/>
      <w:marTop w:val="0"/>
      <w:marBottom w:val="0"/>
      <w:divBdr>
        <w:top w:val="none" w:sz="0" w:space="0" w:color="auto"/>
        <w:left w:val="none" w:sz="0" w:space="0" w:color="auto"/>
        <w:bottom w:val="none" w:sz="0" w:space="0" w:color="auto"/>
        <w:right w:val="none" w:sz="0" w:space="0" w:color="auto"/>
      </w:divBdr>
      <w:divsChild>
        <w:div w:id="1027023945">
          <w:marLeft w:val="1282"/>
          <w:marRight w:val="0"/>
          <w:marTop w:val="0"/>
          <w:marBottom w:val="120"/>
          <w:divBdr>
            <w:top w:val="none" w:sz="0" w:space="0" w:color="auto"/>
            <w:left w:val="none" w:sz="0" w:space="0" w:color="auto"/>
            <w:bottom w:val="none" w:sz="0" w:space="0" w:color="auto"/>
            <w:right w:val="none" w:sz="0" w:space="0" w:color="auto"/>
          </w:divBdr>
        </w:div>
        <w:div w:id="1225485448">
          <w:marLeft w:val="1282"/>
          <w:marRight w:val="0"/>
          <w:marTop w:val="0"/>
          <w:marBottom w:val="120"/>
          <w:divBdr>
            <w:top w:val="none" w:sz="0" w:space="0" w:color="auto"/>
            <w:left w:val="none" w:sz="0" w:space="0" w:color="auto"/>
            <w:bottom w:val="none" w:sz="0" w:space="0" w:color="auto"/>
            <w:right w:val="none" w:sz="0" w:space="0" w:color="auto"/>
          </w:divBdr>
        </w:div>
        <w:div w:id="1723283904">
          <w:marLeft w:val="562"/>
          <w:marRight w:val="0"/>
          <w:marTop w:val="0"/>
          <w:marBottom w:val="120"/>
          <w:divBdr>
            <w:top w:val="none" w:sz="0" w:space="0" w:color="auto"/>
            <w:left w:val="none" w:sz="0" w:space="0" w:color="auto"/>
            <w:bottom w:val="none" w:sz="0" w:space="0" w:color="auto"/>
            <w:right w:val="none" w:sz="0" w:space="0" w:color="auto"/>
          </w:divBdr>
        </w:div>
      </w:divsChild>
    </w:div>
    <w:div w:id="208805669">
      <w:bodyDiv w:val="1"/>
      <w:marLeft w:val="0"/>
      <w:marRight w:val="0"/>
      <w:marTop w:val="0"/>
      <w:marBottom w:val="0"/>
      <w:divBdr>
        <w:top w:val="none" w:sz="0" w:space="0" w:color="auto"/>
        <w:left w:val="none" w:sz="0" w:space="0" w:color="auto"/>
        <w:bottom w:val="none" w:sz="0" w:space="0" w:color="auto"/>
        <w:right w:val="none" w:sz="0" w:space="0" w:color="auto"/>
      </w:divBdr>
    </w:div>
    <w:div w:id="246811897">
      <w:bodyDiv w:val="1"/>
      <w:marLeft w:val="0"/>
      <w:marRight w:val="0"/>
      <w:marTop w:val="0"/>
      <w:marBottom w:val="0"/>
      <w:divBdr>
        <w:top w:val="none" w:sz="0" w:space="0" w:color="auto"/>
        <w:left w:val="none" w:sz="0" w:space="0" w:color="auto"/>
        <w:bottom w:val="none" w:sz="0" w:space="0" w:color="auto"/>
        <w:right w:val="none" w:sz="0" w:space="0" w:color="auto"/>
      </w:divBdr>
    </w:div>
    <w:div w:id="272372744">
      <w:bodyDiv w:val="1"/>
      <w:marLeft w:val="0"/>
      <w:marRight w:val="0"/>
      <w:marTop w:val="0"/>
      <w:marBottom w:val="0"/>
      <w:divBdr>
        <w:top w:val="none" w:sz="0" w:space="0" w:color="auto"/>
        <w:left w:val="none" w:sz="0" w:space="0" w:color="auto"/>
        <w:bottom w:val="none" w:sz="0" w:space="0" w:color="auto"/>
        <w:right w:val="none" w:sz="0" w:space="0" w:color="auto"/>
      </w:divBdr>
      <w:divsChild>
        <w:div w:id="236984756">
          <w:marLeft w:val="0"/>
          <w:marRight w:val="0"/>
          <w:marTop w:val="0"/>
          <w:marBottom w:val="0"/>
          <w:divBdr>
            <w:top w:val="none" w:sz="0" w:space="0" w:color="auto"/>
            <w:left w:val="none" w:sz="0" w:space="0" w:color="auto"/>
            <w:bottom w:val="none" w:sz="0" w:space="0" w:color="auto"/>
            <w:right w:val="none" w:sz="0" w:space="0" w:color="auto"/>
          </w:divBdr>
          <w:divsChild>
            <w:div w:id="59594515">
              <w:marLeft w:val="0"/>
              <w:marRight w:val="0"/>
              <w:marTop w:val="0"/>
              <w:marBottom w:val="0"/>
              <w:divBdr>
                <w:top w:val="none" w:sz="0" w:space="0" w:color="auto"/>
                <w:left w:val="none" w:sz="0" w:space="0" w:color="auto"/>
                <w:bottom w:val="none" w:sz="0" w:space="0" w:color="auto"/>
                <w:right w:val="none" w:sz="0" w:space="0" w:color="auto"/>
              </w:divBdr>
              <w:divsChild>
                <w:div w:id="1650397736">
                  <w:marLeft w:val="0"/>
                  <w:marRight w:val="0"/>
                  <w:marTop w:val="0"/>
                  <w:marBottom w:val="0"/>
                  <w:divBdr>
                    <w:top w:val="none" w:sz="0" w:space="0" w:color="auto"/>
                    <w:left w:val="none" w:sz="0" w:space="0" w:color="auto"/>
                    <w:bottom w:val="none" w:sz="0" w:space="0" w:color="auto"/>
                    <w:right w:val="none" w:sz="0" w:space="0" w:color="auto"/>
                  </w:divBdr>
                  <w:divsChild>
                    <w:div w:id="328603385">
                      <w:marLeft w:val="0"/>
                      <w:marRight w:val="0"/>
                      <w:marTop w:val="0"/>
                      <w:marBottom w:val="0"/>
                      <w:divBdr>
                        <w:top w:val="none" w:sz="0" w:space="0" w:color="auto"/>
                        <w:left w:val="none" w:sz="0" w:space="0" w:color="auto"/>
                        <w:bottom w:val="none" w:sz="0" w:space="0" w:color="auto"/>
                        <w:right w:val="none" w:sz="0" w:space="0" w:color="auto"/>
                      </w:divBdr>
                      <w:divsChild>
                        <w:div w:id="1847357281">
                          <w:marLeft w:val="0"/>
                          <w:marRight w:val="0"/>
                          <w:marTop w:val="0"/>
                          <w:marBottom w:val="0"/>
                          <w:divBdr>
                            <w:top w:val="none" w:sz="0" w:space="0" w:color="auto"/>
                            <w:left w:val="none" w:sz="0" w:space="0" w:color="auto"/>
                            <w:bottom w:val="none" w:sz="0" w:space="0" w:color="auto"/>
                            <w:right w:val="none" w:sz="0" w:space="0" w:color="auto"/>
                          </w:divBdr>
                          <w:divsChild>
                            <w:div w:id="507408518">
                              <w:marLeft w:val="0"/>
                              <w:marRight w:val="0"/>
                              <w:marTop w:val="0"/>
                              <w:marBottom w:val="0"/>
                              <w:divBdr>
                                <w:top w:val="none" w:sz="0" w:space="0" w:color="auto"/>
                                <w:left w:val="none" w:sz="0" w:space="0" w:color="auto"/>
                                <w:bottom w:val="none" w:sz="0" w:space="0" w:color="auto"/>
                                <w:right w:val="none" w:sz="0" w:space="0" w:color="auto"/>
                              </w:divBdr>
                              <w:divsChild>
                                <w:div w:id="455149172">
                                  <w:marLeft w:val="0"/>
                                  <w:marRight w:val="0"/>
                                  <w:marTop w:val="0"/>
                                  <w:marBottom w:val="0"/>
                                  <w:divBdr>
                                    <w:top w:val="none" w:sz="0" w:space="0" w:color="auto"/>
                                    <w:left w:val="none" w:sz="0" w:space="0" w:color="auto"/>
                                    <w:bottom w:val="none" w:sz="0" w:space="0" w:color="auto"/>
                                    <w:right w:val="none" w:sz="0" w:space="0" w:color="auto"/>
                                  </w:divBdr>
                                  <w:divsChild>
                                    <w:div w:id="1357000945">
                                      <w:marLeft w:val="0"/>
                                      <w:marRight w:val="0"/>
                                      <w:marTop w:val="0"/>
                                      <w:marBottom w:val="0"/>
                                      <w:divBdr>
                                        <w:top w:val="none" w:sz="0" w:space="0" w:color="auto"/>
                                        <w:left w:val="none" w:sz="0" w:space="0" w:color="auto"/>
                                        <w:bottom w:val="none" w:sz="0" w:space="0" w:color="auto"/>
                                        <w:right w:val="none" w:sz="0" w:space="0" w:color="auto"/>
                                      </w:divBdr>
                                      <w:divsChild>
                                        <w:div w:id="145328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4718114">
      <w:bodyDiv w:val="1"/>
      <w:marLeft w:val="0"/>
      <w:marRight w:val="0"/>
      <w:marTop w:val="0"/>
      <w:marBottom w:val="0"/>
      <w:divBdr>
        <w:top w:val="none" w:sz="0" w:space="0" w:color="auto"/>
        <w:left w:val="none" w:sz="0" w:space="0" w:color="auto"/>
        <w:bottom w:val="none" w:sz="0" w:space="0" w:color="auto"/>
        <w:right w:val="none" w:sz="0" w:space="0" w:color="auto"/>
      </w:divBdr>
      <w:divsChild>
        <w:div w:id="1137528634">
          <w:marLeft w:val="0"/>
          <w:marRight w:val="0"/>
          <w:marTop w:val="0"/>
          <w:marBottom w:val="0"/>
          <w:divBdr>
            <w:top w:val="none" w:sz="0" w:space="0" w:color="auto"/>
            <w:left w:val="none" w:sz="0" w:space="0" w:color="auto"/>
            <w:bottom w:val="none" w:sz="0" w:space="0" w:color="auto"/>
            <w:right w:val="none" w:sz="0" w:space="0" w:color="auto"/>
          </w:divBdr>
          <w:divsChild>
            <w:div w:id="1681275469">
              <w:marLeft w:val="0"/>
              <w:marRight w:val="0"/>
              <w:marTop w:val="0"/>
              <w:marBottom w:val="0"/>
              <w:divBdr>
                <w:top w:val="none" w:sz="0" w:space="0" w:color="auto"/>
                <w:left w:val="none" w:sz="0" w:space="0" w:color="auto"/>
                <w:bottom w:val="none" w:sz="0" w:space="0" w:color="auto"/>
                <w:right w:val="none" w:sz="0" w:space="0" w:color="auto"/>
              </w:divBdr>
              <w:divsChild>
                <w:div w:id="89123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731204">
      <w:bodyDiv w:val="1"/>
      <w:marLeft w:val="0"/>
      <w:marRight w:val="0"/>
      <w:marTop w:val="0"/>
      <w:marBottom w:val="0"/>
      <w:divBdr>
        <w:top w:val="none" w:sz="0" w:space="0" w:color="auto"/>
        <w:left w:val="none" w:sz="0" w:space="0" w:color="auto"/>
        <w:bottom w:val="none" w:sz="0" w:space="0" w:color="auto"/>
        <w:right w:val="none" w:sz="0" w:space="0" w:color="auto"/>
      </w:divBdr>
    </w:div>
    <w:div w:id="303584602">
      <w:bodyDiv w:val="1"/>
      <w:marLeft w:val="0"/>
      <w:marRight w:val="0"/>
      <w:marTop w:val="0"/>
      <w:marBottom w:val="0"/>
      <w:divBdr>
        <w:top w:val="none" w:sz="0" w:space="0" w:color="auto"/>
        <w:left w:val="none" w:sz="0" w:space="0" w:color="auto"/>
        <w:bottom w:val="none" w:sz="0" w:space="0" w:color="auto"/>
        <w:right w:val="none" w:sz="0" w:space="0" w:color="auto"/>
      </w:divBdr>
      <w:divsChild>
        <w:div w:id="288706025">
          <w:marLeft w:val="0"/>
          <w:marRight w:val="0"/>
          <w:marTop w:val="0"/>
          <w:marBottom w:val="0"/>
          <w:divBdr>
            <w:top w:val="none" w:sz="0" w:space="0" w:color="auto"/>
            <w:left w:val="none" w:sz="0" w:space="0" w:color="auto"/>
            <w:bottom w:val="none" w:sz="0" w:space="0" w:color="auto"/>
            <w:right w:val="none" w:sz="0" w:space="0" w:color="auto"/>
          </w:divBdr>
        </w:div>
      </w:divsChild>
    </w:div>
    <w:div w:id="308630937">
      <w:bodyDiv w:val="1"/>
      <w:marLeft w:val="0"/>
      <w:marRight w:val="0"/>
      <w:marTop w:val="0"/>
      <w:marBottom w:val="0"/>
      <w:divBdr>
        <w:top w:val="none" w:sz="0" w:space="0" w:color="auto"/>
        <w:left w:val="none" w:sz="0" w:space="0" w:color="auto"/>
        <w:bottom w:val="none" w:sz="0" w:space="0" w:color="auto"/>
        <w:right w:val="none" w:sz="0" w:space="0" w:color="auto"/>
      </w:divBdr>
      <w:divsChild>
        <w:div w:id="899170189">
          <w:marLeft w:val="0"/>
          <w:marRight w:val="0"/>
          <w:marTop w:val="0"/>
          <w:marBottom w:val="0"/>
          <w:divBdr>
            <w:top w:val="none" w:sz="0" w:space="0" w:color="auto"/>
            <w:left w:val="none" w:sz="0" w:space="0" w:color="auto"/>
            <w:bottom w:val="none" w:sz="0" w:space="0" w:color="auto"/>
            <w:right w:val="none" w:sz="0" w:space="0" w:color="auto"/>
          </w:divBdr>
          <w:divsChild>
            <w:div w:id="1896625511">
              <w:marLeft w:val="0"/>
              <w:marRight w:val="0"/>
              <w:marTop w:val="0"/>
              <w:marBottom w:val="0"/>
              <w:divBdr>
                <w:top w:val="none" w:sz="0" w:space="0" w:color="auto"/>
                <w:left w:val="none" w:sz="0" w:space="0" w:color="auto"/>
                <w:bottom w:val="none" w:sz="0" w:space="0" w:color="auto"/>
                <w:right w:val="none" w:sz="0" w:space="0" w:color="auto"/>
              </w:divBdr>
              <w:divsChild>
                <w:div w:id="1292058281">
                  <w:marLeft w:val="0"/>
                  <w:marRight w:val="0"/>
                  <w:marTop w:val="0"/>
                  <w:marBottom w:val="0"/>
                  <w:divBdr>
                    <w:top w:val="none" w:sz="0" w:space="0" w:color="auto"/>
                    <w:left w:val="none" w:sz="0" w:space="0" w:color="auto"/>
                    <w:bottom w:val="none" w:sz="0" w:space="0" w:color="auto"/>
                    <w:right w:val="none" w:sz="0" w:space="0" w:color="auto"/>
                  </w:divBdr>
                  <w:divsChild>
                    <w:div w:id="1291479463">
                      <w:marLeft w:val="0"/>
                      <w:marRight w:val="0"/>
                      <w:marTop w:val="0"/>
                      <w:marBottom w:val="0"/>
                      <w:divBdr>
                        <w:top w:val="none" w:sz="0" w:space="0" w:color="auto"/>
                        <w:left w:val="none" w:sz="0" w:space="0" w:color="auto"/>
                        <w:bottom w:val="none" w:sz="0" w:space="0" w:color="auto"/>
                        <w:right w:val="none" w:sz="0" w:space="0" w:color="auto"/>
                      </w:divBdr>
                      <w:divsChild>
                        <w:div w:id="615598914">
                          <w:marLeft w:val="0"/>
                          <w:marRight w:val="0"/>
                          <w:marTop w:val="0"/>
                          <w:marBottom w:val="0"/>
                          <w:divBdr>
                            <w:top w:val="none" w:sz="0" w:space="0" w:color="auto"/>
                            <w:left w:val="none" w:sz="0" w:space="0" w:color="auto"/>
                            <w:bottom w:val="none" w:sz="0" w:space="0" w:color="auto"/>
                            <w:right w:val="none" w:sz="0" w:space="0" w:color="auto"/>
                          </w:divBdr>
                          <w:divsChild>
                            <w:div w:id="747074876">
                              <w:marLeft w:val="0"/>
                              <w:marRight w:val="0"/>
                              <w:marTop w:val="0"/>
                              <w:marBottom w:val="0"/>
                              <w:divBdr>
                                <w:top w:val="none" w:sz="0" w:space="0" w:color="auto"/>
                                <w:left w:val="none" w:sz="0" w:space="0" w:color="auto"/>
                                <w:bottom w:val="none" w:sz="0" w:space="0" w:color="auto"/>
                                <w:right w:val="none" w:sz="0" w:space="0" w:color="auto"/>
                              </w:divBdr>
                              <w:divsChild>
                                <w:div w:id="2128771338">
                                  <w:marLeft w:val="0"/>
                                  <w:marRight w:val="0"/>
                                  <w:marTop w:val="0"/>
                                  <w:marBottom w:val="0"/>
                                  <w:divBdr>
                                    <w:top w:val="none" w:sz="0" w:space="0" w:color="auto"/>
                                    <w:left w:val="none" w:sz="0" w:space="0" w:color="auto"/>
                                    <w:bottom w:val="none" w:sz="0" w:space="0" w:color="auto"/>
                                    <w:right w:val="none" w:sz="0" w:space="0" w:color="auto"/>
                                  </w:divBdr>
                                  <w:divsChild>
                                    <w:div w:id="985087817">
                                      <w:marLeft w:val="0"/>
                                      <w:marRight w:val="0"/>
                                      <w:marTop w:val="0"/>
                                      <w:marBottom w:val="0"/>
                                      <w:divBdr>
                                        <w:top w:val="single" w:sz="6" w:space="0" w:color="F5F5F5"/>
                                        <w:left w:val="single" w:sz="6" w:space="0" w:color="F5F5F5"/>
                                        <w:bottom w:val="single" w:sz="6" w:space="0" w:color="F5F5F5"/>
                                        <w:right w:val="single" w:sz="6" w:space="0" w:color="F5F5F5"/>
                                      </w:divBdr>
                                      <w:divsChild>
                                        <w:div w:id="1121070104">
                                          <w:marLeft w:val="0"/>
                                          <w:marRight w:val="0"/>
                                          <w:marTop w:val="0"/>
                                          <w:marBottom w:val="0"/>
                                          <w:divBdr>
                                            <w:top w:val="none" w:sz="0" w:space="0" w:color="auto"/>
                                            <w:left w:val="none" w:sz="0" w:space="0" w:color="auto"/>
                                            <w:bottom w:val="none" w:sz="0" w:space="0" w:color="auto"/>
                                            <w:right w:val="none" w:sz="0" w:space="0" w:color="auto"/>
                                          </w:divBdr>
                                          <w:divsChild>
                                            <w:div w:id="19911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2680498">
      <w:bodyDiv w:val="1"/>
      <w:marLeft w:val="0"/>
      <w:marRight w:val="0"/>
      <w:marTop w:val="0"/>
      <w:marBottom w:val="0"/>
      <w:divBdr>
        <w:top w:val="none" w:sz="0" w:space="0" w:color="auto"/>
        <w:left w:val="none" w:sz="0" w:space="0" w:color="auto"/>
        <w:bottom w:val="none" w:sz="0" w:space="0" w:color="auto"/>
        <w:right w:val="none" w:sz="0" w:space="0" w:color="auto"/>
      </w:divBdr>
      <w:divsChild>
        <w:div w:id="1619557755">
          <w:marLeft w:val="1282"/>
          <w:marRight w:val="0"/>
          <w:marTop w:val="0"/>
          <w:marBottom w:val="120"/>
          <w:divBdr>
            <w:top w:val="none" w:sz="0" w:space="0" w:color="auto"/>
            <w:left w:val="none" w:sz="0" w:space="0" w:color="auto"/>
            <w:bottom w:val="none" w:sz="0" w:space="0" w:color="auto"/>
            <w:right w:val="none" w:sz="0" w:space="0" w:color="auto"/>
          </w:divBdr>
        </w:div>
      </w:divsChild>
    </w:div>
    <w:div w:id="322970087">
      <w:bodyDiv w:val="1"/>
      <w:marLeft w:val="0"/>
      <w:marRight w:val="0"/>
      <w:marTop w:val="0"/>
      <w:marBottom w:val="0"/>
      <w:divBdr>
        <w:top w:val="none" w:sz="0" w:space="0" w:color="auto"/>
        <w:left w:val="none" w:sz="0" w:space="0" w:color="auto"/>
        <w:bottom w:val="none" w:sz="0" w:space="0" w:color="auto"/>
        <w:right w:val="none" w:sz="0" w:space="0" w:color="auto"/>
      </w:divBdr>
    </w:div>
    <w:div w:id="360060003">
      <w:bodyDiv w:val="1"/>
      <w:marLeft w:val="0"/>
      <w:marRight w:val="0"/>
      <w:marTop w:val="0"/>
      <w:marBottom w:val="0"/>
      <w:divBdr>
        <w:top w:val="none" w:sz="0" w:space="0" w:color="auto"/>
        <w:left w:val="none" w:sz="0" w:space="0" w:color="auto"/>
        <w:bottom w:val="none" w:sz="0" w:space="0" w:color="auto"/>
        <w:right w:val="none" w:sz="0" w:space="0" w:color="auto"/>
      </w:divBdr>
    </w:div>
    <w:div w:id="368840214">
      <w:bodyDiv w:val="1"/>
      <w:marLeft w:val="0"/>
      <w:marRight w:val="0"/>
      <w:marTop w:val="0"/>
      <w:marBottom w:val="0"/>
      <w:divBdr>
        <w:top w:val="none" w:sz="0" w:space="0" w:color="auto"/>
        <w:left w:val="none" w:sz="0" w:space="0" w:color="auto"/>
        <w:bottom w:val="none" w:sz="0" w:space="0" w:color="auto"/>
        <w:right w:val="none" w:sz="0" w:space="0" w:color="auto"/>
      </w:divBdr>
    </w:div>
    <w:div w:id="421990430">
      <w:bodyDiv w:val="1"/>
      <w:marLeft w:val="0"/>
      <w:marRight w:val="0"/>
      <w:marTop w:val="0"/>
      <w:marBottom w:val="0"/>
      <w:divBdr>
        <w:top w:val="none" w:sz="0" w:space="0" w:color="auto"/>
        <w:left w:val="none" w:sz="0" w:space="0" w:color="auto"/>
        <w:bottom w:val="none" w:sz="0" w:space="0" w:color="auto"/>
        <w:right w:val="none" w:sz="0" w:space="0" w:color="auto"/>
      </w:divBdr>
      <w:divsChild>
        <w:div w:id="1793135755">
          <w:marLeft w:val="0"/>
          <w:marRight w:val="0"/>
          <w:marTop w:val="0"/>
          <w:marBottom w:val="0"/>
          <w:divBdr>
            <w:top w:val="none" w:sz="0" w:space="0" w:color="auto"/>
            <w:left w:val="none" w:sz="0" w:space="0" w:color="auto"/>
            <w:bottom w:val="none" w:sz="0" w:space="0" w:color="auto"/>
            <w:right w:val="none" w:sz="0" w:space="0" w:color="auto"/>
          </w:divBdr>
          <w:divsChild>
            <w:div w:id="264460957">
              <w:marLeft w:val="0"/>
              <w:marRight w:val="0"/>
              <w:marTop w:val="0"/>
              <w:marBottom w:val="0"/>
              <w:divBdr>
                <w:top w:val="none" w:sz="0" w:space="0" w:color="auto"/>
                <w:left w:val="none" w:sz="0" w:space="0" w:color="auto"/>
                <w:bottom w:val="none" w:sz="0" w:space="0" w:color="auto"/>
                <w:right w:val="none" w:sz="0" w:space="0" w:color="auto"/>
              </w:divBdr>
              <w:divsChild>
                <w:div w:id="1834685618">
                  <w:marLeft w:val="0"/>
                  <w:marRight w:val="0"/>
                  <w:marTop w:val="0"/>
                  <w:marBottom w:val="0"/>
                  <w:divBdr>
                    <w:top w:val="none" w:sz="0" w:space="0" w:color="auto"/>
                    <w:left w:val="none" w:sz="0" w:space="0" w:color="auto"/>
                    <w:bottom w:val="none" w:sz="0" w:space="0" w:color="auto"/>
                    <w:right w:val="none" w:sz="0" w:space="0" w:color="auto"/>
                  </w:divBdr>
                  <w:divsChild>
                    <w:div w:id="1817643011">
                      <w:marLeft w:val="0"/>
                      <w:marRight w:val="0"/>
                      <w:marTop w:val="0"/>
                      <w:marBottom w:val="0"/>
                      <w:divBdr>
                        <w:top w:val="none" w:sz="0" w:space="0" w:color="auto"/>
                        <w:left w:val="none" w:sz="0" w:space="0" w:color="auto"/>
                        <w:bottom w:val="none" w:sz="0" w:space="0" w:color="auto"/>
                        <w:right w:val="none" w:sz="0" w:space="0" w:color="auto"/>
                      </w:divBdr>
                      <w:divsChild>
                        <w:div w:id="1072772800">
                          <w:marLeft w:val="0"/>
                          <w:marRight w:val="0"/>
                          <w:marTop w:val="0"/>
                          <w:marBottom w:val="0"/>
                          <w:divBdr>
                            <w:top w:val="none" w:sz="0" w:space="0" w:color="auto"/>
                            <w:left w:val="none" w:sz="0" w:space="0" w:color="auto"/>
                            <w:bottom w:val="none" w:sz="0" w:space="0" w:color="auto"/>
                            <w:right w:val="none" w:sz="0" w:space="0" w:color="auto"/>
                          </w:divBdr>
                          <w:divsChild>
                            <w:div w:id="42995768">
                              <w:marLeft w:val="0"/>
                              <w:marRight w:val="0"/>
                              <w:marTop w:val="0"/>
                              <w:marBottom w:val="0"/>
                              <w:divBdr>
                                <w:top w:val="none" w:sz="0" w:space="0" w:color="auto"/>
                                <w:left w:val="none" w:sz="0" w:space="0" w:color="auto"/>
                                <w:bottom w:val="none" w:sz="0" w:space="0" w:color="auto"/>
                                <w:right w:val="none" w:sz="0" w:space="0" w:color="auto"/>
                              </w:divBdr>
                              <w:divsChild>
                                <w:div w:id="740372964">
                                  <w:marLeft w:val="0"/>
                                  <w:marRight w:val="0"/>
                                  <w:marTop w:val="0"/>
                                  <w:marBottom w:val="0"/>
                                  <w:divBdr>
                                    <w:top w:val="none" w:sz="0" w:space="0" w:color="auto"/>
                                    <w:left w:val="none" w:sz="0" w:space="0" w:color="auto"/>
                                    <w:bottom w:val="none" w:sz="0" w:space="0" w:color="auto"/>
                                    <w:right w:val="none" w:sz="0" w:space="0" w:color="auto"/>
                                  </w:divBdr>
                                  <w:divsChild>
                                    <w:div w:id="2141410458">
                                      <w:marLeft w:val="0"/>
                                      <w:marRight w:val="0"/>
                                      <w:marTop w:val="0"/>
                                      <w:marBottom w:val="0"/>
                                      <w:divBdr>
                                        <w:top w:val="single" w:sz="6" w:space="0" w:color="F5F5F5"/>
                                        <w:left w:val="single" w:sz="6" w:space="0" w:color="F5F5F5"/>
                                        <w:bottom w:val="single" w:sz="6" w:space="0" w:color="F5F5F5"/>
                                        <w:right w:val="single" w:sz="6" w:space="0" w:color="F5F5F5"/>
                                      </w:divBdr>
                                      <w:divsChild>
                                        <w:div w:id="1288782069">
                                          <w:marLeft w:val="0"/>
                                          <w:marRight w:val="0"/>
                                          <w:marTop w:val="0"/>
                                          <w:marBottom w:val="0"/>
                                          <w:divBdr>
                                            <w:top w:val="none" w:sz="0" w:space="0" w:color="auto"/>
                                            <w:left w:val="none" w:sz="0" w:space="0" w:color="auto"/>
                                            <w:bottom w:val="none" w:sz="0" w:space="0" w:color="auto"/>
                                            <w:right w:val="none" w:sz="0" w:space="0" w:color="auto"/>
                                          </w:divBdr>
                                          <w:divsChild>
                                            <w:div w:id="9463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8546859">
      <w:bodyDiv w:val="1"/>
      <w:marLeft w:val="0"/>
      <w:marRight w:val="0"/>
      <w:marTop w:val="0"/>
      <w:marBottom w:val="0"/>
      <w:divBdr>
        <w:top w:val="none" w:sz="0" w:space="0" w:color="auto"/>
        <w:left w:val="none" w:sz="0" w:space="0" w:color="auto"/>
        <w:bottom w:val="none" w:sz="0" w:space="0" w:color="auto"/>
        <w:right w:val="none" w:sz="0" w:space="0" w:color="auto"/>
      </w:divBdr>
    </w:div>
    <w:div w:id="448473069">
      <w:bodyDiv w:val="1"/>
      <w:marLeft w:val="0"/>
      <w:marRight w:val="0"/>
      <w:marTop w:val="0"/>
      <w:marBottom w:val="0"/>
      <w:divBdr>
        <w:top w:val="none" w:sz="0" w:space="0" w:color="auto"/>
        <w:left w:val="none" w:sz="0" w:space="0" w:color="auto"/>
        <w:bottom w:val="none" w:sz="0" w:space="0" w:color="auto"/>
        <w:right w:val="none" w:sz="0" w:space="0" w:color="auto"/>
      </w:divBdr>
      <w:divsChild>
        <w:div w:id="1124957600">
          <w:marLeft w:val="1282"/>
          <w:marRight w:val="0"/>
          <w:marTop w:val="0"/>
          <w:marBottom w:val="120"/>
          <w:divBdr>
            <w:top w:val="none" w:sz="0" w:space="0" w:color="auto"/>
            <w:left w:val="none" w:sz="0" w:space="0" w:color="auto"/>
            <w:bottom w:val="none" w:sz="0" w:space="0" w:color="auto"/>
            <w:right w:val="none" w:sz="0" w:space="0" w:color="auto"/>
          </w:divBdr>
        </w:div>
      </w:divsChild>
    </w:div>
    <w:div w:id="476840020">
      <w:bodyDiv w:val="1"/>
      <w:marLeft w:val="0"/>
      <w:marRight w:val="0"/>
      <w:marTop w:val="0"/>
      <w:marBottom w:val="0"/>
      <w:divBdr>
        <w:top w:val="none" w:sz="0" w:space="0" w:color="auto"/>
        <w:left w:val="none" w:sz="0" w:space="0" w:color="auto"/>
        <w:bottom w:val="none" w:sz="0" w:space="0" w:color="auto"/>
        <w:right w:val="none" w:sz="0" w:space="0" w:color="auto"/>
      </w:divBdr>
    </w:div>
    <w:div w:id="486482906">
      <w:bodyDiv w:val="1"/>
      <w:marLeft w:val="0"/>
      <w:marRight w:val="0"/>
      <w:marTop w:val="0"/>
      <w:marBottom w:val="0"/>
      <w:divBdr>
        <w:top w:val="none" w:sz="0" w:space="0" w:color="auto"/>
        <w:left w:val="none" w:sz="0" w:space="0" w:color="auto"/>
        <w:bottom w:val="none" w:sz="0" w:space="0" w:color="auto"/>
        <w:right w:val="none" w:sz="0" w:space="0" w:color="auto"/>
      </w:divBdr>
    </w:div>
    <w:div w:id="488181161">
      <w:bodyDiv w:val="1"/>
      <w:marLeft w:val="0"/>
      <w:marRight w:val="0"/>
      <w:marTop w:val="0"/>
      <w:marBottom w:val="0"/>
      <w:divBdr>
        <w:top w:val="none" w:sz="0" w:space="0" w:color="auto"/>
        <w:left w:val="none" w:sz="0" w:space="0" w:color="auto"/>
        <w:bottom w:val="none" w:sz="0" w:space="0" w:color="auto"/>
        <w:right w:val="none" w:sz="0" w:space="0" w:color="auto"/>
      </w:divBdr>
    </w:div>
    <w:div w:id="578321902">
      <w:bodyDiv w:val="1"/>
      <w:marLeft w:val="0"/>
      <w:marRight w:val="0"/>
      <w:marTop w:val="0"/>
      <w:marBottom w:val="0"/>
      <w:divBdr>
        <w:top w:val="none" w:sz="0" w:space="0" w:color="auto"/>
        <w:left w:val="none" w:sz="0" w:space="0" w:color="auto"/>
        <w:bottom w:val="none" w:sz="0" w:space="0" w:color="auto"/>
        <w:right w:val="none" w:sz="0" w:space="0" w:color="auto"/>
      </w:divBdr>
    </w:div>
    <w:div w:id="621814369">
      <w:bodyDiv w:val="1"/>
      <w:marLeft w:val="0"/>
      <w:marRight w:val="0"/>
      <w:marTop w:val="0"/>
      <w:marBottom w:val="0"/>
      <w:divBdr>
        <w:top w:val="none" w:sz="0" w:space="0" w:color="auto"/>
        <w:left w:val="none" w:sz="0" w:space="0" w:color="auto"/>
        <w:bottom w:val="none" w:sz="0" w:space="0" w:color="auto"/>
        <w:right w:val="none" w:sz="0" w:space="0" w:color="auto"/>
      </w:divBdr>
    </w:div>
    <w:div w:id="654261499">
      <w:bodyDiv w:val="1"/>
      <w:marLeft w:val="0"/>
      <w:marRight w:val="0"/>
      <w:marTop w:val="0"/>
      <w:marBottom w:val="0"/>
      <w:divBdr>
        <w:top w:val="none" w:sz="0" w:space="0" w:color="auto"/>
        <w:left w:val="none" w:sz="0" w:space="0" w:color="auto"/>
        <w:bottom w:val="none" w:sz="0" w:space="0" w:color="auto"/>
        <w:right w:val="none" w:sz="0" w:space="0" w:color="auto"/>
      </w:divBdr>
      <w:divsChild>
        <w:div w:id="551775467">
          <w:marLeft w:val="0"/>
          <w:marRight w:val="0"/>
          <w:marTop w:val="0"/>
          <w:marBottom w:val="0"/>
          <w:divBdr>
            <w:top w:val="none" w:sz="0" w:space="0" w:color="auto"/>
            <w:left w:val="none" w:sz="0" w:space="0" w:color="auto"/>
            <w:bottom w:val="none" w:sz="0" w:space="0" w:color="auto"/>
            <w:right w:val="none" w:sz="0" w:space="0" w:color="auto"/>
          </w:divBdr>
          <w:divsChild>
            <w:div w:id="1291743764">
              <w:marLeft w:val="0"/>
              <w:marRight w:val="0"/>
              <w:marTop w:val="0"/>
              <w:marBottom w:val="0"/>
              <w:divBdr>
                <w:top w:val="none" w:sz="0" w:space="0" w:color="auto"/>
                <w:left w:val="none" w:sz="0" w:space="0" w:color="auto"/>
                <w:bottom w:val="none" w:sz="0" w:space="0" w:color="auto"/>
                <w:right w:val="none" w:sz="0" w:space="0" w:color="auto"/>
              </w:divBdr>
              <w:divsChild>
                <w:div w:id="1890530446">
                  <w:marLeft w:val="0"/>
                  <w:marRight w:val="0"/>
                  <w:marTop w:val="0"/>
                  <w:marBottom w:val="0"/>
                  <w:divBdr>
                    <w:top w:val="none" w:sz="0" w:space="0" w:color="auto"/>
                    <w:left w:val="none" w:sz="0" w:space="0" w:color="auto"/>
                    <w:bottom w:val="none" w:sz="0" w:space="0" w:color="auto"/>
                    <w:right w:val="none" w:sz="0" w:space="0" w:color="auto"/>
                  </w:divBdr>
                  <w:divsChild>
                    <w:div w:id="853030468">
                      <w:marLeft w:val="0"/>
                      <w:marRight w:val="0"/>
                      <w:marTop w:val="0"/>
                      <w:marBottom w:val="0"/>
                      <w:divBdr>
                        <w:top w:val="none" w:sz="0" w:space="0" w:color="auto"/>
                        <w:left w:val="none" w:sz="0" w:space="0" w:color="auto"/>
                        <w:bottom w:val="none" w:sz="0" w:space="0" w:color="auto"/>
                        <w:right w:val="none" w:sz="0" w:space="0" w:color="auto"/>
                      </w:divBdr>
                      <w:divsChild>
                        <w:div w:id="1188132954">
                          <w:marLeft w:val="0"/>
                          <w:marRight w:val="0"/>
                          <w:marTop w:val="0"/>
                          <w:marBottom w:val="0"/>
                          <w:divBdr>
                            <w:top w:val="none" w:sz="0" w:space="0" w:color="auto"/>
                            <w:left w:val="none" w:sz="0" w:space="0" w:color="auto"/>
                            <w:bottom w:val="none" w:sz="0" w:space="0" w:color="auto"/>
                            <w:right w:val="none" w:sz="0" w:space="0" w:color="auto"/>
                          </w:divBdr>
                          <w:divsChild>
                            <w:div w:id="1211452984">
                              <w:marLeft w:val="0"/>
                              <w:marRight w:val="0"/>
                              <w:marTop w:val="0"/>
                              <w:marBottom w:val="0"/>
                              <w:divBdr>
                                <w:top w:val="none" w:sz="0" w:space="0" w:color="auto"/>
                                <w:left w:val="none" w:sz="0" w:space="0" w:color="auto"/>
                                <w:bottom w:val="none" w:sz="0" w:space="0" w:color="auto"/>
                                <w:right w:val="none" w:sz="0" w:space="0" w:color="auto"/>
                              </w:divBdr>
                              <w:divsChild>
                                <w:div w:id="858157286">
                                  <w:marLeft w:val="0"/>
                                  <w:marRight w:val="0"/>
                                  <w:marTop w:val="0"/>
                                  <w:marBottom w:val="0"/>
                                  <w:divBdr>
                                    <w:top w:val="none" w:sz="0" w:space="0" w:color="auto"/>
                                    <w:left w:val="none" w:sz="0" w:space="0" w:color="auto"/>
                                    <w:bottom w:val="none" w:sz="0" w:space="0" w:color="auto"/>
                                    <w:right w:val="none" w:sz="0" w:space="0" w:color="auto"/>
                                  </w:divBdr>
                                  <w:divsChild>
                                    <w:div w:id="1759248976">
                                      <w:marLeft w:val="0"/>
                                      <w:marRight w:val="0"/>
                                      <w:marTop w:val="0"/>
                                      <w:marBottom w:val="0"/>
                                      <w:divBdr>
                                        <w:top w:val="single" w:sz="6" w:space="0" w:color="F5F5F5"/>
                                        <w:left w:val="single" w:sz="6" w:space="0" w:color="F5F5F5"/>
                                        <w:bottom w:val="single" w:sz="6" w:space="0" w:color="F5F5F5"/>
                                        <w:right w:val="single" w:sz="6" w:space="0" w:color="F5F5F5"/>
                                      </w:divBdr>
                                      <w:divsChild>
                                        <w:div w:id="66921053">
                                          <w:marLeft w:val="0"/>
                                          <w:marRight w:val="0"/>
                                          <w:marTop w:val="0"/>
                                          <w:marBottom w:val="0"/>
                                          <w:divBdr>
                                            <w:top w:val="none" w:sz="0" w:space="0" w:color="auto"/>
                                            <w:left w:val="none" w:sz="0" w:space="0" w:color="auto"/>
                                            <w:bottom w:val="none" w:sz="0" w:space="0" w:color="auto"/>
                                            <w:right w:val="none" w:sz="0" w:space="0" w:color="auto"/>
                                          </w:divBdr>
                                          <w:divsChild>
                                            <w:div w:id="14196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4601639">
      <w:bodyDiv w:val="1"/>
      <w:marLeft w:val="0"/>
      <w:marRight w:val="0"/>
      <w:marTop w:val="0"/>
      <w:marBottom w:val="0"/>
      <w:divBdr>
        <w:top w:val="none" w:sz="0" w:space="0" w:color="auto"/>
        <w:left w:val="none" w:sz="0" w:space="0" w:color="auto"/>
        <w:bottom w:val="none" w:sz="0" w:space="0" w:color="auto"/>
        <w:right w:val="none" w:sz="0" w:space="0" w:color="auto"/>
      </w:divBdr>
    </w:div>
    <w:div w:id="668169032">
      <w:bodyDiv w:val="1"/>
      <w:marLeft w:val="0"/>
      <w:marRight w:val="0"/>
      <w:marTop w:val="0"/>
      <w:marBottom w:val="0"/>
      <w:divBdr>
        <w:top w:val="none" w:sz="0" w:space="0" w:color="auto"/>
        <w:left w:val="none" w:sz="0" w:space="0" w:color="auto"/>
        <w:bottom w:val="none" w:sz="0" w:space="0" w:color="auto"/>
        <w:right w:val="none" w:sz="0" w:space="0" w:color="auto"/>
      </w:divBdr>
      <w:divsChild>
        <w:div w:id="523130337">
          <w:marLeft w:val="0"/>
          <w:marRight w:val="0"/>
          <w:marTop w:val="0"/>
          <w:marBottom w:val="0"/>
          <w:divBdr>
            <w:top w:val="none" w:sz="0" w:space="0" w:color="auto"/>
            <w:left w:val="none" w:sz="0" w:space="0" w:color="auto"/>
            <w:bottom w:val="none" w:sz="0" w:space="0" w:color="auto"/>
            <w:right w:val="none" w:sz="0" w:space="0" w:color="auto"/>
          </w:divBdr>
          <w:divsChild>
            <w:div w:id="50351680">
              <w:marLeft w:val="0"/>
              <w:marRight w:val="0"/>
              <w:marTop w:val="0"/>
              <w:marBottom w:val="0"/>
              <w:divBdr>
                <w:top w:val="none" w:sz="0" w:space="0" w:color="auto"/>
                <w:left w:val="none" w:sz="0" w:space="0" w:color="auto"/>
                <w:bottom w:val="none" w:sz="0" w:space="0" w:color="auto"/>
                <w:right w:val="none" w:sz="0" w:space="0" w:color="auto"/>
              </w:divBdr>
              <w:divsChild>
                <w:div w:id="56898794">
                  <w:marLeft w:val="0"/>
                  <w:marRight w:val="0"/>
                  <w:marTop w:val="0"/>
                  <w:marBottom w:val="0"/>
                  <w:divBdr>
                    <w:top w:val="none" w:sz="0" w:space="0" w:color="auto"/>
                    <w:left w:val="none" w:sz="0" w:space="0" w:color="auto"/>
                    <w:bottom w:val="none" w:sz="0" w:space="0" w:color="auto"/>
                    <w:right w:val="none" w:sz="0" w:space="0" w:color="auto"/>
                  </w:divBdr>
                  <w:divsChild>
                    <w:div w:id="2131316181">
                      <w:marLeft w:val="0"/>
                      <w:marRight w:val="0"/>
                      <w:marTop w:val="0"/>
                      <w:marBottom w:val="0"/>
                      <w:divBdr>
                        <w:top w:val="none" w:sz="0" w:space="0" w:color="auto"/>
                        <w:left w:val="none" w:sz="0" w:space="0" w:color="auto"/>
                        <w:bottom w:val="none" w:sz="0" w:space="0" w:color="auto"/>
                        <w:right w:val="none" w:sz="0" w:space="0" w:color="auto"/>
                      </w:divBdr>
                      <w:divsChild>
                        <w:div w:id="996961251">
                          <w:marLeft w:val="0"/>
                          <w:marRight w:val="0"/>
                          <w:marTop w:val="0"/>
                          <w:marBottom w:val="0"/>
                          <w:divBdr>
                            <w:top w:val="none" w:sz="0" w:space="0" w:color="auto"/>
                            <w:left w:val="none" w:sz="0" w:space="0" w:color="auto"/>
                            <w:bottom w:val="none" w:sz="0" w:space="0" w:color="auto"/>
                            <w:right w:val="none" w:sz="0" w:space="0" w:color="auto"/>
                          </w:divBdr>
                          <w:divsChild>
                            <w:div w:id="883760992">
                              <w:marLeft w:val="0"/>
                              <w:marRight w:val="0"/>
                              <w:marTop w:val="0"/>
                              <w:marBottom w:val="0"/>
                              <w:divBdr>
                                <w:top w:val="none" w:sz="0" w:space="0" w:color="auto"/>
                                <w:left w:val="none" w:sz="0" w:space="0" w:color="auto"/>
                                <w:bottom w:val="none" w:sz="0" w:space="0" w:color="auto"/>
                                <w:right w:val="none" w:sz="0" w:space="0" w:color="auto"/>
                              </w:divBdr>
                              <w:divsChild>
                                <w:div w:id="2126463439">
                                  <w:marLeft w:val="0"/>
                                  <w:marRight w:val="0"/>
                                  <w:marTop w:val="0"/>
                                  <w:marBottom w:val="0"/>
                                  <w:divBdr>
                                    <w:top w:val="none" w:sz="0" w:space="0" w:color="auto"/>
                                    <w:left w:val="none" w:sz="0" w:space="0" w:color="auto"/>
                                    <w:bottom w:val="none" w:sz="0" w:space="0" w:color="auto"/>
                                    <w:right w:val="none" w:sz="0" w:space="0" w:color="auto"/>
                                  </w:divBdr>
                                  <w:divsChild>
                                    <w:div w:id="1296184544">
                                      <w:marLeft w:val="0"/>
                                      <w:marRight w:val="0"/>
                                      <w:marTop w:val="0"/>
                                      <w:marBottom w:val="0"/>
                                      <w:divBdr>
                                        <w:top w:val="single" w:sz="6" w:space="0" w:color="F5F5F5"/>
                                        <w:left w:val="single" w:sz="6" w:space="0" w:color="F5F5F5"/>
                                        <w:bottom w:val="single" w:sz="6" w:space="0" w:color="F5F5F5"/>
                                        <w:right w:val="single" w:sz="6" w:space="0" w:color="F5F5F5"/>
                                      </w:divBdr>
                                      <w:divsChild>
                                        <w:div w:id="1052923211">
                                          <w:marLeft w:val="0"/>
                                          <w:marRight w:val="0"/>
                                          <w:marTop w:val="0"/>
                                          <w:marBottom w:val="0"/>
                                          <w:divBdr>
                                            <w:top w:val="none" w:sz="0" w:space="0" w:color="auto"/>
                                            <w:left w:val="none" w:sz="0" w:space="0" w:color="auto"/>
                                            <w:bottom w:val="none" w:sz="0" w:space="0" w:color="auto"/>
                                            <w:right w:val="none" w:sz="0" w:space="0" w:color="auto"/>
                                          </w:divBdr>
                                          <w:divsChild>
                                            <w:div w:id="187138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2978096">
      <w:bodyDiv w:val="1"/>
      <w:marLeft w:val="0"/>
      <w:marRight w:val="0"/>
      <w:marTop w:val="0"/>
      <w:marBottom w:val="0"/>
      <w:divBdr>
        <w:top w:val="none" w:sz="0" w:space="0" w:color="auto"/>
        <w:left w:val="none" w:sz="0" w:space="0" w:color="auto"/>
        <w:bottom w:val="none" w:sz="0" w:space="0" w:color="auto"/>
        <w:right w:val="none" w:sz="0" w:space="0" w:color="auto"/>
      </w:divBdr>
    </w:div>
    <w:div w:id="693924528">
      <w:bodyDiv w:val="1"/>
      <w:marLeft w:val="0"/>
      <w:marRight w:val="0"/>
      <w:marTop w:val="0"/>
      <w:marBottom w:val="0"/>
      <w:divBdr>
        <w:top w:val="none" w:sz="0" w:space="0" w:color="auto"/>
        <w:left w:val="none" w:sz="0" w:space="0" w:color="auto"/>
        <w:bottom w:val="none" w:sz="0" w:space="0" w:color="auto"/>
        <w:right w:val="none" w:sz="0" w:space="0" w:color="auto"/>
      </w:divBdr>
    </w:div>
    <w:div w:id="737022338">
      <w:bodyDiv w:val="1"/>
      <w:marLeft w:val="0"/>
      <w:marRight w:val="0"/>
      <w:marTop w:val="0"/>
      <w:marBottom w:val="0"/>
      <w:divBdr>
        <w:top w:val="none" w:sz="0" w:space="0" w:color="auto"/>
        <w:left w:val="none" w:sz="0" w:space="0" w:color="auto"/>
        <w:bottom w:val="none" w:sz="0" w:space="0" w:color="auto"/>
        <w:right w:val="none" w:sz="0" w:space="0" w:color="auto"/>
      </w:divBdr>
    </w:div>
    <w:div w:id="916980626">
      <w:bodyDiv w:val="1"/>
      <w:marLeft w:val="0"/>
      <w:marRight w:val="0"/>
      <w:marTop w:val="0"/>
      <w:marBottom w:val="0"/>
      <w:divBdr>
        <w:top w:val="none" w:sz="0" w:space="0" w:color="auto"/>
        <w:left w:val="none" w:sz="0" w:space="0" w:color="auto"/>
        <w:bottom w:val="none" w:sz="0" w:space="0" w:color="auto"/>
        <w:right w:val="none" w:sz="0" w:space="0" w:color="auto"/>
      </w:divBdr>
    </w:div>
    <w:div w:id="939604560">
      <w:bodyDiv w:val="1"/>
      <w:marLeft w:val="0"/>
      <w:marRight w:val="0"/>
      <w:marTop w:val="0"/>
      <w:marBottom w:val="0"/>
      <w:divBdr>
        <w:top w:val="none" w:sz="0" w:space="0" w:color="auto"/>
        <w:left w:val="none" w:sz="0" w:space="0" w:color="auto"/>
        <w:bottom w:val="none" w:sz="0" w:space="0" w:color="auto"/>
        <w:right w:val="none" w:sz="0" w:space="0" w:color="auto"/>
      </w:divBdr>
    </w:div>
    <w:div w:id="941038205">
      <w:bodyDiv w:val="1"/>
      <w:marLeft w:val="0"/>
      <w:marRight w:val="0"/>
      <w:marTop w:val="0"/>
      <w:marBottom w:val="0"/>
      <w:divBdr>
        <w:top w:val="none" w:sz="0" w:space="0" w:color="auto"/>
        <w:left w:val="none" w:sz="0" w:space="0" w:color="auto"/>
        <w:bottom w:val="none" w:sz="0" w:space="0" w:color="auto"/>
        <w:right w:val="none" w:sz="0" w:space="0" w:color="auto"/>
      </w:divBdr>
    </w:div>
    <w:div w:id="947736980">
      <w:bodyDiv w:val="1"/>
      <w:marLeft w:val="0"/>
      <w:marRight w:val="0"/>
      <w:marTop w:val="0"/>
      <w:marBottom w:val="0"/>
      <w:divBdr>
        <w:top w:val="none" w:sz="0" w:space="0" w:color="auto"/>
        <w:left w:val="none" w:sz="0" w:space="0" w:color="auto"/>
        <w:bottom w:val="none" w:sz="0" w:space="0" w:color="auto"/>
        <w:right w:val="none" w:sz="0" w:space="0" w:color="auto"/>
      </w:divBdr>
      <w:divsChild>
        <w:div w:id="1837113271">
          <w:marLeft w:val="0"/>
          <w:marRight w:val="0"/>
          <w:marTop w:val="0"/>
          <w:marBottom w:val="0"/>
          <w:divBdr>
            <w:top w:val="none" w:sz="0" w:space="0" w:color="auto"/>
            <w:left w:val="none" w:sz="0" w:space="0" w:color="auto"/>
            <w:bottom w:val="none" w:sz="0" w:space="0" w:color="auto"/>
            <w:right w:val="none" w:sz="0" w:space="0" w:color="auto"/>
          </w:divBdr>
          <w:divsChild>
            <w:div w:id="991102229">
              <w:marLeft w:val="0"/>
              <w:marRight w:val="0"/>
              <w:marTop w:val="0"/>
              <w:marBottom w:val="0"/>
              <w:divBdr>
                <w:top w:val="none" w:sz="0" w:space="0" w:color="auto"/>
                <w:left w:val="none" w:sz="0" w:space="0" w:color="auto"/>
                <w:bottom w:val="none" w:sz="0" w:space="0" w:color="auto"/>
                <w:right w:val="none" w:sz="0" w:space="0" w:color="auto"/>
              </w:divBdr>
              <w:divsChild>
                <w:div w:id="1409812929">
                  <w:marLeft w:val="0"/>
                  <w:marRight w:val="0"/>
                  <w:marTop w:val="0"/>
                  <w:marBottom w:val="0"/>
                  <w:divBdr>
                    <w:top w:val="none" w:sz="0" w:space="0" w:color="auto"/>
                    <w:left w:val="none" w:sz="0" w:space="0" w:color="auto"/>
                    <w:bottom w:val="none" w:sz="0" w:space="0" w:color="auto"/>
                    <w:right w:val="none" w:sz="0" w:space="0" w:color="auto"/>
                  </w:divBdr>
                  <w:divsChild>
                    <w:div w:id="2131506665">
                      <w:marLeft w:val="0"/>
                      <w:marRight w:val="0"/>
                      <w:marTop w:val="0"/>
                      <w:marBottom w:val="0"/>
                      <w:divBdr>
                        <w:top w:val="none" w:sz="0" w:space="0" w:color="auto"/>
                        <w:left w:val="none" w:sz="0" w:space="0" w:color="auto"/>
                        <w:bottom w:val="none" w:sz="0" w:space="0" w:color="auto"/>
                        <w:right w:val="none" w:sz="0" w:space="0" w:color="auto"/>
                      </w:divBdr>
                      <w:divsChild>
                        <w:div w:id="785194506">
                          <w:marLeft w:val="0"/>
                          <w:marRight w:val="0"/>
                          <w:marTop w:val="0"/>
                          <w:marBottom w:val="0"/>
                          <w:divBdr>
                            <w:top w:val="none" w:sz="0" w:space="0" w:color="auto"/>
                            <w:left w:val="none" w:sz="0" w:space="0" w:color="auto"/>
                            <w:bottom w:val="none" w:sz="0" w:space="0" w:color="auto"/>
                            <w:right w:val="none" w:sz="0" w:space="0" w:color="auto"/>
                          </w:divBdr>
                          <w:divsChild>
                            <w:div w:id="181824037">
                              <w:marLeft w:val="0"/>
                              <w:marRight w:val="0"/>
                              <w:marTop w:val="0"/>
                              <w:marBottom w:val="0"/>
                              <w:divBdr>
                                <w:top w:val="none" w:sz="0" w:space="0" w:color="auto"/>
                                <w:left w:val="none" w:sz="0" w:space="0" w:color="auto"/>
                                <w:bottom w:val="none" w:sz="0" w:space="0" w:color="auto"/>
                                <w:right w:val="none" w:sz="0" w:space="0" w:color="auto"/>
                              </w:divBdr>
                              <w:divsChild>
                                <w:div w:id="1892887829">
                                  <w:marLeft w:val="0"/>
                                  <w:marRight w:val="0"/>
                                  <w:marTop w:val="0"/>
                                  <w:marBottom w:val="0"/>
                                  <w:divBdr>
                                    <w:top w:val="none" w:sz="0" w:space="0" w:color="auto"/>
                                    <w:left w:val="none" w:sz="0" w:space="0" w:color="auto"/>
                                    <w:bottom w:val="none" w:sz="0" w:space="0" w:color="auto"/>
                                    <w:right w:val="none" w:sz="0" w:space="0" w:color="auto"/>
                                  </w:divBdr>
                                  <w:divsChild>
                                    <w:div w:id="127011910">
                                      <w:marLeft w:val="0"/>
                                      <w:marRight w:val="0"/>
                                      <w:marTop w:val="0"/>
                                      <w:marBottom w:val="0"/>
                                      <w:divBdr>
                                        <w:top w:val="single" w:sz="6" w:space="0" w:color="F5F5F5"/>
                                        <w:left w:val="single" w:sz="6" w:space="0" w:color="F5F5F5"/>
                                        <w:bottom w:val="single" w:sz="6" w:space="0" w:color="F5F5F5"/>
                                        <w:right w:val="single" w:sz="6" w:space="0" w:color="F5F5F5"/>
                                      </w:divBdr>
                                      <w:divsChild>
                                        <w:div w:id="2041927019">
                                          <w:marLeft w:val="0"/>
                                          <w:marRight w:val="0"/>
                                          <w:marTop w:val="0"/>
                                          <w:marBottom w:val="0"/>
                                          <w:divBdr>
                                            <w:top w:val="none" w:sz="0" w:space="0" w:color="auto"/>
                                            <w:left w:val="none" w:sz="0" w:space="0" w:color="auto"/>
                                            <w:bottom w:val="none" w:sz="0" w:space="0" w:color="auto"/>
                                            <w:right w:val="none" w:sz="0" w:space="0" w:color="auto"/>
                                          </w:divBdr>
                                          <w:divsChild>
                                            <w:div w:id="14844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9895204">
      <w:bodyDiv w:val="1"/>
      <w:marLeft w:val="0"/>
      <w:marRight w:val="0"/>
      <w:marTop w:val="0"/>
      <w:marBottom w:val="0"/>
      <w:divBdr>
        <w:top w:val="none" w:sz="0" w:space="0" w:color="auto"/>
        <w:left w:val="none" w:sz="0" w:space="0" w:color="auto"/>
        <w:bottom w:val="none" w:sz="0" w:space="0" w:color="auto"/>
        <w:right w:val="none" w:sz="0" w:space="0" w:color="auto"/>
      </w:divBdr>
    </w:div>
    <w:div w:id="953826677">
      <w:bodyDiv w:val="1"/>
      <w:marLeft w:val="0"/>
      <w:marRight w:val="0"/>
      <w:marTop w:val="0"/>
      <w:marBottom w:val="0"/>
      <w:divBdr>
        <w:top w:val="none" w:sz="0" w:space="0" w:color="auto"/>
        <w:left w:val="none" w:sz="0" w:space="0" w:color="auto"/>
        <w:bottom w:val="none" w:sz="0" w:space="0" w:color="auto"/>
        <w:right w:val="none" w:sz="0" w:space="0" w:color="auto"/>
      </w:divBdr>
    </w:div>
    <w:div w:id="969365073">
      <w:bodyDiv w:val="1"/>
      <w:marLeft w:val="0"/>
      <w:marRight w:val="0"/>
      <w:marTop w:val="0"/>
      <w:marBottom w:val="0"/>
      <w:divBdr>
        <w:top w:val="none" w:sz="0" w:space="0" w:color="auto"/>
        <w:left w:val="none" w:sz="0" w:space="0" w:color="auto"/>
        <w:bottom w:val="none" w:sz="0" w:space="0" w:color="auto"/>
        <w:right w:val="none" w:sz="0" w:space="0" w:color="auto"/>
      </w:divBdr>
    </w:div>
    <w:div w:id="976228396">
      <w:bodyDiv w:val="1"/>
      <w:marLeft w:val="0"/>
      <w:marRight w:val="0"/>
      <w:marTop w:val="0"/>
      <w:marBottom w:val="0"/>
      <w:divBdr>
        <w:top w:val="none" w:sz="0" w:space="0" w:color="auto"/>
        <w:left w:val="none" w:sz="0" w:space="0" w:color="auto"/>
        <w:bottom w:val="none" w:sz="0" w:space="0" w:color="auto"/>
        <w:right w:val="none" w:sz="0" w:space="0" w:color="auto"/>
      </w:divBdr>
    </w:div>
    <w:div w:id="998196264">
      <w:bodyDiv w:val="1"/>
      <w:marLeft w:val="0"/>
      <w:marRight w:val="0"/>
      <w:marTop w:val="0"/>
      <w:marBottom w:val="0"/>
      <w:divBdr>
        <w:top w:val="none" w:sz="0" w:space="0" w:color="auto"/>
        <w:left w:val="none" w:sz="0" w:space="0" w:color="auto"/>
        <w:bottom w:val="none" w:sz="0" w:space="0" w:color="auto"/>
        <w:right w:val="none" w:sz="0" w:space="0" w:color="auto"/>
      </w:divBdr>
    </w:div>
    <w:div w:id="1027950998">
      <w:bodyDiv w:val="1"/>
      <w:marLeft w:val="0"/>
      <w:marRight w:val="0"/>
      <w:marTop w:val="0"/>
      <w:marBottom w:val="0"/>
      <w:divBdr>
        <w:top w:val="none" w:sz="0" w:space="0" w:color="auto"/>
        <w:left w:val="none" w:sz="0" w:space="0" w:color="auto"/>
        <w:bottom w:val="none" w:sz="0" w:space="0" w:color="auto"/>
        <w:right w:val="none" w:sz="0" w:space="0" w:color="auto"/>
      </w:divBdr>
    </w:div>
    <w:div w:id="1034112559">
      <w:bodyDiv w:val="1"/>
      <w:marLeft w:val="0"/>
      <w:marRight w:val="0"/>
      <w:marTop w:val="0"/>
      <w:marBottom w:val="0"/>
      <w:divBdr>
        <w:top w:val="none" w:sz="0" w:space="0" w:color="auto"/>
        <w:left w:val="none" w:sz="0" w:space="0" w:color="auto"/>
        <w:bottom w:val="none" w:sz="0" w:space="0" w:color="auto"/>
        <w:right w:val="none" w:sz="0" w:space="0" w:color="auto"/>
      </w:divBdr>
    </w:div>
    <w:div w:id="1039549411">
      <w:bodyDiv w:val="1"/>
      <w:marLeft w:val="0"/>
      <w:marRight w:val="0"/>
      <w:marTop w:val="0"/>
      <w:marBottom w:val="0"/>
      <w:divBdr>
        <w:top w:val="none" w:sz="0" w:space="0" w:color="auto"/>
        <w:left w:val="none" w:sz="0" w:space="0" w:color="auto"/>
        <w:bottom w:val="none" w:sz="0" w:space="0" w:color="auto"/>
        <w:right w:val="none" w:sz="0" w:space="0" w:color="auto"/>
      </w:divBdr>
      <w:divsChild>
        <w:div w:id="1894073931">
          <w:marLeft w:val="0"/>
          <w:marRight w:val="0"/>
          <w:marTop w:val="0"/>
          <w:marBottom w:val="0"/>
          <w:divBdr>
            <w:top w:val="none" w:sz="0" w:space="0" w:color="auto"/>
            <w:left w:val="none" w:sz="0" w:space="0" w:color="auto"/>
            <w:bottom w:val="none" w:sz="0" w:space="0" w:color="auto"/>
            <w:right w:val="none" w:sz="0" w:space="0" w:color="auto"/>
          </w:divBdr>
          <w:divsChild>
            <w:div w:id="662242567">
              <w:marLeft w:val="0"/>
              <w:marRight w:val="0"/>
              <w:marTop w:val="0"/>
              <w:marBottom w:val="0"/>
              <w:divBdr>
                <w:top w:val="none" w:sz="0" w:space="0" w:color="auto"/>
                <w:left w:val="none" w:sz="0" w:space="0" w:color="auto"/>
                <w:bottom w:val="none" w:sz="0" w:space="0" w:color="auto"/>
                <w:right w:val="none" w:sz="0" w:space="0" w:color="auto"/>
              </w:divBdr>
              <w:divsChild>
                <w:div w:id="397213747">
                  <w:marLeft w:val="0"/>
                  <w:marRight w:val="0"/>
                  <w:marTop w:val="0"/>
                  <w:marBottom w:val="0"/>
                  <w:divBdr>
                    <w:top w:val="none" w:sz="0" w:space="0" w:color="auto"/>
                    <w:left w:val="none" w:sz="0" w:space="0" w:color="auto"/>
                    <w:bottom w:val="none" w:sz="0" w:space="0" w:color="auto"/>
                    <w:right w:val="none" w:sz="0" w:space="0" w:color="auto"/>
                  </w:divBdr>
                  <w:divsChild>
                    <w:div w:id="368649883">
                      <w:marLeft w:val="0"/>
                      <w:marRight w:val="0"/>
                      <w:marTop w:val="0"/>
                      <w:marBottom w:val="0"/>
                      <w:divBdr>
                        <w:top w:val="none" w:sz="0" w:space="0" w:color="auto"/>
                        <w:left w:val="none" w:sz="0" w:space="0" w:color="auto"/>
                        <w:bottom w:val="none" w:sz="0" w:space="0" w:color="auto"/>
                        <w:right w:val="none" w:sz="0" w:space="0" w:color="auto"/>
                      </w:divBdr>
                      <w:divsChild>
                        <w:div w:id="1253586214">
                          <w:marLeft w:val="0"/>
                          <w:marRight w:val="0"/>
                          <w:marTop w:val="0"/>
                          <w:marBottom w:val="0"/>
                          <w:divBdr>
                            <w:top w:val="none" w:sz="0" w:space="0" w:color="auto"/>
                            <w:left w:val="none" w:sz="0" w:space="0" w:color="auto"/>
                            <w:bottom w:val="none" w:sz="0" w:space="0" w:color="auto"/>
                            <w:right w:val="none" w:sz="0" w:space="0" w:color="auto"/>
                          </w:divBdr>
                          <w:divsChild>
                            <w:div w:id="698821980">
                              <w:marLeft w:val="0"/>
                              <w:marRight w:val="0"/>
                              <w:marTop w:val="0"/>
                              <w:marBottom w:val="0"/>
                              <w:divBdr>
                                <w:top w:val="none" w:sz="0" w:space="0" w:color="auto"/>
                                <w:left w:val="none" w:sz="0" w:space="0" w:color="auto"/>
                                <w:bottom w:val="none" w:sz="0" w:space="0" w:color="auto"/>
                                <w:right w:val="none" w:sz="0" w:space="0" w:color="auto"/>
                              </w:divBdr>
                              <w:divsChild>
                                <w:div w:id="2021420087">
                                  <w:marLeft w:val="0"/>
                                  <w:marRight w:val="0"/>
                                  <w:marTop w:val="0"/>
                                  <w:marBottom w:val="0"/>
                                  <w:divBdr>
                                    <w:top w:val="none" w:sz="0" w:space="0" w:color="auto"/>
                                    <w:left w:val="none" w:sz="0" w:space="0" w:color="auto"/>
                                    <w:bottom w:val="none" w:sz="0" w:space="0" w:color="auto"/>
                                    <w:right w:val="none" w:sz="0" w:space="0" w:color="auto"/>
                                  </w:divBdr>
                                  <w:divsChild>
                                    <w:div w:id="715548158">
                                      <w:marLeft w:val="0"/>
                                      <w:marRight w:val="0"/>
                                      <w:marTop w:val="0"/>
                                      <w:marBottom w:val="0"/>
                                      <w:divBdr>
                                        <w:top w:val="single" w:sz="6" w:space="0" w:color="F5F5F5"/>
                                        <w:left w:val="single" w:sz="6" w:space="0" w:color="F5F5F5"/>
                                        <w:bottom w:val="single" w:sz="6" w:space="0" w:color="F5F5F5"/>
                                        <w:right w:val="single" w:sz="6" w:space="0" w:color="F5F5F5"/>
                                      </w:divBdr>
                                      <w:divsChild>
                                        <w:div w:id="1075007885">
                                          <w:marLeft w:val="0"/>
                                          <w:marRight w:val="0"/>
                                          <w:marTop w:val="0"/>
                                          <w:marBottom w:val="0"/>
                                          <w:divBdr>
                                            <w:top w:val="none" w:sz="0" w:space="0" w:color="auto"/>
                                            <w:left w:val="none" w:sz="0" w:space="0" w:color="auto"/>
                                            <w:bottom w:val="none" w:sz="0" w:space="0" w:color="auto"/>
                                            <w:right w:val="none" w:sz="0" w:space="0" w:color="auto"/>
                                          </w:divBdr>
                                          <w:divsChild>
                                            <w:div w:id="55701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7505748">
      <w:bodyDiv w:val="1"/>
      <w:marLeft w:val="0"/>
      <w:marRight w:val="0"/>
      <w:marTop w:val="0"/>
      <w:marBottom w:val="0"/>
      <w:divBdr>
        <w:top w:val="none" w:sz="0" w:space="0" w:color="auto"/>
        <w:left w:val="none" w:sz="0" w:space="0" w:color="auto"/>
        <w:bottom w:val="none" w:sz="0" w:space="0" w:color="auto"/>
        <w:right w:val="none" w:sz="0" w:space="0" w:color="auto"/>
      </w:divBdr>
    </w:div>
    <w:div w:id="1093092782">
      <w:bodyDiv w:val="1"/>
      <w:marLeft w:val="0"/>
      <w:marRight w:val="0"/>
      <w:marTop w:val="0"/>
      <w:marBottom w:val="0"/>
      <w:divBdr>
        <w:top w:val="none" w:sz="0" w:space="0" w:color="auto"/>
        <w:left w:val="none" w:sz="0" w:space="0" w:color="auto"/>
        <w:bottom w:val="none" w:sz="0" w:space="0" w:color="auto"/>
        <w:right w:val="none" w:sz="0" w:space="0" w:color="auto"/>
      </w:divBdr>
    </w:div>
    <w:div w:id="1124887327">
      <w:bodyDiv w:val="1"/>
      <w:marLeft w:val="0"/>
      <w:marRight w:val="0"/>
      <w:marTop w:val="0"/>
      <w:marBottom w:val="0"/>
      <w:divBdr>
        <w:top w:val="none" w:sz="0" w:space="0" w:color="auto"/>
        <w:left w:val="none" w:sz="0" w:space="0" w:color="auto"/>
        <w:bottom w:val="none" w:sz="0" w:space="0" w:color="auto"/>
        <w:right w:val="none" w:sz="0" w:space="0" w:color="auto"/>
      </w:divBdr>
      <w:divsChild>
        <w:div w:id="1616518585">
          <w:marLeft w:val="0"/>
          <w:marRight w:val="0"/>
          <w:marTop w:val="0"/>
          <w:marBottom w:val="0"/>
          <w:divBdr>
            <w:top w:val="none" w:sz="0" w:space="0" w:color="auto"/>
            <w:left w:val="none" w:sz="0" w:space="0" w:color="auto"/>
            <w:bottom w:val="none" w:sz="0" w:space="0" w:color="auto"/>
            <w:right w:val="none" w:sz="0" w:space="0" w:color="auto"/>
          </w:divBdr>
          <w:divsChild>
            <w:div w:id="1283148391">
              <w:marLeft w:val="0"/>
              <w:marRight w:val="0"/>
              <w:marTop w:val="0"/>
              <w:marBottom w:val="0"/>
              <w:divBdr>
                <w:top w:val="none" w:sz="0" w:space="0" w:color="auto"/>
                <w:left w:val="none" w:sz="0" w:space="0" w:color="auto"/>
                <w:bottom w:val="none" w:sz="0" w:space="0" w:color="auto"/>
                <w:right w:val="none" w:sz="0" w:space="0" w:color="auto"/>
              </w:divBdr>
              <w:divsChild>
                <w:div w:id="643315247">
                  <w:marLeft w:val="0"/>
                  <w:marRight w:val="0"/>
                  <w:marTop w:val="0"/>
                  <w:marBottom w:val="0"/>
                  <w:divBdr>
                    <w:top w:val="none" w:sz="0" w:space="0" w:color="auto"/>
                    <w:left w:val="none" w:sz="0" w:space="0" w:color="auto"/>
                    <w:bottom w:val="none" w:sz="0" w:space="0" w:color="auto"/>
                    <w:right w:val="none" w:sz="0" w:space="0" w:color="auto"/>
                  </w:divBdr>
                  <w:divsChild>
                    <w:div w:id="917859233">
                      <w:marLeft w:val="0"/>
                      <w:marRight w:val="0"/>
                      <w:marTop w:val="0"/>
                      <w:marBottom w:val="0"/>
                      <w:divBdr>
                        <w:top w:val="none" w:sz="0" w:space="0" w:color="auto"/>
                        <w:left w:val="none" w:sz="0" w:space="0" w:color="auto"/>
                        <w:bottom w:val="none" w:sz="0" w:space="0" w:color="auto"/>
                        <w:right w:val="none" w:sz="0" w:space="0" w:color="auto"/>
                      </w:divBdr>
                      <w:divsChild>
                        <w:div w:id="1284920908">
                          <w:marLeft w:val="0"/>
                          <w:marRight w:val="0"/>
                          <w:marTop w:val="0"/>
                          <w:marBottom w:val="0"/>
                          <w:divBdr>
                            <w:top w:val="none" w:sz="0" w:space="0" w:color="auto"/>
                            <w:left w:val="none" w:sz="0" w:space="0" w:color="auto"/>
                            <w:bottom w:val="none" w:sz="0" w:space="0" w:color="auto"/>
                            <w:right w:val="none" w:sz="0" w:space="0" w:color="auto"/>
                          </w:divBdr>
                          <w:divsChild>
                            <w:div w:id="1250892146">
                              <w:marLeft w:val="0"/>
                              <w:marRight w:val="0"/>
                              <w:marTop w:val="0"/>
                              <w:marBottom w:val="0"/>
                              <w:divBdr>
                                <w:top w:val="none" w:sz="0" w:space="0" w:color="auto"/>
                                <w:left w:val="none" w:sz="0" w:space="0" w:color="auto"/>
                                <w:bottom w:val="none" w:sz="0" w:space="0" w:color="auto"/>
                                <w:right w:val="none" w:sz="0" w:space="0" w:color="auto"/>
                              </w:divBdr>
                              <w:divsChild>
                                <w:div w:id="363529115">
                                  <w:marLeft w:val="0"/>
                                  <w:marRight w:val="0"/>
                                  <w:marTop w:val="0"/>
                                  <w:marBottom w:val="0"/>
                                  <w:divBdr>
                                    <w:top w:val="none" w:sz="0" w:space="0" w:color="auto"/>
                                    <w:left w:val="none" w:sz="0" w:space="0" w:color="auto"/>
                                    <w:bottom w:val="none" w:sz="0" w:space="0" w:color="auto"/>
                                    <w:right w:val="none" w:sz="0" w:space="0" w:color="auto"/>
                                  </w:divBdr>
                                  <w:divsChild>
                                    <w:div w:id="842430413">
                                      <w:marLeft w:val="0"/>
                                      <w:marRight w:val="0"/>
                                      <w:marTop w:val="0"/>
                                      <w:marBottom w:val="0"/>
                                      <w:divBdr>
                                        <w:top w:val="single" w:sz="6" w:space="0" w:color="F5F5F5"/>
                                        <w:left w:val="single" w:sz="6" w:space="0" w:color="F5F5F5"/>
                                        <w:bottom w:val="single" w:sz="6" w:space="0" w:color="F5F5F5"/>
                                        <w:right w:val="single" w:sz="6" w:space="0" w:color="F5F5F5"/>
                                      </w:divBdr>
                                      <w:divsChild>
                                        <w:div w:id="617492775">
                                          <w:marLeft w:val="0"/>
                                          <w:marRight w:val="0"/>
                                          <w:marTop w:val="0"/>
                                          <w:marBottom w:val="0"/>
                                          <w:divBdr>
                                            <w:top w:val="none" w:sz="0" w:space="0" w:color="auto"/>
                                            <w:left w:val="none" w:sz="0" w:space="0" w:color="auto"/>
                                            <w:bottom w:val="none" w:sz="0" w:space="0" w:color="auto"/>
                                            <w:right w:val="none" w:sz="0" w:space="0" w:color="auto"/>
                                          </w:divBdr>
                                          <w:divsChild>
                                            <w:div w:id="44515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6920043">
      <w:bodyDiv w:val="1"/>
      <w:marLeft w:val="0"/>
      <w:marRight w:val="0"/>
      <w:marTop w:val="0"/>
      <w:marBottom w:val="0"/>
      <w:divBdr>
        <w:top w:val="none" w:sz="0" w:space="0" w:color="auto"/>
        <w:left w:val="none" w:sz="0" w:space="0" w:color="auto"/>
        <w:bottom w:val="none" w:sz="0" w:space="0" w:color="auto"/>
        <w:right w:val="none" w:sz="0" w:space="0" w:color="auto"/>
      </w:divBdr>
    </w:div>
    <w:div w:id="1144006990">
      <w:bodyDiv w:val="1"/>
      <w:marLeft w:val="0"/>
      <w:marRight w:val="0"/>
      <w:marTop w:val="0"/>
      <w:marBottom w:val="0"/>
      <w:divBdr>
        <w:top w:val="none" w:sz="0" w:space="0" w:color="auto"/>
        <w:left w:val="none" w:sz="0" w:space="0" w:color="auto"/>
        <w:bottom w:val="none" w:sz="0" w:space="0" w:color="auto"/>
        <w:right w:val="none" w:sz="0" w:space="0" w:color="auto"/>
      </w:divBdr>
      <w:divsChild>
        <w:div w:id="1972665014">
          <w:marLeft w:val="0"/>
          <w:marRight w:val="0"/>
          <w:marTop w:val="0"/>
          <w:marBottom w:val="0"/>
          <w:divBdr>
            <w:top w:val="none" w:sz="0" w:space="0" w:color="auto"/>
            <w:left w:val="none" w:sz="0" w:space="0" w:color="auto"/>
            <w:bottom w:val="none" w:sz="0" w:space="0" w:color="auto"/>
            <w:right w:val="none" w:sz="0" w:space="0" w:color="auto"/>
          </w:divBdr>
          <w:divsChild>
            <w:div w:id="1921021756">
              <w:marLeft w:val="0"/>
              <w:marRight w:val="0"/>
              <w:marTop w:val="0"/>
              <w:marBottom w:val="0"/>
              <w:divBdr>
                <w:top w:val="none" w:sz="0" w:space="0" w:color="auto"/>
                <w:left w:val="none" w:sz="0" w:space="0" w:color="auto"/>
                <w:bottom w:val="none" w:sz="0" w:space="0" w:color="auto"/>
                <w:right w:val="none" w:sz="0" w:space="0" w:color="auto"/>
              </w:divBdr>
              <w:divsChild>
                <w:div w:id="1860926716">
                  <w:marLeft w:val="0"/>
                  <w:marRight w:val="0"/>
                  <w:marTop w:val="0"/>
                  <w:marBottom w:val="0"/>
                  <w:divBdr>
                    <w:top w:val="none" w:sz="0" w:space="0" w:color="auto"/>
                    <w:left w:val="none" w:sz="0" w:space="0" w:color="auto"/>
                    <w:bottom w:val="none" w:sz="0" w:space="0" w:color="auto"/>
                    <w:right w:val="none" w:sz="0" w:space="0" w:color="auto"/>
                  </w:divBdr>
                  <w:divsChild>
                    <w:div w:id="1742366316">
                      <w:marLeft w:val="0"/>
                      <w:marRight w:val="0"/>
                      <w:marTop w:val="0"/>
                      <w:marBottom w:val="0"/>
                      <w:divBdr>
                        <w:top w:val="none" w:sz="0" w:space="0" w:color="auto"/>
                        <w:left w:val="none" w:sz="0" w:space="0" w:color="auto"/>
                        <w:bottom w:val="none" w:sz="0" w:space="0" w:color="auto"/>
                        <w:right w:val="none" w:sz="0" w:space="0" w:color="auto"/>
                      </w:divBdr>
                      <w:divsChild>
                        <w:div w:id="1193424869">
                          <w:marLeft w:val="0"/>
                          <w:marRight w:val="0"/>
                          <w:marTop w:val="0"/>
                          <w:marBottom w:val="0"/>
                          <w:divBdr>
                            <w:top w:val="none" w:sz="0" w:space="0" w:color="auto"/>
                            <w:left w:val="none" w:sz="0" w:space="0" w:color="auto"/>
                            <w:bottom w:val="none" w:sz="0" w:space="0" w:color="auto"/>
                            <w:right w:val="none" w:sz="0" w:space="0" w:color="auto"/>
                          </w:divBdr>
                          <w:divsChild>
                            <w:div w:id="918060236">
                              <w:marLeft w:val="0"/>
                              <w:marRight w:val="0"/>
                              <w:marTop w:val="0"/>
                              <w:marBottom w:val="0"/>
                              <w:divBdr>
                                <w:top w:val="none" w:sz="0" w:space="0" w:color="auto"/>
                                <w:left w:val="none" w:sz="0" w:space="0" w:color="auto"/>
                                <w:bottom w:val="none" w:sz="0" w:space="0" w:color="auto"/>
                                <w:right w:val="none" w:sz="0" w:space="0" w:color="auto"/>
                              </w:divBdr>
                              <w:divsChild>
                                <w:div w:id="1340235500">
                                  <w:marLeft w:val="0"/>
                                  <w:marRight w:val="0"/>
                                  <w:marTop w:val="0"/>
                                  <w:marBottom w:val="0"/>
                                  <w:divBdr>
                                    <w:top w:val="none" w:sz="0" w:space="0" w:color="auto"/>
                                    <w:left w:val="none" w:sz="0" w:space="0" w:color="auto"/>
                                    <w:bottom w:val="none" w:sz="0" w:space="0" w:color="auto"/>
                                    <w:right w:val="none" w:sz="0" w:space="0" w:color="auto"/>
                                  </w:divBdr>
                                  <w:divsChild>
                                    <w:div w:id="650601010">
                                      <w:marLeft w:val="0"/>
                                      <w:marRight w:val="0"/>
                                      <w:marTop w:val="0"/>
                                      <w:marBottom w:val="0"/>
                                      <w:divBdr>
                                        <w:top w:val="single" w:sz="6" w:space="0" w:color="F5F5F5"/>
                                        <w:left w:val="single" w:sz="6" w:space="0" w:color="F5F5F5"/>
                                        <w:bottom w:val="single" w:sz="6" w:space="0" w:color="F5F5F5"/>
                                        <w:right w:val="single" w:sz="6" w:space="0" w:color="F5F5F5"/>
                                      </w:divBdr>
                                      <w:divsChild>
                                        <w:div w:id="1570655378">
                                          <w:marLeft w:val="0"/>
                                          <w:marRight w:val="0"/>
                                          <w:marTop w:val="0"/>
                                          <w:marBottom w:val="0"/>
                                          <w:divBdr>
                                            <w:top w:val="none" w:sz="0" w:space="0" w:color="auto"/>
                                            <w:left w:val="none" w:sz="0" w:space="0" w:color="auto"/>
                                            <w:bottom w:val="none" w:sz="0" w:space="0" w:color="auto"/>
                                            <w:right w:val="none" w:sz="0" w:space="0" w:color="auto"/>
                                          </w:divBdr>
                                          <w:divsChild>
                                            <w:div w:id="1511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1027841">
      <w:bodyDiv w:val="1"/>
      <w:marLeft w:val="0"/>
      <w:marRight w:val="0"/>
      <w:marTop w:val="0"/>
      <w:marBottom w:val="0"/>
      <w:divBdr>
        <w:top w:val="none" w:sz="0" w:space="0" w:color="auto"/>
        <w:left w:val="none" w:sz="0" w:space="0" w:color="auto"/>
        <w:bottom w:val="none" w:sz="0" w:space="0" w:color="auto"/>
        <w:right w:val="none" w:sz="0" w:space="0" w:color="auto"/>
      </w:divBdr>
      <w:divsChild>
        <w:div w:id="1855731861">
          <w:marLeft w:val="0"/>
          <w:marRight w:val="0"/>
          <w:marTop w:val="0"/>
          <w:marBottom w:val="0"/>
          <w:divBdr>
            <w:top w:val="none" w:sz="0" w:space="0" w:color="auto"/>
            <w:left w:val="none" w:sz="0" w:space="0" w:color="auto"/>
            <w:bottom w:val="none" w:sz="0" w:space="0" w:color="auto"/>
            <w:right w:val="none" w:sz="0" w:space="0" w:color="auto"/>
          </w:divBdr>
          <w:divsChild>
            <w:div w:id="848450255">
              <w:marLeft w:val="0"/>
              <w:marRight w:val="0"/>
              <w:marTop w:val="0"/>
              <w:marBottom w:val="0"/>
              <w:divBdr>
                <w:top w:val="none" w:sz="0" w:space="0" w:color="auto"/>
                <w:left w:val="none" w:sz="0" w:space="0" w:color="auto"/>
                <w:bottom w:val="none" w:sz="0" w:space="0" w:color="auto"/>
                <w:right w:val="none" w:sz="0" w:space="0" w:color="auto"/>
              </w:divBdr>
              <w:divsChild>
                <w:div w:id="1097948798">
                  <w:marLeft w:val="0"/>
                  <w:marRight w:val="0"/>
                  <w:marTop w:val="0"/>
                  <w:marBottom w:val="0"/>
                  <w:divBdr>
                    <w:top w:val="none" w:sz="0" w:space="0" w:color="auto"/>
                    <w:left w:val="none" w:sz="0" w:space="0" w:color="auto"/>
                    <w:bottom w:val="none" w:sz="0" w:space="0" w:color="auto"/>
                    <w:right w:val="none" w:sz="0" w:space="0" w:color="auto"/>
                  </w:divBdr>
                  <w:divsChild>
                    <w:div w:id="1189024631">
                      <w:marLeft w:val="0"/>
                      <w:marRight w:val="0"/>
                      <w:marTop w:val="0"/>
                      <w:marBottom w:val="0"/>
                      <w:divBdr>
                        <w:top w:val="none" w:sz="0" w:space="0" w:color="auto"/>
                        <w:left w:val="none" w:sz="0" w:space="0" w:color="auto"/>
                        <w:bottom w:val="none" w:sz="0" w:space="0" w:color="auto"/>
                        <w:right w:val="none" w:sz="0" w:space="0" w:color="auto"/>
                      </w:divBdr>
                      <w:divsChild>
                        <w:div w:id="1949896023">
                          <w:marLeft w:val="0"/>
                          <w:marRight w:val="0"/>
                          <w:marTop w:val="0"/>
                          <w:marBottom w:val="0"/>
                          <w:divBdr>
                            <w:top w:val="none" w:sz="0" w:space="0" w:color="auto"/>
                            <w:left w:val="none" w:sz="0" w:space="0" w:color="auto"/>
                            <w:bottom w:val="none" w:sz="0" w:space="0" w:color="auto"/>
                            <w:right w:val="none" w:sz="0" w:space="0" w:color="auto"/>
                          </w:divBdr>
                          <w:divsChild>
                            <w:div w:id="1976061453">
                              <w:marLeft w:val="0"/>
                              <w:marRight w:val="0"/>
                              <w:marTop w:val="0"/>
                              <w:marBottom w:val="0"/>
                              <w:divBdr>
                                <w:top w:val="none" w:sz="0" w:space="0" w:color="auto"/>
                                <w:left w:val="none" w:sz="0" w:space="0" w:color="auto"/>
                                <w:bottom w:val="none" w:sz="0" w:space="0" w:color="auto"/>
                                <w:right w:val="none" w:sz="0" w:space="0" w:color="auto"/>
                              </w:divBdr>
                              <w:divsChild>
                                <w:div w:id="1469011016">
                                  <w:marLeft w:val="0"/>
                                  <w:marRight w:val="0"/>
                                  <w:marTop w:val="0"/>
                                  <w:marBottom w:val="0"/>
                                  <w:divBdr>
                                    <w:top w:val="none" w:sz="0" w:space="0" w:color="auto"/>
                                    <w:left w:val="none" w:sz="0" w:space="0" w:color="auto"/>
                                    <w:bottom w:val="none" w:sz="0" w:space="0" w:color="auto"/>
                                    <w:right w:val="none" w:sz="0" w:space="0" w:color="auto"/>
                                  </w:divBdr>
                                  <w:divsChild>
                                    <w:div w:id="1133911795">
                                      <w:marLeft w:val="0"/>
                                      <w:marRight w:val="0"/>
                                      <w:marTop w:val="0"/>
                                      <w:marBottom w:val="0"/>
                                      <w:divBdr>
                                        <w:top w:val="single" w:sz="6" w:space="0" w:color="F5F5F5"/>
                                        <w:left w:val="single" w:sz="6" w:space="0" w:color="F5F5F5"/>
                                        <w:bottom w:val="single" w:sz="6" w:space="0" w:color="F5F5F5"/>
                                        <w:right w:val="single" w:sz="6" w:space="0" w:color="F5F5F5"/>
                                      </w:divBdr>
                                      <w:divsChild>
                                        <w:div w:id="648052480">
                                          <w:marLeft w:val="0"/>
                                          <w:marRight w:val="0"/>
                                          <w:marTop w:val="0"/>
                                          <w:marBottom w:val="0"/>
                                          <w:divBdr>
                                            <w:top w:val="none" w:sz="0" w:space="0" w:color="auto"/>
                                            <w:left w:val="none" w:sz="0" w:space="0" w:color="auto"/>
                                            <w:bottom w:val="none" w:sz="0" w:space="0" w:color="auto"/>
                                            <w:right w:val="none" w:sz="0" w:space="0" w:color="auto"/>
                                          </w:divBdr>
                                          <w:divsChild>
                                            <w:div w:id="189589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1484410">
      <w:bodyDiv w:val="1"/>
      <w:marLeft w:val="0"/>
      <w:marRight w:val="0"/>
      <w:marTop w:val="0"/>
      <w:marBottom w:val="0"/>
      <w:divBdr>
        <w:top w:val="none" w:sz="0" w:space="0" w:color="auto"/>
        <w:left w:val="none" w:sz="0" w:space="0" w:color="auto"/>
        <w:bottom w:val="none" w:sz="0" w:space="0" w:color="auto"/>
        <w:right w:val="none" w:sz="0" w:space="0" w:color="auto"/>
      </w:divBdr>
    </w:div>
    <w:div w:id="1264922321">
      <w:bodyDiv w:val="1"/>
      <w:marLeft w:val="0"/>
      <w:marRight w:val="0"/>
      <w:marTop w:val="0"/>
      <w:marBottom w:val="0"/>
      <w:divBdr>
        <w:top w:val="none" w:sz="0" w:space="0" w:color="auto"/>
        <w:left w:val="none" w:sz="0" w:space="0" w:color="auto"/>
        <w:bottom w:val="none" w:sz="0" w:space="0" w:color="auto"/>
        <w:right w:val="none" w:sz="0" w:space="0" w:color="auto"/>
      </w:divBdr>
    </w:div>
    <w:div w:id="1266116419">
      <w:bodyDiv w:val="1"/>
      <w:marLeft w:val="0"/>
      <w:marRight w:val="0"/>
      <w:marTop w:val="0"/>
      <w:marBottom w:val="0"/>
      <w:divBdr>
        <w:top w:val="none" w:sz="0" w:space="0" w:color="auto"/>
        <w:left w:val="none" w:sz="0" w:space="0" w:color="auto"/>
        <w:bottom w:val="none" w:sz="0" w:space="0" w:color="auto"/>
        <w:right w:val="none" w:sz="0" w:space="0" w:color="auto"/>
      </w:divBdr>
    </w:div>
    <w:div w:id="1267881593">
      <w:bodyDiv w:val="1"/>
      <w:marLeft w:val="0"/>
      <w:marRight w:val="0"/>
      <w:marTop w:val="0"/>
      <w:marBottom w:val="0"/>
      <w:divBdr>
        <w:top w:val="none" w:sz="0" w:space="0" w:color="auto"/>
        <w:left w:val="none" w:sz="0" w:space="0" w:color="auto"/>
        <w:bottom w:val="none" w:sz="0" w:space="0" w:color="auto"/>
        <w:right w:val="none" w:sz="0" w:space="0" w:color="auto"/>
      </w:divBdr>
    </w:div>
    <w:div w:id="1317107006">
      <w:bodyDiv w:val="1"/>
      <w:marLeft w:val="0"/>
      <w:marRight w:val="0"/>
      <w:marTop w:val="0"/>
      <w:marBottom w:val="0"/>
      <w:divBdr>
        <w:top w:val="none" w:sz="0" w:space="0" w:color="auto"/>
        <w:left w:val="none" w:sz="0" w:space="0" w:color="auto"/>
        <w:bottom w:val="none" w:sz="0" w:space="0" w:color="auto"/>
        <w:right w:val="none" w:sz="0" w:space="0" w:color="auto"/>
      </w:divBdr>
      <w:divsChild>
        <w:div w:id="39791550">
          <w:marLeft w:val="562"/>
          <w:marRight w:val="0"/>
          <w:marTop w:val="77"/>
          <w:marBottom w:val="0"/>
          <w:divBdr>
            <w:top w:val="none" w:sz="0" w:space="0" w:color="auto"/>
            <w:left w:val="none" w:sz="0" w:space="0" w:color="auto"/>
            <w:bottom w:val="none" w:sz="0" w:space="0" w:color="auto"/>
            <w:right w:val="none" w:sz="0" w:space="0" w:color="auto"/>
          </w:divBdr>
        </w:div>
        <w:div w:id="609894607">
          <w:marLeft w:val="562"/>
          <w:marRight w:val="0"/>
          <w:marTop w:val="77"/>
          <w:marBottom w:val="0"/>
          <w:divBdr>
            <w:top w:val="none" w:sz="0" w:space="0" w:color="auto"/>
            <w:left w:val="none" w:sz="0" w:space="0" w:color="auto"/>
            <w:bottom w:val="none" w:sz="0" w:space="0" w:color="auto"/>
            <w:right w:val="none" w:sz="0" w:space="0" w:color="auto"/>
          </w:divBdr>
        </w:div>
        <w:div w:id="1015495843">
          <w:marLeft w:val="562"/>
          <w:marRight w:val="0"/>
          <w:marTop w:val="77"/>
          <w:marBottom w:val="0"/>
          <w:divBdr>
            <w:top w:val="none" w:sz="0" w:space="0" w:color="auto"/>
            <w:left w:val="none" w:sz="0" w:space="0" w:color="auto"/>
            <w:bottom w:val="none" w:sz="0" w:space="0" w:color="auto"/>
            <w:right w:val="none" w:sz="0" w:space="0" w:color="auto"/>
          </w:divBdr>
        </w:div>
        <w:div w:id="1348099309">
          <w:marLeft w:val="562"/>
          <w:marRight w:val="0"/>
          <w:marTop w:val="77"/>
          <w:marBottom w:val="0"/>
          <w:divBdr>
            <w:top w:val="none" w:sz="0" w:space="0" w:color="auto"/>
            <w:left w:val="none" w:sz="0" w:space="0" w:color="auto"/>
            <w:bottom w:val="none" w:sz="0" w:space="0" w:color="auto"/>
            <w:right w:val="none" w:sz="0" w:space="0" w:color="auto"/>
          </w:divBdr>
        </w:div>
      </w:divsChild>
    </w:div>
    <w:div w:id="1318071985">
      <w:bodyDiv w:val="1"/>
      <w:marLeft w:val="0"/>
      <w:marRight w:val="0"/>
      <w:marTop w:val="0"/>
      <w:marBottom w:val="0"/>
      <w:divBdr>
        <w:top w:val="none" w:sz="0" w:space="0" w:color="auto"/>
        <w:left w:val="none" w:sz="0" w:space="0" w:color="auto"/>
        <w:bottom w:val="none" w:sz="0" w:space="0" w:color="auto"/>
        <w:right w:val="none" w:sz="0" w:space="0" w:color="auto"/>
      </w:divBdr>
    </w:div>
    <w:div w:id="1362780649">
      <w:bodyDiv w:val="1"/>
      <w:marLeft w:val="0"/>
      <w:marRight w:val="0"/>
      <w:marTop w:val="0"/>
      <w:marBottom w:val="0"/>
      <w:divBdr>
        <w:top w:val="none" w:sz="0" w:space="0" w:color="auto"/>
        <w:left w:val="none" w:sz="0" w:space="0" w:color="auto"/>
        <w:bottom w:val="none" w:sz="0" w:space="0" w:color="auto"/>
        <w:right w:val="none" w:sz="0" w:space="0" w:color="auto"/>
      </w:divBdr>
    </w:div>
    <w:div w:id="1399330493">
      <w:bodyDiv w:val="1"/>
      <w:marLeft w:val="0"/>
      <w:marRight w:val="0"/>
      <w:marTop w:val="0"/>
      <w:marBottom w:val="0"/>
      <w:divBdr>
        <w:top w:val="none" w:sz="0" w:space="0" w:color="auto"/>
        <w:left w:val="none" w:sz="0" w:space="0" w:color="auto"/>
        <w:bottom w:val="none" w:sz="0" w:space="0" w:color="auto"/>
        <w:right w:val="none" w:sz="0" w:space="0" w:color="auto"/>
      </w:divBdr>
    </w:div>
    <w:div w:id="1407221632">
      <w:bodyDiv w:val="1"/>
      <w:marLeft w:val="0"/>
      <w:marRight w:val="0"/>
      <w:marTop w:val="0"/>
      <w:marBottom w:val="0"/>
      <w:divBdr>
        <w:top w:val="none" w:sz="0" w:space="0" w:color="auto"/>
        <w:left w:val="none" w:sz="0" w:space="0" w:color="auto"/>
        <w:bottom w:val="none" w:sz="0" w:space="0" w:color="auto"/>
        <w:right w:val="none" w:sz="0" w:space="0" w:color="auto"/>
      </w:divBdr>
    </w:div>
    <w:div w:id="1428503607">
      <w:bodyDiv w:val="1"/>
      <w:marLeft w:val="0"/>
      <w:marRight w:val="0"/>
      <w:marTop w:val="0"/>
      <w:marBottom w:val="0"/>
      <w:divBdr>
        <w:top w:val="none" w:sz="0" w:space="0" w:color="auto"/>
        <w:left w:val="none" w:sz="0" w:space="0" w:color="auto"/>
        <w:bottom w:val="none" w:sz="0" w:space="0" w:color="auto"/>
        <w:right w:val="none" w:sz="0" w:space="0" w:color="auto"/>
      </w:divBdr>
    </w:div>
    <w:div w:id="1477064477">
      <w:bodyDiv w:val="1"/>
      <w:marLeft w:val="0"/>
      <w:marRight w:val="0"/>
      <w:marTop w:val="0"/>
      <w:marBottom w:val="0"/>
      <w:divBdr>
        <w:top w:val="none" w:sz="0" w:space="0" w:color="auto"/>
        <w:left w:val="none" w:sz="0" w:space="0" w:color="auto"/>
        <w:bottom w:val="none" w:sz="0" w:space="0" w:color="auto"/>
        <w:right w:val="none" w:sz="0" w:space="0" w:color="auto"/>
      </w:divBdr>
      <w:divsChild>
        <w:div w:id="1006130454">
          <w:marLeft w:val="0"/>
          <w:marRight w:val="0"/>
          <w:marTop w:val="0"/>
          <w:marBottom w:val="0"/>
          <w:divBdr>
            <w:top w:val="none" w:sz="0" w:space="0" w:color="auto"/>
            <w:left w:val="none" w:sz="0" w:space="0" w:color="auto"/>
            <w:bottom w:val="none" w:sz="0" w:space="0" w:color="auto"/>
            <w:right w:val="none" w:sz="0" w:space="0" w:color="auto"/>
          </w:divBdr>
          <w:divsChild>
            <w:div w:id="690498304">
              <w:marLeft w:val="0"/>
              <w:marRight w:val="0"/>
              <w:marTop w:val="0"/>
              <w:marBottom w:val="0"/>
              <w:divBdr>
                <w:top w:val="none" w:sz="0" w:space="0" w:color="auto"/>
                <w:left w:val="none" w:sz="0" w:space="0" w:color="auto"/>
                <w:bottom w:val="none" w:sz="0" w:space="0" w:color="auto"/>
                <w:right w:val="none" w:sz="0" w:space="0" w:color="auto"/>
              </w:divBdr>
              <w:divsChild>
                <w:div w:id="545413524">
                  <w:marLeft w:val="0"/>
                  <w:marRight w:val="0"/>
                  <w:marTop w:val="0"/>
                  <w:marBottom w:val="0"/>
                  <w:divBdr>
                    <w:top w:val="none" w:sz="0" w:space="0" w:color="auto"/>
                    <w:left w:val="none" w:sz="0" w:space="0" w:color="auto"/>
                    <w:bottom w:val="none" w:sz="0" w:space="0" w:color="auto"/>
                    <w:right w:val="none" w:sz="0" w:space="0" w:color="auto"/>
                  </w:divBdr>
                  <w:divsChild>
                    <w:div w:id="648752759">
                      <w:marLeft w:val="0"/>
                      <w:marRight w:val="0"/>
                      <w:marTop w:val="0"/>
                      <w:marBottom w:val="0"/>
                      <w:divBdr>
                        <w:top w:val="none" w:sz="0" w:space="0" w:color="auto"/>
                        <w:left w:val="none" w:sz="0" w:space="0" w:color="auto"/>
                        <w:bottom w:val="none" w:sz="0" w:space="0" w:color="auto"/>
                        <w:right w:val="none" w:sz="0" w:space="0" w:color="auto"/>
                      </w:divBdr>
                      <w:divsChild>
                        <w:div w:id="2055539140">
                          <w:marLeft w:val="0"/>
                          <w:marRight w:val="0"/>
                          <w:marTop w:val="0"/>
                          <w:marBottom w:val="0"/>
                          <w:divBdr>
                            <w:top w:val="none" w:sz="0" w:space="0" w:color="auto"/>
                            <w:left w:val="none" w:sz="0" w:space="0" w:color="auto"/>
                            <w:bottom w:val="none" w:sz="0" w:space="0" w:color="auto"/>
                            <w:right w:val="none" w:sz="0" w:space="0" w:color="auto"/>
                          </w:divBdr>
                          <w:divsChild>
                            <w:div w:id="1812090725">
                              <w:marLeft w:val="0"/>
                              <w:marRight w:val="0"/>
                              <w:marTop w:val="0"/>
                              <w:marBottom w:val="0"/>
                              <w:divBdr>
                                <w:top w:val="none" w:sz="0" w:space="0" w:color="auto"/>
                                <w:left w:val="none" w:sz="0" w:space="0" w:color="auto"/>
                                <w:bottom w:val="none" w:sz="0" w:space="0" w:color="auto"/>
                                <w:right w:val="none" w:sz="0" w:space="0" w:color="auto"/>
                              </w:divBdr>
                              <w:divsChild>
                                <w:div w:id="653342476">
                                  <w:marLeft w:val="0"/>
                                  <w:marRight w:val="0"/>
                                  <w:marTop w:val="0"/>
                                  <w:marBottom w:val="0"/>
                                  <w:divBdr>
                                    <w:top w:val="none" w:sz="0" w:space="0" w:color="auto"/>
                                    <w:left w:val="none" w:sz="0" w:space="0" w:color="auto"/>
                                    <w:bottom w:val="none" w:sz="0" w:space="0" w:color="auto"/>
                                    <w:right w:val="none" w:sz="0" w:space="0" w:color="auto"/>
                                  </w:divBdr>
                                  <w:divsChild>
                                    <w:div w:id="882138063">
                                      <w:marLeft w:val="60"/>
                                      <w:marRight w:val="0"/>
                                      <w:marTop w:val="0"/>
                                      <w:marBottom w:val="0"/>
                                      <w:divBdr>
                                        <w:top w:val="none" w:sz="0" w:space="0" w:color="auto"/>
                                        <w:left w:val="none" w:sz="0" w:space="0" w:color="auto"/>
                                        <w:bottom w:val="none" w:sz="0" w:space="0" w:color="auto"/>
                                        <w:right w:val="none" w:sz="0" w:space="0" w:color="auto"/>
                                      </w:divBdr>
                                      <w:divsChild>
                                        <w:div w:id="1628244313">
                                          <w:marLeft w:val="0"/>
                                          <w:marRight w:val="0"/>
                                          <w:marTop w:val="0"/>
                                          <w:marBottom w:val="0"/>
                                          <w:divBdr>
                                            <w:top w:val="none" w:sz="0" w:space="0" w:color="auto"/>
                                            <w:left w:val="none" w:sz="0" w:space="0" w:color="auto"/>
                                            <w:bottom w:val="none" w:sz="0" w:space="0" w:color="auto"/>
                                            <w:right w:val="none" w:sz="0" w:space="0" w:color="auto"/>
                                          </w:divBdr>
                                          <w:divsChild>
                                            <w:div w:id="1167014889">
                                              <w:marLeft w:val="0"/>
                                              <w:marRight w:val="0"/>
                                              <w:marTop w:val="0"/>
                                              <w:marBottom w:val="120"/>
                                              <w:divBdr>
                                                <w:top w:val="single" w:sz="6" w:space="0" w:color="F5F5F5"/>
                                                <w:left w:val="single" w:sz="6" w:space="0" w:color="F5F5F5"/>
                                                <w:bottom w:val="single" w:sz="6" w:space="0" w:color="F5F5F5"/>
                                                <w:right w:val="single" w:sz="6" w:space="0" w:color="F5F5F5"/>
                                              </w:divBdr>
                                              <w:divsChild>
                                                <w:div w:id="429005481">
                                                  <w:marLeft w:val="0"/>
                                                  <w:marRight w:val="0"/>
                                                  <w:marTop w:val="0"/>
                                                  <w:marBottom w:val="0"/>
                                                  <w:divBdr>
                                                    <w:top w:val="none" w:sz="0" w:space="0" w:color="auto"/>
                                                    <w:left w:val="none" w:sz="0" w:space="0" w:color="auto"/>
                                                    <w:bottom w:val="none" w:sz="0" w:space="0" w:color="auto"/>
                                                    <w:right w:val="none" w:sz="0" w:space="0" w:color="auto"/>
                                                  </w:divBdr>
                                                  <w:divsChild>
                                                    <w:div w:id="132520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2885084">
      <w:bodyDiv w:val="1"/>
      <w:marLeft w:val="0"/>
      <w:marRight w:val="0"/>
      <w:marTop w:val="0"/>
      <w:marBottom w:val="0"/>
      <w:divBdr>
        <w:top w:val="none" w:sz="0" w:space="0" w:color="auto"/>
        <w:left w:val="none" w:sz="0" w:space="0" w:color="auto"/>
        <w:bottom w:val="none" w:sz="0" w:space="0" w:color="auto"/>
        <w:right w:val="none" w:sz="0" w:space="0" w:color="auto"/>
      </w:divBdr>
    </w:div>
    <w:div w:id="1483690696">
      <w:bodyDiv w:val="1"/>
      <w:marLeft w:val="0"/>
      <w:marRight w:val="0"/>
      <w:marTop w:val="0"/>
      <w:marBottom w:val="0"/>
      <w:divBdr>
        <w:top w:val="none" w:sz="0" w:space="0" w:color="auto"/>
        <w:left w:val="none" w:sz="0" w:space="0" w:color="auto"/>
        <w:bottom w:val="none" w:sz="0" w:space="0" w:color="auto"/>
        <w:right w:val="none" w:sz="0" w:space="0" w:color="auto"/>
      </w:divBdr>
      <w:divsChild>
        <w:div w:id="2007853366">
          <w:marLeft w:val="0"/>
          <w:marRight w:val="0"/>
          <w:marTop w:val="0"/>
          <w:marBottom w:val="0"/>
          <w:divBdr>
            <w:top w:val="none" w:sz="0" w:space="0" w:color="auto"/>
            <w:left w:val="none" w:sz="0" w:space="0" w:color="auto"/>
            <w:bottom w:val="none" w:sz="0" w:space="0" w:color="auto"/>
            <w:right w:val="none" w:sz="0" w:space="0" w:color="auto"/>
          </w:divBdr>
          <w:divsChild>
            <w:div w:id="1674840568">
              <w:marLeft w:val="0"/>
              <w:marRight w:val="0"/>
              <w:marTop w:val="0"/>
              <w:marBottom w:val="0"/>
              <w:divBdr>
                <w:top w:val="none" w:sz="0" w:space="0" w:color="auto"/>
                <w:left w:val="none" w:sz="0" w:space="0" w:color="auto"/>
                <w:bottom w:val="none" w:sz="0" w:space="0" w:color="auto"/>
                <w:right w:val="none" w:sz="0" w:space="0" w:color="auto"/>
              </w:divBdr>
              <w:divsChild>
                <w:div w:id="1162697630">
                  <w:marLeft w:val="0"/>
                  <w:marRight w:val="0"/>
                  <w:marTop w:val="0"/>
                  <w:marBottom w:val="0"/>
                  <w:divBdr>
                    <w:top w:val="none" w:sz="0" w:space="0" w:color="auto"/>
                    <w:left w:val="none" w:sz="0" w:space="0" w:color="auto"/>
                    <w:bottom w:val="none" w:sz="0" w:space="0" w:color="auto"/>
                    <w:right w:val="none" w:sz="0" w:space="0" w:color="auto"/>
                  </w:divBdr>
                  <w:divsChild>
                    <w:div w:id="1363894137">
                      <w:marLeft w:val="0"/>
                      <w:marRight w:val="0"/>
                      <w:marTop w:val="0"/>
                      <w:marBottom w:val="0"/>
                      <w:divBdr>
                        <w:top w:val="none" w:sz="0" w:space="0" w:color="auto"/>
                        <w:left w:val="none" w:sz="0" w:space="0" w:color="auto"/>
                        <w:bottom w:val="none" w:sz="0" w:space="0" w:color="auto"/>
                        <w:right w:val="none" w:sz="0" w:space="0" w:color="auto"/>
                      </w:divBdr>
                      <w:divsChild>
                        <w:div w:id="1698198361">
                          <w:marLeft w:val="0"/>
                          <w:marRight w:val="0"/>
                          <w:marTop w:val="0"/>
                          <w:marBottom w:val="0"/>
                          <w:divBdr>
                            <w:top w:val="none" w:sz="0" w:space="0" w:color="auto"/>
                            <w:left w:val="none" w:sz="0" w:space="0" w:color="auto"/>
                            <w:bottom w:val="none" w:sz="0" w:space="0" w:color="auto"/>
                            <w:right w:val="none" w:sz="0" w:space="0" w:color="auto"/>
                          </w:divBdr>
                          <w:divsChild>
                            <w:div w:id="46298036">
                              <w:marLeft w:val="0"/>
                              <w:marRight w:val="0"/>
                              <w:marTop w:val="0"/>
                              <w:marBottom w:val="0"/>
                              <w:divBdr>
                                <w:top w:val="none" w:sz="0" w:space="0" w:color="auto"/>
                                <w:left w:val="none" w:sz="0" w:space="0" w:color="auto"/>
                                <w:bottom w:val="none" w:sz="0" w:space="0" w:color="auto"/>
                                <w:right w:val="none" w:sz="0" w:space="0" w:color="auto"/>
                              </w:divBdr>
                              <w:divsChild>
                                <w:div w:id="1716468944">
                                  <w:marLeft w:val="0"/>
                                  <w:marRight w:val="0"/>
                                  <w:marTop w:val="0"/>
                                  <w:marBottom w:val="0"/>
                                  <w:divBdr>
                                    <w:top w:val="none" w:sz="0" w:space="0" w:color="auto"/>
                                    <w:left w:val="none" w:sz="0" w:space="0" w:color="auto"/>
                                    <w:bottom w:val="none" w:sz="0" w:space="0" w:color="auto"/>
                                    <w:right w:val="none" w:sz="0" w:space="0" w:color="auto"/>
                                  </w:divBdr>
                                  <w:divsChild>
                                    <w:div w:id="1275020686">
                                      <w:marLeft w:val="0"/>
                                      <w:marRight w:val="0"/>
                                      <w:marTop w:val="0"/>
                                      <w:marBottom w:val="0"/>
                                      <w:divBdr>
                                        <w:top w:val="single" w:sz="6" w:space="0" w:color="F5F5F5"/>
                                        <w:left w:val="single" w:sz="6" w:space="0" w:color="F5F5F5"/>
                                        <w:bottom w:val="single" w:sz="6" w:space="0" w:color="F5F5F5"/>
                                        <w:right w:val="single" w:sz="6" w:space="0" w:color="F5F5F5"/>
                                      </w:divBdr>
                                      <w:divsChild>
                                        <w:div w:id="1758095699">
                                          <w:marLeft w:val="0"/>
                                          <w:marRight w:val="0"/>
                                          <w:marTop w:val="0"/>
                                          <w:marBottom w:val="0"/>
                                          <w:divBdr>
                                            <w:top w:val="none" w:sz="0" w:space="0" w:color="auto"/>
                                            <w:left w:val="none" w:sz="0" w:space="0" w:color="auto"/>
                                            <w:bottom w:val="none" w:sz="0" w:space="0" w:color="auto"/>
                                            <w:right w:val="none" w:sz="0" w:space="0" w:color="auto"/>
                                          </w:divBdr>
                                          <w:divsChild>
                                            <w:div w:id="36013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3830513">
      <w:bodyDiv w:val="1"/>
      <w:marLeft w:val="0"/>
      <w:marRight w:val="0"/>
      <w:marTop w:val="0"/>
      <w:marBottom w:val="0"/>
      <w:divBdr>
        <w:top w:val="none" w:sz="0" w:space="0" w:color="auto"/>
        <w:left w:val="none" w:sz="0" w:space="0" w:color="auto"/>
        <w:bottom w:val="none" w:sz="0" w:space="0" w:color="auto"/>
        <w:right w:val="none" w:sz="0" w:space="0" w:color="auto"/>
      </w:divBdr>
    </w:div>
    <w:div w:id="1496797991">
      <w:bodyDiv w:val="1"/>
      <w:marLeft w:val="0"/>
      <w:marRight w:val="0"/>
      <w:marTop w:val="0"/>
      <w:marBottom w:val="0"/>
      <w:divBdr>
        <w:top w:val="none" w:sz="0" w:space="0" w:color="auto"/>
        <w:left w:val="none" w:sz="0" w:space="0" w:color="auto"/>
        <w:bottom w:val="none" w:sz="0" w:space="0" w:color="auto"/>
        <w:right w:val="none" w:sz="0" w:space="0" w:color="auto"/>
      </w:divBdr>
    </w:div>
    <w:div w:id="1525746860">
      <w:bodyDiv w:val="1"/>
      <w:marLeft w:val="0"/>
      <w:marRight w:val="0"/>
      <w:marTop w:val="0"/>
      <w:marBottom w:val="0"/>
      <w:divBdr>
        <w:top w:val="none" w:sz="0" w:space="0" w:color="auto"/>
        <w:left w:val="none" w:sz="0" w:space="0" w:color="auto"/>
        <w:bottom w:val="none" w:sz="0" w:space="0" w:color="auto"/>
        <w:right w:val="none" w:sz="0" w:space="0" w:color="auto"/>
      </w:divBdr>
    </w:div>
    <w:div w:id="1526408634">
      <w:bodyDiv w:val="1"/>
      <w:marLeft w:val="0"/>
      <w:marRight w:val="0"/>
      <w:marTop w:val="0"/>
      <w:marBottom w:val="0"/>
      <w:divBdr>
        <w:top w:val="none" w:sz="0" w:space="0" w:color="auto"/>
        <w:left w:val="none" w:sz="0" w:space="0" w:color="auto"/>
        <w:bottom w:val="none" w:sz="0" w:space="0" w:color="auto"/>
        <w:right w:val="none" w:sz="0" w:space="0" w:color="auto"/>
      </w:divBdr>
      <w:divsChild>
        <w:div w:id="1471897676">
          <w:marLeft w:val="0"/>
          <w:marRight w:val="0"/>
          <w:marTop w:val="0"/>
          <w:marBottom w:val="0"/>
          <w:divBdr>
            <w:top w:val="none" w:sz="0" w:space="0" w:color="auto"/>
            <w:left w:val="none" w:sz="0" w:space="0" w:color="auto"/>
            <w:bottom w:val="none" w:sz="0" w:space="0" w:color="auto"/>
            <w:right w:val="none" w:sz="0" w:space="0" w:color="auto"/>
          </w:divBdr>
          <w:divsChild>
            <w:div w:id="1775054663">
              <w:marLeft w:val="0"/>
              <w:marRight w:val="0"/>
              <w:marTop w:val="0"/>
              <w:marBottom w:val="0"/>
              <w:divBdr>
                <w:top w:val="none" w:sz="0" w:space="0" w:color="auto"/>
                <w:left w:val="none" w:sz="0" w:space="0" w:color="auto"/>
                <w:bottom w:val="none" w:sz="0" w:space="0" w:color="auto"/>
                <w:right w:val="none" w:sz="0" w:space="0" w:color="auto"/>
              </w:divBdr>
              <w:divsChild>
                <w:div w:id="483663950">
                  <w:marLeft w:val="0"/>
                  <w:marRight w:val="0"/>
                  <w:marTop w:val="0"/>
                  <w:marBottom w:val="0"/>
                  <w:divBdr>
                    <w:top w:val="none" w:sz="0" w:space="0" w:color="auto"/>
                    <w:left w:val="none" w:sz="0" w:space="0" w:color="auto"/>
                    <w:bottom w:val="none" w:sz="0" w:space="0" w:color="auto"/>
                    <w:right w:val="none" w:sz="0" w:space="0" w:color="auto"/>
                  </w:divBdr>
                  <w:divsChild>
                    <w:div w:id="1850481233">
                      <w:marLeft w:val="0"/>
                      <w:marRight w:val="0"/>
                      <w:marTop w:val="0"/>
                      <w:marBottom w:val="0"/>
                      <w:divBdr>
                        <w:top w:val="none" w:sz="0" w:space="0" w:color="auto"/>
                        <w:left w:val="none" w:sz="0" w:space="0" w:color="auto"/>
                        <w:bottom w:val="none" w:sz="0" w:space="0" w:color="auto"/>
                        <w:right w:val="none" w:sz="0" w:space="0" w:color="auto"/>
                      </w:divBdr>
                      <w:divsChild>
                        <w:div w:id="1924609581">
                          <w:marLeft w:val="0"/>
                          <w:marRight w:val="0"/>
                          <w:marTop w:val="0"/>
                          <w:marBottom w:val="0"/>
                          <w:divBdr>
                            <w:top w:val="none" w:sz="0" w:space="0" w:color="auto"/>
                            <w:left w:val="none" w:sz="0" w:space="0" w:color="auto"/>
                            <w:bottom w:val="none" w:sz="0" w:space="0" w:color="auto"/>
                            <w:right w:val="none" w:sz="0" w:space="0" w:color="auto"/>
                          </w:divBdr>
                          <w:divsChild>
                            <w:div w:id="2128550003">
                              <w:marLeft w:val="0"/>
                              <w:marRight w:val="0"/>
                              <w:marTop w:val="0"/>
                              <w:marBottom w:val="0"/>
                              <w:divBdr>
                                <w:top w:val="none" w:sz="0" w:space="0" w:color="auto"/>
                                <w:left w:val="none" w:sz="0" w:space="0" w:color="auto"/>
                                <w:bottom w:val="none" w:sz="0" w:space="0" w:color="auto"/>
                                <w:right w:val="none" w:sz="0" w:space="0" w:color="auto"/>
                              </w:divBdr>
                              <w:divsChild>
                                <w:div w:id="397216238">
                                  <w:marLeft w:val="0"/>
                                  <w:marRight w:val="0"/>
                                  <w:marTop w:val="0"/>
                                  <w:marBottom w:val="0"/>
                                  <w:divBdr>
                                    <w:top w:val="none" w:sz="0" w:space="0" w:color="auto"/>
                                    <w:left w:val="none" w:sz="0" w:space="0" w:color="auto"/>
                                    <w:bottom w:val="none" w:sz="0" w:space="0" w:color="auto"/>
                                    <w:right w:val="none" w:sz="0" w:space="0" w:color="auto"/>
                                  </w:divBdr>
                                  <w:divsChild>
                                    <w:div w:id="56786420">
                                      <w:marLeft w:val="0"/>
                                      <w:marRight w:val="0"/>
                                      <w:marTop w:val="0"/>
                                      <w:marBottom w:val="0"/>
                                      <w:divBdr>
                                        <w:top w:val="none" w:sz="0" w:space="0" w:color="auto"/>
                                        <w:left w:val="none" w:sz="0" w:space="0" w:color="auto"/>
                                        <w:bottom w:val="none" w:sz="0" w:space="0" w:color="auto"/>
                                        <w:right w:val="none" w:sz="0" w:space="0" w:color="auto"/>
                                      </w:divBdr>
                                      <w:divsChild>
                                        <w:div w:id="69396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1870020">
      <w:bodyDiv w:val="1"/>
      <w:marLeft w:val="0"/>
      <w:marRight w:val="0"/>
      <w:marTop w:val="0"/>
      <w:marBottom w:val="0"/>
      <w:divBdr>
        <w:top w:val="none" w:sz="0" w:space="0" w:color="auto"/>
        <w:left w:val="none" w:sz="0" w:space="0" w:color="auto"/>
        <w:bottom w:val="none" w:sz="0" w:space="0" w:color="auto"/>
        <w:right w:val="none" w:sz="0" w:space="0" w:color="auto"/>
      </w:divBdr>
    </w:div>
    <w:div w:id="1567836251">
      <w:bodyDiv w:val="1"/>
      <w:marLeft w:val="0"/>
      <w:marRight w:val="0"/>
      <w:marTop w:val="0"/>
      <w:marBottom w:val="0"/>
      <w:divBdr>
        <w:top w:val="none" w:sz="0" w:space="0" w:color="auto"/>
        <w:left w:val="none" w:sz="0" w:space="0" w:color="auto"/>
        <w:bottom w:val="none" w:sz="0" w:space="0" w:color="auto"/>
        <w:right w:val="none" w:sz="0" w:space="0" w:color="auto"/>
      </w:divBdr>
    </w:div>
    <w:div w:id="1597906712">
      <w:bodyDiv w:val="1"/>
      <w:marLeft w:val="0"/>
      <w:marRight w:val="0"/>
      <w:marTop w:val="0"/>
      <w:marBottom w:val="0"/>
      <w:divBdr>
        <w:top w:val="none" w:sz="0" w:space="0" w:color="auto"/>
        <w:left w:val="none" w:sz="0" w:space="0" w:color="auto"/>
        <w:bottom w:val="none" w:sz="0" w:space="0" w:color="auto"/>
        <w:right w:val="none" w:sz="0" w:space="0" w:color="auto"/>
      </w:divBdr>
    </w:div>
    <w:div w:id="1609460744">
      <w:bodyDiv w:val="1"/>
      <w:marLeft w:val="0"/>
      <w:marRight w:val="0"/>
      <w:marTop w:val="0"/>
      <w:marBottom w:val="0"/>
      <w:divBdr>
        <w:top w:val="none" w:sz="0" w:space="0" w:color="auto"/>
        <w:left w:val="none" w:sz="0" w:space="0" w:color="auto"/>
        <w:bottom w:val="none" w:sz="0" w:space="0" w:color="auto"/>
        <w:right w:val="none" w:sz="0" w:space="0" w:color="auto"/>
      </w:divBdr>
    </w:div>
    <w:div w:id="1642420031">
      <w:bodyDiv w:val="1"/>
      <w:marLeft w:val="0"/>
      <w:marRight w:val="0"/>
      <w:marTop w:val="0"/>
      <w:marBottom w:val="0"/>
      <w:divBdr>
        <w:top w:val="none" w:sz="0" w:space="0" w:color="auto"/>
        <w:left w:val="none" w:sz="0" w:space="0" w:color="auto"/>
        <w:bottom w:val="none" w:sz="0" w:space="0" w:color="auto"/>
        <w:right w:val="none" w:sz="0" w:space="0" w:color="auto"/>
      </w:divBdr>
      <w:divsChild>
        <w:div w:id="49772271">
          <w:marLeft w:val="0"/>
          <w:marRight w:val="0"/>
          <w:marTop w:val="0"/>
          <w:marBottom w:val="0"/>
          <w:divBdr>
            <w:top w:val="none" w:sz="0" w:space="0" w:color="auto"/>
            <w:left w:val="none" w:sz="0" w:space="0" w:color="auto"/>
            <w:bottom w:val="none" w:sz="0" w:space="0" w:color="auto"/>
            <w:right w:val="none" w:sz="0" w:space="0" w:color="auto"/>
          </w:divBdr>
          <w:divsChild>
            <w:div w:id="165630271">
              <w:marLeft w:val="0"/>
              <w:marRight w:val="0"/>
              <w:marTop w:val="0"/>
              <w:marBottom w:val="0"/>
              <w:divBdr>
                <w:top w:val="none" w:sz="0" w:space="0" w:color="auto"/>
                <w:left w:val="none" w:sz="0" w:space="0" w:color="auto"/>
                <w:bottom w:val="none" w:sz="0" w:space="0" w:color="auto"/>
                <w:right w:val="none" w:sz="0" w:space="0" w:color="auto"/>
              </w:divBdr>
              <w:divsChild>
                <w:div w:id="1282416088">
                  <w:marLeft w:val="0"/>
                  <w:marRight w:val="0"/>
                  <w:marTop w:val="0"/>
                  <w:marBottom w:val="0"/>
                  <w:divBdr>
                    <w:top w:val="none" w:sz="0" w:space="0" w:color="auto"/>
                    <w:left w:val="none" w:sz="0" w:space="0" w:color="auto"/>
                    <w:bottom w:val="none" w:sz="0" w:space="0" w:color="auto"/>
                    <w:right w:val="none" w:sz="0" w:space="0" w:color="auto"/>
                  </w:divBdr>
                  <w:divsChild>
                    <w:div w:id="1727990473">
                      <w:marLeft w:val="0"/>
                      <w:marRight w:val="0"/>
                      <w:marTop w:val="0"/>
                      <w:marBottom w:val="0"/>
                      <w:divBdr>
                        <w:top w:val="none" w:sz="0" w:space="0" w:color="auto"/>
                        <w:left w:val="none" w:sz="0" w:space="0" w:color="auto"/>
                        <w:bottom w:val="none" w:sz="0" w:space="0" w:color="auto"/>
                        <w:right w:val="none" w:sz="0" w:space="0" w:color="auto"/>
                      </w:divBdr>
                      <w:divsChild>
                        <w:div w:id="1737168276">
                          <w:marLeft w:val="0"/>
                          <w:marRight w:val="0"/>
                          <w:marTop w:val="0"/>
                          <w:marBottom w:val="0"/>
                          <w:divBdr>
                            <w:top w:val="none" w:sz="0" w:space="0" w:color="auto"/>
                            <w:left w:val="none" w:sz="0" w:space="0" w:color="auto"/>
                            <w:bottom w:val="none" w:sz="0" w:space="0" w:color="auto"/>
                            <w:right w:val="none" w:sz="0" w:space="0" w:color="auto"/>
                          </w:divBdr>
                          <w:divsChild>
                            <w:div w:id="2058310384">
                              <w:marLeft w:val="0"/>
                              <w:marRight w:val="0"/>
                              <w:marTop w:val="0"/>
                              <w:marBottom w:val="0"/>
                              <w:divBdr>
                                <w:top w:val="none" w:sz="0" w:space="0" w:color="auto"/>
                                <w:left w:val="none" w:sz="0" w:space="0" w:color="auto"/>
                                <w:bottom w:val="none" w:sz="0" w:space="0" w:color="auto"/>
                                <w:right w:val="none" w:sz="0" w:space="0" w:color="auto"/>
                              </w:divBdr>
                              <w:divsChild>
                                <w:div w:id="1631858307">
                                  <w:marLeft w:val="0"/>
                                  <w:marRight w:val="0"/>
                                  <w:marTop w:val="0"/>
                                  <w:marBottom w:val="0"/>
                                  <w:divBdr>
                                    <w:top w:val="none" w:sz="0" w:space="0" w:color="auto"/>
                                    <w:left w:val="none" w:sz="0" w:space="0" w:color="auto"/>
                                    <w:bottom w:val="none" w:sz="0" w:space="0" w:color="auto"/>
                                    <w:right w:val="none" w:sz="0" w:space="0" w:color="auto"/>
                                  </w:divBdr>
                                  <w:divsChild>
                                    <w:div w:id="1235773723">
                                      <w:marLeft w:val="0"/>
                                      <w:marRight w:val="0"/>
                                      <w:marTop w:val="0"/>
                                      <w:marBottom w:val="0"/>
                                      <w:divBdr>
                                        <w:top w:val="single" w:sz="6" w:space="0" w:color="F5F5F5"/>
                                        <w:left w:val="single" w:sz="6" w:space="0" w:color="F5F5F5"/>
                                        <w:bottom w:val="single" w:sz="6" w:space="0" w:color="F5F5F5"/>
                                        <w:right w:val="single" w:sz="6" w:space="0" w:color="F5F5F5"/>
                                      </w:divBdr>
                                      <w:divsChild>
                                        <w:div w:id="2032295798">
                                          <w:marLeft w:val="0"/>
                                          <w:marRight w:val="0"/>
                                          <w:marTop w:val="0"/>
                                          <w:marBottom w:val="0"/>
                                          <w:divBdr>
                                            <w:top w:val="none" w:sz="0" w:space="0" w:color="auto"/>
                                            <w:left w:val="none" w:sz="0" w:space="0" w:color="auto"/>
                                            <w:bottom w:val="none" w:sz="0" w:space="0" w:color="auto"/>
                                            <w:right w:val="none" w:sz="0" w:space="0" w:color="auto"/>
                                          </w:divBdr>
                                          <w:divsChild>
                                            <w:div w:id="129047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9726636">
      <w:bodyDiv w:val="1"/>
      <w:marLeft w:val="0"/>
      <w:marRight w:val="0"/>
      <w:marTop w:val="0"/>
      <w:marBottom w:val="0"/>
      <w:divBdr>
        <w:top w:val="none" w:sz="0" w:space="0" w:color="auto"/>
        <w:left w:val="none" w:sz="0" w:space="0" w:color="auto"/>
        <w:bottom w:val="none" w:sz="0" w:space="0" w:color="auto"/>
        <w:right w:val="none" w:sz="0" w:space="0" w:color="auto"/>
      </w:divBdr>
      <w:divsChild>
        <w:div w:id="231308603">
          <w:marLeft w:val="0"/>
          <w:marRight w:val="0"/>
          <w:marTop w:val="0"/>
          <w:marBottom w:val="0"/>
          <w:divBdr>
            <w:top w:val="none" w:sz="0" w:space="0" w:color="auto"/>
            <w:left w:val="none" w:sz="0" w:space="0" w:color="auto"/>
            <w:bottom w:val="none" w:sz="0" w:space="0" w:color="auto"/>
            <w:right w:val="none" w:sz="0" w:space="0" w:color="auto"/>
          </w:divBdr>
          <w:divsChild>
            <w:div w:id="642581024">
              <w:marLeft w:val="0"/>
              <w:marRight w:val="0"/>
              <w:marTop w:val="0"/>
              <w:marBottom w:val="0"/>
              <w:divBdr>
                <w:top w:val="none" w:sz="0" w:space="0" w:color="auto"/>
                <w:left w:val="none" w:sz="0" w:space="0" w:color="auto"/>
                <w:bottom w:val="none" w:sz="0" w:space="0" w:color="auto"/>
                <w:right w:val="none" w:sz="0" w:space="0" w:color="auto"/>
              </w:divBdr>
              <w:divsChild>
                <w:div w:id="732000115">
                  <w:marLeft w:val="0"/>
                  <w:marRight w:val="0"/>
                  <w:marTop w:val="0"/>
                  <w:marBottom w:val="0"/>
                  <w:divBdr>
                    <w:top w:val="none" w:sz="0" w:space="0" w:color="auto"/>
                    <w:left w:val="none" w:sz="0" w:space="0" w:color="auto"/>
                    <w:bottom w:val="none" w:sz="0" w:space="0" w:color="auto"/>
                    <w:right w:val="none" w:sz="0" w:space="0" w:color="auto"/>
                  </w:divBdr>
                  <w:divsChild>
                    <w:div w:id="166528055">
                      <w:marLeft w:val="0"/>
                      <w:marRight w:val="0"/>
                      <w:marTop w:val="0"/>
                      <w:marBottom w:val="0"/>
                      <w:divBdr>
                        <w:top w:val="none" w:sz="0" w:space="0" w:color="auto"/>
                        <w:left w:val="none" w:sz="0" w:space="0" w:color="auto"/>
                        <w:bottom w:val="none" w:sz="0" w:space="0" w:color="auto"/>
                        <w:right w:val="none" w:sz="0" w:space="0" w:color="auto"/>
                      </w:divBdr>
                      <w:divsChild>
                        <w:div w:id="1827818642">
                          <w:marLeft w:val="0"/>
                          <w:marRight w:val="0"/>
                          <w:marTop w:val="0"/>
                          <w:marBottom w:val="0"/>
                          <w:divBdr>
                            <w:top w:val="none" w:sz="0" w:space="0" w:color="auto"/>
                            <w:left w:val="none" w:sz="0" w:space="0" w:color="auto"/>
                            <w:bottom w:val="none" w:sz="0" w:space="0" w:color="auto"/>
                            <w:right w:val="none" w:sz="0" w:space="0" w:color="auto"/>
                          </w:divBdr>
                          <w:divsChild>
                            <w:div w:id="1698656714">
                              <w:marLeft w:val="0"/>
                              <w:marRight w:val="0"/>
                              <w:marTop w:val="0"/>
                              <w:marBottom w:val="0"/>
                              <w:divBdr>
                                <w:top w:val="none" w:sz="0" w:space="0" w:color="auto"/>
                                <w:left w:val="none" w:sz="0" w:space="0" w:color="auto"/>
                                <w:bottom w:val="none" w:sz="0" w:space="0" w:color="auto"/>
                                <w:right w:val="none" w:sz="0" w:space="0" w:color="auto"/>
                              </w:divBdr>
                              <w:divsChild>
                                <w:div w:id="1243754215">
                                  <w:marLeft w:val="0"/>
                                  <w:marRight w:val="0"/>
                                  <w:marTop w:val="0"/>
                                  <w:marBottom w:val="0"/>
                                  <w:divBdr>
                                    <w:top w:val="none" w:sz="0" w:space="0" w:color="auto"/>
                                    <w:left w:val="none" w:sz="0" w:space="0" w:color="auto"/>
                                    <w:bottom w:val="none" w:sz="0" w:space="0" w:color="auto"/>
                                    <w:right w:val="none" w:sz="0" w:space="0" w:color="auto"/>
                                  </w:divBdr>
                                  <w:divsChild>
                                    <w:div w:id="2020616500">
                                      <w:marLeft w:val="0"/>
                                      <w:marRight w:val="0"/>
                                      <w:marTop w:val="0"/>
                                      <w:marBottom w:val="0"/>
                                      <w:divBdr>
                                        <w:top w:val="none" w:sz="0" w:space="0" w:color="auto"/>
                                        <w:left w:val="none" w:sz="0" w:space="0" w:color="auto"/>
                                        <w:bottom w:val="none" w:sz="0" w:space="0" w:color="auto"/>
                                        <w:right w:val="none" w:sz="0" w:space="0" w:color="auto"/>
                                      </w:divBdr>
                                      <w:divsChild>
                                        <w:div w:id="144522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5737987">
      <w:bodyDiv w:val="1"/>
      <w:marLeft w:val="0"/>
      <w:marRight w:val="0"/>
      <w:marTop w:val="0"/>
      <w:marBottom w:val="0"/>
      <w:divBdr>
        <w:top w:val="none" w:sz="0" w:space="0" w:color="auto"/>
        <w:left w:val="none" w:sz="0" w:space="0" w:color="auto"/>
        <w:bottom w:val="none" w:sz="0" w:space="0" w:color="auto"/>
        <w:right w:val="none" w:sz="0" w:space="0" w:color="auto"/>
      </w:divBdr>
      <w:divsChild>
        <w:div w:id="656424446">
          <w:marLeft w:val="0"/>
          <w:marRight w:val="0"/>
          <w:marTop w:val="0"/>
          <w:marBottom w:val="0"/>
          <w:divBdr>
            <w:top w:val="none" w:sz="0" w:space="0" w:color="auto"/>
            <w:left w:val="none" w:sz="0" w:space="0" w:color="auto"/>
            <w:bottom w:val="none" w:sz="0" w:space="0" w:color="auto"/>
            <w:right w:val="none" w:sz="0" w:space="0" w:color="auto"/>
          </w:divBdr>
          <w:divsChild>
            <w:div w:id="232473272">
              <w:marLeft w:val="0"/>
              <w:marRight w:val="0"/>
              <w:marTop w:val="0"/>
              <w:marBottom w:val="0"/>
              <w:divBdr>
                <w:top w:val="none" w:sz="0" w:space="0" w:color="auto"/>
                <w:left w:val="none" w:sz="0" w:space="0" w:color="auto"/>
                <w:bottom w:val="none" w:sz="0" w:space="0" w:color="auto"/>
                <w:right w:val="none" w:sz="0" w:space="0" w:color="auto"/>
              </w:divBdr>
              <w:divsChild>
                <w:div w:id="179323485">
                  <w:marLeft w:val="0"/>
                  <w:marRight w:val="0"/>
                  <w:marTop w:val="0"/>
                  <w:marBottom w:val="0"/>
                  <w:divBdr>
                    <w:top w:val="none" w:sz="0" w:space="0" w:color="auto"/>
                    <w:left w:val="none" w:sz="0" w:space="0" w:color="auto"/>
                    <w:bottom w:val="none" w:sz="0" w:space="0" w:color="auto"/>
                    <w:right w:val="none" w:sz="0" w:space="0" w:color="auto"/>
                  </w:divBdr>
                  <w:divsChild>
                    <w:div w:id="283923492">
                      <w:marLeft w:val="0"/>
                      <w:marRight w:val="0"/>
                      <w:marTop w:val="0"/>
                      <w:marBottom w:val="0"/>
                      <w:divBdr>
                        <w:top w:val="none" w:sz="0" w:space="0" w:color="auto"/>
                        <w:left w:val="none" w:sz="0" w:space="0" w:color="auto"/>
                        <w:bottom w:val="none" w:sz="0" w:space="0" w:color="auto"/>
                        <w:right w:val="none" w:sz="0" w:space="0" w:color="auto"/>
                      </w:divBdr>
                      <w:divsChild>
                        <w:div w:id="1116482403">
                          <w:marLeft w:val="0"/>
                          <w:marRight w:val="0"/>
                          <w:marTop w:val="0"/>
                          <w:marBottom w:val="0"/>
                          <w:divBdr>
                            <w:top w:val="none" w:sz="0" w:space="0" w:color="auto"/>
                            <w:left w:val="none" w:sz="0" w:space="0" w:color="auto"/>
                            <w:bottom w:val="none" w:sz="0" w:space="0" w:color="auto"/>
                            <w:right w:val="none" w:sz="0" w:space="0" w:color="auto"/>
                          </w:divBdr>
                          <w:divsChild>
                            <w:div w:id="1568152433">
                              <w:marLeft w:val="0"/>
                              <w:marRight w:val="0"/>
                              <w:marTop w:val="0"/>
                              <w:marBottom w:val="0"/>
                              <w:divBdr>
                                <w:top w:val="none" w:sz="0" w:space="0" w:color="auto"/>
                                <w:left w:val="none" w:sz="0" w:space="0" w:color="auto"/>
                                <w:bottom w:val="none" w:sz="0" w:space="0" w:color="auto"/>
                                <w:right w:val="none" w:sz="0" w:space="0" w:color="auto"/>
                              </w:divBdr>
                              <w:divsChild>
                                <w:div w:id="1268653798">
                                  <w:marLeft w:val="0"/>
                                  <w:marRight w:val="0"/>
                                  <w:marTop w:val="0"/>
                                  <w:marBottom w:val="0"/>
                                  <w:divBdr>
                                    <w:top w:val="none" w:sz="0" w:space="0" w:color="auto"/>
                                    <w:left w:val="none" w:sz="0" w:space="0" w:color="auto"/>
                                    <w:bottom w:val="none" w:sz="0" w:space="0" w:color="auto"/>
                                    <w:right w:val="none" w:sz="0" w:space="0" w:color="auto"/>
                                  </w:divBdr>
                                  <w:divsChild>
                                    <w:div w:id="836841414">
                                      <w:marLeft w:val="0"/>
                                      <w:marRight w:val="0"/>
                                      <w:marTop w:val="0"/>
                                      <w:marBottom w:val="0"/>
                                      <w:divBdr>
                                        <w:top w:val="single" w:sz="6" w:space="0" w:color="F5F5F5"/>
                                        <w:left w:val="single" w:sz="6" w:space="0" w:color="F5F5F5"/>
                                        <w:bottom w:val="single" w:sz="6" w:space="0" w:color="F5F5F5"/>
                                        <w:right w:val="single" w:sz="6" w:space="0" w:color="F5F5F5"/>
                                      </w:divBdr>
                                      <w:divsChild>
                                        <w:div w:id="44984999">
                                          <w:marLeft w:val="0"/>
                                          <w:marRight w:val="0"/>
                                          <w:marTop w:val="0"/>
                                          <w:marBottom w:val="0"/>
                                          <w:divBdr>
                                            <w:top w:val="none" w:sz="0" w:space="0" w:color="auto"/>
                                            <w:left w:val="none" w:sz="0" w:space="0" w:color="auto"/>
                                            <w:bottom w:val="none" w:sz="0" w:space="0" w:color="auto"/>
                                            <w:right w:val="none" w:sz="0" w:space="0" w:color="auto"/>
                                          </w:divBdr>
                                          <w:divsChild>
                                            <w:div w:id="17044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9478787">
      <w:bodyDiv w:val="1"/>
      <w:marLeft w:val="0"/>
      <w:marRight w:val="0"/>
      <w:marTop w:val="0"/>
      <w:marBottom w:val="0"/>
      <w:divBdr>
        <w:top w:val="none" w:sz="0" w:space="0" w:color="auto"/>
        <w:left w:val="none" w:sz="0" w:space="0" w:color="auto"/>
        <w:bottom w:val="none" w:sz="0" w:space="0" w:color="auto"/>
        <w:right w:val="none" w:sz="0" w:space="0" w:color="auto"/>
      </w:divBdr>
    </w:div>
    <w:div w:id="1679038057">
      <w:bodyDiv w:val="1"/>
      <w:marLeft w:val="0"/>
      <w:marRight w:val="0"/>
      <w:marTop w:val="0"/>
      <w:marBottom w:val="0"/>
      <w:divBdr>
        <w:top w:val="none" w:sz="0" w:space="0" w:color="auto"/>
        <w:left w:val="none" w:sz="0" w:space="0" w:color="auto"/>
        <w:bottom w:val="none" w:sz="0" w:space="0" w:color="auto"/>
        <w:right w:val="none" w:sz="0" w:space="0" w:color="auto"/>
      </w:divBdr>
      <w:divsChild>
        <w:div w:id="1655336603">
          <w:marLeft w:val="0"/>
          <w:marRight w:val="0"/>
          <w:marTop w:val="0"/>
          <w:marBottom w:val="0"/>
          <w:divBdr>
            <w:top w:val="none" w:sz="0" w:space="0" w:color="auto"/>
            <w:left w:val="none" w:sz="0" w:space="0" w:color="auto"/>
            <w:bottom w:val="none" w:sz="0" w:space="0" w:color="auto"/>
            <w:right w:val="none" w:sz="0" w:space="0" w:color="auto"/>
          </w:divBdr>
          <w:divsChild>
            <w:div w:id="589045521">
              <w:marLeft w:val="0"/>
              <w:marRight w:val="0"/>
              <w:marTop w:val="0"/>
              <w:marBottom w:val="0"/>
              <w:divBdr>
                <w:top w:val="none" w:sz="0" w:space="0" w:color="auto"/>
                <w:left w:val="none" w:sz="0" w:space="0" w:color="auto"/>
                <w:bottom w:val="none" w:sz="0" w:space="0" w:color="auto"/>
                <w:right w:val="none" w:sz="0" w:space="0" w:color="auto"/>
              </w:divBdr>
              <w:divsChild>
                <w:div w:id="218446126">
                  <w:marLeft w:val="0"/>
                  <w:marRight w:val="0"/>
                  <w:marTop w:val="0"/>
                  <w:marBottom w:val="0"/>
                  <w:divBdr>
                    <w:top w:val="none" w:sz="0" w:space="0" w:color="auto"/>
                    <w:left w:val="none" w:sz="0" w:space="0" w:color="auto"/>
                    <w:bottom w:val="none" w:sz="0" w:space="0" w:color="auto"/>
                    <w:right w:val="none" w:sz="0" w:space="0" w:color="auto"/>
                  </w:divBdr>
                  <w:divsChild>
                    <w:div w:id="1227185232">
                      <w:marLeft w:val="0"/>
                      <w:marRight w:val="0"/>
                      <w:marTop w:val="0"/>
                      <w:marBottom w:val="0"/>
                      <w:divBdr>
                        <w:top w:val="none" w:sz="0" w:space="0" w:color="auto"/>
                        <w:left w:val="none" w:sz="0" w:space="0" w:color="auto"/>
                        <w:bottom w:val="none" w:sz="0" w:space="0" w:color="auto"/>
                        <w:right w:val="none" w:sz="0" w:space="0" w:color="auto"/>
                      </w:divBdr>
                      <w:divsChild>
                        <w:div w:id="343362951">
                          <w:marLeft w:val="0"/>
                          <w:marRight w:val="0"/>
                          <w:marTop w:val="0"/>
                          <w:marBottom w:val="0"/>
                          <w:divBdr>
                            <w:top w:val="none" w:sz="0" w:space="0" w:color="auto"/>
                            <w:left w:val="none" w:sz="0" w:space="0" w:color="auto"/>
                            <w:bottom w:val="none" w:sz="0" w:space="0" w:color="auto"/>
                            <w:right w:val="none" w:sz="0" w:space="0" w:color="auto"/>
                          </w:divBdr>
                          <w:divsChild>
                            <w:div w:id="936138705">
                              <w:marLeft w:val="0"/>
                              <w:marRight w:val="0"/>
                              <w:marTop w:val="0"/>
                              <w:marBottom w:val="0"/>
                              <w:divBdr>
                                <w:top w:val="none" w:sz="0" w:space="0" w:color="auto"/>
                                <w:left w:val="none" w:sz="0" w:space="0" w:color="auto"/>
                                <w:bottom w:val="none" w:sz="0" w:space="0" w:color="auto"/>
                                <w:right w:val="none" w:sz="0" w:space="0" w:color="auto"/>
                              </w:divBdr>
                              <w:divsChild>
                                <w:div w:id="1396003056">
                                  <w:marLeft w:val="0"/>
                                  <w:marRight w:val="0"/>
                                  <w:marTop w:val="0"/>
                                  <w:marBottom w:val="0"/>
                                  <w:divBdr>
                                    <w:top w:val="none" w:sz="0" w:space="0" w:color="auto"/>
                                    <w:left w:val="none" w:sz="0" w:space="0" w:color="auto"/>
                                    <w:bottom w:val="none" w:sz="0" w:space="0" w:color="auto"/>
                                    <w:right w:val="none" w:sz="0" w:space="0" w:color="auto"/>
                                  </w:divBdr>
                                  <w:divsChild>
                                    <w:div w:id="1024403164">
                                      <w:marLeft w:val="0"/>
                                      <w:marRight w:val="0"/>
                                      <w:marTop w:val="0"/>
                                      <w:marBottom w:val="0"/>
                                      <w:divBdr>
                                        <w:top w:val="single" w:sz="6" w:space="0" w:color="F5F5F5"/>
                                        <w:left w:val="single" w:sz="6" w:space="0" w:color="F5F5F5"/>
                                        <w:bottom w:val="single" w:sz="6" w:space="0" w:color="F5F5F5"/>
                                        <w:right w:val="single" w:sz="6" w:space="0" w:color="F5F5F5"/>
                                      </w:divBdr>
                                      <w:divsChild>
                                        <w:div w:id="224073558">
                                          <w:marLeft w:val="0"/>
                                          <w:marRight w:val="0"/>
                                          <w:marTop w:val="0"/>
                                          <w:marBottom w:val="0"/>
                                          <w:divBdr>
                                            <w:top w:val="none" w:sz="0" w:space="0" w:color="auto"/>
                                            <w:left w:val="none" w:sz="0" w:space="0" w:color="auto"/>
                                            <w:bottom w:val="none" w:sz="0" w:space="0" w:color="auto"/>
                                            <w:right w:val="none" w:sz="0" w:space="0" w:color="auto"/>
                                          </w:divBdr>
                                          <w:divsChild>
                                            <w:div w:id="87106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2393941">
      <w:bodyDiv w:val="1"/>
      <w:marLeft w:val="0"/>
      <w:marRight w:val="0"/>
      <w:marTop w:val="0"/>
      <w:marBottom w:val="0"/>
      <w:divBdr>
        <w:top w:val="none" w:sz="0" w:space="0" w:color="auto"/>
        <w:left w:val="none" w:sz="0" w:space="0" w:color="auto"/>
        <w:bottom w:val="none" w:sz="0" w:space="0" w:color="auto"/>
        <w:right w:val="none" w:sz="0" w:space="0" w:color="auto"/>
      </w:divBdr>
    </w:div>
    <w:div w:id="1718896651">
      <w:bodyDiv w:val="1"/>
      <w:marLeft w:val="0"/>
      <w:marRight w:val="0"/>
      <w:marTop w:val="0"/>
      <w:marBottom w:val="0"/>
      <w:divBdr>
        <w:top w:val="none" w:sz="0" w:space="0" w:color="auto"/>
        <w:left w:val="none" w:sz="0" w:space="0" w:color="auto"/>
        <w:bottom w:val="none" w:sz="0" w:space="0" w:color="auto"/>
        <w:right w:val="none" w:sz="0" w:space="0" w:color="auto"/>
      </w:divBdr>
      <w:divsChild>
        <w:div w:id="1822962677">
          <w:marLeft w:val="0"/>
          <w:marRight w:val="0"/>
          <w:marTop w:val="0"/>
          <w:marBottom w:val="0"/>
          <w:divBdr>
            <w:top w:val="none" w:sz="0" w:space="0" w:color="auto"/>
            <w:left w:val="none" w:sz="0" w:space="0" w:color="auto"/>
            <w:bottom w:val="none" w:sz="0" w:space="0" w:color="auto"/>
            <w:right w:val="none" w:sz="0" w:space="0" w:color="auto"/>
          </w:divBdr>
          <w:divsChild>
            <w:div w:id="714427353">
              <w:marLeft w:val="0"/>
              <w:marRight w:val="0"/>
              <w:marTop w:val="0"/>
              <w:marBottom w:val="0"/>
              <w:divBdr>
                <w:top w:val="none" w:sz="0" w:space="0" w:color="auto"/>
                <w:left w:val="none" w:sz="0" w:space="0" w:color="auto"/>
                <w:bottom w:val="none" w:sz="0" w:space="0" w:color="auto"/>
                <w:right w:val="none" w:sz="0" w:space="0" w:color="auto"/>
              </w:divBdr>
              <w:divsChild>
                <w:div w:id="1331450493">
                  <w:marLeft w:val="0"/>
                  <w:marRight w:val="0"/>
                  <w:marTop w:val="0"/>
                  <w:marBottom w:val="0"/>
                  <w:divBdr>
                    <w:top w:val="none" w:sz="0" w:space="0" w:color="auto"/>
                    <w:left w:val="none" w:sz="0" w:space="0" w:color="auto"/>
                    <w:bottom w:val="none" w:sz="0" w:space="0" w:color="auto"/>
                    <w:right w:val="none" w:sz="0" w:space="0" w:color="auto"/>
                  </w:divBdr>
                  <w:divsChild>
                    <w:div w:id="1281569474">
                      <w:marLeft w:val="0"/>
                      <w:marRight w:val="0"/>
                      <w:marTop w:val="0"/>
                      <w:marBottom w:val="0"/>
                      <w:divBdr>
                        <w:top w:val="none" w:sz="0" w:space="0" w:color="auto"/>
                        <w:left w:val="none" w:sz="0" w:space="0" w:color="auto"/>
                        <w:bottom w:val="none" w:sz="0" w:space="0" w:color="auto"/>
                        <w:right w:val="none" w:sz="0" w:space="0" w:color="auto"/>
                      </w:divBdr>
                      <w:divsChild>
                        <w:div w:id="2069836612">
                          <w:marLeft w:val="0"/>
                          <w:marRight w:val="0"/>
                          <w:marTop w:val="0"/>
                          <w:marBottom w:val="0"/>
                          <w:divBdr>
                            <w:top w:val="none" w:sz="0" w:space="0" w:color="auto"/>
                            <w:left w:val="none" w:sz="0" w:space="0" w:color="auto"/>
                            <w:bottom w:val="none" w:sz="0" w:space="0" w:color="auto"/>
                            <w:right w:val="none" w:sz="0" w:space="0" w:color="auto"/>
                          </w:divBdr>
                          <w:divsChild>
                            <w:div w:id="539823648">
                              <w:marLeft w:val="0"/>
                              <w:marRight w:val="0"/>
                              <w:marTop w:val="0"/>
                              <w:marBottom w:val="0"/>
                              <w:divBdr>
                                <w:top w:val="none" w:sz="0" w:space="0" w:color="auto"/>
                                <w:left w:val="none" w:sz="0" w:space="0" w:color="auto"/>
                                <w:bottom w:val="none" w:sz="0" w:space="0" w:color="auto"/>
                                <w:right w:val="none" w:sz="0" w:space="0" w:color="auto"/>
                              </w:divBdr>
                              <w:divsChild>
                                <w:div w:id="2027555942">
                                  <w:marLeft w:val="0"/>
                                  <w:marRight w:val="0"/>
                                  <w:marTop w:val="0"/>
                                  <w:marBottom w:val="0"/>
                                  <w:divBdr>
                                    <w:top w:val="none" w:sz="0" w:space="0" w:color="auto"/>
                                    <w:left w:val="none" w:sz="0" w:space="0" w:color="auto"/>
                                    <w:bottom w:val="none" w:sz="0" w:space="0" w:color="auto"/>
                                    <w:right w:val="none" w:sz="0" w:space="0" w:color="auto"/>
                                  </w:divBdr>
                                  <w:divsChild>
                                    <w:div w:id="180246601">
                                      <w:marLeft w:val="0"/>
                                      <w:marRight w:val="0"/>
                                      <w:marTop w:val="0"/>
                                      <w:marBottom w:val="0"/>
                                      <w:divBdr>
                                        <w:top w:val="single" w:sz="6" w:space="0" w:color="F5F5F5"/>
                                        <w:left w:val="single" w:sz="6" w:space="0" w:color="F5F5F5"/>
                                        <w:bottom w:val="single" w:sz="6" w:space="0" w:color="F5F5F5"/>
                                        <w:right w:val="single" w:sz="6" w:space="0" w:color="F5F5F5"/>
                                      </w:divBdr>
                                      <w:divsChild>
                                        <w:div w:id="251667876">
                                          <w:marLeft w:val="0"/>
                                          <w:marRight w:val="0"/>
                                          <w:marTop w:val="0"/>
                                          <w:marBottom w:val="0"/>
                                          <w:divBdr>
                                            <w:top w:val="none" w:sz="0" w:space="0" w:color="auto"/>
                                            <w:left w:val="none" w:sz="0" w:space="0" w:color="auto"/>
                                            <w:bottom w:val="none" w:sz="0" w:space="0" w:color="auto"/>
                                            <w:right w:val="none" w:sz="0" w:space="0" w:color="auto"/>
                                          </w:divBdr>
                                          <w:divsChild>
                                            <w:div w:id="5297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1730687">
      <w:bodyDiv w:val="1"/>
      <w:marLeft w:val="0"/>
      <w:marRight w:val="0"/>
      <w:marTop w:val="0"/>
      <w:marBottom w:val="0"/>
      <w:divBdr>
        <w:top w:val="none" w:sz="0" w:space="0" w:color="auto"/>
        <w:left w:val="none" w:sz="0" w:space="0" w:color="auto"/>
        <w:bottom w:val="none" w:sz="0" w:space="0" w:color="auto"/>
        <w:right w:val="none" w:sz="0" w:space="0" w:color="auto"/>
      </w:divBdr>
      <w:divsChild>
        <w:div w:id="1191334867">
          <w:marLeft w:val="0"/>
          <w:marRight w:val="0"/>
          <w:marTop w:val="0"/>
          <w:marBottom w:val="0"/>
          <w:divBdr>
            <w:top w:val="none" w:sz="0" w:space="0" w:color="auto"/>
            <w:left w:val="none" w:sz="0" w:space="0" w:color="auto"/>
            <w:bottom w:val="none" w:sz="0" w:space="0" w:color="auto"/>
            <w:right w:val="none" w:sz="0" w:space="0" w:color="auto"/>
          </w:divBdr>
          <w:divsChild>
            <w:div w:id="1856503943">
              <w:marLeft w:val="0"/>
              <w:marRight w:val="0"/>
              <w:marTop w:val="0"/>
              <w:marBottom w:val="0"/>
              <w:divBdr>
                <w:top w:val="none" w:sz="0" w:space="0" w:color="auto"/>
                <w:left w:val="none" w:sz="0" w:space="0" w:color="auto"/>
                <w:bottom w:val="none" w:sz="0" w:space="0" w:color="auto"/>
                <w:right w:val="none" w:sz="0" w:space="0" w:color="auto"/>
              </w:divBdr>
              <w:divsChild>
                <w:div w:id="877935416">
                  <w:marLeft w:val="0"/>
                  <w:marRight w:val="0"/>
                  <w:marTop w:val="0"/>
                  <w:marBottom w:val="0"/>
                  <w:divBdr>
                    <w:top w:val="none" w:sz="0" w:space="0" w:color="auto"/>
                    <w:left w:val="none" w:sz="0" w:space="0" w:color="auto"/>
                    <w:bottom w:val="none" w:sz="0" w:space="0" w:color="auto"/>
                    <w:right w:val="none" w:sz="0" w:space="0" w:color="auto"/>
                  </w:divBdr>
                  <w:divsChild>
                    <w:div w:id="1704162727">
                      <w:marLeft w:val="0"/>
                      <w:marRight w:val="0"/>
                      <w:marTop w:val="0"/>
                      <w:marBottom w:val="0"/>
                      <w:divBdr>
                        <w:top w:val="none" w:sz="0" w:space="0" w:color="auto"/>
                        <w:left w:val="none" w:sz="0" w:space="0" w:color="auto"/>
                        <w:bottom w:val="none" w:sz="0" w:space="0" w:color="auto"/>
                        <w:right w:val="none" w:sz="0" w:space="0" w:color="auto"/>
                      </w:divBdr>
                      <w:divsChild>
                        <w:div w:id="477065827">
                          <w:marLeft w:val="0"/>
                          <w:marRight w:val="0"/>
                          <w:marTop w:val="0"/>
                          <w:marBottom w:val="0"/>
                          <w:divBdr>
                            <w:top w:val="none" w:sz="0" w:space="0" w:color="auto"/>
                            <w:left w:val="none" w:sz="0" w:space="0" w:color="auto"/>
                            <w:bottom w:val="none" w:sz="0" w:space="0" w:color="auto"/>
                            <w:right w:val="none" w:sz="0" w:space="0" w:color="auto"/>
                          </w:divBdr>
                          <w:divsChild>
                            <w:div w:id="2145077964">
                              <w:marLeft w:val="0"/>
                              <w:marRight w:val="0"/>
                              <w:marTop w:val="0"/>
                              <w:marBottom w:val="0"/>
                              <w:divBdr>
                                <w:top w:val="none" w:sz="0" w:space="0" w:color="auto"/>
                                <w:left w:val="none" w:sz="0" w:space="0" w:color="auto"/>
                                <w:bottom w:val="none" w:sz="0" w:space="0" w:color="auto"/>
                                <w:right w:val="none" w:sz="0" w:space="0" w:color="auto"/>
                              </w:divBdr>
                              <w:divsChild>
                                <w:div w:id="1570536266">
                                  <w:marLeft w:val="0"/>
                                  <w:marRight w:val="0"/>
                                  <w:marTop w:val="0"/>
                                  <w:marBottom w:val="0"/>
                                  <w:divBdr>
                                    <w:top w:val="none" w:sz="0" w:space="0" w:color="auto"/>
                                    <w:left w:val="none" w:sz="0" w:space="0" w:color="auto"/>
                                    <w:bottom w:val="none" w:sz="0" w:space="0" w:color="auto"/>
                                    <w:right w:val="none" w:sz="0" w:space="0" w:color="auto"/>
                                  </w:divBdr>
                                  <w:divsChild>
                                    <w:div w:id="1244073140">
                                      <w:marLeft w:val="0"/>
                                      <w:marRight w:val="0"/>
                                      <w:marTop w:val="0"/>
                                      <w:marBottom w:val="0"/>
                                      <w:divBdr>
                                        <w:top w:val="single" w:sz="6" w:space="0" w:color="F5F5F5"/>
                                        <w:left w:val="single" w:sz="6" w:space="0" w:color="F5F5F5"/>
                                        <w:bottom w:val="single" w:sz="6" w:space="0" w:color="F5F5F5"/>
                                        <w:right w:val="single" w:sz="6" w:space="0" w:color="F5F5F5"/>
                                      </w:divBdr>
                                      <w:divsChild>
                                        <w:div w:id="99448785">
                                          <w:marLeft w:val="0"/>
                                          <w:marRight w:val="0"/>
                                          <w:marTop w:val="0"/>
                                          <w:marBottom w:val="0"/>
                                          <w:divBdr>
                                            <w:top w:val="none" w:sz="0" w:space="0" w:color="auto"/>
                                            <w:left w:val="none" w:sz="0" w:space="0" w:color="auto"/>
                                            <w:bottom w:val="none" w:sz="0" w:space="0" w:color="auto"/>
                                            <w:right w:val="none" w:sz="0" w:space="0" w:color="auto"/>
                                          </w:divBdr>
                                          <w:divsChild>
                                            <w:div w:id="144318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9129309">
      <w:bodyDiv w:val="1"/>
      <w:marLeft w:val="0"/>
      <w:marRight w:val="0"/>
      <w:marTop w:val="0"/>
      <w:marBottom w:val="0"/>
      <w:divBdr>
        <w:top w:val="none" w:sz="0" w:space="0" w:color="auto"/>
        <w:left w:val="none" w:sz="0" w:space="0" w:color="auto"/>
        <w:bottom w:val="none" w:sz="0" w:space="0" w:color="auto"/>
        <w:right w:val="none" w:sz="0" w:space="0" w:color="auto"/>
      </w:divBdr>
      <w:divsChild>
        <w:div w:id="143011335">
          <w:marLeft w:val="0"/>
          <w:marRight w:val="0"/>
          <w:marTop w:val="0"/>
          <w:marBottom w:val="0"/>
          <w:divBdr>
            <w:top w:val="none" w:sz="0" w:space="0" w:color="auto"/>
            <w:left w:val="none" w:sz="0" w:space="0" w:color="auto"/>
            <w:bottom w:val="none" w:sz="0" w:space="0" w:color="auto"/>
            <w:right w:val="none" w:sz="0" w:space="0" w:color="auto"/>
          </w:divBdr>
          <w:divsChild>
            <w:div w:id="396517937">
              <w:marLeft w:val="0"/>
              <w:marRight w:val="0"/>
              <w:marTop w:val="0"/>
              <w:marBottom w:val="0"/>
              <w:divBdr>
                <w:top w:val="none" w:sz="0" w:space="0" w:color="auto"/>
                <w:left w:val="none" w:sz="0" w:space="0" w:color="auto"/>
                <w:bottom w:val="none" w:sz="0" w:space="0" w:color="auto"/>
                <w:right w:val="none" w:sz="0" w:space="0" w:color="auto"/>
              </w:divBdr>
              <w:divsChild>
                <w:div w:id="452411000">
                  <w:marLeft w:val="0"/>
                  <w:marRight w:val="0"/>
                  <w:marTop w:val="0"/>
                  <w:marBottom w:val="0"/>
                  <w:divBdr>
                    <w:top w:val="none" w:sz="0" w:space="0" w:color="auto"/>
                    <w:left w:val="none" w:sz="0" w:space="0" w:color="auto"/>
                    <w:bottom w:val="none" w:sz="0" w:space="0" w:color="auto"/>
                    <w:right w:val="none" w:sz="0" w:space="0" w:color="auto"/>
                  </w:divBdr>
                  <w:divsChild>
                    <w:div w:id="1053697921">
                      <w:marLeft w:val="0"/>
                      <w:marRight w:val="0"/>
                      <w:marTop w:val="0"/>
                      <w:marBottom w:val="0"/>
                      <w:divBdr>
                        <w:top w:val="none" w:sz="0" w:space="0" w:color="auto"/>
                        <w:left w:val="none" w:sz="0" w:space="0" w:color="auto"/>
                        <w:bottom w:val="none" w:sz="0" w:space="0" w:color="auto"/>
                        <w:right w:val="none" w:sz="0" w:space="0" w:color="auto"/>
                      </w:divBdr>
                      <w:divsChild>
                        <w:div w:id="2143225554">
                          <w:marLeft w:val="0"/>
                          <w:marRight w:val="0"/>
                          <w:marTop w:val="0"/>
                          <w:marBottom w:val="0"/>
                          <w:divBdr>
                            <w:top w:val="none" w:sz="0" w:space="0" w:color="auto"/>
                            <w:left w:val="none" w:sz="0" w:space="0" w:color="auto"/>
                            <w:bottom w:val="none" w:sz="0" w:space="0" w:color="auto"/>
                            <w:right w:val="none" w:sz="0" w:space="0" w:color="auto"/>
                          </w:divBdr>
                          <w:divsChild>
                            <w:div w:id="1606229751">
                              <w:marLeft w:val="0"/>
                              <w:marRight w:val="0"/>
                              <w:marTop w:val="0"/>
                              <w:marBottom w:val="0"/>
                              <w:divBdr>
                                <w:top w:val="none" w:sz="0" w:space="0" w:color="auto"/>
                                <w:left w:val="none" w:sz="0" w:space="0" w:color="auto"/>
                                <w:bottom w:val="none" w:sz="0" w:space="0" w:color="auto"/>
                                <w:right w:val="none" w:sz="0" w:space="0" w:color="auto"/>
                              </w:divBdr>
                              <w:divsChild>
                                <w:div w:id="203757949">
                                  <w:marLeft w:val="0"/>
                                  <w:marRight w:val="0"/>
                                  <w:marTop w:val="0"/>
                                  <w:marBottom w:val="0"/>
                                  <w:divBdr>
                                    <w:top w:val="none" w:sz="0" w:space="0" w:color="auto"/>
                                    <w:left w:val="none" w:sz="0" w:space="0" w:color="auto"/>
                                    <w:bottom w:val="none" w:sz="0" w:space="0" w:color="auto"/>
                                    <w:right w:val="none" w:sz="0" w:space="0" w:color="auto"/>
                                  </w:divBdr>
                                  <w:divsChild>
                                    <w:div w:id="682129527">
                                      <w:marLeft w:val="0"/>
                                      <w:marRight w:val="0"/>
                                      <w:marTop w:val="0"/>
                                      <w:marBottom w:val="0"/>
                                      <w:divBdr>
                                        <w:top w:val="single" w:sz="6" w:space="0" w:color="F5F5F5"/>
                                        <w:left w:val="single" w:sz="6" w:space="0" w:color="F5F5F5"/>
                                        <w:bottom w:val="single" w:sz="6" w:space="0" w:color="F5F5F5"/>
                                        <w:right w:val="single" w:sz="6" w:space="0" w:color="F5F5F5"/>
                                      </w:divBdr>
                                      <w:divsChild>
                                        <w:div w:id="1006790694">
                                          <w:marLeft w:val="0"/>
                                          <w:marRight w:val="0"/>
                                          <w:marTop w:val="0"/>
                                          <w:marBottom w:val="0"/>
                                          <w:divBdr>
                                            <w:top w:val="none" w:sz="0" w:space="0" w:color="auto"/>
                                            <w:left w:val="none" w:sz="0" w:space="0" w:color="auto"/>
                                            <w:bottom w:val="none" w:sz="0" w:space="0" w:color="auto"/>
                                            <w:right w:val="none" w:sz="0" w:space="0" w:color="auto"/>
                                          </w:divBdr>
                                          <w:divsChild>
                                            <w:div w:id="67838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5316867">
      <w:bodyDiv w:val="1"/>
      <w:marLeft w:val="0"/>
      <w:marRight w:val="0"/>
      <w:marTop w:val="0"/>
      <w:marBottom w:val="0"/>
      <w:divBdr>
        <w:top w:val="none" w:sz="0" w:space="0" w:color="auto"/>
        <w:left w:val="none" w:sz="0" w:space="0" w:color="auto"/>
        <w:bottom w:val="none" w:sz="0" w:space="0" w:color="auto"/>
        <w:right w:val="none" w:sz="0" w:space="0" w:color="auto"/>
      </w:divBdr>
      <w:divsChild>
        <w:div w:id="1125123959">
          <w:marLeft w:val="0"/>
          <w:marRight w:val="0"/>
          <w:marTop w:val="0"/>
          <w:marBottom w:val="0"/>
          <w:divBdr>
            <w:top w:val="none" w:sz="0" w:space="0" w:color="auto"/>
            <w:left w:val="none" w:sz="0" w:space="0" w:color="auto"/>
            <w:bottom w:val="none" w:sz="0" w:space="0" w:color="auto"/>
            <w:right w:val="none" w:sz="0" w:space="0" w:color="auto"/>
          </w:divBdr>
          <w:divsChild>
            <w:div w:id="1799716080">
              <w:marLeft w:val="0"/>
              <w:marRight w:val="0"/>
              <w:marTop w:val="0"/>
              <w:marBottom w:val="0"/>
              <w:divBdr>
                <w:top w:val="none" w:sz="0" w:space="0" w:color="auto"/>
                <w:left w:val="none" w:sz="0" w:space="0" w:color="auto"/>
                <w:bottom w:val="none" w:sz="0" w:space="0" w:color="auto"/>
                <w:right w:val="none" w:sz="0" w:space="0" w:color="auto"/>
              </w:divBdr>
              <w:divsChild>
                <w:div w:id="1535463125">
                  <w:marLeft w:val="0"/>
                  <w:marRight w:val="0"/>
                  <w:marTop w:val="0"/>
                  <w:marBottom w:val="0"/>
                  <w:divBdr>
                    <w:top w:val="none" w:sz="0" w:space="0" w:color="auto"/>
                    <w:left w:val="none" w:sz="0" w:space="0" w:color="auto"/>
                    <w:bottom w:val="none" w:sz="0" w:space="0" w:color="auto"/>
                    <w:right w:val="none" w:sz="0" w:space="0" w:color="auto"/>
                  </w:divBdr>
                  <w:divsChild>
                    <w:div w:id="1001006465">
                      <w:marLeft w:val="0"/>
                      <w:marRight w:val="0"/>
                      <w:marTop w:val="0"/>
                      <w:marBottom w:val="0"/>
                      <w:divBdr>
                        <w:top w:val="none" w:sz="0" w:space="0" w:color="auto"/>
                        <w:left w:val="none" w:sz="0" w:space="0" w:color="auto"/>
                        <w:bottom w:val="none" w:sz="0" w:space="0" w:color="auto"/>
                        <w:right w:val="none" w:sz="0" w:space="0" w:color="auto"/>
                      </w:divBdr>
                      <w:divsChild>
                        <w:div w:id="1790395168">
                          <w:marLeft w:val="0"/>
                          <w:marRight w:val="0"/>
                          <w:marTop w:val="0"/>
                          <w:marBottom w:val="0"/>
                          <w:divBdr>
                            <w:top w:val="none" w:sz="0" w:space="0" w:color="auto"/>
                            <w:left w:val="none" w:sz="0" w:space="0" w:color="auto"/>
                            <w:bottom w:val="none" w:sz="0" w:space="0" w:color="auto"/>
                            <w:right w:val="none" w:sz="0" w:space="0" w:color="auto"/>
                          </w:divBdr>
                          <w:divsChild>
                            <w:div w:id="166092963">
                              <w:marLeft w:val="0"/>
                              <w:marRight w:val="0"/>
                              <w:marTop w:val="0"/>
                              <w:marBottom w:val="0"/>
                              <w:divBdr>
                                <w:top w:val="none" w:sz="0" w:space="0" w:color="auto"/>
                                <w:left w:val="none" w:sz="0" w:space="0" w:color="auto"/>
                                <w:bottom w:val="none" w:sz="0" w:space="0" w:color="auto"/>
                                <w:right w:val="none" w:sz="0" w:space="0" w:color="auto"/>
                              </w:divBdr>
                              <w:divsChild>
                                <w:div w:id="1185946663">
                                  <w:marLeft w:val="0"/>
                                  <w:marRight w:val="0"/>
                                  <w:marTop w:val="0"/>
                                  <w:marBottom w:val="0"/>
                                  <w:divBdr>
                                    <w:top w:val="none" w:sz="0" w:space="0" w:color="auto"/>
                                    <w:left w:val="none" w:sz="0" w:space="0" w:color="auto"/>
                                    <w:bottom w:val="none" w:sz="0" w:space="0" w:color="auto"/>
                                    <w:right w:val="none" w:sz="0" w:space="0" w:color="auto"/>
                                  </w:divBdr>
                                  <w:divsChild>
                                    <w:div w:id="1462767565">
                                      <w:marLeft w:val="0"/>
                                      <w:marRight w:val="0"/>
                                      <w:marTop w:val="0"/>
                                      <w:marBottom w:val="0"/>
                                      <w:divBdr>
                                        <w:top w:val="single" w:sz="6" w:space="0" w:color="F5F5F5"/>
                                        <w:left w:val="single" w:sz="6" w:space="0" w:color="F5F5F5"/>
                                        <w:bottom w:val="single" w:sz="6" w:space="0" w:color="F5F5F5"/>
                                        <w:right w:val="single" w:sz="6" w:space="0" w:color="F5F5F5"/>
                                      </w:divBdr>
                                      <w:divsChild>
                                        <w:div w:id="503477385">
                                          <w:marLeft w:val="0"/>
                                          <w:marRight w:val="0"/>
                                          <w:marTop w:val="0"/>
                                          <w:marBottom w:val="0"/>
                                          <w:divBdr>
                                            <w:top w:val="none" w:sz="0" w:space="0" w:color="auto"/>
                                            <w:left w:val="none" w:sz="0" w:space="0" w:color="auto"/>
                                            <w:bottom w:val="none" w:sz="0" w:space="0" w:color="auto"/>
                                            <w:right w:val="none" w:sz="0" w:space="0" w:color="auto"/>
                                          </w:divBdr>
                                          <w:divsChild>
                                            <w:div w:id="139481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3642367">
      <w:bodyDiv w:val="1"/>
      <w:marLeft w:val="0"/>
      <w:marRight w:val="0"/>
      <w:marTop w:val="0"/>
      <w:marBottom w:val="0"/>
      <w:divBdr>
        <w:top w:val="none" w:sz="0" w:space="0" w:color="auto"/>
        <w:left w:val="none" w:sz="0" w:space="0" w:color="auto"/>
        <w:bottom w:val="none" w:sz="0" w:space="0" w:color="auto"/>
        <w:right w:val="none" w:sz="0" w:space="0" w:color="auto"/>
      </w:divBdr>
    </w:div>
    <w:div w:id="1770469441">
      <w:bodyDiv w:val="1"/>
      <w:marLeft w:val="0"/>
      <w:marRight w:val="0"/>
      <w:marTop w:val="0"/>
      <w:marBottom w:val="0"/>
      <w:divBdr>
        <w:top w:val="none" w:sz="0" w:space="0" w:color="auto"/>
        <w:left w:val="none" w:sz="0" w:space="0" w:color="auto"/>
        <w:bottom w:val="none" w:sz="0" w:space="0" w:color="auto"/>
        <w:right w:val="none" w:sz="0" w:space="0" w:color="auto"/>
      </w:divBdr>
    </w:div>
    <w:div w:id="1772356774">
      <w:bodyDiv w:val="1"/>
      <w:marLeft w:val="0"/>
      <w:marRight w:val="0"/>
      <w:marTop w:val="0"/>
      <w:marBottom w:val="0"/>
      <w:divBdr>
        <w:top w:val="none" w:sz="0" w:space="0" w:color="auto"/>
        <w:left w:val="none" w:sz="0" w:space="0" w:color="auto"/>
        <w:bottom w:val="none" w:sz="0" w:space="0" w:color="auto"/>
        <w:right w:val="none" w:sz="0" w:space="0" w:color="auto"/>
      </w:divBdr>
      <w:divsChild>
        <w:div w:id="1447310396">
          <w:marLeft w:val="0"/>
          <w:marRight w:val="0"/>
          <w:marTop w:val="0"/>
          <w:marBottom w:val="0"/>
          <w:divBdr>
            <w:top w:val="none" w:sz="0" w:space="0" w:color="auto"/>
            <w:left w:val="none" w:sz="0" w:space="0" w:color="auto"/>
            <w:bottom w:val="none" w:sz="0" w:space="0" w:color="auto"/>
            <w:right w:val="none" w:sz="0" w:space="0" w:color="auto"/>
          </w:divBdr>
          <w:divsChild>
            <w:div w:id="1654067176">
              <w:marLeft w:val="0"/>
              <w:marRight w:val="0"/>
              <w:marTop w:val="0"/>
              <w:marBottom w:val="0"/>
              <w:divBdr>
                <w:top w:val="none" w:sz="0" w:space="0" w:color="auto"/>
                <w:left w:val="none" w:sz="0" w:space="0" w:color="auto"/>
                <w:bottom w:val="none" w:sz="0" w:space="0" w:color="auto"/>
                <w:right w:val="none" w:sz="0" w:space="0" w:color="auto"/>
              </w:divBdr>
              <w:divsChild>
                <w:div w:id="1125541587">
                  <w:marLeft w:val="0"/>
                  <w:marRight w:val="0"/>
                  <w:marTop w:val="0"/>
                  <w:marBottom w:val="0"/>
                  <w:divBdr>
                    <w:top w:val="none" w:sz="0" w:space="0" w:color="auto"/>
                    <w:left w:val="none" w:sz="0" w:space="0" w:color="auto"/>
                    <w:bottom w:val="none" w:sz="0" w:space="0" w:color="auto"/>
                    <w:right w:val="none" w:sz="0" w:space="0" w:color="auto"/>
                  </w:divBdr>
                  <w:divsChild>
                    <w:div w:id="546992117">
                      <w:marLeft w:val="0"/>
                      <w:marRight w:val="0"/>
                      <w:marTop w:val="0"/>
                      <w:marBottom w:val="0"/>
                      <w:divBdr>
                        <w:top w:val="none" w:sz="0" w:space="0" w:color="auto"/>
                        <w:left w:val="none" w:sz="0" w:space="0" w:color="auto"/>
                        <w:bottom w:val="none" w:sz="0" w:space="0" w:color="auto"/>
                        <w:right w:val="none" w:sz="0" w:space="0" w:color="auto"/>
                      </w:divBdr>
                      <w:divsChild>
                        <w:div w:id="587466390">
                          <w:marLeft w:val="0"/>
                          <w:marRight w:val="0"/>
                          <w:marTop w:val="0"/>
                          <w:marBottom w:val="0"/>
                          <w:divBdr>
                            <w:top w:val="none" w:sz="0" w:space="0" w:color="auto"/>
                            <w:left w:val="none" w:sz="0" w:space="0" w:color="auto"/>
                            <w:bottom w:val="none" w:sz="0" w:space="0" w:color="auto"/>
                            <w:right w:val="none" w:sz="0" w:space="0" w:color="auto"/>
                          </w:divBdr>
                          <w:divsChild>
                            <w:div w:id="595752739">
                              <w:marLeft w:val="0"/>
                              <w:marRight w:val="0"/>
                              <w:marTop w:val="0"/>
                              <w:marBottom w:val="0"/>
                              <w:divBdr>
                                <w:top w:val="none" w:sz="0" w:space="0" w:color="auto"/>
                                <w:left w:val="none" w:sz="0" w:space="0" w:color="auto"/>
                                <w:bottom w:val="none" w:sz="0" w:space="0" w:color="auto"/>
                                <w:right w:val="none" w:sz="0" w:space="0" w:color="auto"/>
                              </w:divBdr>
                              <w:divsChild>
                                <w:div w:id="1705669344">
                                  <w:marLeft w:val="0"/>
                                  <w:marRight w:val="0"/>
                                  <w:marTop w:val="0"/>
                                  <w:marBottom w:val="0"/>
                                  <w:divBdr>
                                    <w:top w:val="none" w:sz="0" w:space="0" w:color="auto"/>
                                    <w:left w:val="none" w:sz="0" w:space="0" w:color="auto"/>
                                    <w:bottom w:val="none" w:sz="0" w:space="0" w:color="auto"/>
                                    <w:right w:val="none" w:sz="0" w:space="0" w:color="auto"/>
                                  </w:divBdr>
                                  <w:divsChild>
                                    <w:div w:id="781539197">
                                      <w:marLeft w:val="0"/>
                                      <w:marRight w:val="0"/>
                                      <w:marTop w:val="0"/>
                                      <w:marBottom w:val="0"/>
                                      <w:divBdr>
                                        <w:top w:val="single" w:sz="6" w:space="0" w:color="F5F5F5"/>
                                        <w:left w:val="single" w:sz="6" w:space="0" w:color="F5F5F5"/>
                                        <w:bottom w:val="single" w:sz="6" w:space="0" w:color="F5F5F5"/>
                                        <w:right w:val="single" w:sz="6" w:space="0" w:color="F5F5F5"/>
                                      </w:divBdr>
                                      <w:divsChild>
                                        <w:div w:id="1850019739">
                                          <w:marLeft w:val="0"/>
                                          <w:marRight w:val="0"/>
                                          <w:marTop w:val="0"/>
                                          <w:marBottom w:val="0"/>
                                          <w:divBdr>
                                            <w:top w:val="none" w:sz="0" w:space="0" w:color="auto"/>
                                            <w:left w:val="none" w:sz="0" w:space="0" w:color="auto"/>
                                            <w:bottom w:val="none" w:sz="0" w:space="0" w:color="auto"/>
                                            <w:right w:val="none" w:sz="0" w:space="0" w:color="auto"/>
                                          </w:divBdr>
                                          <w:divsChild>
                                            <w:div w:id="111741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716358">
      <w:bodyDiv w:val="1"/>
      <w:marLeft w:val="0"/>
      <w:marRight w:val="0"/>
      <w:marTop w:val="0"/>
      <w:marBottom w:val="0"/>
      <w:divBdr>
        <w:top w:val="none" w:sz="0" w:space="0" w:color="auto"/>
        <w:left w:val="none" w:sz="0" w:space="0" w:color="auto"/>
        <w:bottom w:val="none" w:sz="0" w:space="0" w:color="auto"/>
        <w:right w:val="none" w:sz="0" w:space="0" w:color="auto"/>
      </w:divBdr>
      <w:divsChild>
        <w:div w:id="1030765298">
          <w:marLeft w:val="0"/>
          <w:marRight w:val="0"/>
          <w:marTop w:val="0"/>
          <w:marBottom w:val="0"/>
          <w:divBdr>
            <w:top w:val="none" w:sz="0" w:space="0" w:color="auto"/>
            <w:left w:val="none" w:sz="0" w:space="0" w:color="auto"/>
            <w:bottom w:val="none" w:sz="0" w:space="0" w:color="auto"/>
            <w:right w:val="none" w:sz="0" w:space="0" w:color="auto"/>
          </w:divBdr>
          <w:divsChild>
            <w:div w:id="1987276192">
              <w:marLeft w:val="0"/>
              <w:marRight w:val="0"/>
              <w:marTop w:val="0"/>
              <w:marBottom w:val="0"/>
              <w:divBdr>
                <w:top w:val="none" w:sz="0" w:space="0" w:color="auto"/>
                <w:left w:val="none" w:sz="0" w:space="0" w:color="auto"/>
                <w:bottom w:val="none" w:sz="0" w:space="0" w:color="auto"/>
                <w:right w:val="none" w:sz="0" w:space="0" w:color="auto"/>
              </w:divBdr>
              <w:divsChild>
                <w:div w:id="2118478678">
                  <w:marLeft w:val="0"/>
                  <w:marRight w:val="0"/>
                  <w:marTop w:val="0"/>
                  <w:marBottom w:val="0"/>
                  <w:divBdr>
                    <w:top w:val="none" w:sz="0" w:space="0" w:color="auto"/>
                    <w:left w:val="none" w:sz="0" w:space="0" w:color="auto"/>
                    <w:bottom w:val="none" w:sz="0" w:space="0" w:color="auto"/>
                    <w:right w:val="none" w:sz="0" w:space="0" w:color="auto"/>
                  </w:divBdr>
                  <w:divsChild>
                    <w:div w:id="1264070939">
                      <w:marLeft w:val="0"/>
                      <w:marRight w:val="0"/>
                      <w:marTop w:val="0"/>
                      <w:marBottom w:val="0"/>
                      <w:divBdr>
                        <w:top w:val="none" w:sz="0" w:space="0" w:color="auto"/>
                        <w:left w:val="none" w:sz="0" w:space="0" w:color="auto"/>
                        <w:bottom w:val="none" w:sz="0" w:space="0" w:color="auto"/>
                        <w:right w:val="none" w:sz="0" w:space="0" w:color="auto"/>
                      </w:divBdr>
                      <w:divsChild>
                        <w:div w:id="1955822032">
                          <w:marLeft w:val="0"/>
                          <w:marRight w:val="0"/>
                          <w:marTop w:val="0"/>
                          <w:marBottom w:val="0"/>
                          <w:divBdr>
                            <w:top w:val="none" w:sz="0" w:space="0" w:color="auto"/>
                            <w:left w:val="none" w:sz="0" w:space="0" w:color="auto"/>
                            <w:bottom w:val="none" w:sz="0" w:space="0" w:color="auto"/>
                            <w:right w:val="none" w:sz="0" w:space="0" w:color="auto"/>
                          </w:divBdr>
                          <w:divsChild>
                            <w:div w:id="1307078884">
                              <w:marLeft w:val="0"/>
                              <w:marRight w:val="0"/>
                              <w:marTop w:val="0"/>
                              <w:marBottom w:val="0"/>
                              <w:divBdr>
                                <w:top w:val="none" w:sz="0" w:space="0" w:color="auto"/>
                                <w:left w:val="none" w:sz="0" w:space="0" w:color="auto"/>
                                <w:bottom w:val="none" w:sz="0" w:space="0" w:color="auto"/>
                                <w:right w:val="none" w:sz="0" w:space="0" w:color="auto"/>
                              </w:divBdr>
                              <w:divsChild>
                                <w:div w:id="448620964">
                                  <w:marLeft w:val="0"/>
                                  <w:marRight w:val="0"/>
                                  <w:marTop w:val="0"/>
                                  <w:marBottom w:val="0"/>
                                  <w:divBdr>
                                    <w:top w:val="none" w:sz="0" w:space="0" w:color="auto"/>
                                    <w:left w:val="none" w:sz="0" w:space="0" w:color="auto"/>
                                    <w:bottom w:val="none" w:sz="0" w:space="0" w:color="auto"/>
                                    <w:right w:val="none" w:sz="0" w:space="0" w:color="auto"/>
                                  </w:divBdr>
                                  <w:divsChild>
                                    <w:div w:id="939215424">
                                      <w:marLeft w:val="0"/>
                                      <w:marRight w:val="0"/>
                                      <w:marTop w:val="0"/>
                                      <w:marBottom w:val="0"/>
                                      <w:divBdr>
                                        <w:top w:val="single" w:sz="6" w:space="0" w:color="F5F5F5"/>
                                        <w:left w:val="single" w:sz="6" w:space="0" w:color="F5F5F5"/>
                                        <w:bottom w:val="single" w:sz="6" w:space="0" w:color="F5F5F5"/>
                                        <w:right w:val="single" w:sz="6" w:space="0" w:color="F5F5F5"/>
                                      </w:divBdr>
                                      <w:divsChild>
                                        <w:div w:id="1637223493">
                                          <w:marLeft w:val="0"/>
                                          <w:marRight w:val="0"/>
                                          <w:marTop w:val="0"/>
                                          <w:marBottom w:val="0"/>
                                          <w:divBdr>
                                            <w:top w:val="none" w:sz="0" w:space="0" w:color="auto"/>
                                            <w:left w:val="none" w:sz="0" w:space="0" w:color="auto"/>
                                            <w:bottom w:val="none" w:sz="0" w:space="0" w:color="auto"/>
                                            <w:right w:val="none" w:sz="0" w:space="0" w:color="auto"/>
                                          </w:divBdr>
                                          <w:divsChild>
                                            <w:div w:id="177787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4470957">
      <w:bodyDiv w:val="1"/>
      <w:marLeft w:val="0"/>
      <w:marRight w:val="0"/>
      <w:marTop w:val="0"/>
      <w:marBottom w:val="0"/>
      <w:divBdr>
        <w:top w:val="none" w:sz="0" w:space="0" w:color="auto"/>
        <w:left w:val="none" w:sz="0" w:space="0" w:color="auto"/>
        <w:bottom w:val="none" w:sz="0" w:space="0" w:color="auto"/>
        <w:right w:val="none" w:sz="0" w:space="0" w:color="auto"/>
      </w:divBdr>
    </w:div>
    <w:div w:id="1828592464">
      <w:bodyDiv w:val="1"/>
      <w:marLeft w:val="0"/>
      <w:marRight w:val="0"/>
      <w:marTop w:val="0"/>
      <w:marBottom w:val="0"/>
      <w:divBdr>
        <w:top w:val="none" w:sz="0" w:space="0" w:color="auto"/>
        <w:left w:val="none" w:sz="0" w:space="0" w:color="auto"/>
        <w:bottom w:val="none" w:sz="0" w:space="0" w:color="auto"/>
        <w:right w:val="none" w:sz="0" w:space="0" w:color="auto"/>
      </w:divBdr>
    </w:div>
    <w:div w:id="1829907672">
      <w:bodyDiv w:val="1"/>
      <w:marLeft w:val="0"/>
      <w:marRight w:val="0"/>
      <w:marTop w:val="0"/>
      <w:marBottom w:val="0"/>
      <w:divBdr>
        <w:top w:val="none" w:sz="0" w:space="0" w:color="auto"/>
        <w:left w:val="none" w:sz="0" w:space="0" w:color="auto"/>
        <w:bottom w:val="none" w:sz="0" w:space="0" w:color="auto"/>
        <w:right w:val="none" w:sz="0" w:space="0" w:color="auto"/>
      </w:divBdr>
    </w:div>
    <w:div w:id="1861701693">
      <w:bodyDiv w:val="1"/>
      <w:marLeft w:val="0"/>
      <w:marRight w:val="0"/>
      <w:marTop w:val="0"/>
      <w:marBottom w:val="0"/>
      <w:divBdr>
        <w:top w:val="none" w:sz="0" w:space="0" w:color="auto"/>
        <w:left w:val="none" w:sz="0" w:space="0" w:color="auto"/>
        <w:bottom w:val="none" w:sz="0" w:space="0" w:color="auto"/>
        <w:right w:val="none" w:sz="0" w:space="0" w:color="auto"/>
      </w:divBdr>
      <w:divsChild>
        <w:div w:id="834607185">
          <w:marLeft w:val="0"/>
          <w:marRight w:val="0"/>
          <w:marTop w:val="0"/>
          <w:marBottom w:val="0"/>
          <w:divBdr>
            <w:top w:val="none" w:sz="0" w:space="0" w:color="auto"/>
            <w:left w:val="none" w:sz="0" w:space="0" w:color="auto"/>
            <w:bottom w:val="none" w:sz="0" w:space="0" w:color="auto"/>
            <w:right w:val="none" w:sz="0" w:space="0" w:color="auto"/>
          </w:divBdr>
          <w:divsChild>
            <w:div w:id="697508431">
              <w:marLeft w:val="0"/>
              <w:marRight w:val="0"/>
              <w:marTop w:val="0"/>
              <w:marBottom w:val="0"/>
              <w:divBdr>
                <w:top w:val="none" w:sz="0" w:space="0" w:color="auto"/>
                <w:left w:val="none" w:sz="0" w:space="0" w:color="auto"/>
                <w:bottom w:val="none" w:sz="0" w:space="0" w:color="auto"/>
                <w:right w:val="none" w:sz="0" w:space="0" w:color="auto"/>
              </w:divBdr>
              <w:divsChild>
                <w:div w:id="1247109932">
                  <w:marLeft w:val="0"/>
                  <w:marRight w:val="0"/>
                  <w:marTop w:val="0"/>
                  <w:marBottom w:val="0"/>
                  <w:divBdr>
                    <w:top w:val="none" w:sz="0" w:space="0" w:color="auto"/>
                    <w:left w:val="none" w:sz="0" w:space="0" w:color="auto"/>
                    <w:bottom w:val="none" w:sz="0" w:space="0" w:color="auto"/>
                    <w:right w:val="none" w:sz="0" w:space="0" w:color="auto"/>
                  </w:divBdr>
                  <w:divsChild>
                    <w:div w:id="561254079">
                      <w:marLeft w:val="0"/>
                      <w:marRight w:val="0"/>
                      <w:marTop w:val="0"/>
                      <w:marBottom w:val="0"/>
                      <w:divBdr>
                        <w:top w:val="none" w:sz="0" w:space="0" w:color="auto"/>
                        <w:left w:val="none" w:sz="0" w:space="0" w:color="auto"/>
                        <w:bottom w:val="none" w:sz="0" w:space="0" w:color="auto"/>
                        <w:right w:val="none" w:sz="0" w:space="0" w:color="auto"/>
                      </w:divBdr>
                      <w:divsChild>
                        <w:div w:id="996156229">
                          <w:marLeft w:val="0"/>
                          <w:marRight w:val="0"/>
                          <w:marTop w:val="0"/>
                          <w:marBottom w:val="0"/>
                          <w:divBdr>
                            <w:top w:val="none" w:sz="0" w:space="0" w:color="auto"/>
                            <w:left w:val="none" w:sz="0" w:space="0" w:color="auto"/>
                            <w:bottom w:val="none" w:sz="0" w:space="0" w:color="auto"/>
                            <w:right w:val="none" w:sz="0" w:space="0" w:color="auto"/>
                          </w:divBdr>
                          <w:divsChild>
                            <w:div w:id="1942180721">
                              <w:marLeft w:val="0"/>
                              <w:marRight w:val="0"/>
                              <w:marTop w:val="0"/>
                              <w:marBottom w:val="0"/>
                              <w:divBdr>
                                <w:top w:val="none" w:sz="0" w:space="0" w:color="auto"/>
                                <w:left w:val="none" w:sz="0" w:space="0" w:color="auto"/>
                                <w:bottom w:val="none" w:sz="0" w:space="0" w:color="auto"/>
                                <w:right w:val="none" w:sz="0" w:space="0" w:color="auto"/>
                              </w:divBdr>
                              <w:divsChild>
                                <w:div w:id="531768579">
                                  <w:marLeft w:val="0"/>
                                  <w:marRight w:val="0"/>
                                  <w:marTop w:val="0"/>
                                  <w:marBottom w:val="0"/>
                                  <w:divBdr>
                                    <w:top w:val="none" w:sz="0" w:space="0" w:color="auto"/>
                                    <w:left w:val="none" w:sz="0" w:space="0" w:color="auto"/>
                                    <w:bottom w:val="none" w:sz="0" w:space="0" w:color="auto"/>
                                    <w:right w:val="none" w:sz="0" w:space="0" w:color="auto"/>
                                  </w:divBdr>
                                  <w:divsChild>
                                    <w:div w:id="1515996663">
                                      <w:marLeft w:val="0"/>
                                      <w:marRight w:val="0"/>
                                      <w:marTop w:val="0"/>
                                      <w:marBottom w:val="0"/>
                                      <w:divBdr>
                                        <w:top w:val="single" w:sz="6" w:space="0" w:color="F5F5F5"/>
                                        <w:left w:val="single" w:sz="6" w:space="0" w:color="F5F5F5"/>
                                        <w:bottom w:val="single" w:sz="6" w:space="0" w:color="F5F5F5"/>
                                        <w:right w:val="single" w:sz="6" w:space="0" w:color="F5F5F5"/>
                                      </w:divBdr>
                                      <w:divsChild>
                                        <w:div w:id="551161936">
                                          <w:marLeft w:val="0"/>
                                          <w:marRight w:val="0"/>
                                          <w:marTop w:val="0"/>
                                          <w:marBottom w:val="0"/>
                                          <w:divBdr>
                                            <w:top w:val="none" w:sz="0" w:space="0" w:color="auto"/>
                                            <w:left w:val="none" w:sz="0" w:space="0" w:color="auto"/>
                                            <w:bottom w:val="none" w:sz="0" w:space="0" w:color="auto"/>
                                            <w:right w:val="none" w:sz="0" w:space="0" w:color="auto"/>
                                          </w:divBdr>
                                          <w:divsChild>
                                            <w:div w:id="200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8153332">
      <w:bodyDiv w:val="1"/>
      <w:marLeft w:val="0"/>
      <w:marRight w:val="0"/>
      <w:marTop w:val="0"/>
      <w:marBottom w:val="0"/>
      <w:divBdr>
        <w:top w:val="none" w:sz="0" w:space="0" w:color="auto"/>
        <w:left w:val="none" w:sz="0" w:space="0" w:color="auto"/>
        <w:bottom w:val="none" w:sz="0" w:space="0" w:color="auto"/>
        <w:right w:val="none" w:sz="0" w:space="0" w:color="auto"/>
      </w:divBdr>
      <w:divsChild>
        <w:div w:id="1622346308">
          <w:marLeft w:val="0"/>
          <w:marRight w:val="0"/>
          <w:marTop w:val="0"/>
          <w:marBottom w:val="0"/>
          <w:divBdr>
            <w:top w:val="none" w:sz="0" w:space="0" w:color="auto"/>
            <w:left w:val="none" w:sz="0" w:space="0" w:color="auto"/>
            <w:bottom w:val="none" w:sz="0" w:space="0" w:color="auto"/>
            <w:right w:val="none" w:sz="0" w:space="0" w:color="auto"/>
          </w:divBdr>
          <w:divsChild>
            <w:div w:id="1332174206">
              <w:marLeft w:val="0"/>
              <w:marRight w:val="0"/>
              <w:marTop w:val="0"/>
              <w:marBottom w:val="0"/>
              <w:divBdr>
                <w:top w:val="none" w:sz="0" w:space="0" w:color="auto"/>
                <w:left w:val="none" w:sz="0" w:space="0" w:color="auto"/>
                <w:bottom w:val="none" w:sz="0" w:space="0" w:color="auto"/>
                <w:right w:val="none" w:sz="0" w:space="0" w:color="auto"/>
              </w:divBdr>
              <w:divsChild>
                <w:div w:id="1601911968">
                  <w:marLeft w:val="0"/>
                  <w:marRight w:val="0"/>
                  <w:marTop w:val="0"/>
                  <w:marBottom w:val="0"/>
                  <w:divBdr>
                    <w:top w:val="none" w:sz="0" w:space="0" w:color="auto"/>
                    <w:left w:val="none" w:sz="0" w:space="0" w:color="auto"/>
                    <w:bottom w:val="none" w:sz="0" w:space="0" w:color="auto"/>
                    <w:right w:val="none" w:sz="0" w:space="0" w:color="auto"/>
                  </w:divBdr>
                  <w:divsChild>
                    <w:div w:id="1865362668">
                      <w:marLeft w:val="0"/>
                      <w:marRight w:val="0"/>
                      <w:marTop w:val="0"/>
                      <w:marBottom w:val="0"/>
                      <w:divBdr>
                        <w:top w:val="none" w:sz="0" w:space="0" w:color="auto"/>
                        <w:left w:val="none" w:sz="0" w:space="0" w:color="auto"/>
                        <w:bottom w:val="none" w:sz="0" w:space="0" w:color="auto"/>
                        <w:right w:val="none" w:sz="0" w:space="0" w:color="auto"/>
                      </w:divBdr>
                      <w:divsChild>
                        <w:div w:id="2082555191">
                          <w:marLeft w:val="0"/>
                          <w:marRight w:val="0"/>
                          <w:marTop w:val="0"/>
                          <w:marBottom w:val="0"/>
                          <w:divBdr>
                            <w:top w:val="none" w:sz="0" w:space="0" w:color="auto"/>
                            <w:left w:val="none" w:sz="0" w:space="0" w:color="auto"/>
                            <w:bottom w:val="none" w:sz="0" w:space="0" w:color="auto"/>
                            <w:right w:val="none" w:sz="0" w:space="0" w:color="auto"/>
                          </w:divBdr>
                          <w:divsChild>
                            <w:div w:id="347485841">
                              <w:marLeft w:val="0"/>
                              <w:marRight w:val="0"/>
                              <w:marTop w:val="0"/>
                              <w:marBottom w:val="0"/>
                              <w:divBdr>
                                <w:top w:val="none" w:sz="0" w:space="0" w:color="auto"/>
                                <w:left w:val="none" w:sz="0" w:space="0" w:color="auto"/>
                                <w:bottom w:val="none" w:sz="0" w:space="0" w:color="auto"/>
                                <w:right w:val="none" w:sz="0" w:space="0" w:color="auto"/>
                              </w:divBdr>
                              <w:divsChild>
                                <w:div w:id="1824619142">
                                  <w:marLeft w:val="0"/>
                                  <w:marRight w:val="0"/>
                                  <w:marTop w:val="0"/>
                                  <w:marBottom w:val="0"/>
                                  <w:divBdr>
                                    <w:top w:val="none" w:sz="0" w:space="0" w:color="auto"/>
                                    <w:left w:val="none" w:sz="0" w:space="0" w:color="auto"/>
                                    <w:bottom w:val="none" w:sz="0" w:space="0" w:color="auto"/>
                                    <w:right w:val="none" w:sz="0" w:space="0" w:color="auto"/>
                                  </w:divBdr>
                                  <w:divsChild>
                                    <w:div w:id="1102607064">
                                      <w:marLeft w:val="0"/>
                                      <w:marRight w:val="0"/>
                                      <w:marTop w:val="0"/>
                                      <w:marBottom w:val="0"/>
                                      <w:divBdr>
                                        <w:top w:val="single" w:sz="6" w:space="0" w:color="F5F5F5"/>
                                        <w:left w:val="single" w:sz="6" w:space="0" w:color="F5F5F5"/>
                                        <w:bottom w:val="single" w:sz="6" w:space="0" w:color="F5F5F5"/>
                                        <w:right w:val="single" w:sz="6" w:space="0" w:color="F5F5F5"/>
                                      </w:divBdr>
                                      <w:divsChild>
                                        <w:div w:id="1473981074">
                                          <w:marLeft w:val="0"/>
                                          <w:marRight w:val="0"/>
                                          <w:marTop w:val="0"/>
                                          <w:marBottom w:val="0"/>
                                          <w:divBdr>
                                            <w:top w:val="none" w:sz="0" w:space="0" w:color="auto"/>
                                            <w:left w:val="none" w:sz="0" w:space="0" w:color="auto"/>
                                            <w:bottom w:val="none" w:sz="0" w:space="0" w:color="auto"/>
                                            <w:right w:val="none" w:sz="0" w:space="0" w:color="auto"/>
                                          </w:divBdr>
                                          <w:divsChild>
                                            <w:div w:id="68363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7224793">
      <w:bodyDiv w:val="1"/>
      <w:marLeft w:val="0"/>
      <w:marRight w:val="0"/>
      <w:marTop w:val="0"/>
      <w:marBottom w:val="0"/>
      <w:divBdr>
        <w:top w:val="none" w:sz="0" w:space="0" w:color="auto"/>
        <w:left w:val="none" w:sz="0" w:space="0" w:color="auto"/>
        <w:bottom w:val="none" w:sz="0" w:space="0" w:color="auto"/>
        <w:right w:val="none" w:sz="0" w:space="0" w:color="auto"/>
      </w:divBdr>
      <w:divsChild>
        <w:div w:id="183985312">
          <w:marLeft w:val="0"/>
          <w:marRight w:val="0"/>
          <w:marTop w:val="0"/>
          <w:marBottom w:val="0"/>
          <w:divBdr>
            <w:top w:val="none" w:sz="0" w:space="0" w:color="auto"/>
            <w:left w:val="none" w:sz="0" w:space="0" w:color="auto"/>
            <w:bottom w:val="none" w:sz="0" w:space="0" w:color="auto"/>
            <w:right w:val="none" w:sz="0" w:space="0" w:color="auto"/>
          </w:divBdr>
          <w:divsChild>
            <w:div w:id="1129938586">
              <w:marLeft w:val="0"/>
              <w:marRight w:val="0"/>
              <w:marTop w:val="0"/>
              <w:marBottom w:val="0"/>
              <w:divBdr>
                <w:top w:val="none" w:sz="0" w:space="0" w:color="auto"/>
                <w:left w:val="none" w:sz="0" w:space="0" w:color="auto"/>
                <w:bottom w:val="none" w:sz="0" w:space="0" w:color="auto"/>
                <w:right w:val="none" w:sz="0" w:space="0" w:color="auto"/>
              </w:divBdr>
              <w:divsChild>
                <w:div w:id="1971738141">
                  <w:marLeft w:val="0"/>
                  <w:marRight w:val="0"/>
                  <w:marTop w:val="0"/>
                  <w:marBottom w:val="0"/>
                  <w:divBdr>
                    <w:top w:val="none" w:sz="0" w:space="0" w:color="auto"/>
                    <w:left w:val="none" w:sz="0" w:space="0" w:color="auto"/>
                    <w:bottom w:val="none" w:sz="0" w:space="0" w:color="auto"/>
                    <w:right w:val="none" w:sz="0" w:space="0" w:color="auto"/>
                  </w:divBdr>
                  <w:divsChild>
                    <w:div w:id="137651210">
                      <w:marLeft w:val="0"/>
                      <w:marRight w:val="0"/>
                      <w:marTop w:val="0"/>
                      <w:marBottom w:val="0"/>
                      <w:divBdr>
                        <w:top w:val="none" w:sz="0" w:space="0" w:color="auto"/>
                        <w:left w:val="none" w:sz="0" w:space="0" w:color="auto"/>
                        <w:bottom w:val="none" w:sz="0" w:space="0" w:color="auto"/>
                        <w:right w:val="none" w:sz="0" w:space="0" w:color="auto"/>
                      </w:divBdr>
                      <w:divsChild>
                        <w:div w:id="680592731">
                          <w:marLeft w:val="0"/>
                          <w:marRight w:val="0"/>
                          <w:marTop w:val="0"/>
                          <w:marBottom w:val="0"/>
                          <w:divBdr>
                            <w:top w:val="none" w:sz="0" w:space="0" w:color="auto"/>
                            <w:left w:val="none" w:sz="0" w:space="0" w:color="auto"/>
                            <w:bottom w:val="none" w:sz="0" w:space="0" w:color="auto"/>
                            <w:right w:val="none" w:sz="0" w:space="0" w:color="auto"/>
                          </w:divBdr>
                          <w:divsChild>
                            <w:div w:id="1425496358">
                              <w:marLeft w:val="0"/>
                              <w:marRight w:val="0"/>
                              <w:marTop w:val="0"/>
                              <w:marBottom w:val="0"/>
                              <w:divBdr>
                                <w:top w:val="none" w:sz="0" w:space="0" w:color="auto"/>
                                <w:left w:val="none" w:sz="0" w:space="0" w:color="auto"/>
                                <w:bottom w:val="none" w:sz="0" w:space="0" w:color="auto"/>
                                <w:right w:val="none" w:sz="0" w:space="0" w:color="auto"/>
                              </w:divBdr>
                              <w:divsChild>
                                <w:div w:id="1493981242">
                                  <w:marLeft w:val="0"/>
                                  <w:marRight w:val="0"/>
                                  <w:marTop w:val="0"/>
                                  <w:marBottom w:val="0"/>
                                  <w:divBdr>
                                    <w:top w:val="none" w:sz="0" w:space="0" w:color="auto"/>
                                    <w:left w:val="none" w:sz="0" w:space="0" w:color="auto"/>
                                    <w:bottom w:val="none" w:sz="0" w:space="0" w:color="auto"/>
                                    <w:right w:val="none" w:sz="0" w:space="0" w:color="auto"/>
                                  </w:divBdr>
                                  <w:divsChild>
                                    <w:div w:id="640307308">
                                      <w:marLeft w:val="0"/>
                                      <w:marRight w:val="0"/>
                                      <w:marTop w:val="0"/>
                                      <w:marBottom w:val="0"/>
                                      <w:divBdr>
                                        <w:top w:val="single" w:sz="6" w:space="0" w:color="F5F5F5"/>
                                        <w:left w:val="single" w:sz="6" w:space="0" w:color="F5F5F5"/>
                                        <w:bottom w:val="single" w:sz="6" w:space="0" w:color="F5F5F5"/>
                                        <w:right w:val="single" w:sz="6" w:space="0" w:color="F5F5F5"/>
                                      </w:divBdr>
                                      <w:divsChild>
                                        <w:div w:id="1358430392">
                                          <w:marLeft w:val="0"/>
                                          <w:marRight w:val="0"/>
                                          <w:marTop w:val="0"/>
                                          <w:marBottom w:val="0"/>
                                          <w:divBdr>
                                            <w:top w:val="none" w:sz="0" w:space="0" w:color="auto"/>
                                            <w:left w:val="none" w:sz="0" w:space="0" w:color="auto"/>
                                            <w:bottom w:val="none" w:sz="0" w:space="0" w:color="auto"/>
                                            <w:right w:val="none" w:sz="0" w:space="0" w:color="auto"/>
                                          </w:divBdr>
                                          <w:divsChild>
                                            <w:div w:id="56676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7108170">
      <w:bodyDiv w:val="1"/>
      <w:marLeft w:val="0"/>
      <w:marRight w:val="0"/>
      <w:marTop w:val="0"/>
      <w:marBottom w:val="0"/>
      <w:divBdr>
        <w:top w:val="none" w:sz="0" w:space="0" w:color="auto"/>
        <w:left w:val="none" w:sz="0" w:space="0" w:color="auto"/>
        <w:bottom w:val="none" w:sz="0" w:space="0" w:color="auto"/>
        <w:right w:val="none" w:sz="0" w:space="0" w:color="auto"/>
      </w:divBdr>
    </w:div>
    <w:div w:id="2029788236">
      <w:bodyDiv w:val="1"/>
      <w:marLeft w:val="0"/>
      <w:marRight w:val="0"/>
      <w:marTop w:val="0"/>
      <w:marBottom w:val="0"/>
      <w:divBdr>
        <w:top w:val="none" w:sz="0" w:space="0" w:color="auto"/>
        <w:left w:val="none" w:sz="0" w:space="0" w:color="auto"/>
        <w:bottom w:val="none" w:sz="0" w:space="0" w:color="auto"/>
        <w:right w:val="none" w:sz="0" w:space="0" w:color="auto"/>
      </w:divBdr>
    </w:div>
    <w:div w:id="2051101906">
      <w:bodyDiv w:val="1"/>
      <w:marLeft w:val="0"/>
      <w:marRight w:val="0"/>
      <w:marTop w:val="0"/>
      <w:marBottom w:val="0"/>
      <w:divBdr>
        <w:top w:val="none" w:sz="0" w:space="0" w:color="auto"/>
        <w:left w:val="none" w:sz="0" w:space="0" w:color="auto"/>
        <w:bottom w:val="none" w:sz="0" w:space="0" w:color="auto"/>
        <w:right w:val="none" w:sz="0" w:space="0" w:color="auto"/>
      </w:divBdr>
    </w:div>
    <w:div w:id="2059890393">
      <w:bodyDiv w:val="1"/>
      <w:marLeft w:val="0"/>
      <w:marRight w:val="0"/>
      <w:marTop w:val="0"/>
      <w:marBottom w:val="0"/>
      <w:divBdr>
        <w:top w:val="none" w:sz="0" w:space="0" w:color="auto"/>
        <w:left w:val="none" w:sz="0" w:space="0" w:color="auto"/>
        <w:bottom w:val="none" w:sz="0" w:space="0" w:color="auto"/>
        <w:right w:val="none" w:sz="0" w:space="0" w:color="auto"/>
      </w:divBdr>
      <w:divsChild>
        <w:div w:id="2095123990">
          <w:marLeft w:val="0"/>
          <w:marRight w:val="0"/>
          <w:marTop w:val="0"/>
          <w:marBottom w:val="0"/>
          <w:divBdr>
            <w:top w:val="none" w:sz="0" w:space="0" w:color="auto"/>
            <w:left w:val="none" w:sz="0" w:space="0" w:color="auto"/>
            <w:bottom w:val="none" w:sz="0" w:space="0" w:color="auto"/>
            <w:right w:val="none" w:sz="0" w:space="0" w:color="auto"/>
          </w:divBdr>
          <w:divsChild>
            <w:div w:id="75826113">
              <w:marLeft w:val="0"/>
              <w:marRight w:val="0"/>
              <w:marTop w:val="0"/>
              <w:marBottom w:val="0"/>
              <w:divBdr>
                <w:top w:val="none" w:sz="0" w:space="0" w:color="auto"/>
                <w:left w:val="none" w:sz="0" w:space="0" w:color="auto"/>
                <w:bottom w:val="none" w:sz="0" w:space="0" w:color="auto"/>
                <w:right w:val="none" w:sz="0" w:space="0" w:color="auto"/>
              </w:divBdr>
              <w:divsChild>
                <w:div w:id="2129662413">
                  <w:marLeft w:val="0"/>
                  <w:marRight w:val="0"/>
                  <w:marTop w:val="0"/>
                  <w:marBottom w:val="0"/>
                  <w:divBdr>
                    <w:top w:val="none" w:sz="0" w:space="0" w:color="auto"/>
                    <w:left w:val="none" w:sz="0" w:space="0" w:color="auto"/>
                    <w:bottom w:val="none" w:sz="0" w:space="0" w:color="auto"/>
                    <w:right w:val="none" w:sz="0" w:space="0" w:color="auto"/>
                  </w:divBdr>
                  <w:divsChild>
                    <w:div w:id="531922893">
                      <w:marLeft w:val="0"/>
                      <w:marRight w:val="0"/>
                      <w:marTop w:val="0"/>
                      <w:marBottom w:val="0"/>
                      <w:divBdr>
                        <w:top w:val="none" w:sz="0" w:space="0" w:color="auto"/>
                        <w:left w:val="none" w:sz="0" w:space="0" w:color="auto"/>
                        <w:bottom w:val="none" w:sz="0" w:space="0" w:color="auto"/>
                        <w:right w:val="none" w:sz="0" w:space="0" w:color="auto"/>
                      </w:divBdr>
                      <w:divsChild>
                        <w:div w:id="982850709">
                          <w:marLeft w:val="0"/>
                          <w:marRight w:val="0"/>
                          <w:marTop w:val="0"/>
                          <w:marBottom w:val="0"/>
                          <w:divBdr>
                            <w:top w:val="none" w:sz="0" w:space="0" w:color="auto"/>
                            <w:left w:val="none" w:sz="0" w:space="0" w:color="auto"/>
                            <w:bottom w:val="none" w:sz="0" w:space="0" w:color="auto"/>
                            <w:right w:val="none" w:sz="0" w:space="0" w:color="auto"/>
                          </w:divBdr>
                          <w:divsChild>
                            <w:div w:id="788158365">
                              <w:marLeft w:val="0"/>
                              <w:marRight w:val="0"/>
                              <w:marTop w:val="0"/>
                              <w:marBottom w:val="0"/>
                              <w:divBdr>
                                <w:top w:val="none" w:sz="0" w:space="0" w:color="auto"/>
                                <w:left w:val="none" w:sz="0" w:space="0" w:color="auto"/>
                                <w:bottom w:val="none" w:sz="0" w:space="0" w:color="auto"/>
                                <w:right w:val="none" w:sz="0" w:space="0" w:color="auto"/>
                              </w:divBdr>
                              <w:divsChild>
                                <w:div w:id="1242325347">
                                  <w:marLeft w:val="0"/>
                                  <w:marRight w:val="0"/>
                                  <w:marTop w:val="0"/>
                                  <w:marBottom w:val="0"/>
                                  <w:divBdr>
                                    <w:top w:val="none" w:sz="0" w:space="0" w:color="auto"/>
                                    <w:left w:val="none" w:sz="0" w:space="0" w:color="auto"/>
                                    <w:bottom w:val="none" w:sz="0" w:space="0" w:color="auto"/>
                                    <w:right w:val="none" w:sz="0" w:space="0" w:color="auto"/>
                                  </w:divBdr>
                                  <w:divsChild>
                                    <w:div w:id="922569285">
                                      <w:marLeft w:val="0"/>
                                      <w:marRight w:val="0"/>
                                      <w:marTop w:val="0"/>
                                      <w:marBottom w:val="0"/>
                                      <w:divBdr>
                                        <w:top w:val="none" w:sz="0" w:space="0" w:color="auto"/>
                                        <w:left w:val="none" w:sz="0" w:space="0" w:color="auto"/>
                                        <w:bottom w:val="none" w:sz="0" w:space="0" w:color="auto"/>
                                        <w:right w:val="none" w:sz="0" w:space="0" w:color="auto"/>
                                      </w:divBdr>
                                      <w:divsChild>
                                        <w:div w:id="3307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3333937">
      <w:bodyDiv w:val="1"/>
      <w:marLeft w:val="0"/>
      <w:marRight w:val="0"/>
      <w:marTop w:val="0"/>
      <w:marBottom w:val="0"/>
      <w:divBdr>
        <w:top w:val="none" w:sz="0" w:space="0" w:color="auto"/>
        <w:left w:val="none" w:sz="0" w:space="0" w:color="auto"/>
        <w:bottom w:val="none" w:sz="0" w:space="0" w:color="auto"/>
        <w:right w:val="none" w:sz="0" w:space="0" w:color="auto"/>
      </w:divBdr>
    </w:div>
    <w:div w:id="2104304787">
      <w:bodyDiv w:val="1"/>
      <w:marLeft w:val="0"/>
      <w:marRight w:val="0"/>
      <w:marTop w:val="0"/>
      <w:marBottom w:val="0"/>
      <w:divBdr>
        <w:top w:val="none" w:sz="0" w:space="0" w:color="auto"/>
        <w:left w:val="none" w:sz="0" w:space="0" w:color="auto"/>
        <w:bottom w:val="none" w:sz="0" w:space="0" w:color="auto"/>
        <w:right w:val="none" w:sz="0" w:space="0" w:color="auto"/>
      </w:divBdr>
    </w:div>
    <w:div w:id="2107726516">
      <w:bodyDiv w:val="1"/>
      <w:marLeft w:val="0"/>
      <w:marRight w:val="0"/>
      <w:marTop w:val="0"/>
      <w:marBottom w:val="0"/>
      <w:divBdr>
        <w:top w:val="none" w:sz="0" w:space="0" w:color="auto"/>
        <w:left w:val="none" w:sz="0" w:space="0" w:color="auto"/>
        <w:bottom w:val="none" w:sz="0" w:space="0" w:color="auto"/>
        <w:right w:val="none" w:sz="0" w:space="0" w:color="auto"/>
      </w:divBdr>
    </w:div>
    <w:div w:id="2117751758">
      <w:bodyDiv w:val="1"/>
      <w:marLeft w:val="0"/>
      <w:marRight w:val="0"/>
      <w:marTop w:val="0"/>
      <w:marBottom w:val="0"/>
      <w:divBdr>
        <w:top w:val="none" w:sz="0" w:space="0" w:color="auto"/>
        <w:left w:val="none" w:sz="0" w:space="0" w:color="auto"/>
        <w:bottom w:val="none" w:sz="0" w:space="0" w:color="auto"/>
        <w:right w:val="none" w:sz="0" w:space="0" w:color="auto"/>
      </w:divBdr>
      <w:divsChild>
        <w:div w:id="1935747218">
          <w:marLeft w:val="0"/>
          <w:marRight w:val="0"/>
          <w:marTop w:val="0"/>
          <w:marBottom w:val="0"/>
          <w:divBdr>
            <w:top w:val="none" w:sz="0" w:space="0" w:color="auto"/>
            <w:left w:val="none" w:sz="0" w:space="0" w:color="auto"/>
            <w:bottom w:val="none" w:sz="0" w:space="0" w:color="auto"/>
            <w:right w:val="none" w:sz="0" w:space="0" w:color="auto"/>
          </w:divBdr>
          <w:divsChild>
            <w:div w:id="796879279">
              <w:marLeft w:val="0"/>
              <w:marRight w:val="0"/>
              <w:marTop w:val="0"/>
              <w:marBottom w:val="0"/>
              <w:divBdr>
                <w:top w:val="none" w:sz="0" w:space="0" w:color="auto"/>
                <w:left w:val="none" w:sz="0" w:space="0" w:color="auto"/>
                <w:bottom w:val="none" w:sz="0" w:space="0" w:color="auto"/>
                <w:right w:val="none" w:sz="0" w:space="0" w:color="auto"/>
              </w:divBdr>
              <w:divsChild>
                <w:div w:id="708576698">
                  <w:marLeft w:val="0"/>
                  <w:marRight w:val="0"/>
                  <w:marTop w:val="0"/>
                  <w:marBottom w:val="0"/>
                  <w:divBdr>
                    <w:top w:val="none" w:sz="0" w:space="0" w:color="auto"/>
                    <w:left w:val="none" w:sz="0" w:space="0" w:color="auto"/>
                    <w:bottom w:val="none" w:sz="0" w:space="0" w:color="auto"/>
                    <w:right w:val="none" w:sz="0" w:space="0" w:color="auto"/>
                  </w:divBdr>
                  <w:divsChild>
                    <w:div w:id="655229359">
                      <w:marLeft w:val="0"/>
                      <w:marRight w:val="0"/>
                      <w:marTop w:val="0"/>
                      <w:marBottom w:val="0"/>
                      <w:divBdr>
                        <w:top w:val="none" w:sz="0" w:space="0" w:color="auto"/>
                        <w:left w:val="none" w:sz="0" w:space="0" w:color="auto"/>
                        <w:bottom w:val="none" w:sz="0" w:space="0" w:color="auto"/>
                        <w:right w:val="none" w:sz="0" w:space="0" w:color="auto"/>
                      </w:divBdr>
                      <w:divsChild>
                        <w:div w:id="2009746765">
                          <w:marLeft w:val="0"/>
                          <w:marRight w:val="0"/>
                          <w:marTop w:val="0"/>
                          <w:marBottom w:val="0"/>
                          <w:divBdr>
                            <w:top w:val="none" w:sz="0" w:space="0" w:color="auto"/>
                            <w:left w:val="none" w:sz="0" w:space="0" w:color="auto"/>
                            <w:bottom w:val="none" w:sz="0" w:space="0" w:color="auto"/>
                            <w:right w:val="none" w:sz="0" w:space="0" w:color="auto"/>
                          </w:divBdr>
                          <w:divsChild>
                            <w:div w:id="1272202598">
                              <w:marLeft w:val="0"/>
                              <w:marRight w:val="0"/>
                              <w:marTop w:val="0"/>
                              <w:marBottom w:val="0"/>
                              <w:divBdr>
                                <w:top w:val="none" w:sz="0" w:space="0" w:color="auto"/>
                                <w:left w:val="none" w:sz="0" w:space="0" w:color="auto"/>
                                <w:bottom w:val="none" w:sz="0" w:space="0" w:color="auto"/>
                                <w:right w:val="none" w:sz="0" w:space="0" w:color="auto"/>
                              </w:divBdr>
                              <w:divsChild>
                                <w:div w:id="858617019">
                                  <w:marLeft w:val="0"/>
                                  <w:marRight w:val="0"/>
                                  <w:marTop w:val="0"/>
                                  <w:marBottom w:val="0"/>
                                  <w:divBdr>
                                    <w:top w:val="none" w:sz="0" w:space="0" w:color="auto"/>
                                    <w:left w:val="none" w:sz="0" w:space="0" w:color="auto"/>
                                    <w:bottom w:val="none" w:sz="0" w:space="0" w:color="auto"/>
                                    <w:right w:val="none" w:sz="0" w:space="0" w:color="auto"/>
                                  </w:divBdr>
                                  <w:divsChild>
                                    <w:div w:id="1004936826">
                                      <w:marLeft w:val="0"/>
                                      <w:marRight w:val="0"/>
                                      <w:marTop w:val="0"/>
                                      <w:marBottom w:val="0"/>
                                      <w:divBdr>
                                        <w:top w:val="single" w:sz="6" w:space="0" w:color="F5F5F5"/>
                                        <w:left w:val="single" w:sz="6" w:space="0" w:color="F5F5F5"/>
                                        <w:bottom w:val="single" w:sz="6" w:space="0" w:color="F5F5F5"/>
                                        <w:right w:val="single" w:sz="6" w:space="0" w:color="F5F5F5"/>
                                      </w:divBdr>
                                      <w:divsChild>
                                        <w:div w:id="1557357940">
                                          <w:marLeft w:val="0"/>
                                          <w:marRight w:val="0"/>
                                          <w:marTop w:val="0"/>
                                          <w:marBottom w:val="0"/>
                                          <w:divBdr>
                                            <w:top w:val="none" w:sz="0" w:space="0" w:color="auto"/>
                                            <w:left w:val="none" w:sz="0" w:space="0" w:color="auto"/>
                                            <w:bottom w:val="none" w:sz="0" w:space="0" w:color="auto"/>
                                            <w:right w:val="none" w:sz="0" w:space="0" w:color="auto"/>
                                          </w:divBdr>
                                          <w:divsChild>
                                            <w:div w:id="78908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0291429">
      <w:bodyDiv w:val="1"/>
      <w:marLeft w:val="0"/>
      <w:marRight w:val="0"/>
      <w:marTop w:val="0"/>
      <w:marBottom w:val="0"/>
      <w:divBdr>
        <w:top w:val="none" w:sz="0" w:space="0" w:color="auto"/>
        <w:left w:val="none" w:sz="0" w:space="0" w:color="auto"/>
        <w:bottom w:val="none" w:sz="0" w:space="0" w:color="auto"/>
        <w:right w:val="none" w:sz="0" w:space="0" w:color="auto"/>
      </w:divBdr>
      <w:divsChild>
        <w:div w:id="1865240264">
          <w:marLeft w:val="0"/>
          <w:marRight w:val="0"/>
          <w:marTop w:val="0"/>
          <w:marBottom w:val="0"/>
          <w:divBdr>
            <w:top w:val="none" w:sz="0" w:space="0" w:color="auto"/>
            <w:left w:val="none" w:sz="0" w:space="0" w:color="auto"/>
            <w:bottom w:val="none" w:sz="0" w:space="0" w:color="auto"/>
            <w:right w:val="none" w:sz="0" w:space="0" w:color="auto"/>
          </w:divBdr>
          <w:divsChild>
            <w:div w:id="112216038">
              <w:marLeft w:val="0"/>
              <w:marRight w:val="0"/>
              <w:marTop w:val="0"/>
              <w:marBottom w:val="0"/>
              <w:divBdr>
                <w:top w:val="none" w:sz="0" w:space="0" w:color="auto"/>
                <w:left w:val="none" w:sz="0" w:space="0" w:color="auto"/>
                <w:bottom w:val="none" w:sz="0" w:space="0" w:color="auto"/>
                <w:right w:val="none" w:sz="0" w:space="0" w:color="auto"/>
              </w:divBdr>
              <w:divsChild>
                <w:div w:id="1690065353">
                  <w:marLeft w:val="0"/>
                  <w:marRight w:val="0"/>
                  <w:marTop w:val="0"/>
                  <w:marBottom w:val="0"/>
                  <w:divBdr>
                    <w:top w:val="none" w:sz="0" w:space="0" w:color="auto"/>
                    <w:left w:val="none" w:sz="0" w:space="0" w:color="auto"/>
                    <w:bottom w:val="none" w:sz="0" w:space="0" w:color="auto"/>
                    <w:right w:val="none" w:sz="0" w:space="0" w:color="auto"/>
                  </w:divBdr>
                  <w:divsChild>
                    <w:div w:id="621762846">
                      <w:marLeft w:val="0"/>
                      <w:marRight w:val="0"/>
                      <w:marTop w:val="0"/>
                      <w:marBottom w:val="0"/>
                      <w:divBdr>
                        <w:top w:val="none" w:sz="0" w:space="0" w:color="auto"/>
                        <w:left w:val="none" w:sz="0" w:space="0" w:color="auto"/>
                        <w:bottom w:val="none" w:sz="0" w:space="0" w:color="auto"/>
                        <w:right w:val="none" w:sz="0" w:space="0" w:color="auto"/>
                      </w:divBdr>
                      <w:divsChild>
                        <w:div w:id="399711422">
                          <w:marLeft w:val="0"/>
                          <w:marRight w:val="0"/>
                          <w:marTop w:val="0"/>
                          <w:marBottom w:val="0"/>
                          <w:divBdr>
                            <w:top w:val="none" w:sz="0" w:space="0" w:color="auto"/>
                            <w:left w:val="none" w:sz="0" w:space="0" w:color="auto"/>
                            <w:bottom w:val="none" w:sz="0" w:space="0" w:color="auto"/>
                            <w:right w:val="none" w:sz="0" w:space="0" w:color="auto"/>
                          </w:divBdr>
                          <w:divsChild>
                            <w:div w:id="1921212250">
                              <w:marLeft w:val="0"/>
                              <w:marRight w:val="0"/>
                              <w:marTop w:val="0"/>
                              <w:marBottom w:val="0"/>
                              <w:divBdr>
                                <w:top w:val="none" w:sz="0" w:space="0" w:color="auto"/>
                                <w:left w:val="none" w:sz="0" w:space="0" w:color="auto"/>
                                <w:bottom w:val="none" w:sz="0" w:space="0" w:color="auto"/>
                                <w:right w:val="none" w:sz="0" w:space="0" w:color="auto"/>
                              </w:divBdr>
                              <w:divsChild>
                                <w:div w:id="1634796270">
                                  <w:marLeft w:val="0"/>
                                  <w:marRight w:val="0"/>
                                  <w:marTop w:val="0"/>
                                  <w:marBottom w:val="0"/>
                                  <w:divBdr>
                                    <w:top w:val="none" w:sz="0" w:space="0" w:color="auto"/>
                                    <w:left w:val="none" w:sz="0" w:space="0" w:color="auto"/>
                                    <w:bottom w:val="none" w:sz="0" w:space="0" w:color="auto"/>
                                    <w:right w:val="none" w:sz="0" w:space="0" w:color="auto"/>
                                  </w:divBdr>
                                  <w:divsChild>
                                    <w:div w:id="1215115944">
                                      <w:marLeft w:val="0"/>
                                      <w:marRight w:val="0"/>
                                      <w:marTop w:val="0"/>
                                      <w:marBottom w:val="0"/>
                                      <w:divBdr>
                                        <w:top w:val="none" w:sz="0" w:space="0" w:color="auto"/>
                                        <w:left w:val="none" w:sz="0" w:space="0" w:color="auto"/>
                                        <w:bottom w:val="none" w:sz="0" w:space="0" w:color="auto"/>
                                        <w:right w:val="none" w:sz="0" w:space="0" w:color="auto"/>
                                      </w:divBdr>
                                      <w:divsChild>
                                        <w:div w:id="211616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114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1.bin"/><Relationship Id="rId42" Type="http://schemas.openxmlformats.org/officeDocument/2006/relationships/image" Target="media/image18.png"/><Relationship Id="rId47" Type="http://schemas.openxmlformats.org/officeDocument/2006/relationships/image" Target="media/image23.wmf"/><Relationship Id="rId63" Type="http://schemas.openxmlformats.org/officeDocument/2006/relationships/oleObject" Target="embeddings/oleObject16.bin"/><Relationship Id="rId68" Type="http://schemas.openxmlformats.org/officeDocument/2006/relationships/oleObject" Target="embeddings/oleObject18.bin"/><Relationship Id="rId84" Type="http://schemas.openxmlformats.org/officeDocument/2006/relationships/image" Target="media/image42.wmf"/><Relationship Id="rId89" Type="http://schemas.openxmlformats.org/officeDocument/2006/relationships/oleObject" Target="embeddings/oleObject26.bin"/><Relationship Id="rId16" Type="http://schemas.openxmlformats.org/officeDocument/2006/relationships/footer" Target="footer1.xml"/><Relationship Id="rId11" Type="http://schemas.openxmlformats.org/officeDocument/2006/relationships/image" Target="media/image3.jpeg"/><Relationship Id="rId32" Type="http://schemas.openxmlformats.org/officeDocument/2006/relationships/image" Target="media/image13.wmf"/><Relationship Id="rId37" Type="http://schemas.openxmlformats.org/officeDocument/2006/relationships/oleObject" Target="embeddings/oleObject9.bin"/><Relationship Id="rId53" Type="http://schemas.openxmlformats.org/officeDocument/2006/relationships/image" Target="media/image27.wmf"/><Relationship Id="rId58" Type="http://schemas.openxmlformats.org/officeDocument/2006/relationships/oleObject" Target="embeddings/oleObject14.bin"/><Relationship Id="rId74" Type="http://schemas.openxmlformats.org/officeDocument/2006/relationships/oleObject" Target="embeddings/oleObject21.bin"/><Relationship Id="rId79" Type="http://schemas.openxmlformats.org/officeDocument/2006/relationships/header" Target="header2.xml"/><Relationship Id="rId5" Type="http://schemas.openxmlformats.org/officeDocument/2006/relationships/settings" Target="settings.xml"/><Relationship Id="rId90" Type="http://schemas.openxmlformats.org/officeDocument/2006/relationships/image" Target="media/image45.wmf"/><Relationship Id="rId95" Type="http://schemas.openxmlformats.org/officeDocument/2006/relationships/theme" Target="theme/theme1.xml"/><Relationship Id="rId22" Type="http://schemas.openxmlformats.org/officeDocument/2006/relationships/image" Target="media/image8.wmf"/><Relationship Id="rId27" Type="http://schemas.openxmlformats.org/officeDocument/2006/relationships/oleObject" Target="embeddings/oleObject4.bin"/><Relationship Id="rId43" Type="http://schemas.openxmlformats.org/officeDocument/2006/relationships/image" Target="media/image19.png"/><Relationship Id="rId48" Type="http://schemas.openxmlformats.org/officeDocument/2006/relationships/oleObject" Target="embeddings/oleObject10.bin"/><Relationship Id="rId64" Type="http://schemas.openxmlformats.org/officeDocument/2006/relationships/image" Target="media/image33.png"/><Relationship Id="rId69" Type="http://schemas.openxmlformats.org/officeDocument/2006/relationships/image" Target="media/image36.wmf"/><Relationship Id="rId80" Type="http://schemas.openxmlformats.org/officeDocument/2006/relationships/chart" Target="charts/chart3.xml"/><Relationship Id="rId85" Type="http://schemas.openxmlformats.org/officeDocument/2006/relationships/oleObject" Target="embeddings/oleObject24.bin"/><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4.png"/><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chart" Target="charts/chart1.xml"/><Relationship Id="rId46" Type="http://schemas.openxmlformats.org/officeDocument/2006/relationships/image" Target="media/image22.png"/><Relationship Id="rId59" Type="http://schemas.openxmlformats.org/officeDocument/2006/relationships/image" Target="media/image30.wmf"/><Relationship Id="rId67" Type="http://schemas.openxmlformats.org/officeDocument/2006/relationships/image" Target="media/image35.wmf"/><Relationship Id="rId20" Type="http://schemas.openxmlformats.org/officeDocument/2006/relationships/image" Target="media/image7.wmf"/><Relationship Id="rId41" Type="http://schemas.openxmlformats.org/officeDocument/2006/relationships/image" Target="media/image17.png"/><Relationship Id="rId54" Type="http://schemas.openxmlformats.org/officeDocument/2006/relationships/oleObject" Target="embeddings/oleObject12.bin"/><Relationship Id="rId62" Type="http://schemas.openxmlformats.org/officeDocument/2006/relationships/image" Target="media/image32.wmf"/><Relationship Id="rId70" Type="http://schemas.openxmlformats.org/officeDocument/2006/relationships/oleObject" Target="embeddings/oleObject19.bin"/><Relationship Id="rId75" Type="http://schemas.openxmlformats.org/officeDocument/2006/relationships/image" Target="media/image39.wmf"/><Relationship Id="rId83" Type="http://schemas.openxmlformats.org/officeDocument/2006/relationships/image" Target="media/image41.png"/><Relationship Id="rId88" Type="http://schemas.openxmlformats.org/officeDocument/2006/relationships/image" Target="media/image44.wmf"/><Relationship Id="rId91" Type="http://schemas.openxmlformats.org/officeDocument/2006/relationships/oleObject" Target="embeddings/oleObject27.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oleObject" Target="embeddings/oleObject2.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image" Target="media/image24.png"/><Relationship Id="rId57" Type="http://schemas.openxmlformats.org/officeDocument/2006/relationships/image" Target="media/image29.wmf"/><Relationship Id="rId10" Type="http://schemas.openxmlformats.org/officeDocument/2006/relationships/image" Target="media/image2.png"/><Relationship Id="rId31" Type="http://schemas.openxmlformats.org/officeDocument/2006/relationships/oleObject" Target="embeddings/oleObject6.bin"/><Relationship Id="rId44" Type="http://schemas.openxmlformats.org/officeDocument/2006/relationships/image" Target="media/image20.png"/><Relationship Id="rId52" Type="http://schemas.openxmlformats.org/officeDocument/2006/relationships/oleObject" Target="embeddings/oleObject11.bin"/><Relationship Id="rId60" Type="http://schemas.openxmlformats.org/officeDocument/2006/relationships/oleObject" Target="embeddings/oleObject15.bin"/><Relationship Id="rId65" Type="http://schemas.openxmlformats.org/officeDocument/2006/relationships/oleObject" Target="embeddings/oleObject17.bin"/><Relationship Id="rId73" Type="http://schemas.openxmlformats.org/officeDocument/2006/relationships/image" Target="media/image38.wmf"/><Relationship Id="rId78" Type="http://schemas.openxmlformats.org/officeDocument/2006/relationships/oleObject" Target="embeddings/oleObject23.bin"/><Relationship Id="rId81" Type="http://schemas.openxmlformats.org/officeDocument/2006/relationships/header" Target="header3.xml"/><Relationship Id="rId86" Type="http://schemas.openxmlformats.org/officeDocument/2006/relationships/image" Target="media/image43.wmf"/><Relationship Id="rId9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gif"/><Relationship Id="rId13" Type="http://schemas.openxmlformats.org/officeDocument/2006/relationships/hyperlink" Target="file:///C:\Users\quynh.thu.nguyen\Desktop\Vietinbank%20Corporate\Document\Vietinbank%20-%20Model%20ducumentation%20-%20Corporate%20-%20final%2003%20Dec%202013.docx" TargetMode="External"/><Relationship Id="rId18" Type="http://schemas.openxmlformats.org/officeDocument/2006/relationships/image" Target="media/image5.png"/><Relationship Id="rId39" Type="http://schemas.openxmlformats.org/officeDocument/2006/relationships/chart" Target="charts/chart2.xml"/><Relationship Id="rId34" Type="http://schemas.openxmlformats.org/officeDocument/2006/relationships/image" Target="media/image14.wmf"/><Relationship Id="rId50" Type="http://schemas.openxmlformats.org/officeDocument/2006/relationships/image" Target="media/image25.png"/><Relationship Id="rId55" Type="http://schemas.openxmlformats.org/officeDocument/2006/relationships/image" Target="media/image28.wmf"/><Relationship Id="rId76" Type="http://schemas.openxmlformats.org/officeDocument/2006/relationships/oleObject" Target="embeddings/oleObject22.bin"/><Relationship Id="rId97" Type="http://schemas.microsoft.com/office/2011/relationships/people" Target="people.xml"/><Relationship Id="rId7" Type="http://schemas.openxmlformats.org/officeDocument/2006/relationships/footnotes" Target="footnotes.xml"/><Relationship Id="rId71" Type="http://schemas.openxmlformats.org/officeDocument/2006/relationships/image" Target="media/image37.wmf"/><Relationship Id="rId92" Type="http://schemas.openxmlformats.org/officeDocument/2006/relationships/header" Target="header4.xml"/><Relationship Id="rId2" Type="http://schemas.openxmlformats.org/officeDocument/2006/relationships/numbering" Target="numbering.xml"/><Relationship Id="rId29" Type="http://schemas.openxmlformats.org/officeDocument/2006/relationships/oleObject" Target="embeddings/oleObject5.bin"/><Relationship Id="rId24" Type="http://schemas.openxmlformats.org/officeDocument/2006/relationships/image" Target="media/image9.wmf"/><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image" Target="media/image34.png"/><Relationship Id="rId87" Type="http://schemas.openxmlformats.org/officeDocument/2006/relationships/oleObject" Target="embeddings/oleObject25.bin"/><Relationship Id="rId61" Type="http://schemas.openxmlformats.org/officeDocument/2006/relationships/image" Target="media/image31.png"/><Relationship Id="rId82" Type="http://schemas.openxmlformats.org/officeDocument/2006/relationships/footer" Target="footer2.xml"/><Relationship Id="rId19" Type="http://schemas.openxmlformats.org/officeDocument/2006/relationships/image" Target="media/image6.png"/><Relationship Id="rId14" Type="http://schemas.openxmlformats.org/officeDocument/2006/relationships/hyperlink" Target="file:///C:\Users\quynh.thu.nguyen\Desktop\Vietinbank%20Corporate\Document\Vietinbank%20-%20Model%20ducumentation%20-%20Corporate%20-%20final%2003%20Dec%202013.docx" TargetMode="External"/><Relationship Id="rId30" Type="http://schemas.openxmlformats.org/officeDocument/2006/relationships/image" Target="media/image12.wmf"/><Relationship Id="rId35" Type="http://schemas.openxmlformats.org/officeDocument/2006/relationships/oleObject" Target="embeddings/oleObject8.bin"/><Relationship Id="rId56" Type="http://schemas.openxmlformats.org/officeDocument/2006/relationships/oleObject" Target="embeddings/oleObject13.bin"/><Relationship Id="rId77" Type="http://schemas.openxmlformats.org/officeDocument/2006/relationships/image" Target="media/image40.wmf"/><Relationship Id="rId8" Type="http://schemas.openxmlformats.org/officeDocument/2006/relationships/endnotes" Target="endnotes.xml"/><Relationship Id="rId51" Type="http://schemas.openxmlformats.org/officeDocument/2006/relationships/image" Target="media/image26.wmf"/><Relationship Id="rId72" Type="http://schemas.openxmlformats.org/officeDocument/2006/relationships/oleObject" Target="embeddings/oleObject20.bin"/><Relationship Id="rId93" Type="http://schemas.openxmlformats.org/officeDocument/2006/relationships/footer" Target="footer3.xml"/><Relationship Id="rId98" Type="http://schemas.microsoft.com/office/2011/relationships/commentsExtended" Target="commentsExtended.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C:\Documents%20and%20Settings\quynh.thu.nguyen\Desktop\Book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Documents%20and%20Settings\quynh.thu.nguyen\Desktop\Book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Hung%20Vu%20Nguyen\Vietinbank%20Corporate\6_MFA_multi%20factor%20analysis\Document\Final\Appendix\Appendix%2010%20Model%20binning.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a:lstStyle/>
          <a:p>
            <a:pPr>
              <a:defRPr/>
            </a:pPr>
            <a:r>
              <a:rPr lang="en-US" sz="1400"/>
              <a:t>Size1_CUR_ASS</a:t>
            </a:r>
          </a:p>
        </c:rich>
      </c:tx>
      <c:layout/>
      <c:overlay val="0"/>
    </c:title>
    <c:autoTitleDeleted val="0"/>
    <c:plotArea>
      <c:layout/>
      <c:scatterChart>
        <c:scatterStyle val="smoothMarker"/>
        <c:varyColors val="0"/>
        <c:ser>
          <c:idx val="0"/>
          <c:order val="0"/>
          <c:tx>
            <c:strRef>
              <c:f>Sheet3!$E$1</c:f>
              <c:strCache>
                <c:ptCount val="1"/>
                <c:pt idx="0">
                  <c:v>Size1_CUR_ASS</c:v>
                </c:pt>
              </c:strCache>
            </c:strRef>
          </c:tx>
          <c:marker>
            <c:symbol val="none"/>
          </c:marker>
          <c:yVal>
            <c:numRef>
              <c:f>Sheet3!$E$2:$E$1000</c:f>
              <c:numCache>
                <c:formatCode>0.00</c:formatCode>
                <c:ptCount val="999"/>
                <c:pt idx="0">
                  <c:v>0</c:v>
                </c:pt>
                <c:pt idx="1">
                  <c:v>0</c:v>
                </c:pt>
                <c:pt idx="2">
                  <c:v>116316000</c:v>
                </c:pt>
                <c:pt idx="3">
                  <c:v>164292000</c:v>
                </c:pt>
                <c:pt idx="4">
                  <c:v>187664000</c:v>
                </c:pt>
                <c:pt idx="5">
                  <c:v>285880619</c:v>
                </c:pt>
                <c:pt idx="6">
                  <c:v>296540000</c:v>
                </c:pt>
                <c:pt idx="7">
                  <c:v>310402964</c:v>
                </c:pt>
                <c:pt idx="8">
                  <c:v>328097000</c:v>
                </c:pt>
                <c:pt idx="9">
                  <c:v>328959000</c:v>
                </c:pt>
                <c:pt idx="10">
                  <c:v>337176000</c:v>
                </c:pt>
                <c:pt idx="11">
                  <c:v>352500000</c:v>
                </c:pt>
                <c:pt idx="12">
                  <c:v>368281000</c:v>
                </c:pt>
                <c:pt idx="13">
                  <c:v>376386000</c:v>
                </c:pt>
                <c:pt idx="14">
                  <c:v>376507331</c:v>
                </c:pt>
                <c:pt idx="15">
                  <c:v>381393000</c:v>
                </c:pt>
                <c:pt idx="16">
                  <c:v>396958000</c:v>
                </c:pt>
                <c:pt idx="17">
                  <c:v>537661000</c:v>
                </c:pt>
                <c:pt idx="18">
                  <c:v>553697000</c:v>
                </c:pt>
                <c:pt idx="19">
                  <c:v>565391000</c:v>
                </c:pt>
                <c:pt idx="20">
                  <c:v>637397559</c:v>
                </c:pt>
                <c:pt idx="21">
                  <c:v>643154296</c:v>
                </c:pt>
                <c:pt idx="22">
                  <c:v>663613137</c:v>
                </c:pt>
                <c:pt idx="23">
                  <c:v>677622000</c:v>
                </c:pt>
                <c:pt idx="24">
                  <c:v>688258000</c:v>
                </c:pt>
                <c:pt idx="25">
                  <c:v>704262887</c:v>
                </c:pt>
                <c:pt idx="26">
                  <c:v>717730000</c:v>
                </c:pt>
                <c:pt idx="27">
                  <c:v>775400000</c:v>
                </c:pt>
                <c:pt idx="28">
                  <c:v>775558000</c:v>
                </c:pt>
                <c:pt idx="29">
                  <c:v>777073000</c:v>
                </c:pt>
                <c:pt idx="30">
                  <c:v>806162000</c:v>
                </c:pt>
                <c:pt idx="31">
                  <c:v>840303000</c:v>
                </c:pt>
                <c:pt idx="32">
                  <c:v>848548000</c:v>
                </c:pt>
                <c:pt idx="33">
                  <c:v>855100000</c:v>
                </c:pt>
                <c:pt idx="34">
                  <c:v>856668251</c:v>
                </c:pt>
                <c:pt idx="35">
                  <c:v>873776000</c:v>
                </c:pt>
                <c:pt idx="36">
                  <c:v>873776000</c:v>
                </c:pt>
                <c:pt idx="37">
                  <c:v>894673000</c:v>
                </c:pt>
                <c:pt idx="38">
                  <c:v>910051000</c:v>
                </c:pt>
                <c:pt idx="39">
                  <c:v>910051000</c:v>
                </c:pt>
                <c:pt idx="40">
                  <c:v>918020216</c:v>
                </c:pt>
                <c:pt idx="41">
                  <c:v>925142000</c:v>
                </c:pt>
                <c:pt idx="42">
                  <c:v>959457000</c:v>
                </c:pt>
                <c:pt idx="43">
                  <c:v>994970872</c:v>
                </c:pt>
                <c:pt idx="44">
                  <c:v>1025700000</c:v>
                </c:pt>
                <c:pt idx="45">
                  <c:v>1025858542</c:v>
                </c:pt>
                <c:pt idx="46">
                  <c:v>1073871000</c:v>
                </c:pt>
                <c:pt idx="47">
                  <c:v>1095000000</c:v>
                </c:pt>
                <c:pt idx="48">
                  <c:v>1095000000</c:v>
                </c:pt>
                <c:pt idx="49">
                  <c:v>1095498888</c:v>
                </c:pt>
                <c:pt idx="50">
                  <c:v>1103725000</c:v>
                </c:pt>
                <c:pt idx="51">
                  <c:v>1108727000</c:v>
                </c:pt>
                <c:pt idx="52">
                  <c:v>1131076000</c:v>
                </c:pt>
                <c:pt idx="53">
                  <c:v>1145852000</c:v>
                </c:pt>
                <c:pt idx="54">
                  <c:v>1158888000</c:v>
                </c:pt>
                <c:pt idx="55">
                  <c:v>1160367000</c:v>
                </c:pt>
                <c:pt idx="56">
                  <c:v>1178923374</c:v>
                </c:pt>
                <c:pt idx="57">
                  <c:v>1185641000</c:v>
                </c:pt>
                <c:pt idx="58">
                  <c:v>1191045000</c:v>
                </c:pt>
                <c:pt idx="59">
                  <c:v>1198370000</c:v>
                </c:pt>
                <c:pt idx="60">
                  <c:v>1205917000</c:v>
                </c:pt>
                <c:pt idx="61">
                  <c:v>1226144000</c:v>
                </c:pt>
                <c:pt idx="62">
                  <c:v>1236050000</c:v>
                </c:pt>
                <c:pt idx="63">
                  <c:v>1246966000</c:v>
                </c:pt>
                <c:pt idx="64">
                  <c:v>1256315000</c:v>
                </c:pt>
                <c:pt idx="65">
                  <c:v>1272050000</c:v>
                </c:pt>
                <c:pt idx="66">
                  <c:v>1284256000</c:v>
                </c:pt>
                <c:pt idx="67">
                  <c:v>1289683000</c:v>
                </c:pt>
                <c:pt idx="68">
                  <c:v>1299555000</c:v>
                </c:pt>
                <c:pt idx="69">
                  <c:v>1314250000</c:v>
                </c:pt>
                <c:pt idx="70">
                  <c:v>1349846000</c:v>
                </c:pt>
                <c:pt idx="71">
                  <c:v>1417189000</c:v>
                </c:pt>
                <c:pt idx="72">
                  <c:v>1419418000</c:v>
                </c:pt>
                <c:pt idx="73">
                  <c:v>1428049000</c:v>
                </c:pt>
                <c:pt idx="74">
                  <c:v>1450072000</c:v>
                </c:pt>
                <c:pt idx="75">
                  <c:v>1475231000</c:v>
                </c:pt>
                <c:pt idx="76">
                  <c:v>1494228000</c:v>
                </c:pt>
                <c:pt idx="77">
                  <c:v>1530457000</c:v>
                </c:pt>
                <c:pt idx="78">
                  <c:v>1557429000</c:v>
                </c:pt>
                <c:pt idx="79">
                  <c:v>1559000000</c:v>
                </c:pt>
                <c:pt idx="80">
                  <c:v>1566405000</c:v>
                </c:pt>
                <c:pt idx="81">
                  <c:v>1566682000</c:v>
                </c:pt>
                <c:pt idx="82">
                  <c:v>1588000000</c:v>
                </c:pt>
                <c:pt idx="83">
                  <c:v>1592000000</c:v>
                </c:pt>
                <c:pt idx="84">
                  <c:v>1596865000</c:v>
                </c:pt>
                <c:pt idx="85">
                  <c:v>1598493210</c:v>
                </c:pt>
                <c:pt idx="86">
                  <c:v>1600000000</c:v>
                </c:pt>
                <c:pt idx="87">
                  <c:v>1609982000</c:v>
                </c:pt>
                <c:pt idx="88">
                  <c:v>1610507000</c:v>
                </c:pt>
                <c:pt idx="89">
                  <c:v>1616612000</c:v>
                </c:pt>
                <c:pt idx="90">
                  <c:v>1628370000</c:v>
                </c:pt>
                <c:pt idx="91">
                  <c:v>1628509000</c:v>
                </c:pt>
                <c:pt idx="92">
                  <c:v>1634734000</c:v>
                </c:pt>
                <c:pt idx="93">
                  <c:v>1662355849</c:v>
                </c:pt>
                <c:pt idx="94">
                  <c:v>1665566000</c:v>
                </c:pt>
                <c:pt idx="95">
                  <c:v>1681225000</c:v>
                </c:pt>
                <c:pt idx="96">
                  <c:v>1689000000</c:v>
                </c:pt>
                <c:pt idx="97">
                  <c:v>1765014000</c:v>
                </c:pt>
                <c:pt idx="98">
                  <c:v>1768870000</c:v>
                </c:pt>
                <c:pt idx="99">
                  <c:v>1774613000</c:v>
                </c:pt>
                <c:pt idx="100">
                  <c:v>1787284000</c:v>
                </c:pt>
                <c:pt idx="101">
                  <c:v>1788002867</c:v>
                </c:pt>
                <c:pt idx="102">
                  <c:v>1788002867</c:v>
                </c:pt>
                <c:pt idx="103">
                  <c:v>1801134000</c:v>
                </c:pt>
                <c:pt idx="104">
                  <c:v>1815482000</c:v>
                </c:pt>
                <c:pt idx="105">
                  <c:v>1826335000</c:v>
                </c:pt>
                <c:pt idx="106">
                  <c:v>1845962000</c:v>
                </c:pt>
                <c:pt idx="107">
                  <c:v>1847414000</c:v>
                </c:pt>
                <c:pt idx="108">
                  <c:v>1870729583</c:v>
                </c:pt>
                <c:pt idx="109">
                  <c:v>1873931000</c:v>
                </c:pt>
                <c:pt idx="110">
                  <c:v>1885149390</c:v>
                </c:pt>
                <c:pt idx="111">
                  <c:v>1893080898</c:v>
                </c:pt>
                <c:pt idx="112">
                  <c:v>1893658000</c:v>
                </c:pt>
                <c:pt idx="113">
                  <c:v>1901242000</c:v>
                </c:pt>
                <c:pt idx="114">
                  <c:v>1902723000</c:v>
                </c:pt>
                <c:pt idx="115">
                  <c:v>1914358000</c:v>
                </c:pt>
                <c:pt idx="116">
                  <c:v>1916119000</c:v>
                </c:pt>
                <c:pt idx="117">
                  <c:v>1926118000</c:v>
                </c:pt>
                <c:pt idx="118">
                  <c:v>1932186000</c:v>
                </c:pt>
                <c:pt idx="119">
                  <c:v>1944441000</c:v>
                </c:pt>
                <c:pt idx="120">
                  <c:v>1950481000</c:v>
                </c:pt>
                <c:pt idx="121">
                  <c:v>1952530000</c:v>
                </c:pt>
                <c:pt idx="122">
                  <c:v>1952530000</c:v>
                </c:pt>
                <c:pt idx="123">
                  <c:v>1962322000</c:v>
                </c:pt>
                <c:pt idx="124">
                  <c:v>1966201000</c:v>
                </c:pt>
                <c:pt idx="125">
                  <c:v>1971542000</c:v>
                </c:pt>
                <c:pt idx="126">
                  <c:v>1974975000</c:v>
                </c:pt>
                <c:pt idx="127">
                  <c:v>1978015000</c:v>
                </c:pt>
                <c:pt idx="128">
                  <c:v>2007770000</c:v>
                </c:pt>
                <c:pt idx="129">
                  <c:v>2010393000</c:v>
                </c:pt>
                <c:pt idx="130">
                  <c:v>2012780000</c:v>
                </c:pt>
                <c:pt idx="131">
                  <c:v>2022957369</c:v>
                </c:pt>
                <c:pt idx="132">
                  <c:v>2024793415</c:v>
                </c:pt>
                <c:pt idx="133">
                  <c:v>2030099542</c:v>
                </c:pt>
                <c:pt idx="134">
                  <c:v>2047673000</c:v>
                </c:pt>
                <c:pt idx="135">
                  <c:v>2048558000</c:v>
                </c:pt>
                <c:pt idx="136">
                  <c:v>2066287000</c:v>
                </c:pt>
                <c:pt idx="137">
                  <c:v>2103858000</c:v>
                </c:pt>
                <c:pt idx="138">
                  <c:v>2106047674</c:v>
                </c:pt>
                <c:pt idx="139">
                  <c:v>2112416000</c:v>
                </c:pt>
                <c:pt idx="140">
                  <c:v>2141214000</c:v>
                </c:pt>
                <c:pt idx="141">
                  <c:v>2141562000</c:v>
                </c:pt>
                <c:pt idx="142">
                  <c:v>2175568000</c:v>
                </c:pt>
                <c:pt idx="143">
                  <c:v>2189667071</c:v>
                </c:pt>
                <c:pt idx="144">
                  <c:v>2196047253</c:v>
                </c:pt>
                <c:pt idx="145">
                  <c:v>2198481000</c:v>
                </c:pt>
                <c:pt idx="146">
                  <c:v>2200670000</c:v>
                </c:pt>
                <c:pt idx="147">
                  <c:v>2204885000</c:v>
                </c:pt>
                <c:pt idx="148">
                  <c:v>2206530000</c:v>
                </c:pt>
                <c:pt idx="149">
                  <c:v>2216655000</c:v>
                </c:pt>
                <c:pt idx="150">
                  <c:v>2218164094</c:v>
                </c:pt>
                <c:pt idx="151">
                  <c:v>2235405240</c:v>
                </c:pt>
                <c:pt idx="152">
                  <c:v>2240683992</c:v>
                </c:pt>
                <c:pt idx="153">
                  <c:v>2257523000</c:v>
                </c:pt>
                <c:pt idx="154">
                  <c:v>2257840000</c:v>
                </c:pt>
                <c:pt idx="155">
                  <c:v>2264900000</c:v>
                </c:pt>
                <c:pt idx="156">
                  <c:v>2275421000</c:v>
                </c:pt>
                <c:pt idx="157">
                  <c:v>2276472000</c:v>
                </c:pt>
                <c:pt idx="158">
                  <c:v>2276670000</c:v>
                </c:pt>
                <c:pt idx="159">
                  <c:v>2304167000</c:v>
                </c:pt>
                <c:pt idx="160">
                  <c:v>2318727000</c:v>
                </c:pt>
                <c:pt idx="161">
                  <c:v>2321404000</c:v>
                </c:pt>
                <c:pt idx="162">
                  <c:v>2328862000</c:v>
                </c:pt>
                <c:pt idx="163">
                  <c:v>2347816673</c:v>
                </c:pt>
                <c:pt idx="164">
                  <c:v>2350000000</c:v>
                </c:pt>
                <c:pt idx="165">
                  <c:v>2389954000</c:v>
                </c:pt>
                <c:pt idx="166">
                  <c:v>2403793000</c:v>
                </c:pt>
                <c:pt idx="167">
                  <c:v>2419621747</c:v>
                </c:pt>
                <c:pt idx="168">
                  <c:v>2425820000</c:v>
                </c:pt>
                <c:pt idx="169">
                  <c:v>2441351000</c:v>
                </c:pt>
                <c:pt idx="170">
                  <c:v>2443634000</c:v>
                </c:pt>
                <c:pt idx="171">
                  <c:v>2452129000</c:v>
                </c:pt>
                <c:pt idx="172">
                  <c:v>2461110000</c:v>
                </c:pt>
                <c:pt idx="173">
                  <c:v>2468710000</c:v>
                </c:pt>
                <c:pt idx="174">
                  <c:v>2473877000</c:v>
                </c:pt>
                <c:pt idx="175">
                  <c:v>2489150000</c:v>
                </c:pt>
                <c:pt idx="176">
                  <c:v>2511050000</c:v>
                </c:pt>
                <c:pt idx="177">
                  <c:v>2515675663</c:v>
                </c:pt>
                <c:pt idx="178">
                  <c:v>2517253000</c:v>
                </c:pt>
                <c:pt idx="179">
                  <c:v>2526583000</c:v>
                </c:pt>
                <c:pt idx="180">
                  <c:v>2535850000</c:v>
                </c:pt>
                <c:pt idx="181">
                  <c:v>2537605000</c:v>
                </c:pt>
                <c:pt idx="182">
                  <c:v>2555328000</c:v>
                </c:pt>
                <c:pt idx="183">
                  <c:v>2559236000</c:v>
                </c:pt>
                <c:pt idx="184">
                  <c:v>2573795000</c:v>
                </c:pt>
                <c:pt idx="185">
                  <c:v>2587319000</c:v>
                </c:pt>
                <c:pt idx="186">
                  <c:v>2588202000</c:v>
                </c:pt>
                <c:pt idx="187">
                  <c:v>2621437000</c:v>
                </c:pt>
                <c:pt idx="188">
                  <c:v>2642455076</c:v>
                </c:pt>
                <c:pt idx="189">
                  <c:v>2647234000</c:v>
                </c:pt>
                <c:pt idx="190">
                  <c:v>2660511000</c:v>
                </c:pt>
                <c:pt idx="191">
                  <c:v>2665703038</c:v>
                </c:pt>
                <c:pt idx="192">
                  <c:v>2666887000</c:v>
                </c:pt>
                <c:pt idx="193">
                  <c:v>2670980000</c:v>
                </c:pt>
                <c:pt idx="194">
                  <c:v>2686375000</c:v>
                </c:pt>
                <c:pt idx="195">
                  <c:v>2705528118</c:v>
                </c:pt>
                <c:pt idx="196">
                  <c:v>2710168513</c:v>
                </c:pt>
                <c:pt idx="197">
                  <c:v>2725125768</c:v>
                </c:pt>
                <c:pt idx="198">
                  <c:v>2733311000</c:v>
                </c:pt>
                <c:pt idx="199">
                  <c:v>2735505000</c:v>
                </c:pt>
                <c:pt idx="200">
                  <c:v>2747635000</c:v>
                </c:pt>
                <c:pt idx="201">
                  <c:v>2750004000</c:v>
                </c:pt>
                <c:pt idx="202">
                  <c:v>2818872000</c:v>
                </c:pt>
                <c:pt idx="203">
                  <c:v>2831000000</c:v>
                </c:pt>
                <c:pt idx="204">
                  <c:v>2831607000</c:v>
                </c:pt>
                <c:pt idx="205">
                  <c:v>2839896892</c:v>
                </c:pt>
                <c:pt idx="206">
                  <c:v>2850869000</c:v>
                </c:pt>
                <c:pt idx="207">
                  <c:v>2861326000</c:v>
                </c:pt>
                <c:pt idx="208">
                  <c:v>2863954000</c:v>
                </c:pt>
                <c:pt idx="209">
                  <c:v>2867884000</c:v>
                </c:pt>
                <c:pt idx="210">
                  <c:v>2871430000</c:v>
                </c:pt>
                <c:pt idx="211">
                  <c:v>2876541000</c:v>
                </c:pt>
                <c:pt idx="212">
                  <c:v>2878380000</c:v>
                </c:pt>
                <c:pt idx="213">
                  <c:v>2919395000</c:v>
                </c:pt>
                <c:pt idx="214">
                  <c:v>2921150000</c:v>
                </c:pt>
                <c:pt idx="215">
                  <c:v>2946855010</c:v>
                </c:pt>
                <c:pt idx="216">
                  <c:v>2947700000</c:v>
                </c:pt>
                <c:pt idx="217">
                  <c:v>2948574000</c:v>
                </c:pt>
                <c:pt idx="218">
                  <c:v>3001539000</c:v>
                </c:pt>
                <c:pt idx="219">
                  <c:v>3001570000</c:v>
                </c:pt>
                <c:pt idx="220">
                  <c:v>3002554000</c:v>
                </c:pt>
                <c:pt idx="221">
                  <c:v>3005545000</c:v>
                </c:pt>
                <c:pt idx="222">
                  <c:v>3023451000</c:v>
                </c:pt>
                <c:pt idx="223">
                  <c:v>3035917000</c:v>
                </c:pt>
                <c:pt idx="224">
                  <c:v>3058311000</c:v>
                </c:pt>
                <c:pt idx="225">
                  <c:v>3066127678</c:v>
                </c:pt>
                <c:pt idx="226">
                  <c:v>3087887000</c:v>
                </c:pt>
                <c:pt idx="227">
                  <c:v>3092119647</c:v>
                </c:pt>
                <c:pt idx="228">
                  <c:v>3094651000</c:v>
                </c:pt>
                <c:pt idx="229">
                  <c:v>3105794439</c:v>
                </c:pt>
                <c:pt idx="230">
                  <c:v>3106965000</c:v>
                </c:pt>
                <c:pt idx="231">
                  <c:v>3112168000</c:v>
                </c:pt>
                <c:pt idx="232">
                  <c:v>3120447000</c:v>
                </c:pt>
                <c:pt idx="233">
                  <c:v>3122468000</c:v>
                </c:pt>
                <c:pt idx="234">
                  <c:v>3123322000</c:v>
                </c:pt>
                <c:pt idx="235">
                  <c:v>3125580000</c:v>
                </c:pt>
                <c:pt idx="236">
                  <c:v>3133244000</c:v>
                </c:pt>
                <c:pt idx="237">
                  <c:v>3137269000</c:v>
                </c:pt>
                <c:pt idx="238">
                  <c:v>3154980000</c:v>
                </c:pt>
                <c:pt idx="239">
                  <c:v>3176246000</c:v>
                </c:pt>
                <c:pt idx="240">
                  <c:v>3181896052</c:v>
                </c:pt>
                <c:pt idx="241">
                  <c:v>3185857000</c:v>
                </c:pt>
                <c:pt idx="242">
                  <c:v>3198117000</c:v>
                </c:pt>
                <c:pt idx="243">
                  <c:v>3198349000</c:v>
                </c:pt>
                <c:pt idx="244">
                  <c:v>3198718000</c:v>
                </c:pt>
                <c:pt idx="245">
                  <c:v>3200000000</c:v>
                </c:pt>
                <c:pt idx="246">
                  <c:v>3207610000</c:v>
                </c:pt>
                <c:pt idx="247">
                  <c:v>3208653200</c:v>
                </c:pt>
                <c:pt idx="248">
                  <c:v>3235123000</c:v>
                </c:pt>
                <c:pt idx="249">
                  <c:v>3236266000</c:v>
                </c:pt>
                <c:pt idx="250">
                  <c:v>3239443000</c:v>
                </c:pt>
                <c:pt idx="251">
                  <c:v>3245749000</c:v>
                </c:pt>
                <c:pt idx="252">
                  <c:v>3251162000</c:v>
                </c:pt>
                <c:pt idx="253">
                  <c:v>3251162000</c:v>
                </c:pt>
                <c:pt idx="254">
                  <c:v>3251258000</c:v>
                </c:pt>
                <c:pt idx="255">
                  <c:v>3251478000</c:v>
                </c:pt>
                <c:pt idx="256">
                  <c:v>3268960000</c:v>
                </c:pt>
                <c:pt idx="257">
                  <c:v>3288222614</c:v>
                </c:pt>
                <c:pt idx="258">
                  <c:v>3292939000</c:v>
                </c:pt>
                <c:pt idx="259">
                  <c:v>3300000000</c:v>
                </c:pt>
                <c:pt idx="260">
                  <c:v>3305419000</c:v>
                </c:pt>
                <c:pt idx="261">
                  <c:v>3325575500</c:v>
                </c:pt>
                <c:pt idx="262">
                  <c:v>3327021000</c:v>
                </c:pt>
                <c:pt idx="263">
                  <c:v>3337082000</c:v>
                </c:pt>
                <c:pt idx="264">
                  <c:v>3344096000</c:v>
                </c:pt>
                <c:pt idx="265">
                  <c:v>3374715000</c:v>
                </c:pt>
                <c:pt idx="266">
                  <c:v>3377712000</c:v>
                </c:pt>
                <c:pt idx="267">
                  <c:v>3379422000</c:v>
                </c:pt>
                <c:pt idx="268">
                  <c:v>3399954000</c:v>
                </c:pt>
                <c:pt idx="269">
                  <c:v>3420344000</c:v>
                </c:pt>
                <c:pt idx="270">
                  <c:v>3458587000</c:v>
                </c:pt>
                <c:pt idx="271">
                  <c:v>3470454000</c:v>
                </c:pt>
                <c:pt idx="272">
                  <c:v>3474936000</c:v>
                </c:pt>
                <c:pt idx="273">
                  <c:v>3475406000</c:v>
                </c:pt>
                <c:pt idx="274">
                  <c:v>3488500000</c:v>
                </c:pt>
                <c:pt idx="275">
                  <c:v>3489463173</c:v>
                </c:pt>
                <c:pt idx="276">
                  <c:v>3490771000</c:v>
                </c:pt>
                <c:pt idx="277">
                  <c:v>3503034000</c:v>
                </c:pt>
                <c:pt idx="278">
                  <c:v>3509943000</c:v>
                </c:pt>
                <c:pt idx="279">
                  <c:v>3516625000</c:v>
                </c:pt>
                <c:pt idx="280">
                  <c:v>3517655000</c:v>
                </c:pt>
                <c:pt idx="281">
                  <c:v>3518713000</c:v>
                </c:pt>
                <c:pt idx="282">
                  <c:v>3550000000</c:v>
                </c:pt>
                <c:pt idx="283">
                  <c:v>3567938220</c:v>
                </c:pt>
                <c:pt idx="284">
                  <c:v>3572978244</c:v>
                </c:pt>
                <c:pt idx="285">
                  <c:v>3593467000</c:v>
                </c:pt>
                <c:pt idx="286">
                  <c:v>3600000000</c:v>
                </c:pt>
                <c:pt idx="287">
                  <c:v>3606860000</c:v>
                </c:pt>
                <c:pt idx="288">
                  <c:v>3620826000</c:v>
                </c:pt>
                <c:pt idx="289">
                  <c:v>3637814000</c:v>
                </c:pt>
                <c:pt idx="290">
                  <c:v>3640988000</c:v>
                </c:pt>
                <c:pt idx="291">
                  <c:v>3647395000</c:v>
                </c:pt>
                <c:pt idx="292">
                  <c:v>3659320164</c:v>
                </c:pt>
                <c:pt idx="293">
                  <c:v>3660651000</c:v>
                </c:pt>
                <c:pt idx="294">
                  <c:v>3673771000</c:v>
                </c:pt>
                <c:pt idx="295">
                  <c:v>3678759000</c:v>
                </c:pt>
                <c:pt idx="296">
                  <c:v>3685263263</c:v>
                </c:pt>
                <c:pt idx="297">
                  <c:v>3689187000</c:v>
                </c:pt>
                <c:pt idx="298">
                  <c:v>3701202000</c:v>
                </c:pt>
                <c:pt idx="299">
                  <c:v>3705869000</c:v>
                </c:pt>
                <c:pt idx="300">
                  <c:v>3714191000</c:v>
                </c:pt>
                <c:pt idx="301">
                  <c:v>3721000000</c:v>
                </c:pt>
                <c:pt idx="302">
                  <c:v>3725000000</c:v>
                </c:pt>
                <c:pt idx="303">
                  <c:v>3726514000</c:v>
                </c:pt>
                <c:pt idx="304">
                  <c:v>3732845000</c:v>
                </c:pt>
                <c:pt idx="305">
                  <c:v>3737987202</c:v>
                </c:pt>
                <c:pt idx="306">
                  <c:v>3741826000</c:v>
                </c:pt>
                <c:pt idx="307">
                  <c:v>3742572000</c:v>
                </c:pt>
                <c:pt idx="308">
                  <c:v>3744521000</c:v>
                </c:pt>
                <c:pt idx="309">
                  <c:v>3750000000</c:v>
                </c:pt>
                <c:pt idx="310">
                  <c:v>3754452000</c:v>
                </c:pt>
                <c:pt idx="311">
                  <c:v>3755055000</c:v>
                </c:pt>
                <c:pt idx="312">
                  <c:v>3758401000</c:v>
                </c:pt>
                <c:pt idx="313">
                  <c:v>3778872000</c:v>
                </c:pt>
                <c:pt idx="314">
                  <c:v>3779233000</c:v>
                </c:pt>
                <c:pt idx="315">
                  <c:v>3783096000</c:v>
                </c:pt>
                <c:pt idx="316">
                  <c:v>3784526000</c:v>
                </c:pt>
                <c:pt idx="317">
                  <c:v>3807043000</c:v>
                </c:pt>
                <c:pt idx="318">
                  <c:v>3834106747</c:v>
                </c:pt>
                <c:pt idx="319">
                  <c:v>3834847823</c:v>
                </c:pt>
                <c:pt idx="320">
                  <c:v>3835862500</c:v>
                </c:pt>
                <c:pt idx="321">
                  <c:v>3846807000</c:v>
                </c:pt>
                <c:pt idx="322">
                  <c:v>3862005000</c:v>
                </c:pt>
                <c:pt idx="323">
                  <c:v>3863459000</c:v>
                </c:pt>
                <c:pt idx="324">
                  <c:v>3863920000</c:v>
                </c:pt>
                <c:pt idx="325">
                  <c:v>3879939000</c:v>
                </c:pt>
                <c:pt idx="326">
                  <c:v>3883914000</c:v>
                </c:pt>
                <c:pt idx="327">
                  <c:v>3886153000</c:v>
                </c:pt>
                <c:pt idx="328">
                  <c:v>3899047000</c:v>
                </c:pt>
                <c:pt idx="329">
                  <c:v>3905070000</c:v>
                </c:pt>
                <c:pt idx="330">
                  <c:v>3906252000</c:v>
                </c:pt>
                <c:pt idx="331">
                  <c:v>3914132000</c:v>
                </c:pt>
                <c:pt idx="332">
                  <c:v>3918190000</c:v>
                </c:pt>
                <c:pt idx="333">
                  <c:v>3923650000</c:v>
                </c:pt>
                <c:pt idx="334">
                  <c:v>3937688622</c:v>
                </c:pt>
                <c:pt idx="335">
                  <c:v>3944481000</c:v>
                </c:pt>
                <c:pt idx="336">
                  <c:v>3953285000</c:v>
                </c:pt>
                <c:pt idx="337">
                  <c:v>3954690000</c:v>
                </c:pt>
                <c:pt idx="338">
                  <c:v>3955205000</c:v>
                </c:pt>
                <c:pt idx="339">
                  <c:v>3955318000</c:v>
                </c:pt>
                <c:pt idx="340">
                  <c:v>3956653000</c:v>
                </c:pt>
                <c:pt idx="341">
                  <c:v>3967273000</c:v>
                </c:pt>
                <c:pt idx="342">
                  <c:v>3970953178</c:v>
                </c:pt>
                <c:pt idx="343">
                  <c:v>3974352000</c:v>
                </c:pt>
                <c:pt idx="344">
                  <c:v>3975462000</c:v>
                </c:pt>
                <c:pt idx="345">
                  <c:v>3976617000</c:v>
                </c:pt>
                <c:pt idx="346">
                  <c:v>3976763000</c:v>
                </c:pt>
                <c:pt idx="347">
                  <c:v>3993402376</c:v>
                </c:pt>
                <c:pt idx="348">
                  <c:v>3995284000</c:v>
                </c:pt>
                <c:pt idx="349">
                  <c:v>3998543392</c:v>
                </c:pt>
                <c:pt idx="350">
                  <c:v>4001654000</c:v>
                </c:pt>
                <c:pt idx="351">
                  <c:v>4010135000</c:v>
                </c:pt>
                <c:pt idx="352">
                  <c:v>4039347000</c:v>
                </c:pt>
                <c:pt idx="353">
                  <c:v>4041790000</c:v>
                </c:pt>
                <c:pt idx="354">
                  <c:v>4042571000</c:v>
                </c:pt>
                <c:pt idx="355">
                  <c:v>4043347042</c:v>
                </c:pt>
                <c:pt idx="356">
                  <c:v>4044048000</c:v>
                </c:pt>
                <c:pt idx="357">
                  <c:v>4044575000</c:v>
                </c:pt>
                <c:pt idx="358">
                  <c:v>4055600747</c:v>
                </c:pt>
                <c:pt idx="359">
                  <c:v>4059493000</c:v>
                </c:pt>
                <c:pt idx="360">
                  <c:v>4060657000</c:v>
                </c:pt>
                <c:pt idx="361">
                  <c:v>4076884396</c:v>
                </c:pt>
                <c:pt idx="362">
                  <c:v>4084579000</c:v>
                </c:pt>
                <c:pt idx="363">
                  <c:v>4085640000</c:v>
                </c:pt>
                <c:pt idx="364">
                  <c:v>4089654187</c:v>
                </c:pt>
                <c:pt idx="365">
                  <c:v>4092460000</c:v>
                </c:pt>
                <c:pt idx="366">
                  <c:v>4093028000</c:v>
                </c:pt>
                <c:pt idx="367">
                  <c:v>4100835000</c:v>
                </c:pt>
                <c:pt idx="368">
                  <c:v>4103096000</c:v>
                </c:pt>
                <c:pt idx="369">
                  <c:v>4108938000</c:v>
                </c:pt>
                <c:pt idx="370">
                  <c:v>4109089000</c:v>
                </c:pt>
                <c:pt idx="371">
                  <c:v>4109659746</c:v>
                </c:pt>
                <c:pt idx="372">
                  <c:v>4136418000</c:v>
                </c:pt>
                <c:pt idx="373">
                  <c:v>4136669000</c:v>
                </c:pt>
                <c:pt idx="374">
                  <c:v>4138418000</c:v>
                </c:pt>
                <c:pt idx="375">
                  <c:v>4140115000</c:v>
                </c:pt>
                <c:pt idx="376">
                  <c:v>4144098000</c:v>
                </c:pt>
                <c:pt idx="377">
                  <c:v>4147677000</c:v>
                </c:pt>
                <c:pt idx="378">
                  <c:v>4147992000</c:v>
                </c:pt>
                <c:pt idx="379">
                  <c:v>4149225000</c:v>
                </c:pt>
                <c:pt idx="380">
                  <c:v>4149383000</c:v>
                </c:pt>
                <c:pt idx="381">
                  <c:v>4157198000</c:v>
                </c:pt>
                <c:pt idx="382">
                  <c:v>4163233000</c:v>
                </c:pt>
                <c:pt idx="383">
                  <c:v>4173423000</c:v>
                </c:pt>
                <c:pt idx="384">
                  <c:v>4175905000</c:v>
                </c:pt>
                <c:pt idx="385">
                  <c:v>4177760000</c:v>
                </c:pt>
                <c:pt idx="386">
                  <c:v>4180165000</c:v>
                </c:pt>
                <c:pt idx="387">
                  <c:v>4189536000</c:v>
                </c:pt>
                <c:pt idx="388">
                  <c:v>4189724000</c:v>
                </c:pt>
                <c:pt idx="389">
                  <c:v>4191020000</c:v>
                </c:pt>
                <c:pt idx="390">
                  <c:v>4192796000</c:v>
                </c:pt>
                <c:pt idx="391">
                  <c:v>4200592040</c:v>
                </c:pt>
                <c:pt idx="392">
                  <c:v>4208847000</c:v>
                </c:pt>
                <c:pt idx="393">
                  <c:v>4210308000</c:v>
                </c:pt>
                <c:pt idx="394">
                  <c:v>4218731124</c:v>
                </c:pt>
                <c:pt idx="395">
                  <c:v>4220535581</c:v>
                </c:pt>
                <c:pt idx="396">
                  <c:v>4228706000</c:v>
                </c:pt>
                <c:pt idx="397">
                  <c:v>4236093000</c:v>
                </c:pt>
                <c:pt idx="398">
                  <c:v>4245533470</c:v>
                </c:pt>
                <c:pt idx="399">
                  <c:v>4250000000</c:v>
                </c:pt>
                <c:pt idx="400">
                  <c:v>4252190000</c:v>
                </c:pt>
                <c:pt idx="401">
                  <c:v>4259021000</c:v>
                </c:pt>
                <c:pt idx="402">
                  <c:v>4269000000</c:v>
                </c:pt>
                <c:pt idx="403">
                  <c:v>4269040500</c:v>
                </c:pt>
                <c:pt idx="404">
                  <c:v>4281056000</c:v>
                </c:pt>
                <c:pt idx="405">
                  <c:v>4288883000</c:v>
                </c:pt>
                <c:pt idx="406">
                  <c:v>4292850000</c:v>
                </c:pt>
                <c:pt idx="407">
                  <c:v>4308434000</c:v>
                </c:pt>
                <c:pt idx="408">
                  <c:v>4312595000</c:v>
                </c:pt>
                <c:pt idx="409">
                  <c:v>4319125000</c:v>
                </c:pt>
                <c:pt idx="410">
                  <c:v>4322088000</c:v>
                </c:pt>
                <c:pt idx="411">
                  <c:v>4322716000</c:v>
                </c:pt>
                <c:pt idx="412">
                  <c:v>4326550000</c:v>
                </c:pt>
                <c:pt idx="413">
                  <c:v>4327446312</c:v>
                </c:pt>
                <c:pt idx="414">
                  <c:v>4328633500</c:v>
                </c:pt>
                <c:pt idx="415">
                  <c:v>4345055000</c:v>
                </c:pt>
                <c:pt idx="416">
                  <c:v>4345781000</c:v>
                </c:pt>
                <c:pt idx="417">
                  <c:v>4347807815</c:v>
                </c:pt>
                <c:pt idx="418">
                  <c:v>4350512000</c:v>
                </c:pt>
                <c:pt idx="419">
                  <c:v>4357016000</c:v>
                </c:pt>
                <c:pt idx="420">
                  <c:v>4365229000</c:v>
                </c:pt>
                <c:pt idx="421">
                  <c:v>4382560000</c:v>
                </c:pt>
                <c:pt idx="422">
                  <c:v>4385024000</c:v>
                </c:pt>
                <c:pt idx="423">
                  <c:v>4401052000</c:v>
                </c:pt>
                <c:pt idx="424">
                  <c:v>4439254000</c:v>
                </c:pt>
                <c:pt idx="425">
                  <c:v>4441307000</c:v>
                </c:pt>
                <c:pt idx="426">
                  <c:v>4442117000</c:v>
                </c:pt>
                <c:pt idx="427">
                  <c:v>4450716468</c:v>
                </c:pt>
                <c:pt idx="428">
                  <c:v>4461967000</c:v>
                </c:pt>
                <c:pt idx="429">
                  <c:v>4463337000</c:v>
                </c:pt>
                <c:pt idx="430">
                  <c:v>4465708000</c:v>
                </c:pt>
                <c:pt idx="431">
                  <c:v>4468163169</c:v>
                </c:pt>
                <c:pt idx="432">
                  <c:v>4470069000</c:v>
                </c:pt>
                <c:pt idx="433">
                  <c:v>4478752000</c:v>
                </c:pt>
                <c:pt idx="434">
                  <c:v>4488427000</c:v>
                </c:pt>
                <c:pt idx="435">
                  <c:v>4502083000</c:v>
                </c:pt>
                <c:pt idx="436">
                  <c:v>4502478000</c:v>
                </c:pt>
                <c:pt idx="437">
                  <c:v>4508999000</c:v>
                </c:pt>
                <c:pt idx="438">
                  <c:v>4511344000</c:v>
                </c:pt>
                <c:pt idx="439">
                  <c:v>4512659000</c:v>
                </c:pt>
                <c:pt idx="440">
                  <c:v>4516079000</c:v>
                </c:pt>
                <c:pt idx="441">
                  <c:v>4531252000</c:v>
                </c:pt>
                <c:pt idx="442">
                  <c:v>4543805000</c:v>
                </c:pt>
                <c:pt idx="443">
                  <c:v>4554829000</c:v>
                </c:pt>
                <c:pt idx="444">
                  <c:v>4563214222</c:v>
                </c:pt>
                <c:pt idx="445">
                  <c:v>4565215000</c:v>
                </c:pt>
                <c:pt idx="446">
                  <c:v>4570000000</c:v>
                </c:pt>
                <c:pt idx="447">
                  <c:v>4580175038</c:v>
                </c:pt>
                <c:pt idx="448">
                  <c:v>4593151700</c:v>
                </c:pt>
                <c:pt idx="449">
                  <c:v>4596863000</c:v>
                </c:pt>
                <c:pt idx="450">
                  <c:v>4604422000</c:v>
                </c:pt>
                <c:pt idx="451">
                  <c:v>4621329000</c:v>
                </c:pt>
                <c:pt idx="452">
                  <c:v>4621604000</c:v>
                </c:pt>
                <c:pt idx="453">
                  <c:v>4626021000</c:v>
                </c:pt>
                <c:pt idx="454">
                  <c:v>4630451000</c:v>
                </c:pt>
                <c:pt idx="455">
                  <c:v>4643518000</c:v>
                </c:pt>
                <c:pt idx="456">
                  <c:v>4664762000</c:v>
                </c:pt>
                <c:pt idx="457">
                  <c:v>4668191000</c:v>
                </c:pt>
                <c:pt idx="458">
                  <c:v>4684902000</c:v>
                </c:pt>
                <c:pt idx="459">
                  <c:v>4701000000</c:v>
                </c:pt>
                <c:pt idx="460">
                  <c:v>4703614000</c:v>
                </c:pt>
                <c:pt idx="461">
                  <c:v>4707354000</c:v>
                </c:pt>
                <c:pt idx="462">
                  <c:v>4711527000</c:v>
                </c:pt>
                <c:pt idx="463">
                  <c:v>4714792000</c:v>
                </c:pt>
                <c:pt idx="464">
                  <c:v>4721732000</c:v>
                </c:pt>
                <c:pt idx="465">
                  <c:v>4726078000</c:v>
                </c:pt>
                <c:pt idx="466">
                  <c:v>4732698634</c:v>
                </c:pt>
                <c:pt idx="467">
                  <c:v>4744827000</c:v>
                </c:pt>
                <c:pt idx="468">
                  <c:v>4770977000</c:v>
                </c:pt>
                <c:pt idx="469">
                  <c:v>4772406303</c:v>
                </c:pt>
                <c:pt idx="470">
                  <c:v>4789591000</c:v>
                </c:pt>
                <c:pt idx="471">
                  <c:v>4791324000</c:v>
                </c:pt>
                <c:pt idx="472">
                  <c:v>4800352000</c:v>
                </c:pt>
                <c:pt idx="473">
                  <c:v>4805124000</c:v>
                </c:pt>
                <c:pt idx="474">
                  <c:v>4805885421</c:v>
                </c:pt>
                <c:pt idx="475">
                  <c:v>4815868000</c:v>
                </c:pt>
                <c:pt idx="476">
                  <c:v>4819760000</c:v>
                </c:pt>
                <c:pt idx="477">
                  <c:v>4820735721</c:v>
                </c:pt>
                <c:pt idx="478">
                  <c:v>4823608000</c:v>
                </c:pt>
                <c:pt idx="479">
                  <c:v>4824070000</c:v>
                </c:pt>
                <c:pt idx="480">
                  <c:v>4834064000</c:v>
                </c:pt>
                <c:pt idx="481">
                  <c:v>4842195000</c:v>
                </c:pt>
                <c:pt idx="482">
                  <c:v>4843527000</c:v>
                </c:pt>
                <c:pt idx="483">
                  <c:v>4843602000</c:v>
                </c:pt>
                <c:pt idx="484">
                  <c:v>4846052000</c:v>
                </c:pt>
                <c:pt idx="485">
                  <c:v>4848771436</c:v>
                </c:pt>
                <c:pt idx="486">
                  <c:v>4849437000</c:v>
                </c:pt>
                <c:pt idx="487">
                  <c:v>4858856000</c:v>
                </c:pt>
                <c:pt idx="488">
                  <c:v>4860156000</c:v>
                </c:pt>
                <c:pt idx="489">
                  <c:v>4860964000</c:v>
                </c:pt>
                <c:pt idx="490">
                  <c:v>4874407000</c:v>
                </c:pt>
                <c:pt idx="491">
                  <c:v>4878502000</c:v>
                </c:pt>
                <c:pt idx="492">
                  <c:v>4900893000</c:v>
                </c:pt>
                <c:pt idx="493">
                  <c:v>4901032000</c:v>
                </c:pt>
                <c:pt idx="494">
                  <c:v>4907940000</c:v>
                </c:pt>
                <c:pt idx="495">
                  <c:v>4910427000</c:v>
                </c:pt>
                <c:pt idx="496">
                  <c:v>4910825000</c:v>
                </c:pt>
                <c:pt idx="497">
                  <c:v>4914682000</c:v>
                </c:pt>
                <c:pt idx="498">
                  <c:v>4919807000</c:v>
                </c:pt>
                <c:pt idx="499">
                  <c:v>4921048000</c:v>
                </c:pt>
                <c:pt idx="500">
                  <c:v>4923843000</c:v>
                </c:pt>
                <c:pt idx="501">
                  <c:v>4934931000</c:v>
                </c:pt>
                <c:pt idx="502">
                  <c:v>4954132000</c:v>
                </c:pt>
                <c:pt idx="503">
                  <c:v>4959500000</c:v>
                </c:pt>
                <c:pt idx="504">
                  <c:v>4961496000</c:v>
                </c:pt>
                <c:pt idx="505">
                  <c:v>4962000000</c:v>
                </c:pt>
                <c:pt idx="506">
                  <c:v>4964460000</c:v>
                </c:pt>
                <c:pt idx="507">
                  <c:v>4966153000</c:v>
                </c:pt>
                <c:pt idx="508">
                  <c:v>4973434000</c:v>
                </c:pt>
                <c:pt idx="509">
                  <c:v>4982206000</c:v>
                </c:pt>
                <c:pt idx="510">
                  <c:v>4996070000</c:v>
                </c:pt>
                <c:pt idx="511">
                  <c:v>5003257000</c:v>
                </c:pt>
                <c:pt idx="512">
                  <c:v>5018991000</c:v>
                </c:pt>
                <c:pt idx="513">
                  <c:v>5029900000</c:v>
                </c:pt>
                <c:pt idx="514">
                  <c:v>5030479000</c:v>
                </c:pt>
                <c:pt idx="515">
                  <c:v>5039449000</c:v>
                </c:pt>
                <c:pt idx="516">
                  <c:v>5043742000</c:v>
                </c:pt>
                <c:pt idx="517">
                  <c:v>5045730000</c:v>
                </c:pt>
                <c:pt idx="518">
                  <c:v>5050418000</c:v>
                </c:pt>
                <c:pt idx="519">
                  <c:v>5052798000</c:v>
                </c:pt>
                <c:pt idx="520">
                  <c:v>5059306180</c:v>
                </c:pt>
                <c:pt idx="521">
                  <c:v>5067993000</c:v>
                </c:pt>
                <c:pt idx="522">
                  <c:v>5070460000</c:v>
                </c:pt>
                <c:pt idx="523">
                  <c:v>5083517000</c:v>
                </c:pt>
                <c:pt idx="524">
                  <c:v>5084804000</c:v>
                </c:pt>
                <c:pt idx="525">
                  <c:v>5093492000</c:v>
                </c:pt>
                <c:pt idx="526">
                  <c:v>5097924000</c:v>
                </c:pt>
                <c:pt idx="527">
                  <c:v>5110342000</c:v>
                </c:pt>
                <c:pt idx="528">
                  <c:v>5112925015</c:v>
                </c:pt>
                <c:pt idx="529">
                  <c:v>5151088000</c:v>
                </c:pt>
                <c:pt idx="530">
                  <c:v>5152666000</c:v>
                </c:pt>
                <c:pt idx="531">
                  <c:v>5156374000</c:v>
                </c:pt>
                <c:pt idx="532">
                  <c:v>5160415000</c:v>
                </c:pt>
                <c:pt idx="533">
                  <c:v>5173049000</c:v>
                </c:pt>
                <c:pt idx="534">
                  <c:v>5175157492</c:v>
                </c:pt>
                <c:pt idx="535">
                  <c:v>5188512000</c:v>
                </c:pt>
                <c:pt idx="536">
                  <c:v>5191412000</c:v>
                </c:pt>
                <c:pt idx="537">
                  <c:v>5209079256</c:v>
                </c:pt>
                <c:pt idx="538">
                  <c:v>5213039000</c:v>
                </c:pt>
                <c:pt idx="539">
                  <c:v>5219705000</c:v>
                </c:pt>
                <c:pt idx="540">
                  <c:v>5226684000</c:v>
                </c:pt>
                <c:pt idx="541">
                  <c:v>5243864000</c:v>
                </c:pt>
                <c:pt idx="542">
                  <c:v>5246256000</c:v>
                </c:pt>
                <c:pt idx="543">
                  <c:v>5252187000</c:v>
                </c:pt>
                <c:pt idx="544">
                  <c:v>5253310000</c:v>
                </c:pt>
                <c:pt idx="545">
                  <c:v>5274087000</c:v>
                </c:pt>
                <c:pt idx="546">
                  <c:v>5276198000</c:v>
                </c:pt>
                <c:pt idx="547">
                  <c:v>5289449000</c:v>
                </c:pt>
                <c:pt idx="548">
                  <c:v>5293009000</c:v>
                </c:pt>
                <c:pt idx="549">
                  <c:v>5306481000</c:v>
                </c:pt>
                <c:pt idx="550">
                  <c:v>5310900000</c:v>
                </c:pt>
                <c:pt idx="551">
                  <c:v>5313275000</c:v>
                </c:pt>
                <c:pt idx="552">
                  <c:v>5316726015</c:v>
                </c:pt>
                <c:pt idx="553">
                  <c:v>5326843000</c:v>
                </c:pt>
                <c:pt idx="554">
                  <c:v>5334299000</c:v>
                </c:pt>
                <c:pt idx="555">
                  <c:v>5343796000</c:v>
                </c:pt>
                <c:pt idx="556">
                  <c:v>5348372000</c:v>
                </c:pt>
                <c:pt idx="557">
                  <c:v>5352475000</c:v>
                </c:pt>
                <c:pt idx="558">
                  <c:v>5355091000</c:v>
                </c:pt>
                <c:pt idx="559">
                  <c:v>5358972000</c:v>
                </c:pt>
                <c:pt idx="560">
                  <c:v>5364535000</c:v>
                </c:pt>
                <c:pt idx="561">
                  <c:v>5373185000</c:v>
                </c:pt>
                <c:pt idx="562">
                  <c:v>5375258000</c:v>
                </c:pt>
                <c:pt idx="563">
                  <c:v>5379869000</c:v>
                </c:pt>
                <c:pt idx="564">
                  <c:v>5382935000</c:v>
                </c:pt>
                <c:pt idx="565">
                  <c:v>5407198000</c:v>
                </c:pt>
                <c:pt idx="566">
                  <c:v>5411210000</c:v>
                </c:pt>
                <c:pt idx="567">
                  <c:v>5422698176</c:v>
                </c:pt>
                <c:pt idx="568">
                  <c:v>5429539000</c:v>
                </c:pt>
                <c:pt idx="569">
                  <c:v>5446825000</c:v>
                </c:pt>
                <c:pt idx="570">
                  <c:v>5447025772</c:v>
                </c:pt>
                <c:pt idx="571">
                  <c:v>5449886000</c:v>
                </c:pt>
                <c:pt idx="572">
                  <c:v>5450001486</c:v>
                </c:pt>
                <c:pt idx="573">
                  <c:v>5452409000</c:v>
                </c:pt>
                <c:pt idx="574">
                  <c:v>5452827000</c:v>
                </c:pt>
                <c:pt idx="575">
                  <c:v>5455894000</c:v>
                </c:pt>
                <c:pt idx="576">
                  <c:v>5477359000</c:v>
                </c:pt>
                <c:pt idx="577">
                  <c:v>5479433000</c:v>
                </c:pt>
                <c:pt idx="578">
                  <c:v>5503962000</c:v>
                </c:pt>
                <c:pt idx="579">
                  <c:v>5513627000</c:v>
                </c:pt>
                <c:pt idx="580">
                  <c:v>5517546000</c:v>
                </c:pt>
                <c:pt idx="581">
                  <c:v>5530495000</c:v>
                </c:pt>
                <c:pt idx="582">
                  <c:v>5532790000</c:v>
                </c:pt>
                <c:pt idx="583">
                  <c:v>5534051000</c:v>
                </c:pt>
                <c:pt idx="584">
                  <c:v>5534820000</c:v>
                </c:pt>
                <c:pt idx="585">
                  <c:v>5539982000</c:v>
                </c:pt>
                <c:pt idx="586">
                  <c:v>5549126000</c:v>
                </c:pt>
                <c:pt idx="587">
                  <c:v>5555010000</c:v>
                </c:pt>
                <c:pt idx="588">
                  <c:v>5562595000</c:v>
                </c:pt>
                <c:pt idx="589">
                  <c:v>5566527000</c:v>
                </c:pt>
                <c:pt idx="590">
                  <c:v>5577326000</c:v>
                </c:pt>
                <c:pt idx="591">
                  <c:v>5621600000</c:v>
                </c:pt>
                <c:pt idx="592">
                  <c:v>5638231000</c:v>
                </c:pt>
                <c:pt idx="593">
                  <c:v>5660765000</c:v>
                </c:pt>
                <c:pt idx="594">
                  <c:v>5686921000</c:v>
                </c:pt>
                <c:pt idx="595">
                  <c:v>5694124000</c:v>
                </c:pt>
                <c:pt idx="596">
                  <c:v>5696774000</c:v>
                </c:pt>
                <c:pt idx="597">
                  <c:v>5701081000</c:v>
                </c:pt>
                <c:pt idx="598">
                  <c:v>5703365993</c:v>
                </c:pt>
                <c:pt idx="599">
                  <c:v>5705991000</c:v>
                </c:pt>
                <c:pt idx="600">
                  <c:v>5750991000</c:v>
                </c:pt>
                <c:pt idx="601">
                  <c:v>5760454000</c:v>
                </c:pt>
                <c:pt idx="602">
                  <c:v>5765302000</c:v>
                </c:pt>
                <c:pt idx="603">
                  <c:v>5765455000</c:v>
                </c:pt>
                <c:pt idx="604">
                  <c:v>5778058800</c:v>
                </c:pt>
                <c:pt idx="605">
                  <c:v>5789008000</c:v>
                </c:pt>
                <c:pt idx="606">
                  <c:v>5794306000</c:v>
                </c:pt>
                <c:pt idx="607">
                  <c:v>5804321010</c:v>
                </c:pt>
                <c:pt idx="608">
                  <c:v>5806149000</c:v>
                </c:pt>
                <c:pt idx="609">
                  <c:v>5808835000</c:v>
                </c:pt>
                <c:pt idx="610">
                  <c:v>5821399177</c:v>
                </c:pt>
                <c:pt idx="611">
                  <c:v>5826255000</c:v>
                </c:pt>
                <c:pt idx="612">
                  <c:v>5836131000</c:v>
                </c:pt>
                <c:pt idx="613">
                  <c:v>5840499000</c:v>
                </c:pt>
                <c:pt idx="614">
                  <c:v>5843671000</c:v>
                </c:pt>
                <c:pt idx="615">
                  <c:v>5861196000</c:v>
                </c:pt>
                <c:pt idx="616">
                  <c:v>5865107000</c:v>
                </c:pt>
                <c:pt idx="617">
                  <c:v>5886232000</c:v>
                </c:pt>
                <c:pt idx="618">
                  <c:v>5886830000</c:v>
                </c:pt>
                <c:pt idx="619">
                  <c:v>5887512000</c:v>
                </c:pt>
                <c:pt idx="620">
                  <c:v>5887515000</c:v>
                </c:pt>
                <c:pt idx="621">
                  <c:v>5891256000</c:v>
                </c:pt>
                <c:pt idx="622">
                  <c:v>5891934048</c:v>
                </c:pt>
                <c:pt idx="623">
                  <c:v>5898731270</c:v>
                </c:pt>
                <c:pt idx="624">
                  <c:v>5922800000</c:v>
                </c:pt>
                <c:pt idx="625">
                  <c:v>5925105000</c:v>
                </c:pt>
                <c:pt idx="626">
                  <c:v>5926720000</c:v>
                </c:pt>
                <c:pt idx="627">
                  <c:v>5950918000</c:v>
                </c:pt>
                <c:pt idx="628">
                  <c:v>5956025000</c:v>
                </c:pt>
                <c:pt idx="629">
                  <c:v>5958262000</c:v>
                </c:pt>
                <c:pt idx="630">
                  <c:v>5962012545</c:v>
                </c:pt>
                <c:pt idx="631">
                  <c:v>5962473000</c:v>
                </c:pt>
                <c:pt idx="632">
                  <c:v>5966502000</c:v>
                </c:pt>
                <c:pt idx="633">
                  <c:v>5970329000</c:v>
                </c:pt>
                <c:pt idx="634">
                  <c:v>5970420000</c:v>
                </c:pt>
                <c:pt idx="635">
                  <c:v>5986401000</c:v>
                </c:pt>
                <c:pt idx="636">
                  <c:v>5991827000</c:v>
                </c:pt>
                <c:pt idx="637">
                  <c:v>5992822000</c:v>
                </c:pt>
                <c:pt idx="638">
                  <c:v>6009895000</c:v>
                </c:pt>
                <c:pt idx="639">
                  <c:v>6015302000</c:v>
                </c:pt>
                <c:pt idx="640">
                  <c:v>6015333000</c:v>
                </c:pt>
                <c:pt idx="641">
                  <c:v>6016972461</c:v>
                </c:pt>
                <c:pt idx="642">
                  <c:v>6040000000</c:v>
                </c:pt>
                <c:pt idx="643">
                  <c:v>6046810957</c:v>
                </c:pt>
                <c:pt idx="644">
                  <c:v>6060650000</c:v>
                </c:pt>
                <c:pt idx="645">
                  <c:v>6063591000</c:v>
                </c:pt>
                <c:pt idx="646">
                  <c:v>6068734000</c:v>
                </c:pt>
                <c:pt idx="647">
                  <c:v>6078034000</c:v>
                </c:pt>
                <c:pt idx="648">
                  <c:v>6114498000</c:v>
                </c:pt>
                <c:pt idx="649">
                  <c:v>6116091000</c:v>
                </c:pt>
                <c:pt idx="650">
                  <c:v>6116693000</c:v>
                </c:pt>
                <c:pt idx="651">
                  <c:v>6127006000</c:v>
                </c:pt>
                <c:pt idx="652">
                  <c:v>6130668000</c:v>
                </c:pt>
                <c:pt idx="653">
                  <c:v>6132074000</c:v>
                </c:pt>
                <c:pt idx="654">
                  <c:v>6141704000</c:v>
                </c:pt>
                <c:pt idx="655">
                  <c:v>6143035000</c:v>
                </c:pt>
                <c:pt idx="656">
                  <c:v>6148359000</c:v>
                </c:pt>
                <c:pt idx="657">
                  <c:v>6164016571</c:v>
                </c:pt>
                <c:pt idx="658">
                  <c:v>6168165000</c:v>
                </c:pt>
                <c:pt idx="659">
                  <c:v>6171274000</c:v>
                </c:pt>
                <c:pt idx="660">
                  <c:v>6173926000</c:v>
                </c:pt>
                <c:pt idx="661">
                  <c:v>6177166000</c:v>
                </c:pt>
                <c:pt idx="662">
                  <c:v>6183249000</c:v>
                </c:pt>
                <c:pt idx="663">
                  <c:v>6198958000</c:v>
                </c:pt>
                <c:pt idx="664">
                  <c:v>6203195000</c:v>
                </c:pt>
                <c:pt idx="665">
                  <c:v>6204514000</c:v>
                </c:pt>
                <c:pt idx="666">
                  <c:v>6209334000</c:v>
                </c:pt>
                <c:pt idx="667">
                  <c:v>6235868000</c:v>
                </c:pt>
                <c:pt idx="668">
                  <c:v>6251828000</c:v>
                </c:pt>
                <c:pt idx="669">
                  <c:v>6254768000</c:v>
                </c:pt>
                <c:pt idx="670">
                  <c:v>6263948683</c:v>
                </c:pt>
                <c:pt idx="671">
                  <c:v>6267403000</c:v>
                </c:pt>
                <c:pt idx="672">
                  <c:v>6267792000</c:v>
                </c:pt>
                <c:pt idx="673">
                  <c:v>6290824000</c:v>
                </c:pt>
                <c:pt idx="674">
                  <c:v>6291428000</c:v>
                </c:pt>
                <c:pt idx="675">
                  <c:v>6297344000</c:v>
                </c:pt>
                <c:pt idx="676">
                  <c:v>6303586000</c:v>
                </c:pt>
                <c:pt idx="677">
                  <c:v>6310715580</c:v>
                </c:pt>
                <c:pt idx="678">
                  <c:v>6314845000</c:v>
                </c:pt>
                <c:pt idx="679">
                  <c:v>6316581000</c:v>
                </c:pt>
                <c:pt idx="680">
                  <c:v>6319758873</c:v>
                </c:pt>
                <c:pt idx="681">
                  <c:v>6322401000</c:v>
                </c:pt>
                <c:pt idx="682">
                  <c:v>6330271000</c:v>
                </c:pt>
                <c:pt idx="683">
                  <c:v>6334409614</c:v>
                </c:pt>
                <c:pt idx="684">
                  <c:v>6347471000</c:v>
                </c:pt>
                <c:pt idx="685">
                  <c:v>6351664802</c:v>
                </c:pt>
                <c:pt idx="686">
                  <c:v>6353516000</c:v>
                </c:pt>
                <c:pt idx="687">
                  <c:v>6365619000</c:v>
                </c:pt>
                <c:pt idx="688">
                  <c:v>6369930000</c:v>
                </c:pt>
                <c:pt idx="689">
                  <c:v>6371127000</c:v>
                </c:pt>
                <c:pt idx="690">
                  <c:v>6376225000</c:v>
                </c:pt>
                <c:pt idx="691">
                  <c:v>6380569000</c:v>
                </c:pt>
                <c:pt idx="692">
                  <c:v>6388686000</c:v>
                </c:pt>
                <c:pt idx="693">
                  <c:v>6389547000</c:v>
                </c:pt>
                <c:pt idx="694">
                  <c:v>6396269000</c:v>
                </c:pt>
                <c:pt idx="695">
                  <c:v>6402728000</c:v>
                </c:pt>
                <c:pt idx="696">
                  <c:v>6422620000</c:v>
                </c:pt>
                <c:pt idx="697">
                  <c:v>6433265000</c:v>
                </c:pt>
                <c:pt idx="698">
                  <c:v>6441543000</c:v>
                </c:pt>
                <c:pt idx="699">
                  <c:v>6446402000</c:v>
                </c:pt>
                <c:pt idx="700">
                  <c:v>6449551000</c:v>
                </c:pt>
                <c:pt idx="701">
                  <c:v>6453364000</c:v>
                </c:pt>
                <c:pt idx="702">
                  <c:v>6453885000</c:v>
                </c:pt>
                <c:pt idx="703">
                  <c:v>6470712000</c:v>
                </c:pt>
                <c:pt idx="704">
                  <c:v>6479233716</c:v>
                </c:pt>
                <c:pt idx="705">
                  <c:v>6489366000</c:v>
                </c:pt>
                <c:pt idx="706">
                  <c:v>6492525000</c:v>
                </c:pt>
                <c:pt idx="707">
                  <c:v>6510718000</c:v>
                </c:pt>
                <c:pt idx="708">
                  <c:v>6511563000</c:v>
                </c:pt>
                <c:pt idx="709">
                  <c:v>6511691000</c:v>
                </c:pt>
                <c:pt idx="710">
                  <c:v>6516482000</c:v>
                </c:pt>
                <c:pt idx="711">
                  <c:v>6538471000</c:v>
                </c:pt>
                <c:pt idx="712">
                  <c:v>6557274000</c:v>
                </c:pt>
                <c:pt idx="713">
                  <c:v>6565246000</c:v>
                </c:pt>
                <c:pt idx="714">
                  <c:v>6566445556</c:v>
                </c:pt>
                <c:pt idx="715">
                  <c:v>6569327000</c:v>
                </c:pt>
                <c:pt idx="716">
                  <c:v>6573011000</c:v>
                </c:pt>
                <c:pt idx="717">
                  <c:v>6577857637</c:v>
                </c:pt>
                <c:pt idx="718">
                  <c:v>6603507000</c:v>
                </c:pt>
                <c:pt idx="719">
                  <c:v>6607736000</c:v>
                </c:pt>
                <c:pt idx="720">
                  <c:v>6608275000</c:v>
                </c:pt>
                <c:pt idx="721">
                  <c:v>6610719000</c:v>
                </c:pt>
                <c:pt idx="722">
                  <c:v>6618748040</c:v>
                </c:pt>
                <c:pt idx="723">
                  <c:v>6636708716</c:v>
                </c:pt>
                <c:pt idx="724">
                  <c:v>6641719000</c:v>
                </c:pt>
                <c:pt idx="725">
                  <c:v>6643627000</c:v>
                </c:pt>
                <c:pt idx="726">
                  <c:v>6650274000</c:v>
                </c:pt>
                <c:pt idx="727">
                  <c:v>6650945000</c:v>
                </c:pt>
                <c:pt idx="728">
                  <c:v>6659320000</c:v>
                </c:pt>
                <c:pt idx="729">
                  <c:v>6660566242</c:v>
                </c:pt>
                <c:pt idx="730">
                  <c:v>6661556000</c:v>
                </c:pt>
                <c:pt idx="731">
                  <c:v>6687633000</c:v>
                </c:pt>
                <c:pt idx="732">
                  <c:v>6701719000</c:v>
                </c:pt>
                <c:pt idx="733">
                  <c:v>6712025000</c:v>
                </c:pt>
                <c:pt idx="734">
                  <c:v>6721139000</c:v>
                </c:pt>
                <c:pt idx="735">
                  <c:v>6723182000</c:v>
                </c:pt>
                <c:pt idx="736">
                  <c:v>6725649000</c:v>
                </c:pt>
                <c:pt idx="737">
                  <c:v>6726982000</c:v>
                </c:pt>
                <c:pt idx="738">
                  <c:v>6729314000</c:v>
                </c:pt>
                <c:pt idx="739">
                  <c:v>6734251000</c:v>
                </c:pt>
                <c:pt idx="740">
                  <c:v>6754811000</c:v>
                </c:pt>
                <c:pt idx="741">
                  <c:v>6760801000</c:v>
                </c:pt>
                <c:pt idx="742">
                  <c:v>6766356000</c:v>
                </c:pt>
                <c:pt idx="743">
                  <c:v>6780000000</c:v>
                </c:pt>
                <c:pt idx="744">
                  <c:v>6792144000</c:v>
                </c:pt>
                <c:pt idx="745">
                  <c:v>6802746000</c:v>
                </c:pt>
                <c:pt idx="746">
                  <c:v>6806774000</c:v>
                </c:pt>
                <c:pt idx="747">
                  <c:v>6814584000</c:v>
                </c:pt>
                <c:pt idx="748">
                  <c:v>6837923000</c:v>
                </c:pt>
                <c:pt idx="749">
                  <c:v>6845594000</c:v>
                </c:pt>
                <c:pt idx="750">
                  <c:v>6864392000</c:v>
                </c:pt>
                <c:pt idx="751">
                  <c:v>6870499000</c:v>
                </c:pt>
                <c:pt idx="752">
                  <c:v>6891731000</c:v>
                </c:pt>
                <c:pt idx="753">
                  <c:v>6895227000</c:v>
                </c:pt>
                <c:pt idx="754">
                  <c:v>6903009000</c:v>
                </c:pt>
                <c:pt idx="755">
                  <c:v>6911945110</c:v>
                </c:pt>
                <c:pt idx="756">
                  <c:v>6916976000</c:v>
                </c:pt>
                <c:pt idx="757">
                  <c:v>6921548000</c:v>
                </c:pt>
                <c:pt idx="758">
                  <c:v>6937008000</c:v>
                </c:pt>
                <c:pt idx="759">
                  <c:v>6938594000</c:v>
                </c:pt>
                <c:pt idx="760">
                  <c:v>6939293605</c:v>
                </c:pt>
                <c:pt idx="761">
                  <c:v>6943662000</c:v>
                </c:pt>
                <c:pt idx="762">
                  <c:v>6955720000</c:v>
                </c:pt>
                <c:pt idx="763">
                  <c:v>6955720000</c:v>
                </c:pt>
                <c:pt idx="764">
                  <c:v>6965051000</c:v>
                </c:pt>
                <c:pt idx="765">
                  <c:v>6976902718</c:v>
                </c:pt>
                <c:pt idx="766">
                  <c:v>6991766000</c:v>
                </c:pt>
                <c:pt idx="767">
                  <c:v>7013630000</c:v>
                </c:pt>
                <c:pt idx="768">
                  <c:v>7014205000</c:v>
                </c:pt>
                <c:pt idx="769">
                  <c:v>7020789000</c:v>
                </c:pt>
                <c:pt idx="770">
                  <c:v>7022995335</c:v>
                </c:pt>
                <c:pt idx="771">
                  <c:v>7047804000</c:v>
                </c:pt>
                <c:pt idx="772">
                  <c:v>7057827000</c:v>
                </c:pt>
                <c:pt idx="773">
                  <c:v>7094965584</c:v>
                </c:pt>
                <c:pt idx="774">
                  <c:v>7095853000</c:v>
                </c:pt>
                <c:pt idx="775">
                  <c:v>7100230000</c:v>
                </c:pt>
                <c:pt idx="776">
                  <c:v>7107332000</c:v>
                </c:pt>
                <c:pt idx="777">
                  <c:v>7112210000</c:v>
                </c:pt>
                <c:pt idx="778">
                  <c:v>7145108000</c:v>
                </c:pt>
                <c:pt idx="779">
                  <c:v>7154349000</c:v>
                </c:pt>
                <c:pt idx="780">
                  <c:v>7154654000</c:v>
                </c:pt>
                <c:pt idx="781">
                  <c:v>7160225000</c:v>
                </c:pt>
                <c:pt idx="782">
                  <c:v>7163005000</c:v>
                </c:pt>
                <c:pt idx="783">
                  <c:v>7171184000</c:v>
                </c:pt>
                <c:pt idx="784">
                  <c:v>7176089000</c:v>
                </c:pt>
                <c:pt idx="785">
                  <c:v>7176091265</c:v>
                </c:pt>
                <c:pt idx="786">
                  <c:v>7187273000</c:v>
                </c:pt>
                <c:pt idx="787">
                  <c:v>7195773000</c:v>
                </c:pt>
                <c:pt idx="788">
                  <c:v>7200789000</c:v>
                </c:pt>
                <c:pt idx="789">
                  <c:v>7208214000</c:v>
                </c:pt>
                <c:pt idx="790">
                  <c:v>7216274000</c:v>
                </c:pt>
                <c:pt idx="791">
                  <c:v>7218756000</c:v>
                </c:pt>
                <c:pt idx="792">
                  <c:v>7230237000</c:v>
                </c:pt>
                <c:pt idx="793">
                  <c:v>7231073000</c:v>
                </c:pt>
                <c:pt idx="794">
                  <c:v>7246602000</c:v>
                </c:pt>
                <c:pt idx="795">
                  <c:v>7248471000</c:v>
                </c:pt>
                <c:pt idx="796">
                  <c:v>7248871000</c:v>
                </c:pt>
                <c:pt idx="797">
                  <c:v>7258363000</c:v>
                </c:pt>
                <c:pt idx="798">
                  <c:v>7269958880</c:v>
                </c:pt>
                <c:pt idx="799">
                  <c:v>7280749000</c:v>
                </c:pt>
                <c:pt idx="800">
                  <c:v>7281098000</c:v>
                </c:pt>
                <c:pt idx="801">
                  <c:v>7295864000</c:v>
                </c:pt>
                <c:pt idx="802">
                  <c:v>7298135000</c:v>
                </c:pt>
                <c:pt idx="803">
                  <c:v>7324030000</c:v>
                </c:pt>
                <c:pt idx="804">
                  <c:v>7329012232</c:v>
                </c:pt>
                <c:pt idx="805">
                  <c:v>7370124000</c:v>
                </c:pt>
                <c:pt idx="806">
                  <c:v>7371327000</c:v>
                </c:pt>
                <c:pt idx="807">
                  <c:v>7431700611</c:v>
                </c:pt>
                <c:pt idx="808">
                  <c:v>7440292000</c:v>
                </c:pt>
                <c:pt idx="809">
                  <c:v>7466532000</c:v>
                </c:pt>
                <c:pt idx="810">
                  <c:v>7489375000</c:v>
                </c:pt>
                <c:pt idx="811">
                  <c:v>7491393000</c:v>
                </c:pt>
                <c:pt idx="812">
                  <c:v>7498543750</c:v>
                </c:pt>
                <c:pt idx="813">
                  <c:v>7506589000</c:v>
                </c:pt>
                <c:pt idx="814">
                  <c:v>7519980000</c:v>
                </c:pt>
                <c:pt idx="815">
                  <c:v>7520674000</c:v>
                </c:pt>
                <c:pt idx="816">
                  <c:v>7528387000</c:v>
                </c:pt>
                <c:pt idx="817">
                  <c:v>7531672000</c:v>
                </c:pt>
                <c:pt idx="818">
                  <c:v>7535625789</c:v>
                </c:pt>
                <c:pt idx="819">
                  <c:v>7545994523</c:v>
                </c:pt>
                <c:pt idx="820">
                  <c:v>7548253000</c:v>
                </c:pt>
                <c:pt idx="821">
                  <c:v>7581583000</c:v>
                </c:pt>
                <c:pt idx="822">
                  <c:v>7590000000</c:v>
                </c:pt>
                <c:pt idx="823">
                  <c:v>7610045000</c:v>
                </c:pt>
                <c:pt idx="824">
                  <c:v>7611968000</c:v>
                </c:pt>
                <c:pt idx="825">
                  <c:v>7616858101</c:v>
                </c:pt>
                <c:pt idx="826">
                  <c:v>7651780000</c:v>
                </c:pt>
                <c:pt idx="827">
                  <c:v>7666713000</c:v>
                </c:pt>
                <c:pt idx="828">
                  <c:v>7673977000</c:v>
                </c:pt>
                <c:pt idx="829">
                  <c:v>7694440000</c:v>
                </c:pt>
                <c:pt idx="830">
                  <c:v>7694769000</c:v>
                </c:pt>
                <c:pt idx="831">
                  <c:v>7706579000</c:v>
                </c:pt>
                <c:pt idx="832">
                  <c:v>7713795000</c:v>
                </c:pt>
                <c:pt idx="833">
                  <c:v>7743308000</c:v>
                </c:pt>
                <c:pt idx="834">
                  <c:v>7763799000</c:v>
                </c:pt>
                <c:pt idx="835">
                  <c:v>7767813000</c:v>
                </c:pt>
                <c:pt idx="836">
                  <c:v>7773410532</c:v>
                </c:pt>
                <c:pt idx="837">
                  <c:v>7773942000</c:v>
                </c:pt>
                <c:pt idx="838">
                  <c:v>7785692000</c:v>
                </c:pt>
                <c:pt idx="839">
                  <c:v>7811629000</c:v>
                </c:pt>
                <c:pt idx="840">
                  <c:v>7817163000</c:v>
                </c:pt>
                <c:pt idx="841">
                  <c:v>7829187000</c:v>
                </c:pt>
                <c:pt idx="842">
                  <c:v>7831216000</c:v>
                </c:pt>
                <c:pt idx="843">
                  <c:v>7872072000</c:v>
                </c:pt>
                <c:pt idx="844">
                  <c:v>7892232000</c:v>
                </c:pt>
                <c:pt idx="845">
                  <c:v>7904179000</c:v>
                </c:pt>
                <c:pt idx="846">
                  <c:v>7918204000</c:v>
                </c:pt>
                <c:pt idx="847">
                  <c:v>7936798000</c:v>
                </c:pt>
                <c:pt idx="848">
                  <c:v>7961859000</c:v>
                </c:pt>
                <c:pt idx="849">
                  <c:v>7968817000</c:v>
                </c:pt>
                <c:pt idx="850">
                  <c:v>7981006891</c:v>
                </c:pt>
                <c:pt idx="851">
                  <c:v>8017722000</c:v>
                </c:pt>
                <c:pt idx="852">
                  <c:v>8063008000</c:v>
                </c:pt>
                <c:pt idx="853">
                  <c:v>8096373000</c:v>
                </c:pt>
                <c:pt idx="854">
                  <c:v>8114388000</c:v>
                </c:pt>
                <c:pt idx="855">
                  <c:v>8142284000</c:v>
                </c:pt>
                <c:pt idx="856">
                  <c:v>8162481000</c:v>
                </c:pt>
                <c:pt idx="857">
                  <c:v>8163440000</c:v>
                </c:pt>
                <c:pt idx="858">
                  <c:v>8176272000</c:v>
                </c:pt>
                <c:pt idx="859">
                  <c:v>8192986000</c:v>
                </c:pt>
                <c:pt idx="860">
                  <c:v>8205099000</c:v>
                </c:pt>
                <c:pt idx="861">
                  <c:v>8209693781</c:v>
                </c:pt>
                <c:pt idx="862">
                  <c:v>8235777000</c:v>
                </c:pt>
                <c:pt idx="863">
                  <c:v>8242123000</c:v>
                </c:pt>
                <c:pt idx="864">
                  <c:v>8291103000</c:v>
                </c:pt>
                <c:pt idx="865">
                  <c:v>8291905000</c:v>
                </c:pt>
                <c:pt idx="866">
                  <c:v>8305317821</c:v>
                </c:pt>
                <c:pt idx="867">
                  <c:v>8310647853</c:v>
                </c:pt>
                <c:pt idx="868">
                  <c:v>8352899000</c:v>
                </c:pt>
                <c:pt idx="869">
                  <c:v>8366210000</c:v>
                </c:pt>
                <c:pt idx="870">
                  <c:v>8381809000</c:v>
                </c:pt>
                <c:pt idx="871">
                  <c:v>8405590000</c:v>
                </c:pt>
                <c:pt idx="872">
                  <c:v>8415268000</c:v>
                </c:pt>
                <c:pt idx="873">
                  <c:v>8418950000</c:v>
                </c:pt>
                <c:pt idx="874">
                  <c:v>8423385000</c:v>
                </c:pt>
                <c:pt idx="875">
                  <c:v>8448913000</c:v>
                </c:pt>
                <c:pt idx="876">
                  <c:v>8488314000</c:v>
                </c:pt>
                <c:pt idx="877">
                  <c:v>8490002052</c:v>
                </c:pt>
                <c:pt idx="878">
                  <c:v>8491057000</c:v>
                </c:pt>
                <c:pt idx="879">
                  <c:v>8495389000</c:v>
                </c:pt>
                <c:pt idx="880">
                  <c:v>8524190000</c:v>
                </c:pt>
                <c:pt idx="881">
                  <c:v>8530000000</c:v>
                </c:pt>
                <c:pt idx="882">
                  <c:v>8561050000</c:v>
                </c:pt>
                <c:pt idx="883">
                  <c:v>8591554000</c:v>
                </c:pt>
                <c:pt idx="884">
                  <c:v>8592225000</c:v>
                </c:pt>
                <c:pt idx="885">
                  <c:v>8595490501</c:v>
                </c:pt>
                <c:pt idx="886">
                  <c:v>8613010000</c:v>
                </c:pt>
                <c:pt idx="887">
                  <c:v>8675083106</c:v>
                </c:pt>
                <c:pt idx="888">
                  <c:v>8702054245</c:v>
                </c:pt>
                <c:pt idx="889">
                  <c:v>8740887762</c:v>
                </c:pt>
                <c:pt idx="890">
                  <c:v>8744904000</c:v>
                </c:pt>
                <c:pt idx="891">
                  <c:v>8745455000</c:v>
                </c:pt>
                <c:pt idx="892">
                  <c:v>8748006641</c:v>
                </c:pt>
                <c:pt idx="893">
                  <c:v>8756670000</c:v>
                </c:pt>
                <c:pt idx="894">
                  <c:v>8829456000</c:v>
                </c:pt>
                <c:pt idx="895">
                  <c:v>8881218000</c:v>
                </c:pt>
                <c:pt idx="896">
                  <c:v>8913261000</c:v>
                </c:pt>
                <c:pt idx="897">
                  <c:v>8948651000</c:v>
                </c:pt>
                <c:pt idx="898">
                  <c:v>8992761000</c:v>
                </c:pt>
                <c:pt idx="899">
                  <c:v>9005765000</c:v>
                </c:pt>
                <c:pt idx="900">
                  <c:v>9042193000</c:v>
                </c:pt>
                <c:pt idx="901">
                  <c:v>9057768000</c:v>
                </c:pt>
                <c:pt idx="902">
                  <c:v>9062735090</c:v>
                </c:pt>
                <c:pt idx="903">
                  <c:v>9105338351</c:v>
                </c:pt>
                <c:pt idx="904">
                  <c:v>9116614000</c:v>
                </c:pt>
                <c:pt idx="905">
                  <c:v>9121213000</c:v>
                </c:pt>
                <c:pt idx="906">
                  <c:v>9128517000</c:v>
                </c:pt>
                <c:pt idx="907">
                  <c:v>9129261000</c:v>
                </c:pt>
                <c:pt idx="908">
                  <c:v>9159908613</c:v>
                </c:pt>
                <c:pt idx="909">
                  <c:v>9168973000</c:v>
                </c:pt>
                <c:pt idx="910">
                  <c:v>9219751845</c:v>
                </c:pt>
                <c:pt idx="911">
                  <c:v>9241491000</c:v>
                </c:pt>
                <c:pt idx="912">
                  <c:v>9291864000</c:v>
                </c:pt>
                <c:pt idx="913">
                  <c:v>9320997000</c:v>
                </c:pt>
                <c:pt idx="914">
                  <c:v>9351713000</c:v>
                </c:pt>
                <c:pt idx="915">
                  <c:v>9460335000</c:v>
                </c:pt>
                <c:pt idx="916">
                  <c:v>9564082000</c:v>
                </c:pt>
                <c:pt idx="917">
                  <c:v>9590696000</c:v>
                </c:pt>
                <c:pt idx="918">
                  <c:v>9593749000</c:v>
                </c:pt>
                <c:pt idx="919">
                  <c:v>9605457000</c:v>
                </c:pt>
                <c:pt idx="920">
                  <c:v>9617958000</c:v>
                </c:pt>
                <c:pt idx="921">
                  <c:v>9632783000</c:v>
                </c:pt>
                <c:pt idx="922">
                  <c:v>9689275000</c:v>
                </c:pt>
                <c:pt idx="923">
                  <c:v>9751650000</c:v>
                </c:pt>
                <c:pt idx="924">
                  <c:v>9825959000</c:v>
                </c:pt>
                <c:pt idx="925">
                  <c:v>9870471000</c:v>
                </c:pt>
                <c:pt idx="926">
                  <c:v>9908462000</c:v>
                </c:pt>
                <c:pt idx="927">
                  <c:v>9912312000</c:v>
                </c:pt>
                <c:pt idx="928">
                  <c:v>10045388000</c:v>
                </c:pt>
                <c:pt idx="929">
                  <c:v>10076483000</c:v>
                </c:pt>
                <c:pt idx="930">
                  <c:v>10174878000</c:v>
                </c:pt>
                <c:pt idx="931">
                  <c:v>10290559000</c:v>
                </c:pt>
                <c:pt idx="932">
                  <c:v>10317816000</c:v>
                </c:pt>
                <c:pt idx="933">
                  <c:v>10364122622</c:v>
                </c:pt>
                <c:pt idx="934">
                  <c:v>10364962000</c:v>
                </c:pt>
                <c:pt idx="935">
                  <c:v>10410470356</c:v>
                </c:pt>
                <c:pt idx="936">
                  <c:v>10594116000</c:v>
                </c:pt>
                <c:pt idx="937">
                  <c:v>10723374207</c:v>
                </c:pt>
                <c:pt idx="938">
                  <c:v>10786060000</c:v>
                </c:pt>
                <c:pt idx="939">
                  <c:v>10808378000</c:v>
                </c:pt>
                <c:pt idx="940">
                  <c:v>10853586000</c:v>
                </c:pt>
                <c:pt idx="941">
                  <c:v>10877819000</c:v>
                </c:pt>
                <c:pt idx="942">
                  <c:v>10927561933</c:v>
                </c:pt>
                <c:pt idx="943">
                  <c:v>11102926000</c:v>
                </c:pt>
                <c:pt idx="944">
                  <c:v>11115176000</c:v>
                </c:pt>
                <c:pt idx="945">
                  <c:v>11139100000</c:v>
                </c:pt>
                <c:pt idx="946">
                  <c:v>11294242587</c:v>
                </c:pt>
                <c:pt idx="947">
                  <c:v>11345995000</c:v>
                </c:pt>
                <c:pt idx="948">
                  <c:v>11437576000</c:v>
                </c:pt>
                <c:pt idx="949">
                  <c:v>11538323000</c:v>
                </c:pt>
                <c:pt idx="950">
                  <c:v>11577345000</c:v>
                </c:pt>
                <c:pt idx="951">
                  <c:v>11598326000</c:v>
                </c:pt>
                <c:pt idx="952">
                  <c:v>11645739000</c:v>
                </c:pt>
                <c:pt idx="953">
                  <c:v>11711348000</c:v>
                </c:pt>
                <c:pt idx="954">
                  <c:v>11745285387</c:v>
                </c:pt>
                <c:pt idx="955">
                  <c:v>11757495696</c:v>
                </c:pt>
                <c:pt idx="956">
                  <c:v>11758602000</c:v>
                </c:pt>
                <c:pt idx="957">
                  <c:v>11867862000</c:v>
                </c:pt>
                <c:pt idx="958">
                  <c:v>11920113000</c:v>
                </c:pt>
                <c:pt idx="959">
                  <c:v>11957690000</c:v>
                </c:pt>
                <c:pt idx="960">
                  <c:v>12017160000</c:v>
                </c:pt>
                <c:pt idx="961">
                  <c:v>12063672000</c:v>
                </c:pt>
                <c:pt idx="962">
                  <c:v>12252686000</c:v>
                </c:pt>
                <c:pt idx="963">
                  <c:v>12297246000</c:v>
                </c:pt>
                <c:pt idx="964">
                  <c:v>12329361000</c:v>
                </c:pt>
                <c:pt idx="965">
                  <c:v>12336347000</c:v>
                </c:pt>
                <c:pt idx="966">
                  <c:v>12382129000</c:v>
                </c:pt>
                <c:pt idx="967">
                  <c:v>12425228000</c:v>
                </c:pt>
                <c:pt idx="968">
                  <c:v>12425228000</c:v>
                </c:pt>
                <c:pt idx="969">
                  <c:v>12704000000</c:v>
                </c:pt>
                <c:pt idx="970">
                  <c:v>12737724000</c:v>
                </c:pt>
                <c:pt idx="971">
                  <c:v>12819300000</c:v>
                </c:pt>
                <c:pt idx="972">
                  <c:v>12913050654</c:v>
                </c:pt>
                <c:pt idx="973">
                  <c:v>13018716000</c:v>
                </c:pt>
                <c:pt idx="974">
                  <c:v>13124363000</c:v>
                </c:pt>
                <c:pt idx="975">
                  <c:v>13212026164</c:v>
                </c:pt>
                <c:pt idx="976">
                  <c:v>13267384000</c:v>
                </c:pt>
                <c:pt idx="977">
                  <c:v>13306930000</c:v>
                </c:pt>
                <c:pt idx="978">
                  <c:v>13464645000</c:v>
                </c:pt>
                <c:pt idx="979">
                  <c:v>13601807000</c:v>
                </c:pt>
                <c:pt idx="980">
                  <c:v>13615301925</c:v>
                </c:pt>
                <c:pt idx="981">
                  <c:v>13811001000</c:v>
                </c:pt>
                <c:pt idx="982">
                  <c:v>13821998000</c:v>
                </c:pt>
                <c:pt idx="983">
                  <c:v>13989018000</c:v>
                </c:pt>
                <c:pt idx="984">
                  <c:v>14037433000</c:v>
                </c:pt>
                <c:pt idx="985">
                  <c:v>14166851000</c:v>
                </c:pt>
                <c:pt idx="986">
                  <c:v>14599029000</c:v>
                </c:pt>
                <c:pt idx="987">
                  <c:v>14815782000</c:v>
                </c:pt>
                <c:pt idx="988">
                  <c:v>15021012000</c:v>
                </c:pt>
                <c:pt idx="989">
                  <c:v>15120759000</c:v>
                </c:pt>
                <c:pt idx="990">
                  <c:v>15282367000</c:v>
                </c:pt>
                <c:pt idx="991">
                  <c:v>15907852000</c:v>
                </c:pt>
                <c:pt idx="992">
                  <c:v>15911312000</c:v>
                </c:pt>
                <c:pt idx="993">
                  <c:v>15961180000</c:v>
                </c:pt>
                <c:pt idx="994">
                  <c:v>15991212000</c:v>
                </c:pt>
                <c:pt idx="995">
                  <c:v>16086229000</c:v>
                </c:pt>
                <c:pt idx="996">
                  <c:v>16703888000</c:v>
                </c:pt>
                <c:pt idx="997">
                  <c:v>17822939000</c:v>
                </c:pt>
                <c:pt idx="998">
                  <c:v>18450002000</c:v>
                </c:pt>
              </c:numCache>
            </c:numRef>
          </c:yVal>
          <c:smooth val="1"/>
        </c:ser>
        <c:dLbls>
          <c:showLegendKey val="0"/>
          <c:showVal val="0"/>
          <c:showCatName val="0"/>
          <c:showSerName val="0"/>
          <c:showPercent val="0"/>
          <c:showBubbleSize val="0"/>
        </c:dLbls>
        <c:axId val="82360512"/>
        <c:axId val="82361088"/>
      </c:scatterChart>
      <c:valAx>
        <c:axId val="82360512"/>
        <c:scaling>
          <c:orientation val="minMax"/>
        </c:scaling>
        <c:delete val="0"/>
        <c:axPos val="b"/>
        <c:majorTickMark val="out"/>
        <c:minorTickMark val="none"/>
        <c:tickLblPos val="nextTo"/>
        <c:crossAx val="82361088"/>
        <c:crosses val="autoZero"/>
        <c:crossBetween val="midCat"/>
      </c:valAx>
      <c:valAx>
        <c:axId val="82361088"/>
        <c:scaling>
          <c:orientation val="minMax"/>
        </c:scaling>
        <c:delete val="0"/>
        <c:axPos val="l"/>
        <c:numFmt formatCode="0.00" sourceLinked="1"/>
        <c:majorTickMark val="out"/>
        <c:minorTickMark val="none"/>
        <c:tickLblPos val="nextTo"/>
        <c:crossAx val="82360512"/>
        <c:crosses val="autoZero"/>
        <c:crossBetween val="midCat"/>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a:lstStyle/>
          <a:p>
            <a:pPr>
              <a:defRPr/>
            </a:pPr>
            <a:r>
              <a:rPr lang="en-US" sz="1400"/>
              <a:t>LS_Size1_CUR_ASS</a:t>
            </a:r>
          </a:p>
        </c:rich>
      </c:tx>
      <c:layout/>
      <c:overlay val="0"/>
    </c:title>
    <c:autoTitleDeleted val="0"/>
    <c:plotArea>
      <c:layout>
        <c:manualLayout>
          <c:layoutTarget val="inner"/>
          <c:xMode val="edge"/>
          <c:yMode val="edge"/>
          <c:x val="0.15222848419294585"/>
          <c:y val="0.26459523319099715"/>
          <c:w val="0.77446425096719562"/>
          <c:h val="0.5778730976732559"/>
        </c:manualLayout>
      </c:layout>
      <c:scatterChart>
        <c:scatterStyle val="smoothMarker"/>
        <c:varyColors val="0"/>
        <c:ser>
          <c:idx val="0"/>
          <c:order val="0"/>
          <c:tx>
            <c:strRef>
              <c:f>Sheet3!$F$1</c:f>
              <c:strCache>
                <c:ptCount val="1"/>
                <c:pt idx="0">
                  <c:v>LS_Size1_CUR_ASS</c:v>
                </c:pt>
              </c:strCache>
            </c:strRef>
          </c:tx>
          <c:marker>
            <c:symbol val="none"/>
          </c:marker>
          <c:yVal>
            <c:numRef>
              <c:f>Sheet3!$F$2:$F$1000</c:f>
              <c:numCache>
                <c:formatCode>0.00</c:formatCode>
                <c:ptCount val="999"/>
                <c:pt idx="0">
                  <c:v>2.7252860111147192E-2</c:v>
                </c:pt>
                <c:pt idx="1">
                  <c:v>2.7252860111147192E-2</c:v>
                </c:pt>
                <c:pt idx="2">
                  <c:v>2.9068264146070073E-2</c:v>
                </c:pt>
                <c:pt idx="3">
                  <c:v>2.9850761192767954E-2</c:v>
                </c:pt>
                <c:pt idx="4">
                  <c:v>3.0239321667412652E-2</c:v>
                </c:pt>
                <c:pt idx="5">
                  <c:v>3.1926393035202595E-2</c:v>
                </c:pt>
                <c:pt idx="6">
                  <c:v>3.2114875538782471E-2</c:v>
                </c:pt>
                <c:pt idx="7">
                  <c:v>3.2361614727332608E-2</c:v>
                </c:pt>
                <c:pt idx="8">
                  <c:v>3.2679203851847256E-2</c:v>
                </c:pt>
                <c:pt idx="9">
                  <c:v>3.2694752523961652E-2</c:v>
                </c:pt>
                <c:pt idx="10">
                  <c:v>3.2843329230232705E-2</c:v>
                </c:pt>
                <c:pt idx="11">
                  <c:v>3.3122156261060326E-2</c:v>
                </c:pt>
                <c:pt idx="12">
                  <c:v>3.3411687418328256E-2</c:v>
                </c:pt>
                <c:pt idx="13">
                  <c:v>3.356133661613081E-2</c:v>
                </c:pt>
                <c:pt idx="14">
                  <c:v>3.3563581756936973E-2</c:v>
                </c:pt>
                <c:pt idx="15">
                  <c:v>3.3654108013024292E-2</c:v>
                </c:pt>
                <c:pt idx="16">
                  <c:v>3.394408485819915E-2</c:v>
                </c:pt>
                <c:pt idx="17">
                  <c:v>3.6677026679551049E-2</c:v>
                </c:pt>
                <c:pt idx="18">
                  <c:v>3.7001626297656645E-2</c:v>
                </c:pt>
                <c:pt idx="19">
                  <c:v>3.7240075347204492E-2</c:v>
                </c:pt>
                <c:pt idx="20">
                  <c:v>3.8741203704243811E-2</c:v>
                </c:pt>
                <c:pt idx="21">
                  <c:v>3.8863691285416585E-2</c:v>
                </c:pt>
                <c:pt idx="22">
                  <c:v>3.930201310099999E-2</c:v>
                </c:pt>
                <c:pt idx="23">
                  <c:v>3.9604877644389892E-2</c:v>
                </c:pt>
                <c:pt idx="24">
                  <c:v>3.9836315697005818E-2</c:v>
                </c:pt>
                <c:pt idx="25">
                  <c:v>4.0187024620529803E-2</c:v>
                </c:pt>
                <c:pt idx="26">
                  <c:v>4.0484414369692183E-2</c:v>
                </c:pt>
                <c:pt idx="27">
                  <c:v>4.1781922582045564E-2</c:v>
                </c:pt>
                <c:pt idx="28">
                  <c:v>4.1785531458747124E-2</c:v>
                </c:pt>
                <c:pt idx="29">
                  <c:v>4.1820150698542266E-2</c:v>
                </c:pt>
                <c:pt idx="30">
                  <c:v>4.2490205551483931E-2</c:v>
                </c:pt>
                <c:pt idx="31">
                  <c:v>4.3289719373811673E-2</c:v>
                </c:pt>
                <c:pt idx="32">
                  <c:v>4.3484943400349689E-2</c:v>
                </c:pt>
                <c:pt idx="33">
                  <c:v>4.3640679768394246E-2</c:v>
                </c:pt>
                <c:pt idx="34">
                  <c:v>4.3678034854264393E-2</c:v>
                </c:pt>
                <c:pt idx="35">
                  <c:v>4.4087521129560533E-2</c:v>
                </c:pt>
                <c:pt idx="36">
                  <c:v>4.4087521129560533E-2</c:v>
                </c:pt>
                <c:pt idx="37">
                  <c:v>4.4592675025252534E-2</c:v>
                </c:pt>
                <c:pt idx="38">
                  <c:v>4.4967934773807124E-2</c:v>
                </c:pt>
                <c:pt idx="39">
                  <c:v>4.4967934773807124E-2</c:v>
                </c:pt>
                <c:pt idx="40">
                  <c:v>4.5163584547019513E-2</c:v>
                </c:pt>
                <c:pt idx="41">
                  <c:v>4.5339115257194862E-2</c:v>
                </c:pt>
                <c:pt idx="42">
                  <c:v>4.6194022851624113E-2</c:v>
                </c:pt>
                <c:pt idx="43">
                  <c:v>4.7094939355393953E-2</c:v>
                </c:pt>
                <c:pt idx="44">
                  <c:v>4.7887931802300943E-2</c:v>
                </c:pt>
                <c:pt idx="45">
                  <c:v>4.7892055819639665E-2</c:v>
                </c:pt>
                <c:pt idx="46">
                  <c:v>4.9156594103939771E-2</c:v>
                </c:pt>
                <c:pt idx="47">
                  <c:v>4.9723061907769775E-2</c:v>
                </c:pt>
                <c:pt idx="48">
                  <c:v>4.9723061907769775E-2</c:v>
                </c:pt>
                <c:pt idx="49">
                  <c:v>4.9736511558559217E-2</c:v>
                </c:pt>
                <c:pt idx="50">
                  <c:v>4.9958779113301904E-2</c:v>
                </c:pt>
                <c:pt idx="51">
                  <c:v>5.0094391696032123E-2</c:v>
                </c:pt>
                <c:pt idx="52">
                  <c:v>5.0704580657617133E-2</c:v>
                </c:pt>
                <c:pt idx="53">
                  <c:v>5.1111862511317385E-2</c:v>
                </c:pt>
                <c:pt idx="54">
                  <c:v>5.1473751645010314E-2</c:v>
                </c:pt>
                <c:pt idx="55">
                  <c:v>5.1514962530983283E-2</c:v>
                </c:pt>
                <c:pt idx="56">
                  <c:v>5.2034676002456932E-2</c:v>
                </c:pt>
                <c:pt idx="57">
                  <c:v>5.2224037223830594E-2</c:v>
                </c:pt>
                <c:pt idx="58">
                  <c:v>5.2376841428173414E-2</c:v>
                </c:pt>
                <c:pt idx="59">
                  <c:v>5.2584638454147577E-2</c:v>
                </c:pt>
                <c:pt idx="60">
                  <c:v>5.27995474679685E-2</c:v>
                </c:pt>
                <c:pt idx="61">
                  <c:v>5.3379630117054176E-2</c:v>
                </c:pt>
                <c:pt idx="62">
                  <c:v>5.3665909672882657E-2</c:v>
                </c:pt>
                <c:pt idx="63">
                  <c:v>5.3983054874961092E-2</c:v>
                </c:pt>
                <c:pt idx="64">
                  <c:v>5.4256077776673572E-2</c:v>
                </c:pt>
                <c:pt idx="65">
                  <c:v>5.471853463328414E-2</c:v>
                </c:pt>
                <c:pt idx="66">
                  <c:v>5.5079828119623725E-2</c:v>
                </c:pt>
                <c:pt idx="67">
                  <c:v>5.5241185953973773E-2</c:v>
                </c:pt>
                <c:pt idx="68">
                  <c:v>5.5535846079635957E-2</c:v>
                </c:pt>
                <c:pt idx="69">
                  <c:v>5.5977204464646414E-2</c:v>
                </c:pt>
                <c:pt idx="70">
                  <c:v>5.7060028177379603E-2</c:v>
                </c:pt>
                <c:pt idx="71">
                  <c:v>5.9162607354409494E-2</c:v>
                </c:pt>
                <c:pt idx="72">
                  <c:v>5.9233427961854414E-2</c:v>
                </c:pt>
                <c:pt idx="73">
                  <c:v>5.9508405223425993E-2</c:v>
                </c:pt>
                <c:pt idx="74">
                  <c:v>6.0215468647207393E-2</c:v>
                </c:pt>
                <c:pt idx="75">
                  <c:v>6.1032834513637134E-2</c:v>
                </c:pt>
                <c:pt idx="76">
                  <c:v>6.1656870939143994E-2</c:v>
                </c:pt>
                <c:pt idx="77">
                  <c:v>6.2863519121363523E-2</c:v>
                </c:pt>
                <c:pt idx="78">
                  <c:v>6.377612098153991E-2</c:v>
                </c:pt>
                <c:pt idx="79">
                  <c:v>6.3829654776939818E-2</c:v>
                </c:pt>
                <c:pt idx="80">
                  <c:v>6.4082553705943984E-2</c:v>
                </c:pt>
                <c:pt idx="81">
                  <c:v>6.4092032024027579E-2</c:v>
                </c:pt>
                <c:pt idx="82">
                  <c:v>6.4825415243421933E-2</c:v>
                </c:pt>
                <c:pt idx="83">
                  <c:v>6.4963890931764134E-2</c:v>
                </c:pt>
                <c:pt idx="84">
                  <c:v>6.5132682948515402E-2</c:v>
                </c:pt>
                <c:pt idx="85">
                  <c:v>6.518926504485148E-2</c:v>
                </c:pt>
                <c:pt idx="86">
                  <c:v>6.524166839739895E-2</c:v>
                </c:pt>
                <c:pt idx="87">
                  <c:v>6.5589814531749294E-2</c:v>
                </c:pt>
                <c:pt idx="88">
                  <c:v>6.5608172897400563E-2</c:v>
                </c:pt>
                <c:pt idx="89">
                  <c:v>6.5822005531976382E-2</c:v>
                </c:pt>
                <c:pt idx="90">
                  <c:v>6.6235665481686856E-2</c:v>
                </c:pt>
                <c:pt idx="91">
                  <c:v>6.6240570076838159E-2</c:v>
                </c:pt>
                <c:pt idx="92">
                  <c:v>6.6460564515526413E-2</c:v>
                </c:pt>
                <c:pt idx="93">
                  <c:v>6.744494220422162E-2</c:v>
                </c:pt>
                <c:pt idx="94">
                  <c:v>6.7560217863379013E-2</c:v>
                </c:pt>
                <c:pt idx="95">
                  <c:v>6.8125152450513149E-2</c:v>
                </c:pt>
                <c:pt idx="96">
                  <c:v>6.8407277552593834E-2</c:v>
                </c:pt>
                <c:pt idx="97">
                  <c:v>7.1223079686821664E-2</c:v>
                </c:pt>
                <c:pt idx="98">
                  <c:v>7.1368733910124132E-2</c:v>
                </c:pt>
                <c:pt idx="99">
                  <c:v>7.158617633357521E-2</c:v>
                </c:pt>
                <c:pt idx="100">
                  <c:v>7.2068091977960533E-2</c:v>
                </c:pt>
                <c:pt idx="101">
                  <c:v>7.2095522125149122E-2</c:v>
                </c:pt>
                <c:pt idx="102">
                  <c:v>7.2095522125149122E-2</c:v>
                </c:pt>
                <c:pt idx="103">
                  <c:v>7.2598270092712094E-2</c:v>
                </c:pt>
                <c:pt idx="104">
                  <c:v>7.3151300940599739E-2</c:v>
                </c:pt>
                <c:pt idx="105">
                  <c:v>7.3572195036210722E-2</c:v>
                </c:pt>
                <c:pt idx="106">
                  <c:v>7.4339022182054057E-2</c:v>
                </c:pt>
                <c:pt idx="107">
                  <c:v>7.4396042914077934E-2</c:v>
                </c:pt>
                <c:pt idx="108">
                  <c:v>7.5317180836967534E-2</c:v>
                </c:pt>
                <c:pt idx="109">
                  <c:v>7.544447549832381E-2</c:v>
                </c:pt>
                <c:pt idx="110">
                  <c:v>7.5892101562632014E-2</c:v>
                </c:pt>
                <c:pt idx="111">
                  <c:v>7.621004710475629E-2</c:v>
                </c:pt>
                <c:pt idx="112">
                  <c:v>7.6233228676513373E-2</c:v>
                </c:pt>
                <c:pt idx="113">
                  <c:v>7.6538471543744033E-2</c:v>
                </c:pt>
                <c:pt idx="114">
                  <c:v>7.6598209900753222E-2</c:v>
                </c:pt>
                <c:pt idx="115">
                  <c:v>7.7069014402734004E-2</c:v>
                </c:pt>
                <c:pt idx="116">
                  <c:v>7.7140503062706714E-2</c:v>
                </c:pt>
                <c:pt idx="117">
                  <c:v>7.7547570639117283E-2</c:v>
                </c:pt>
                <c:pt idx="118">
                  <c:v>7.7795562331876913E-2</c:v>
                </c:pt>
                <c:pt idx="119">
                  <c:v>7.8298624479187492E-2</c:v>
                </c:pt>
                <c:pt idx="120">
                  <c:v>7.854765732716712E-2</c:v>
                </c:pt>
                <c:pt idx="121">
                  <c:v>7.8632303294075057E-2</c:v>
                </c:pt>
                <c:pt idx="122">
                  <c:v>7.8632303294075057E-2</c:v>
                </c:pt>
                <c:pt idx="123">
                  <c:v>7.9037972420034824E-2</c:v>
                </c:pt>
                <c:pt idx="124">
                  <c:v>7.9199202516290104E-2</c:v>
                </c:pt>
                <c:pt idx="125">
                  <c:v>7.9421692349599032E-2</c:v>
                </c:pt>
                <c:pt idx="126">
                  <c:v>7.9565002070717844E-2</c:v>
                </c:pt>
                <c:pt idx="127">
                  <c:v>7.9692103284482091E-2</c:v>
                </c:pt>
                <c:pt idx="128">
                  <c:v>8.0945971137854067E-2</c:v>
                </c:pt>
                <c:pt idx="129">
                  <c:v>8.1057362405645636E-2</c:v>
                </c:pt>
                <c:pt idx="130">
                  <c:v>8.1158852883055563E-2</c:v>
                </c:pt>
                <c:pt idx="131">
                  <c:v>8.1592875418775204E-2</c:v>
                </c:pt>
                <c:pt idx="132">
                  <c:v>8.1671399997300068E-2</c:v>
                </c:pt>
                <c:pt idx="133">
                  <c:v>8.189872120666121E-2</c:v>
                </c:pt>
                <c:pt idx="134">
                  <c:v>8.2655710532599708E-2</c:v>
                </c:pt>
                <c:pt idx="135">
                  <c:v>8.2694000433825202E-2</c:v>
                </c:pt>
                <c:pt idx="136">
                  <c:v>8.3464460082497804E-2</c:v>
                </c:pt>
                <c:pt idx="137">
                  <c:v>8.5118804249522284E-2</c:v>
                </c:pt>
                <c:pt idx="138">
                  <c:v>8.521613251778512E-2</c:v>
                </c:pt>
                <c:pt idx="139">
                  <c:v>8.5499770448590987E-2</c:v>
                </c:pt>
                <c:pt idx="140">
                  <c:v>8.6793111473324983E-2</c:v>
                </c:pt>
                <c:pt idx="141">
                  <c:v>8.6808848169043329E-2</c:v>
                </c:pt>
                <c:pt idx="142">
                  <c:v>8.8359117035851975E-2</c:v>
                </c:pt>
                <c:pt idx="143">
                  <c:v>8.9009168684333048E-2</c:v>
                </c:pt>
                <c:pt idx="144">
                  <c:v>8.9304749154831248E-2</c:v>
                </c:pt>
                <c:pt idx="145">
                  <c:v>8.9417732632519009E-2</c:v>
                </c:pt>
                <c:pt idx="146">
                  <c:v>8.9519464149524247E-2</c:v>
                </c:pt>
                <c:pt idx="147">
                  <c:v>8.9715645909675748E-2</c:v>
                </c:pt>
                <c:pt idx="148">
                  <c:v>8.9792315408718654E-2</c:v>
                </c:pt>
                <c:pt idx="149">
                  <c:v>9.0265518942700046E-2</c:v>
                </c:pt>
                <c:pt idx="150">
                  <c:v>9.0336240247974542E-2</c:v>
                </c:pt>
                <c:pt idx="151">
                  <c:v>9.1147767727138132E-2</c:v>
                </c:pt>
                <c:pt idx="152">
                  <c:v>9.1397543053288524E-2</c:v>
                </c:pt>
                <c:pt idx="153">
                  <c:v>9.2198434886617942E-2</c:v>
                </c:pt>
                <c:pt idx="154">
                  <c:v>9.2213572241986994E-2</c:v>
                </c:pt>
                <c:pt idx="155">
                  <c:v>9.2551279784900048E-2</c:v>
                </c:pt>
                <c:pt idx="156">
                  <c:v>9.3056601380292259E-2</c:v>
                </c:pt>
                <c:pt idx="157">
                  <c:v>9.3107216502856027E-2</c:v>
                </c:pt>
                <c:pt idx="158">
                  <c:v>9.3116754752396627E-2</c:v>
                </c:pt>
                <c:pt idx="159">
                  <c:v>9.4449909685838995E-2</c:v>
                </c:pt>
                <c:pt idx="160">
                  <c:v>9.5162734108649075E-2</c:v>
                </c:pt>
                <c:pt idx="161">
                  <c:v>9.5294316722083994E-2</c:v>
                </c:pt>
                <c:pt idx="162">
                  <c:v>9.5661758669811997E-2</c:v>
                </c:pt>
                <c:pt idx="163">
                  <c:v>9.6601327394300066E-2</c:v>
                </c:pt>
                <c:pt idx="164">
                  <c:v>9.6710081028836326E-2</c:v>
                </c:pt>
                <c:pt idx="165">
                  <c:v>9.8719613578479748E-2</c:v>
                </c:pt>
                <c:pt idx="166">
                  <c:v>9.9424287369891368E-2</c:v>
                </c:pt>
                <c:pt idx="167">
                  <c:v>0.10023576083202022</c:v>
                </c:pt>
                <c:pt idx="168">
                  <c:v>0.10055511960120561</c:v>
                </c:pt>
                <c:pt idx="169">
                  <c:v>0.10135931079800935</c:v>
                </c:pt>
                <c:pt idx="170">
                  <c:v>0.10147800386736085</c:v>
                </c:pt>
                <c:pt idx="171">
                  <c:v>0.10192074205636466</c:v>
                </c:pt>
                <c:pt idx="172">
                  <c:v>0.10239067068729862</c:v>
                </c:pt>
                <c:pt idx="173">
                  <c:v>0.10278983731658162</c:v>
                </c:pt>
                <c:pt idx="174">
                  <c:v>0.10306200436490276</c:v>
                </c:pt>
                <c:pt idx="175">
                  <c:v>0.10387022784623871</c:v>
                </c:pt>
                <c:pt idx="176">
                  <c:v>0.10503891795757754</c:v>
                </c:pt>
                <c:pt idx="177">
                  <c:v>0.10528724570360536</c:v>
                </c:pt>
                <c:pt idx="178">
                  <c:v>0.10537204307212766</c:v>
                </c:pt>
                <c:pt idx="179">
                  <c:v>0.10587485537883599</c:v>
                </c:pt>
                <c:pt idx="180">
                  <c:v>0.10637636512172798</c:v>
                </c:pt>
                <c:pt idx="181">
                  <c:v>0.10647157725706052</c:v>
                </c:pt>
                <c:pt idx="182">
                  <c:v>0.10743729733788551</c:v>
                </c:pt>
                <c:pt idx="183">
                  <c:v>0.10765127709310029</c:v>
                </c:pt>
                <c:pt idx="184">
                  <c:v>0.10845174630471618</c:v>
                </c:pt>
                <c:pt idx="185">
                  <c:v>0.10919998917156302</c:v>
                </c:pt>
                <c:pt idx="186">
                  <c:v>0.10924900013586006</c:v>
                </c:pt>
                <c:pt idx="187">
                  <c:v>0.11110778927582686</c:v>
                </c:pt>
                <c:pt idx="188">
                  <c:v>0.11229753850961009</c:v>
                </c:pt>
                <c:pt idx="189">
                  <c:v>0.11256960248869775</c:v>
                </c:pt>
                <c:pt idx="190">
                  <c:v>0.11332848381776935</c:v>
                </c:pt>
                <c:pt idx="191">
                  <c:v>0.11362645983329279</c:v>
                </c:pt>
                <c:pt idx="192">
                  <c:v>0.11369450410945346</c:v>
                </c:pt>
                <c:pt idx="193">
                  <c:v>0.11393000937460711</c:v>
                </c:pt>
                <c:pt idx="194">
                  <c:v>0.11481962491327723</c:v>
                </c:pt>
                <c:pt idx="195">
                  <c:v>0.11593484082656799</c:v>
                </c:pt>
                <c:pt idx="196">
                  <c:v>0.11620644657985379</c:v>
                </c:pt>
                <c:pt idx="197">
                  <c:v>0.11708566977310129</c:v>
                </c:pt>
                <c:pt idx="198">
                  <c:v>0.11756925606727572</c:v>
                </c:pt>
                <c:pt idx="199">
                  <c:v>0.11769917221654422</c:v>
                </c:pt>
                <c:pt idx="200">
                  <c:v>0.11841968858848242</c:v>
                </c:pt>
                <c:pt idx="201">
                  <c:v>0.11856085099519617</c:v>
                </c:pt>
                <c:pt idx="202">
                  <c:v>0.12272854919354592</c:v>
                </c:pt>
                <c:pt idx="203">
                  <c:v>0.12347542157667249</c:v>
                </c:pt>
                <c:pt idx="204">
                  <c:v>0.12351290456191491</c:v>
                </c:pt>
                <c:pt idx="205">
                  <c:v>0.12402579442505805</c:v>
                </c:pt>
                <c:pt idx="206">
                  <c:v>0.12470744137075462</c:v>
                </c:pt>
                <c:pt idx="207">
                  <c:v>0.12536007442257802</c:v>
                </c:pt>
                <c:pt idx="208">
                  <c:v>0.12552455024211268</c:v>
                </c:pt>
                <c:pt idx="209">
                  <c:v>0.12577085776710986</c:v>
                </c:pt>
                <c:pt idx="210">
                  <c:v>0.1259934535998555</c:v>
                </c:pt>
                <c:pt idx="211">
                  <c:v>0.12631488354900194</c:v>
                </c:pt>
                <c:pt idx="212">
                  <c:v>0.12643070945009929</c:v>
                </c:pt>
                <c:pt idx="213">
                  <c:v>0.12903764161855183</c:v>
                </c:pt>
                <c:pt idx="214">
                  <c:v>0.12915020534389618</c:v>
                </c:pt>
                <c:pt idx="215">
                  <c:v>0.13080849655553844</c:v>
                </c:pt>
                <c:pt idx="216">
                  <c:v>0.13086331472458787</c:v>
                </c:pt>
                <c:pt idx="217">
                  <c:v>0.13092003542724887</c:v>
                </c:pt>
                <c:pt idx="218">
                  <c:v>0.1343964865409327</c:v>
                </c:pt>
                <c:pt idx="219">
                  <c:v>0.13439854392639194</c:v>
                </c:pt>
                <c:pt idx="220">
                  <c:v>0.13446386314934791</c:v>
                </c:pt>
                <c:pt idx="221">
                  <c:v>0.13466257432839468</c:v>
                </c:pt>
                <c:pt idx="222">
                  <c:v>0.13585737437516049</c:v>
                </c:pt>
                <c:pt idx="223">
                  <c:v>0.13669444925035298</c:v>
                </c:pt>
                <c:pt idx="224">
                  <c:v>0.13820907666879581</c:v>
                </c:pt>
                <c:pt idx="225">
                  <c:v>0.13874106909576511</c:v>
                </c:pt>
                <c:pt idx="226">
                  <c:v>0.14023102947450761</c:v>
                </c:pt>
                <c:pt idx="227">
                  <c:v>0.1405224092557105</c:v>
                </c:pt>
                <c:pt idx="228">
                  <c:v>0.14069691210867966</c:v>
                </c:pt>
                <c:pt idx="229">
                  <c:v>0.14146725854981357</c:v>
                </c:pt>
                <c:pt idx="230">
                  <c:v>0.14154838361654395</c:v>
                </c:pt>
                <c:pt idx="231">
                  <c:v>0.14190944480330819</c:v>
                </c:pt>
                <c:pt idx="232">
                  <c:v>0.14248554877756694</c:v>
                </c:pt>
                <c:pt idx="233">
                  <c:v>0.14262647824930719</c:v>
                </c:pt>
                <c:pt idx="234">
                  <c:v>0.14268606475933596</c:v>
                </c:pt>
                <c:pt idx="235">
                  <c:v>0.14284371313568989</c:v>
                </c:pt>
                <c:pt idx="236">
                  <c:v>0.14337987867192609</c:v>
                </c:pt>
                <c:pt idx="237">
                  <c:v>0.14366213402743402</c:v>
                </c:pt>
                <c:pt idx="238">
                  <c:v>0.14490962533150281</c:v>
                </c:pt>
                <c:pt idx="239">
                  <c:v>0.14641938877101457</c:v>
                </c:pt>
                <c:pt idx="240">
                  <c:v>0.14682269476925969</c:v>
                </c:pt>
                <c:pt idx="241">
                  <c:v>0.14710597900882269</c:v>
                </c:pt>
                <c:pt idx="242">
                  <c:v>0.1479856729025032</c:v>
                </c:pt>
                <c:pt idx="243">
                  <c:v>0.14800236146878198</c:v>
                </c:pt>
                <c:pt idx="244">
                  <c:v>0.14802890812479524</c:v>
                </c:pt>
                <c:pt idx="245">
                  <c:v>0.14812116854968113</c:v>
                </c:pt>
                <c:pt idx="246">
                  <c:v>0.14866980811562341</c:v>
                </c:pt>
                <c:pt idx="247">
                  <c:v>0.14874514773765077</c:v>
                </c:pt>
                <c:pt idx="248">
                  <c:v>0.15066734835701881</c:v>
                </c:pt>
                <c:pt idx="249">
                  <c:v>0.15075080989021944</c:v>
                </c:pt>
                <c:pt idx="250">
                  <c:v>0.15098299326662795</c:v>
                </c:pt>
                <c:pt idx="251">
                  <c:v>0.15144472294765149</c:v>
                </c:pt>
                <c:pt idx="252">
                  <c:v>0.15184199124623032</c:v>
                </c:pt>
                <c:pt idx="253">
                  <c:v>0.15184199124623032</c:v>
                </c:pt>
                <c:pt idx="254">
                  <c:v>0.15184904454713513</c:v>
                </c:pt>
                <c:pt idx="255">
                  <c:v>0.15186520937619838</c:v>
                </c:pt>
                <c:pt idx="256">
                  <c:v>0.15315424648544648</c:v>
                </c:pt>
                <c:pt idx="257">
                  <c:v>0.15458494098580094</c:v>
                </c:pt>
                <c:pt idx="258">
                  <c:v>0.15493690178647829</c:v>
                </c:pt>
                <c:pt idx="259">
                  <c:v>0.15546505259561838</c:v>
                </c:pt>
                <c:pt idx="260">
                  <c:v>0.15587138014495391</c:v>
                </c:pt>
                <c:pt idx="261">
                  <c:v>0.15739035831618794</c:v>
                </c:pt>
                <c:pt idx="262">
                  <c:v>0.15749975132752875</c:v>
                </c:pt>
                <c:pt idx="263">
                  <c:v>0.15826286405088291</c:v>
                </c:pt>
                <c:pt idx="264">
                  <c:v>0.15879664024370321</c:v>
                </c:pt>
                <c:pt idx="265">
                  <c:v>0.16114390779591378</c:v>
                </c:pt>
                <c:pt idx="266">
                  <c:v>0.16137515895370136</c:v>
                </c:pt>
                <c:pt idx="267">
                  <c:v>0.16150722409777504</c:v>
                </c:pt>
                <c:pt idx="268">
                  <c:v>0.16309975224196271</c:v>
                </c:pt>
                <c:pt idx="269">
                  <c:v>0.16469375416943979</c:v>
                </c:pt>
                <c:pt idx="270">
                  <c:v>0.16771711799489494</c:v>
                </c:pt>
                <c:pt idx="271">
                  <c:v>0.16866424874159144</c:v>
                </c:pt>
                <c:pt idx="272">
                  <c:v>0.16902307435680347</c:v>
                </c:pt>
                <c:pt idx="273">
                  <c:v>0.16906073741658223</c:v>
                </c:pt>
                <c:pt idx="274">
                  <c:v>0.17011270301363537</c:v>
                </c:pt>
                <c:pt idx="275">
                  <c:v>0.17019028897052121</c:v>
                </c:pt>
                <c:pt idx="276">
                  <c:v>0.17029568267928571</c:v>
                </c:pt>
                <c:pt idx="277">
                  <c:v>0.17128644405167517</c:v>
                </c:pt>
                <c:pt idx="278">
                  <c:v>0.17184665210893571</c:v>
                </c:pt>
                <c:pt idx="279">
                  <c:v>0.17238983443131844</c:v>
                </c:pt>
                <c:pt idx="280">
                  <c:v>0.172473684328146</c:v>
                </c:pt>
                <c:pt idx="281">
                  <c:v>0.17255984724867618</c:v>
                </c:pt>
                <c:pt idx="282">
                  <c:v>0.17512326001095607</c:v>
                </c:pt>
                <c:pt idx="283">
                  <c:v>0.17660645737277991</c:v>
                </c:pt>
                <c:pt idx="284">
                  <c:v>0.17702495653503164</c:v>
                </c:pt>
                <c:pt idx="285">
                  <c:v>0.17873425789471944</c:v>
                </c:pt>
                <c:pt idx="286">
                  <c:v>0.17928199002535194</c:v>
                </c:pt>
                <c:pt idx="287">
                  <c:v>0.17985854917813324</c:v>
                </c:pt>
                <c:pt idx="288">
                  <c:v>0.18103681421143891</c:v>
                </c:pt>
                <c:pt idx="289">
                  <c:v>0.18247812929314389</c:v>
                </c:pt>
                <c:pt idx="290">
                  <c:v>0.18274840748825688</c:v>
                </c:pt>
                <c:pt idx="291">
                  <c:v>0.18329493464954921</c:v>
                </c:pt>
                <c:pt idx="292">
                  <c:v>0.18431554358946295</c:v>
                </c:pt>
                <c:pt idx="293">
                  <c:v>0.18442971490604984</c:v>
                </c:pt>
                <c:pt idx="294">
                  <c:v>0.18555819872238494</c:v>
                </c:pt>
                <c:pt idx="295">
                  <c:v>0.18598862558007184</c:v>
                </c:pt>
                <c:pt idx="296">
                  <c:v>0.1865510510934745</c:v>
                </c:pt>
                <c:pt idx="297">
                  <c:v>0.18689097113724723</c:v>
                </c:pt>
                <c:pt idx="298">
                  <c:v>0.18793481726806149</c:v>
                </c:pt>
                <c:pt idx="299">
                  <c:v>0.18834148611861357</c:v>
                </c:pt>
                <c:pt idx="300">
                  <c:v>0.18906831728883094</c:v>
                </c:pt>
                <c:pt idx="301">
                  <c:v>0.18966460369658872</c:v>
                </c:pt>
                <c:pt idx="302">
                  <c:v>0.19001556788338933</c:v>
                </c:pt>
                <c:pt idx="303">
                  <c:v>0.19014853744492041</c:v>
                </c:pt>
                <c:pt idx="304">
                  <c:v>0.19070533937695244</c:v>
                </c:pt>
                <c:pt idx="305">
                  <c:v>0.1911585048535796</c:v>
                </c:pt>
                <c:pt idx="306">
                  <c:v>0.19149734137263219</c:v>
                </c:pt>
                <c:pt idx="307">
                  <c:v>0.19156324120134174</c:v>
                </c:pt>
                <c:pt idx="308">
                  <c:v>0.19173549278645208</c:v>
                </c:pt>
                <c:pt idx="309">
                  <c:v>0.19222035670836748</c:v>
                </c:pt>
                <c:pt idx="310">
                  <c:v>0.19261502393641125</c:v>
                </c:pt>
                <c:pt idx="311">
                  <c:v>0.19266852695631537</c:v>
                </c:pt>
                <c:pt idx="312">
                  <c:v>0.19296561663058737</c:v>
                </c:pt>
                <c:pt idx="313">
                  <c:v>0.19479081616600891</c:v>
                </c:pt>
                <c:pt idx="314">
                  <c:v>0.19482312013883638</c:v>
                </c:pt>
                <c:pt idx="315">
                  <c:v>0.1951690537360484</c:v>
                </c:pt>
                <c:pt idx="316">
                  <c:v>0.19529722890253645</c:v>
                </c:pt>
                <c:pt idx="317">
                  <c:v>0.19732390131135435</c:v>
                </c:pt>
                <c:pt idx="318">
                  <c:v>0.19978074657545244</c:v>
                </c:pt>
                <c:pt idx="319">
                  <c:v>0.19984834315745725</c:v>
                </c:pt>
                <c:pt idx="320">
                  <c:v>0.19994092383784842</c:v>
                </c:pt>
                <c:pt idx="321">
                  <c:v>0.20094156163642943</c:v>
                </c:pt>
                <c:pt idx="322">
                  <c:v>0.20233729935460509</c:v>
                </c:pt>
                <c:pt idx="323">
                  <c:v>0.20247120876528921</c:v>
                </c:pt>
                <c:pt idx="324">
                  <c:v>0.20251367940405568</c:v>
                </c:pt>
                <c:pt idx="325">
                  <c:v>0.20399359348261922</c:v>
                </c:pt>
                <c:pt idx="326">
                  <c:v>0.2043620666734027</c:v>
                </c:pt>
                <c:pt idx="327">
                  <c:v>0.20456983439234633</c:v>
                </c:pt>
                <c:pt idx="328">
                  <c:v>0.20576938452077481</c:v>
                </c:pt>
                <c:pt idx="329">
                  <c:v>0.20633149715344462</c:v>
                </c:pt>
                <c:pt idx="330">
                  <c:v>0.20644194376195643</c:v>
                </c:pt>
                <c:pt idx="331">
                  <c:v>0.20717937218434371</c:v>
                </c:pt>
                <c:pt idx="332">
                  <c:v>0.20755988741560671</c:v>
                </c:pt>
                <c:pt idx="333">
                  <c:v>0.20807268053675551</c:v>
                </c:pt>
                <c:pt idx="334">
                  <c:v>0.20939544752539818</c:v>
                </c:pt>
                <c:pt idx="335">
                  <c:v>0.21003766395816401</c:v>
                </c:pt>
                <c:pt idx="336">
                  <c:v>0.21087222838757239</c:v>
                </c:pt>
                <c:pt idx="337">
                  <c:v>0.21100563824295851</c:v>
                </c:pt>
                <c:pt idx="338">
                  <c:v>0.21105455484729824</c:v>
                </c:pt>
                <c:pt idx="339">
                  <c:v>0.21106528911632405</c:v>
                </c:pt>
                <c:pt idx="340">
                  <c:v>0.21119213574930243</c:v>
                </c:pt>
                <c:pt idx="341">
                  <c:v>0.2122031958574343</c:v>
                </c:pt>
                <c:pt idx="342">
                  <c:v>0.21255438536430898</c:v>
                </c:pt>
                <c:pt idx="343">
                  <c:v>0.21287910255771991</c:v>
                </c:pt>
                <c:pt idx="344">
                  <c:v>0.2129852282769539</c:v>
                </c:pt>
                <c:pt idx="345">
                  <c:v>0.21309569735165271</c:v>
                </c:pt>
                <c:pt idx="346">
                  <c:v>0.21310966438193199</c:v>
                </c:pt>
                <c:pt idx="347">
                  <c:v>0.21470583640494045</c:v>
                </c:pt>
                <c:pt idx="348">
                  <c:v>0.2148868812998764</c:v>
                </c:pt>
                <c:pt idx="349">
                  <c:v>0.21520075371496244</c:v>
                </c:pt>
                <c:pt idx="350">
                  <c:v>0.21550060873250634</c:v>
                </c:pt>
                <c:pt idx="351">
                  <c:v>0.21631969525566094</c:v>
                </c:pt>
                <c:pt idx="352">
                  <c:v>0.21915819225053121</c:v>
                </c:pt>
                <c:pt idx="353">
                  <c:v>0.21939678564937773</c:v>
                </c:pt>
                <c:pt idx="354">
                  <c:v>0.21947310069398643</c:v>
                </c:pt>
                <c:pt idx="355">
                  <c:v>0.21954895016807044</c:v>
                </c:pt>
                <c:pt idx="356">
                  <c:v>0.21961747720806141</c:v>
                </c:pt>
                <c:pt idx="357">
                  <c:v>0.21966900789069663</c:v>
                </c:pt>
                <c:pt idx="358">
                  <c:v>0.22074911030144473</c:v>
                </c:pt>
                <c:pt idx="359">
                  <c:v>0.2211313103766645</c:v>
                </c:pt>
                <c:pt idx="360">
                  <c:v>0.22124570144607641</c:v>
                </c:pt>
                <c:pt idx="361">
                  <c:v>0.22284484494416251</c:v>
                </c:pt>
                <c:pt idx="362">
                  <c:v>0.22360599245444571</c:v>
                </c:pt>
                <c:pt idx="363">
                  <c:v>0.22371109128551381</c:v>
                </c:pt>
                <c:pt idx="364">
                  <c:v>0.22410904028540973</c:v>
                </c:pt>
                <c:pt idx="365">
                  <c:v>0.22438749512454295</c:v>
                </c:pt>
                <c:pt idx="366">
                  <c:v>0.22444389456725575</c:v>
                </c:pt>
                <c:pt idx="367">
                  <c:v>0.22522010958259644</c:v>
                </c:pt>
                <c:pt idx="368">
                  <c:v>0.22544526593356898</c:v>
                </c:pt>
                <c:pt idx="369">
                  <c:v>0.2260277662920247</c:v>
                </c:pt>
                <c:pt idx="370">
                  <c:v>0.22604283647796836</c:v>
                </c:pt>
                <c:pt idx="371">
                  <c:v>0.22609980481295491</c:v>
                </c:pt>
                <c:pt idx="372">
                  <c:v>0.22878204915647476</c:v>
                </c:pt>
                <c:pt idx="373">
                  <c:v>0.2288073150058387</c:v>
                </c:pt>
                <c:pt idx="374">
                  <c:v>0.22898342514145148</c:v>
                </c:pt>
                <c:pt idx="375">
                  <c:v>0.22915439036279575</c:v>
                </c:pt>
                <c:pt idx="376">
                  <c:v>0.22955601218631871</c:v>
                </c:pt>
                <c:pt idx="377">
                  <c:v>0.22991731837955764</c:v>
                </c:pt>
                <c:pt idx="378">
                  <c:v>0.22994913726138538</c:v>
                </c:pt>
                <c:pt idx="379">
                  <c:v>0.23007371515962988</c:v>
                </c:pt>
                <c:pt idx="380">
                  <c:v>0.23008968233315857</c:v>
                </c:pt>
                <c:pt idx="381">
                  <c:v>0.23088042051578039</c:v>
                </c:pt>
                <c:pt idx="382">
                  <c:v>0.23149235459105047</c:v>
                </c:pt>
                <c:pt idx="383">
                  <c:v>0.23252816545956773</c:v>
                </c:pt>
                <c:pt idx="384">
                  <c:v>0.23278094880983621</c:v>
                </c:pt>
                <c:pt idx="385">
                  <c:v>0.23296999927707762</c:v>
                </c:pt>
                <c:pt idx="386">
                  <c:v>0.23321526154685907</c:v>
                </c:pt>
                <c:pt idx="387">
                  <c:v>0.23417263067274877</c:v>
                </c:pt>
                <c:pt idx="388">
                  <c:v>0.23419186519877319</c:v>
                </c:pt>
                <c:pt idx="389">
                  <c:v>0.23432449049308751</c:v>
                </c:pt>
                <c:pt idx="390">
                  <c:v>0.23450632090389639</c:v>
                </c:pt>
                <c:pt idx="391">
                  <c:v>0.23530565227437319</c:v>
                </c:pt>
                <c:pt idx="392">
                  <c:v>0.23615409073902924</c:v>
                </c:pt>
                <c:pt idx="393">
                  <c:v>0.23630447111873953</c:v>
                </c:pt>
                <c:pt idx="394">
                  <c:v>0.23717275040329322</c:v>
                </c:pt>
                <c:pt idx="395">
                  <c:v>0.23735904456528994</c:v>
                </c:pt>
                <c:pt idx="396">
                  <c:v>0.23820382856213768</c:v>
                </c:pt>
                <c:pt idx="397">
                  <c:v>0.23896938748114413</c:v>
                </c:pt>
                <c:pt idx="398">
                  <c:v>0.23995021393613941</c:v>
                </c:pt>
                <c:pt idx="399">
                  <c:v>0.24041522717213101</c:v>
                </c:pt>
                <c:pt idx="400">
                  <c:v>0.24064345436608744</c:v>
                </c:pt>
                <c:pt idx="401">
                  <c:v>0.24135628595345479</c:v>
                </c:pt>
                <c:pt idx="402">
                  <c:v>0.2424002042350597</c:v>
                </c:pt>
                <c:pt idx="403">
                  <c:v>0.24240444725115207</c:v>
                </c:pt>
                <c:pt idx="404">
                  <c:v>0.24366549029000212</c:v>
                </c:pt>
                <c:pt idx="405">
                  <c:v>0.24448933273557957</c:v>
                </c:pt>
                <c:pt idx="406">
                  <c:v>0.24490760394707345</c:v>
                </c:pt>
                <c:pt idx="407">
                  <c:v>0.24655541998897421</c:v>
                </c:pt>
                <c:pt idx="408">
                  <c:v>0.24699665399814391</c:v>
                </c:pt>
                <c:pt idx="409">
                  <c:v>0.24769016668831828</c:v>
                </c:pt>
                <c:pt idx="410">
                  <c:v>0.24800527985797927</c:v>
                </c:pt>
                <c:pt idx="411">
                  <c:v>0.24807210175602887</c:v>
                </c:pt>
                <c:pt idx="412">
                  <c:v>0.24848031742787752</c:v>
                </c:pt>
                <c:pt idx="413">
                  <c:v>0.2485758148508789</c:v>
                </c:pt>
                <c:pt idx="414">
                  <c:v>0.24870234141698147</c:v>
                </c:pt>
                <c:pt idx="415">
                  <c:v>0.250456906235063</c:v>
                </c:pt>
                <c:pt idx="416">
                  <c:v>0.25053466607561681</c:v>
                </c:pt>
                <c:pt idx="417">
                  <c:v>0.25075183764397124</c:v>
                </c:pt>
                <c:pt idx="418">
                  <c:v>0.25104178382226938</c:v>
                </c:pt>
                <c:pt idx="419">
                  <c:v>0.2517400632341899</c:v>
                </c:pt>
                <c:pt idx="420">
                  <c:v>0.25262366293612876</c:v>
                </c:pt>
                <c:pt idx="421">
                  <c:v>0.25449495337270706</c:v>
                </c:pt>
                <c:pt idx="422">
                  <c:v>0.25476174029406606</c:v>
                </c:pt>
                <c:pt idx="423">
                  <c:v>0.25650164251964302</c:v>
                </c:pt>
                <c:pt idx="424">
                  <c:v>0.26067988885171312</c:v>
                </c:pt>
                <c:pt idx="425">
                  <c:v>0.26090567377248614</c:v>
                </c:pt>
                <c:pt idx="426">
                  <c:v>0.26099479078686288</c:v>
                </c:pt>
                <c:pt idx="427">
                  <c:v>0.26194212628858626</c:v>
                </c:pt>
                <c:pt idx="428">
                  <c:v>0.26318485303625144</c:v>
                </c:pt>
                <c:pt idx="429">
                  <c:v>0.26333644096208431</c:v>
                </c:pt>
                <c:pt idx="430">
                  <c:v>0.26359892017989894</c:v>
                </c:pt>
                <c:pt idx="431">
                  <c:v>0.2638708942048183</c:v>
                </c:pt>
                <c:pt idx="432">
                  <c:v>0.26408213878421088</c:v>
                </c:pt>
                <c:pt idx="433">
                  <c:v>0.26504594416842875</c:v>
                </c:pt>
                <c:pt idx="434">
                  <c:v>0.26612250612523936</c:v>
                </c:pt>
                <c:pt idx="435">
                  <c:v>0.26764677907292284</c:v>
                </c:pt>
                <c:pt idx="436">
                  <c:v>0.26769095103501434</c:v>
                </c:pt>
                <c:pt idx="437">
                  <c:v>0.26842084793430415</c:v>
                </c:pt>
                <c:pt idx="438">
                  <c:v>0.26868363207643126</c:v>
                </c:pt>
                <c:pt idx="439">
                  <c:v>0.26883106410684182</c:v>
                </c:pt>
                <c:pt idx="440">
                  <c:v>0.26921473893983566</c:v>
                </c:pt>
                <c:pt idx="441">
                  <c:v>0.27092109648890422</c:v>
                </c:pt>
                <c:pt idx="442">
                  <c:v>0.27233793486766888</c:v>
                </c:pt>
                <c:pt idx="443">
                  <c:v>0.27358601405845734</c:v>
                </c:pt>
                <c:pt idx="444">
                  <c:v>0.27453772858371811</c:v>
                </c:pt>
                <c:pt idx="445">
                  <c:v>0.27476511878284682</c:v>
                </c:pt>
                <c:pt idx="446">
                  <c:v>0.27530941247131879</c:v>
                </c:pt>
                <c:pt idx="447">
                  <c:v>0.27646904274049366</c:v>
                </c:pt>
                <c:pt idx="448">
                  <c:v>0.27795233980578832</c:v>
                </c:pt>
                <c:pt idx="449">
                  <c:v>0.27837745885014731</c:v>
                </c:pt>
                <c:pt idx="450">
                  <c:v>0.27924455513029389</c:v>
                </c:pt>
                <c:pt idx="451">
                  <c:v>0.28118994102328587</c:v>
                </c:pt>
                <c:pt idx="452">
                  <c:v>0.28122165171885088</c:v>
                </c:pt>
                <c:pt idx="453">
                  <c:v>0.28173128130934932</c:v>
                </c:pt>
                <c:pt idx="454">
                  <c:v>0.28224297420778388</c:v>
                </c:pt>
                <c:pt idx="455">
                  <c:v>0.28375557478401781</c:v>
                </c:pt>
                <c:pt idx="456">
                  <c:v>0.28622514018168266</c:v>
                </c:pt>
                <c:pt idx="457">
                  <c:v>0.28662495810966976</c:v>
                </c:pt>
                <c:pt idx="458">
                  <c:v>0.28857821620713181</c:v>
                </c:pt>
                <c:pt idx="459">
                  <c:v>0.29046728540333899</c:v>
                </c:pt>
                <c:pt idx="460">
                  <c:v>0.29077472168316892</c:v>
                </c:pt>
                <c:pt idx="461">
                  <c:v>0.29121492209797439</c:v>
                </c:pt>
                <c:pt idx="462">
                  <c:v>0.29170655000321355</c:v>
                </c:pt>
                <c:pt idx="463">
                  <c:v>0.29209154513186936</c:v>
                </c:pt>
                <c:pt idx="464">
                  <c:v>0.2929108713687873</c:v>
                </c:pt>
                <c:pt idx="465">
                  <c:v>0.29342463863742158</c:v>
                </c:pt>
                <c:pt idx="466">
                  <c:v>0.29420831609165632</c:v>
                </c:pt>
                <c:pt idx="467">
                  <c:v>0.29564709845563553</c:v>
                </c:pt>
                <c:pt idx="468">
                  <c:v>0.298763100862595</c:v>
                </c:pt>
                <c:pt idx="469">
                  <c:v>0.2989339573637208</c:v>
                </c:pt>
                <c:pt idx="470">
                  <c:v>0.30099256572212862</c:v>
                </c:pt>
                <c:pt idx="471">
                  <c:v>0.30120061479575738</c:v>
                </c:pt>
                <c:pt idx="472">
                  <c:v>0.30228576059293288</c:v>
                </c:pt>
                <c:pt idx="473">
                  <c:v>0.30286023872837931</c:v>
                </c:pt>
                <c:pt idx="474">
                  <c:v>0.302951959645617</c:v>
                </c:pt>
                <c:pt idx="475">
                  <c:v>0.30415591372841017</c:v>
                </c:pt>
                <c:pt idx="476">
                  <c:v>0.30462603942242439</c:v>
                </c:pt>
                <c:pt idx="477">
                  <c:v>0.30474396352007582</c:v>
                </c:pt>
                <c:pt idx="478">
                  <c:v>0.3050912513930763</c:v>
                </c:pt>
                <c:pt idx="479">
                  <c:v>0.30514713263601229</c:v>
                </c:pt>
                <c:pt idx="480">
                  <c:v>0.30635736091817017</c:v>
                </c:pt>
                <c:pt idx="481">
                  <c:v>0.30734396247490853</c:v>
                </c:pt>
                <c:pt idx="482">
                  <c:v>0.30750575346701031</c:v>
                </c:pt>
                <c:pt idx="483">
                  <c:v>0.3075148647281889</c:v>
                </c:pt>
                <c:pt idx="484">
                  <c:v>0.30781258175863513</c:v>
                </c:pt>
                <c:pt idx="485">
                  <c:v>0.30814322722477433</c:v>
                </c:pt>
                <c:pt idx="486">
                  <c:v>0.30822418051776901</c:v>
                </c:pt>
                <c:pt idx="487">
                  <c:v>0.30937108656049117</c:v>
                </c:pt>
                <c:pt idx="488">
                  <c:v>0.3095295661926975</c:v>
                </c:pt>
                <c:pt idx="489">
                  <c:v>0.30962808994655594</c:v>
                </c:pt>
                <c:pt idx="490">
                  <c:v>0.31126979937517035</c:v>
                </c:pt>
                <c:pt idx="491">
                  <c:v>0.31177084304980057</c:v>
                </c:pt>
                <c:pt idx="492">
                  <c:v>0.31451826804822214</c:v>
                </c:pt>
                <c:pt idx="493">
                  <c:v>0.31453536454734632</c:v>
                </c:pt>
                <c:pt idx="494">
                  <c:v>0.31538565652925943</c:v>
                </c:pt>
                <c:pt idx="495">
                  <c:v>0.31569207973665542</c:v>
                </c:pt>
                <c:pt idx="496">
                  <c:v>0.31574113219046962</c:v>
                </c:pt>
                <c:pt idx="497">
                  <c:v>0.31621670981611388</c:v>
                </c:pt>
                <c:pt idx="498">
                  <c:v>0.3168492301961971</c:v>
                </c:pt>
                <c:pt idx="499">
                  <c:v>0.31700249468411407</c:v>
                </c:pt>
                <c:pt idx="500">
                  <c:v>0.31734782483555246</c:v>
                </c:pt>
                <c:pt idx="501">
                  <c:v>0.31871975837746797</c:v>
                </c:pt>
                <c:pt idx="502">
                  <c:v>0.32110296536489269</c:v>
                </c:pt>
                <c:pt idx="503">
                  <c:v>0.32177091332526497</c:v>
                </c:pt>
                <c:pt idx="504">
                  <c:v>0.32201946464428244</c:v>
                </c:pt>
                <c:pt idx="505">
                  <c:v>0.32208224103573441</c:v>
                </c:pt>
                <c:pt idx="506">
                  <c:v>0.3223887417691782</c:v>
                </c:pt>
                <c:pt idx="507">
                  <c:v>0.32259976785859096</c:v>
                </c:pt>
                <c:pt idx="508">
                  <c:v>0.32350814076733786</c:v>
                </c:pt>
                <c:pt idx="509">
                  <c:v>0.32460429960651832</c:v>
                </c:pt>
                <c:pt idx="510">
                  <c:v>0.32634068439032543</c:v>
                </c:pt>
                <c:pt idx="511">
                  <c:v>0.32724269604854966</c:v>
                </c:pt>
                <c:pt idx="512">
                  <c:v>0.32922186477426429</c:v>
                </c:pt>
                <c:pt idx="513">
                  <c:v>0.33059767068550538</c:v>
                </c:pt>
                <c:pt idx="514">
                  <c:v>0.33067077350208596</c:v>
                </c:pt>
                <c:pt idx="515">
                  <c:v>0.33180434211986526</c:v>
                </c:pt>
                <c:pt idx="516">
                  <c:v>0.33234755437576152</c:v>
                </c:pt>
                <c:pt idx="517">
                  <c:v>0.33259925604112373</c:v>
                </c:pt>
                <c:pt idx="518">
                  <c:v>0.3331931843447985</c:v>
                </c:pt>
                <c:pt idx="519">
                  <c:v>0.33349491236352402</c:v>
                </c:pt>
                <c:pt idx="520">
                  <c:v>0.33432069271258869</c:v>
                </c:pt>
                <c:pt idx="521">
                  <c:v>0.33542448972725086</c:v>
                </c:pt>
                <c:pt idx="522">
                  <c:v>0.33573828978740522</c:v>
                </c:pt>
                <c:pt idx="523">
                  <c:v>0.33740153941891038</c:v>
                </c:pt>
                <c:pt idx="524">
                  <c:v>0.33756570121681045</c:v>
                </c:pt>
                <c:pt idx="525">
                  <c:v>0.33867491197027944</c:v>
                </c:pt>
                <c:pt idx="526">
                  <c:v>0.33924143682352076</c:v>
                </c:pt>
                <c:pt idx="527">
                  <c:v>0.34083123009040883</c:v>
                </c:pt>
                <c:pt idx="528">
                  <c:v>0.34116236805043842</c:v>
                </c:pt>
                <c:pt idx="529">
                  <c:v>0.34607272796668942</c:v>
                </c:pt>
                <c:pt idx="530">
                  <c:v>0.34627648294093138</c:v>
                </c:pt>
                <c:pt idx="531">
                  <c:v>0.34675549026832925</c:v>
                </c:pt>
                <c:pt idx="532">
                  <c:v>0.34727786897618618</c:v>
                </c:pt>
                <c:pt idx="533">
                  <c:v>0.34891343088481147</c:v>
                </c:pt>
                <c:pt idx="534">
                  <c:v>0.34918673835575886</c:v>
                </c:pt>
                <c:pt idx="535">
                  <c:v>0.35092007710801953</c:v>
                </c:pt>
                <c:pt idx="536">
                  <c:v>0.35129700272806874</c:v>
                </c:pt>
                <c:pt idx="537">
                  <c:v>0.35359728642806271</c:v>
                </c:pt>
                <c:pt idx="538">
                  <c:v>0.35411378236892732</c:v>
                </c:pt>
                <c:pt idx="539">
                  <c:v>0.35498404208286355</c:v>
                </c:pt>
                <c:pt idx="540">
                  <c:v>0.35589619357815788</c:v>
                </c:pt>
                <c:pt idx="541">
                  <c:v>0.35814606105137231</c:v>
                </c:pt>
                <c:pt idx="542">
                  <c:v>0.35845981255367432</c:v>
                </c:pt>
                <c:pt idx="543">
                  <c:v>0.35923828657902535</c:v>
                </c:pt>
                <c:pt idx="544">
                  <c:v>0.35938576969957642</c:v>
                </c:pt>
                <c:pt idx="545">
                  <c:v>0.36211917407839106</c:v>
                </c:pt>
                <c:pt idx="546">
                  <c:v>0.36239739873178178</c:v>
                </c:pt>
                <c:pt idx="547">
                  <c:v>0.36414594837377245</c:v>
                </c:pt>
                <c:pt idx="548">
                  <c:v>0.36461632621690582</c:v>
                </c:pt>
                <c:pt idx="549">
                  <c:v>0.36639869864669233</c:v>
                </c:pt>
                <c:pt idx="550">
                  <c:v>0.3669841412076485</c:v>
                </c:pt>
                <c:pt idx="551">
                  <c:v>0.36729895079651154</c:v>
                </c:pt>
                <c:pt idx="552">
                  <c:v>0.36775658941487388</c:v>
                </c:pt>
                <c:pt idx="553">
                  <c:v>0.3690995724241013</c:v>
                </c:pt>
                <c:pt idx="554">
                  <c:v>0.3700906227897674</c:v>
                </c:pt>
                <c:pt idx="555">
                  <c:v>0.37135454850320032</c:v>
                </c:pt>
                <c:pt idx="556">
                  <c:v>0.37196418422930955</c:v>
                </c:pt>
                <c:pt idx="557">
                  <c:v>0.37251115141108593</c:v>
                </c:pt>
                <c:pt idx="558">
                  <c:v>0.37286005852742848</c:v>
                </c:pt>
                <c:pt idx="559">
                  <c:v>0.37337792798527208</c:v>
                </c:pt>
                <c:pt idx="560">
                  <c:v>0.37412074496195624</c:v>
                </c:pt>
                <c:pt idx="561">
                  <c:v>0.37527694151453245</c:v>
                </c:pt>
                <c:pt idx="562">
                  <c:v>0.37555423966371032</c:v>
                </c:pt>
                <c:pt idx="563">
                  <c:v>0.37617132992716457</c:v>
                </c:pt>
                <c:pt idx="564">
                  <c:v>0.37658187550307326</c:v>
                </c:pt>
                <c:pt idx="565">
                  <c:v>0.37983696681986318</c:v>
                </c:pt>
                <c:pt idx="566">
                  <c:v>0.38037626324126517</c:v>
                </c:pt>
                <c:pt idx="567">
                  <c:v>0.38192214344825526</c:v>
                </c:pt>
                <c:pt idx="568">
                  <c:v>0.38284380252058631</c:v>
                </c:pt>
                <c:pt idx="569">
                  <c:v>0.38517647616192996</c:v>
                </c:pt>
                <c:pt idx="570">
                  <c:v>0.38520360076101046</c:v>
                </c:pt>
                <c:pt idx="571">
                  <c:v>0.38559009925718191</c:v>
                </c:pt>
                <c:pt idx="572">
                  <c:v>0.38560570774868258</c:v>
                </c:pt>
                <c:pt idx="573">
                  <c:v>0.38593114844365284</c:v>
                </c:pt>
                <c:pt idx="574">
                  <c:v>0.38598766285829461</c:v>
                </c:pt>
                <c:pt idx="575">
                  <c:v>0.38640242114336387</c:v>
                </c:pt>
                <c:pt idx="576">
                  <c:v>0.38930977385724064</c:v>
                </c:pt>
                <c:pt idx="577">
                  <c:v>0.38959111036991928</c:v>
                </c:pt>
                <c:pt idx="578">
                  <c:v>0.39292398039404225</c:v>
                </c:pt>
                <c:pt idx="579">
                  <c:v>0.39423997190790483</c:v>
                </c:pt>
                <c:pt idx="580">
                  <c:v>0.39477402359537972</c:v>
                </c:pt>
                <c:pt idx="581">
                  <c:v>0.39654039628783139</c:v>
                </c:pt>
                <c:pt idx="582">
                  <c:v>0.39685374025603182</c:v>
                </c:pt>
                <c:pt idx="583">
                  <c:v>0.39702594481751835</c:v>
                </c:pt>
                <c:pt idx="584">
                  <c:v>0.39713097344888393</c:v>
                </c:pt>
                <c:pt idx="585">
                  <c:v>0.39783623505293392</c:v>
                </c:pt>
                <c:pt idx="586">
                  <c:v>0.39908658028058036</c:v>
                </c:pt>
                <c:pt idx="587">
                  <c:v>0.39989185239642888</c:v>
                </c:pt>
                <c:pt idx="588">
                  <c:v>0.4009307180662563</c:v>
                </c:pt>
                <c:pt idx="589">
                  <c:v>0.40146960849814989</c:v>
                </c:pt>
                <c:pt idx="590">
                  <c:v>0.40295086063931718</c:v>
                </c:pt>
                <c:pt idx="591">
                  <c:v>0.40904199087247434</c:v>
                </c:pt>
                <c:pt idx="592">
                  <c:v>0.41133739316517048</c:v>
                </c:pt>
                <c:pt idx="593">
                  <c:v>0.41445367313213038</c:v>
                </c:pt>
                <c:pt idx="594">
                  <c:v>0.41807943669682957</c:v>
                </c:pt>
                <c:pt idx="595">
                  <c:v>0.41907949604830108</c:v>
                </c:pt>
                <c:pt idx="596">
                  <c:v>0.41944758796641007</c:v>
                </c:pt>
                <c:pt idx="597">
                  <c:v>0.42004603262356566</c:v>
                </c:pt>
                <c:pt idx="598">
                  <c:v>0.42036362109552988</c:v>
                </c:pt>
                <c:pt idx="599">
                  <c:v>0.42072854908960367</c:v>
                </c:pt>
                <c:pt idx="600">
                  <c:v>0.42699759817996358</c:v>
                </c:pt>
                <c:pt idx="601">
                  <c:v>0.42831897015065501</c:v>
                </c:pt>
                <c:pt idx="602">
                  <c:v>0.42899632114415448</c:v>
                </c:pt>
                <c:pt idx="603">
                  <c:v>0.42901770228311431</c:v>
                </c:pt>
                <c:pt idx="604">
                  <c:v>0.43077993573263468</c:v>
                </c:pt>
                <c:pt idx="605">
                  <c:v>0.43231225301935089</c:v>
                </c:pt>
                <c:pt idx="606">
                  <c:v>0.43305416397862873</c:v>
                </c:pt>
                <c:pt idx="607">
                  <c:v>0.43445744411897635</c:v>
                </c:pt>
                <c:pt idx="608">
                  <c:v>0.43471369197163084</c:v>
                </c:pt>
                <c:pt idx="609">
                  <c:v>0.43509027903578035</c:v>
                </c:pt>
                <c:pt idx="610">
                  <c:v>0.43685281081983707</c:v>
                </c:pt>
                <c:pt idx="611">
                  <c:v>0.43753442692368238</c:v>
                </c:pt>
                <c:pt idx="612">
                  <c:v>0.43892145489728557</c:v>
                </c:pt>
                <c:pt idx="613">
                  <c:v>0.43953522145594731</c:v>
                </c:pt>
                <c:pt idx="614">
                  <c:v>0.43998104893072382</c:v>
                </c:pt>
                <c:pt idx="615">
                  <c:v>0.44244593028815427</c:v>
                </c:pt>
                <c:pt idx="616">
                  <c:v>0.44299640179373756</c:v>
                </c:pt>
                <c:pt idx="617">
                  <c:v>0.44597212375870582</c:v>
                </c:pt>
                <c:pt idx="618">
                  <c:v>0.44605641700020082</c:v>
                </c:pt>
                <c:pt idx="619">
                  <c:v>0.44615255455048974</c:v>
                </c:pt>
                <c:pt idx="620">
                  <c:v>0.44615297745185256</c:v>
                </c:pt>
                <c:pt idx="621">
                  <c:v>0.44668039589942954</c:v>
                </c:pt>
                <c:pt idx="622">
                  <c:v>0.44677600221483382</c:v>
                </c:pt>
                <c:pt idx="623">
                  <c:v>0.44773464242312788</c:v>
                </c:pt>
                <c:pt idx="624">
                  <c:v>0.45113223163672223</c:v>
                </c:pt>
                <c:pt idx="625">
                  <c:v>0.45145785428237245</c:v>
                </c:pt>
                <c:pt idx="626">
                  <c:v>0.45168602682066261</c:v>
                </c:pt>
                <c:pt idx="627">
                  <c:v>0.45510718009349505</c:v>
                </c:pt>
                <c:pt idx="628">
                  <c:v>0.45582976913322842</c:v>
                </c:pt>
                <c:pt idx="629">
                  <c:v>0.45614634084957872</c:v>
                </c:pt>
                <c:pt idx="630">
                  <c:v>0.45667718307015481</c:v>
                </c:pt>
                <c:pt idx="631">
                  <c:v>0.45674236146042552</c:v>
                </c:pt>
                <c:pt idx="632">
                  <c:v>0.45731273797290017</c:v>
                </c:pt>
                <c:pt idx="633">
                  <c:v>0.45785462147981376</c:v>
                </c:pt>
                <c:pt idx="634">
                  <c:v>0.45786750783046243</c:v>
                </c:pt>
                <c:pt idx="635">
                  <c:v>0.46013140813156767</c:v>
                </c:pt>
                <c:pt idx="636">
                  <c:v>0.46090044511132178</c:v>
                </c:pt>
                <c:pt idx="637">
                  <c:v>0.46104148860234745</c:v>
                </c:pt>
                <c:pt idx="638">
                  <c:v>0.46346257793635953</c:v>
                </c:pt>
                <c:pt idx="639">
                  <c:v>0.4642296989965734</c:v>
                </c:pt>
                <c:pt idx="640">
                  <c:v>0.46423409762995188</c:v>
                </c:pt>
                <c:pt idx="641">
                  <c:v>0.46446673095746077</c:v>
                </c:pt>
                <c:pt idx="642">
                  <c:v>0.46773583964271376</c:v>
                </c:pt>
                <c:pt idx="643">
                  <c:v>0.46870330217103773</c:v>
                </c:pt>
                <c:pt idx="644">
                  <c:v>0.47066978651818125</c:v>
                </c:pt>
                <c:pt idx="645">
                  <c:v>0.47108781275382638</c:v>
                </c:pt>
                <c:pt idx="646">
                  <c:v>0.47181892277726961</c:v>
                </c:pt>
                <c:pt idx="647">
                  <c:v>0.47314128155017415</c:v>
                </c:pt>
                <c:pt idx="648">
                  <c:v>0.47832952812593582</c:v>
                </c:pt>
                <c:pt idx="649">
                  <c:v>0.47855630146011885</c:v>
                </c:pt>
                <c:pt idx="650">
                  <c:v>0.47864200216385488</c:v>
                </c:pt>
                <c:pt idx="651">
                  <c:v>0.48011035162273741</c:v>
                </c:pt>
                <c:pt idx="652">
                  <c:v>0.48063182568064688</c:v>
                </c:pt>
                <c:pt idx="653">
                  <c:v>0.48083205337328438</c:v>
                </c:pt>
                <c:pt idx="654">
                  <c:v>0.48220361855788058</c:v>
                </c:pt>
                <c:pt idx="655">
                  <c:v>0.48239320951520748</c:v>
                </c:pt>
                <c:pt idx="656">
                  <c:v>0.48315162349385232</c:v>
                </c:pt>
                <c:pt idx="657">
                  <c:v>0.48538251117886749</c:v>
                </c:pt>
                <c:pt idx="658">
                  <c:v>0.48597367981997497</c:v>
                </c:pt>
                <c:pt idx="659">
                  <c:v>0.48641675126168937</c:v>
                </c:pt>
                <c:pt idx="660">
                  <c:v>0.48679471137881658</c:v>
                </c:pt>
                <c:pt idx="661">
                  <c:v>0.48725649306113594</c:v>
                </c:pt>
                <c:pt idx="662">
                  <c:v>0.488123532058719</c:v>
                </c:pt>
                <c:pt idx="663">
                  <c:v>0.49036292862864223</c:v>
                </c:pt>
                <c:pt idx="664">
                  <c:v>0.4909670041685793</c:v>
                </c:pt>
                <c:pt idx="665">
                  <c:v>0.49115506147333809</c:v>
                </c:pt>
                <c:pt idx="666">
                  <c:v>0.49184229707587795</c:v>
                </c:pt>
                <c:pt idx="667">
                  <c:v>0.49562599703950738</c:v>
                </c:pt>
                <c:pt idx="668">
                  <c:v>0.49790213297111818</c:v>
                </c:pt>
                <c:pt idx="669">
                  <c:v>0.49832143345148688</c:v>
                </c:pt>
                <c:pt idx="670">
                  <c:v>0.49963078772866593</c:v>
                </c:pt>
                <c:pt idx="671">
                  <c:v>0.50012344667906061</c:v>
                </c:pt>
                <c:pt idx="672">
                  <c:v>0.50017892634148564</c:v>
                </c:pt>
                <c:pt idx="673">
                  <c:v>0.50346372364728087</c:v>
                </c:pt>
                <c:pt idx="674">
                  <c:v>0.50354986264669765</c:v>
                </c:pt>
                <c:pt idx="675">
                  <c:v>0.50439355654259665</c:v>
                </c:pt>
                <c:pt idx="676">
                  <c:v>0.50528371480001277</c:v>
                </c:pt>
                <c:pt idx="677">
                  <c:v>0.50630040763468365</c:v>
                </c:pt>
                <c:pt idx="678">
                  <c:v>0.50688924816592507</c:v>
                </c:pt>
                <c:pt idx="679">
                  <c:v>0.50713678994823785</c:v>
                </c:pt>
                <c:pt idx="680">
                  <c:v>0.50758992385221868</c:v>
                </c:pt>
                <c:pt idx="681">
                  <c:v>0.50796665610467961</c:v>
                </c:pt>
                <c:pt idx="682">
                  <c:v>0.50908875839667533</c:v>
                </c:pt>
                <c:pt idx="683">
                  <c:v>0.50967880474369165</c:v>
                </c:pt>
                <c:pt idx="684">
                  <c:v>0.51154079504919769</c:v>
                </c:pt>
                <c:pt idx="685">
                  <c:v>0.51213858489869857</c:v>
                </c:pt>
                <c:pt idx="686">
                  <c:v>0.51240244606214957</c:v>
                </c:pt>
                <c:pt idx="687">
                  <c:v>0.5141273744596615</c:v>
                </c:pt>
                <c:pt idx="688">
                  <c:v>0.5147417021829237</c:v>
                </c:pt>
                <c:pt idx="689">
                  <c:v>0.51491226969959625</c:v>
                </c:pt>
                <c:pt idx="690">
                  <c:v>0.51563867409039565</c:v>
                </c:pt>
                <c:pt idx="691">
                  <c:v>0.51625759042621155</c:v>
                </c:pt>
                <c:pt idx="692">
                  <c:v>0.51741393410311853</c:v>
                </c:pt>
                <c:pt idx="693">
                  <c:v>0.51753658100047528</c:v>
                </c:pt>
                <c:pt idx="694">
                  <c:v>0.51849403618151035</c:v>
                </c:pt>
                <c:pt idx="695">
                  <c:v>0.5194139028336795</c:v>
                </c:pt>
                <c:pt idx="696">
                  <c:v>0.52224599338279865</c:v>
                </c:pt>
                <c:pt idx="697">
                  <c:v>0.5237609819609349</c:v>
                </c:pt>
                <c:pt idx="698">
                  <c:v>0.52493880010852778</c:v>
                </c:pt>
                <c:pt idx="699">
                  <c:v>0.52563002453179763</c:v>
                </c:pt>
                <c:pt idx="700">
                  <c:v>0.52607793802526337</c:v>
                </c:pt>
                <c:pt idx="701">
                  <c:v>0.52662024258320284</c:v>
                </c:pt>
                <c:pt idx="702">
                  <c:v>0.52669433704628565</c:v>
                </c:pt>
                <c:pt idx="703">
                  <c:v>0.52908675291760177</c:v>
                </c:pt>
                <c:pt idx="704">
                  <c:v>0.53029784406489022</c:v>
                </c:pt>
                <c:pt idx="705">
                  <c:v>0.53173736090069557</c:v>
                </c:pt>
                <c:pt idx="706">
                  <c:v>0.53218606040884986</c:v>
                </c:pt>
                <c:pt idx="707">
                  <c:v>0.53476913092438383</c:v>
                </c:pt>
                <c:pt idx="708">
                  <c:v>0.53488906111251577</c:v>
                </c:pt>
                <c:pt idx="709">
                  <c:v>0.53490722770077492</c:v>
                </c:pt>
                <c:pt idx="710">
                  <c:v>0.53558713039773698</c:v>
                </c:pt>
                <c:pt idx="711">
                  <c:v>0.53870590918578765</c:v>
                </c:pt>
                <c:pt idx="712">
                  <c:v>0.54137041441086664</c:v>
                </c:pt>
                <c:pt idx="713">
                  <c:v>0.54249939288784998</c:v>
                </c:pt>
                <c:pt idx="714">
                  <c:v>0.54266923408840972</c:v>
                </c:pt>
                <c:pt idx="715">
                  <c:v>0.54307716769432113</c:v>
                </c:pt>
                <c:pt idx="716">
                  <c:v>0.54359863704714861</c:v>
                </c:pt>
                <c:pt idx="717">
                  <c:v>0.54428453167100144</c:v>
                </c:pt>
                <c:pt idx="718">
                  <c:v>0.54791156471200686</c:v>
                </c:pt>
                <c:pt idx="719">
                  <c:v>0.54850910250944163</c:v>
                </c:pt>
                <c:pt idx="720">
                  <c:v>0.54858525066034269</c:v>
                </c:pt>
                <c:pt idx="721">
                  <c:v>0.54893050235954832</c:v>
                </c:pt>
                <c:pt idx="722">
                  <c:v>0.55006439151482811</c:v>
                </c:pt>
                <c:pt idx="723">
                  <c:v>0.55259896153122157</c:v>
                </c:pt>
                <c:pt idx="724">
                  <c:v>0.55330551991214749</c:v>
                </c:pt>
                <c:pt idx="725">
                  <c:v>0.55357453272042423</c:v>
                </c:pt>
                <c:pt idx="726">
                  <c:v>0.55451146077266078</c:v>
                </c:pt>
                <c:pt idx="727">
                  <c:v>0.55460602018296457</c:v>
                </c:pt>
                <c:pt idx="728">
                  <c:v>0.55578591654044585</c:v>
                </c:pt>
                <c:pt idx="729">
                  <c:v>0.55596143760396965</c:v>
                </c:pt>
                <c:pt idx="730">
                  <c:v>0.55610082544252981</c:v>
                </c:pt>
                <c:pt idx="731">
                  <c:v>0.55977000898179163</c:v>
                </c:pt>
                <c:pt idx="732">
                  <c:v>0.56174930293375536</c:v>
                </c:pt>
                <c:pt idx="733">
                  <c:v>0.56319621001894482</c:v>
                </c:pt>
                <c:pt idx="734">
                  <c:v>0.56447487193324253</c:v>
                </c:pt>
                <c:pt idx="735">
                  <c:v>0.56476138059379932</c:v>
                </c:pt>
                <c:pt idx="736">
                  <c:v>0.56510729301041795</c:v>
                </c:pt>
                <c:pt idx="737">
                  <c:v>0.5652941743349218</c:v>
                </c:pt>
                <c:pt idx="738">
                  <c:v>0.56562106684412572</c:v>
                </c:pt>
                <c:pt idx="739">
                  <c:v>0.56631293151091056</c:v>
                </c:pt>
                <c:pt idx="740">
                  <c:v>0.56919137472150383</c:v>
                </c:pt>
                <c:pt idx="741">
                  <c:v>0.57002911745041318</c:v>
                </c:pt>
                <c:pt idx="742">
                  <c:v>0.57080566428951696</c:v>
                </c:pt>
                <c:pt idx="743">
                  <c:v>0.57271150556511874</c:v>
                </c:pt>
                <c:pt idx="744">
                  <c:v>0.57440600977208756</c:v>
                </c:pt>
                <c:pt idx="745">
                  <c:v>0.57588392586254356</c:v>
                </c:pt>
                <c:pt idx="746">
                  <c:v>0.57644507393670363</c:v>
                </c:pt>
                <c:pt idx="747">
                  <c:v>0.57753253653625936</c:v>
                </c:pt>
                <c:pt idx="748">
                  <c:v>0.58077773829402535</c:v>
                </c:pt>
                <c:pt idx="749">
                  <c:v>0.58184285288051485</c:v>
                </c:pt>
                <c:pt idx="750">
                  <c:v>0.58444970232768623</c:v>
                </c:pt>
                <c:pt idx="751">
                  <c:v>0.58529559390690711</c:v>
                </c:pt>
                <c:pt idx="752">
                  <c:v>0.58823253535049658</c:v>
                </c:pt>
                <c:pt idx="753">
                  <c:v>0.58871552761264356</c:v>
                </c:pt>
                <c:pt idx="754">
                  <c:v>0.58979004028746118</c:v>
                </c:pt>
                <c:pt idx="755">
                  <c:v>0.59102285182921199</c:v>
                </c:pt>
                <c:pt idx="756">
                  <c:v>0.59171640320691643</c:v>
                </c:pt>
                <c:pt idx="757">
                  <c:v>0.59234637612050911</c:v>
                </c:pt>
                <c:pt idx="758">
                  <c:v>0.5944743406538251</c:v>
                </c:pt>
                <c:pt idx="759">
                  <c:v>0.59469244369670871</c:v>
                </c:pt>
                <c:pt idx="760">
                  <c:v>0.594788639881215</c:v>
                </c:pt>
                <c:pt idx="761">
                  <c:v>0.59538913242037361</c:v>
                </c:pt>
                <c:pt idx="762">
                  <c:v>0.59704517453065931</c:v>
                </c:pt>
                <c:pt idx="763">
                  <c:v>0.59704517453065931</c:v>
                </c:pt>
                <c:pt idx="764">
                  <c:v>0.59832517657575313</c:v>
                </c:pt>
                <c:pt idx="765">
                  <c:v>0.59994903126039389</c:v>
                </c:pt>
                <c:pt idx="766">
                  <c:v>0.60198240932313662</c:v>
                </c:pt>
                <c:pt idx="767">
                  <c:v>0.60496711983990159</c:v>
                </c:pt>
                <c:pt idx="768">
                  <c:v>0.60504551010692265</c:v>
                </c:pt>
                <c:pt idx="769">
                  <c:v>0.6059427267661126</c:v>
                </c:pt>
                <c:pt idx="770">
                  <c:v>0.60624322965634991</c:v>
                </c:pt>
                <c:pt idx="771">
                  <c:v>0.60961659044549465</c:v>
                </c:pt>
                <c:pt idx="772">
                  <c:v>0.61097652119734647</c:v>
                </c:pt>
                <c:pt idx="773">
                  <c:v>0.61600033769424656</c:v>
                </c:pt>
                <c:pt idx="774">
                  <c:v>0.61612008280071362</c:v>
                </c:pt>
                <c:pt idx="775">
                  <c:v>0.61671049512140064</c:v>
                </c:pt>
                <c:pt idx="776">
                  <c:v>0.61766774929413593</c:v>
                </c:pt>
                <c:pt idx="777">
                  <c:v>0.61832471005264067</c:v>
                </c:pt>
                <c:pt idx="778">
                  <c:v>0.62274395726803644</c:v>
                </c:pt>
                <c:pt idx="779">
                  <c:v>0.62398169034234063</c:v>
                </c:pt>
                <c:pt idx="780">
                  <c:v>0.62402251434170564</c:v>
                </c:pt>
                <c:pt idx="781">
                  <c:v>0.62476787760081676</c:v>
                </c:pt>
                <c:pt idx="782">
                  <c:v>0.62513960255730361</c:v>
                </c:pt>
                <c:pt idx="783">
                  <c:v>0.62623239258549168</c:v>
                </c:pt>
                <c:pt idx="784">
                  <c:v>0.6268871294280598</c:v>
                </c:pt>
                <c:pt idx="785">
                  <c:v>0.62688743166113292</c:v>
                </c:pt>
                <c:pt idx="786">
                  <c:v>0.62837826818016995</c:v>
                </c:pt>
                <c:pt idx="787">
                  <c:v>0.62950992384413462</c:v>
                </c:pt>
                <c:pt idx="788">
                  <c:v>0.6301770680408566</c:v>
                </c:pt>
                <c:pt idx="789">
                  <c:v>0.63116370430269453</c:v>
                </c:pt>
                <c:pt idx="790">
                  <c:v>0.63223347904270344</c:v>
                </c:pt>
                <c:pt idx="791">
                  <c:v>0.6325626445485516</c:v>
                </c:pt>
                <c:pt idx="792">
                  <c:v>0.63408365549996693</c:v>
                </c:pt>
                <c:pt idx="793">
                  <c:v>0.63419430542023014</c:v>
                </c:pt>
                <c:pt idx="794">
                  <c:v>0.63624708205074665</c:v>
                </c:pt>
                <c:pt idx="795">
                  <c:v>0.63649381247395265</c:v>
                </c:pt>
                <c:pt idx="796">
                  <c:v>0.63654660794830964</c:v>
                </c:pt>
                <c:pt idx="797">
                  <c:v>0.6377984768255166</c:v>
                </c:pt>
                <c:pt idx="798">
                  <c:v>0.63932528476108264</c:v>
                </c:pt>
                <c:pt idx="799">
                  <c:v>0.64074347475887761</c:v>
                </c:pt>
                <c:pt idx="800">
                  <c:v>0.64078930438909798</c:v>
                </c:pt>
                <c:pt idx="801">
                  <c:v>0.64272596845295993</c:v>
                </c:pt>
                <c:pt idx="802">
                  <c:v>0.64302341457615031</c:v>
                </c:pt>
                <c:pt idx="803">
                  <c:v>0.64640719492692356</c:v>
                </c:pt>
                <c:pt idx="804">
                  <c:v>0.64705657178820508</c:v>
                </c:pt>
                <c:pt idx="805">
                  <c:v>0.6523941296650686</c:v>
                </c:pt>
                <c:pt idx="806">
                  <c:v>0.65254974829155465</c:v>
                </c:pt>
                <c:pt idx="807">
                  <c:v>0.66031720904043367</c:v>
                </c:pt>
                <c:pt idx="808">
                  <c:v>0.66141568814536067</c:v>
                </c:pt>
                <c:pt idx="809">
                  <c:v>0.66475989533690738</c:v>
                </c:pt>
                <c:pt idx="810">
                  <c:v>0.66765777641078683</c:v>
                </c:pt>
                <c:pt idx="811">
                  <c:v>0.66791317645614479</c:v>
                </c:pt>
                <c:pt idx="812">
                  <c:v>0.66881738687143988</c:v>
                </c:pt>
                <c:pt idx="813">
                  <c:v>0.66983321851145194</c:v>
                </c:pt>
                <c:pt idx="814">
                  <c:v>0.67152051771694043</c:v>
                </c:pt>
                <c:pt idx="815">
                  <c:v>0.67160784335111012</c:v>
                </c:pt>
                <c:pt idx="816">
                  <c:v>0.67257756612304365</c:v>
                </c:pt>
                <c:pt idx="817">
                  <c:v>0.67299012872820063</c:v>
                </c:pt>
                <c:pt idx="818">
                  <c:v>0.67348632977498746</c:v>
                </c:pt>
                <c:pt idx="819">
                  <c:v>0.67478576134580182</c:v>
                </c:pt>
                <c:pt idx="820">
                  <c:v>0.6750684429337549</c:v>
                </c:pt>
                <c:pt idx="821">
                  <c:v>0.67922527934419663</c:v>
                </c:pt>
                <c:pt idx="822">
                  <c:v>0.68027057974591332</c:v>
                </c:pt>
                <c:pt idx="823">
                  <c:v>0.68275265821524744</c:v>
                </c:pt>
                <c:pt idx="824">
                  <c:v>0.68299023161379591</c:v>
                </c:pt>
                <c:pt idx="825">
                  <c:v>0.68359394009476449</c:v>
                </c:pt>
                <c:pt idx="826">
                  <c:v>0.68788718026367912</c:v>
                </c:pt>
                <c:pt idx="827">
                  <c:v>0.68971327338631272</c:v>
                </c:pt>
                <c:pt idx="828">
                  <c:v>0.6905994288920575</c:v>
                </c:pt>
                <c:pt idx="829">
                  <c:v>0.6930882329481779</c:v>
                </c:pt>
                <c:pt idx="830">
                  <c:v>0.69312815625100765</c:v>
                </c:pt>
                <c:pt idx="831">
                  <c:v>0.69455934973311351</c:v>
                </c:pt>
                <c:pt idx="832">
                  <c:v>0.69543197674112234</c:v>
                </c:pt>
                <c:pt idx="833">
                  <c:v>0.69898632240868863</c:v>
                </c:pt>
                <c:pt idx="834">
                  <c:v>0.70144017416425108</c:v>
                </c:pt>
                <c:pt idx="835">
                  <c:v>0.70191951357384696</c:v>
                </c:pt>
                <c:pt idx="836">
                  <c:v>0.70258721357899256</c:v>
                </c:pt>
                <c:pt idx="837">
                  <c:v>0.70265056473727727</c:v>
                </c:pt>
                <c:pt idx="838">
                  <c:v>0.70404917738730965</c:v>
                </c:pt>
                <c:pt idx="839">
                  <c:v>0.70712293319091968</c:v>
                </c:pt>
                <c:pt idx="840">
                  <c:v>0.70777633364298365</c:v>
                </c:pt>
                <c:pt idx="841">
                  <c:v>0.70919305484749962</c:v>
                </c:pt>
                <c:pt idx="842">
                  <c:v>0.70943172072838523</c:v>
                </c:pt>
                <c:pt idx="843">
                  <c:v>0.71421278438529456</c:v>
                </c:pt>
                <c:pt idx="844">
                  <c:v>0.71655448717270287</c:v>
                </c:pt>
                <c:pt idx="845">
                  <c:v>0.71793671524431069</c:v>
                </c:pt>
                <c:pt idx="846">
                  <c:v>0.71955412809814034</c:v>
                </c:pt>
                <c:pt idx="847">
                  <c:v>0.72168970519183262</c:v>
                </c:pt>
                <c:pt idx="848">
                  <c:v>0.72455217380013759</c:v>
                </c:pt>
                <c:pt idx="849">
                  <c:v>0.72534367244188214</c:v>
                </c:pt>
                <c:pt idx="850">
                  <c:v>0.7267269066210339</c:v>
                </c:pt>
                <c:pt idx="851">
                  <c:v>0.73086674930132856</c:v>
                </c:pt>
                <c:pt idx="852">
                  <c:v>0.73591809537239061</c:v>
                </c:pt>
                <c:pt idx="853">
                  <c:v>0.73960061100433294</c:v>
                </c:pt>
                <c:pt idx="854">
                  <c:v>0.74157505038235005</c:v>
                </c:pt>
                <c:pt idx="855">
                  <c:v>0.7446131370319149</c:v>
                </c:pt>
                <c:pt idx="856">
                  <c:v>0.74679804548484297</c:v>
                </c:pt>
                <c:pt idx="857">
                  <c:v>0.74690148213024565</c:v>
                </c:pt>
                <c:pt idx="858">
                  <c:v>0.74828283720790001</c:v>
                </c:pt>
                <c:pt idx="859">
                  <c:v>0.75007456914338855</c:v>
                </c:pt>
                <c:pt idx="860">
                  <c:v>0.75136775001489264</c:v>
                </c:pt>
                <c:pt idx="861">
                  <c:v>0.75185711484813589</c:v>
                </c:pt>
                <c:pt idx="862">
                  <c:v>0.75462284651293043</c:v>
                </c:pt>
                <c:pt idx="863">
                  <c:v>0.75529258885210959</c:v>
                </c:pt>
                <c:pt idx="864">
                  <c:v>0.76042014327963281</c:v>
                </c:pt>
                <c:pt idx="865">
                  <c:v>0.76050348659475264</c:v>
                </c:pt>
                <c:pt idx="866">
                  <c:v>0.7618943927557531</c:v>
                </c:pt>
                <c:pt idx="867">
                  <c:v>0.76244557143847902</c:v>
                </c:pt>
                <c:pt idx="868">
                  <c:v>0.76678362768482289</c:v>
                </c:pt>
                <c:pt idx="869">
                  <c:v>0.76813883509710712</c:v>
                </c:pt>
                <c:pt idx="870">
                  <c:v>0.76971997686176563</c:v>
                </c:pt>
                <c:pt idx="871">
                  <c:v>0.77211588666194264</c:v>
                </c:pt>
                <c:pt idx="872">
                  <c:v>0.77308589016551721</c:v>
                </c:pt>
                <c:pt idx="873">
                  <c:v>0.7734541616249816</c:v>
                </c:pt>
                <c:pt idx="874">
                  <c:v>0.77389718631657933</c:v>
                </c:pt>
                <c:pt idx="875">
                  <c:v>0.77643531552694389</c:v>
                </c:pt>
                <c:pt idx="876">
                  <c:v>0.7803128136886136</c:v>
                </c:pt>
                <c:pt idx="877">
                  <c:v>0.78047785257073365</c:v>
                </c:pt>
                <c:pt idx="878">
                  <c:v>0.78058094835417069</c:v>
                </c:pt>
                <c:pt idx="879">
                  <c:v>0.78100393212806063</c:v>
                </c:pt>
                <c:pt idx="880">
                  <c:v>0.78380118080173156</c:v>
                </c:pt>
                <c:pt idx="881">
                  <c:v>0.78436232034334219</c:v>
                </c:pt>
                <c:pt idx="882">
                  <c:v>0.78734326448682068</c:v>
                </c:pt>
                <c:pt idx="883">
                  <c:v>0.79024239098389104</c:v>
                </c:pt>
                <c:pt idx="884">
                  <c:v>0.79030583585986491</c:v>
                </c:pt>
                <c:pt idx="885">
                  <c:v>0.79061439659356303</c:v>
                </c:pt>
                <c:pt idx="886">
                  <c:v>0.79226413179119159</c:v>
                </c:pt>
                <c:pt idx="887">
                  <c:v>0.7980319639633886</c:v>
                </c:pt>
                <c:pt idx="888">
                  <c:v>0.80050056514315038</c:v>
                </c:pt>
                <c:pt idx="889">
                  <c:v>0.80401499595521431</c:v>
                </c:pt>
                <c:pt idx="890">
                  <c:v>0.80437578062490267</c:v>
                </c:pt>
                <c:pt idx="891">
                  <c:v>0.80442523855006265</c:v>
                </c:pt>
                <c:pt idx="892">
                  <c:v>0.80465415121439265</c:v>
                </c:pt>
                <c:pt idx="893">
                  <c:v>0.80542984388412364</c:v>
                </c:pt>
                <c:pt idx="894">
                  <c:v>0.81185466642658077</c:v>
                </c:pt>
                <c:pt idx="895">
                  <c:v>0.8163237110642837</c:v>
                </c:pt>
                <c:pt idx="896">
                  <c:v>0.81904877600106063</c:v>
                </c:pt>
                <c:pt idx="897">
                  <c:v>0.82202176247015935</c:v>
                </c:pt>
                <c:pt idx="898">
                  <c:v>0.82567353493101114</c:v>
                </c:pt>
                <c:pt idx="899">
                  <c:v>0.82673876372167932</c:v>
                </c:pt>
                <c:pt idx="900">
                  <c:v>0.8296953788167637</c:v>
                </c:pt>
                <c:pt idx="901">
                  <c:v>0.83094720539741862</c:v>
                </c:pt>
                <c:pt idx="902">
                  <c:v>0.83134488624824565</c:v>
                </c:pt>
                <c:pt idx="903">
                  <c:v>0.83472524797450098</c:v>
                </c:pt>
                <c:pt idx="904">
                  <c:v>0.83561077182355792</c:v>
                </c:pt>
                <c:pt idx="905">
                  <c:v>0.83597085476402666</c:v>
                </c:pt>
                <c:pt idx="906">
                  <c:v>0.83654142482322169</c:v>
                </c:pt>
                <c:pt idx="907">
                  <c:v>0.83659945451968376</c:v>
                </c:pt>
                <c:pt idx="908">
                  <c:v>0.8389754882301228</c:v>
                </c:pt>
                <c:pt idx="909">
                  <c:v>0.83967285681482473</c:v>
                </c:pt>
                <c:pt idx="910">
                  <c:v>0.84353440674196856</c:v>
                </c:pt>
                <c:pt idx="911">
                  <c:v>0.84516429053942665</c:v>
                </c:pt>
                <c:pt idx="912">
                  <c:v>0.8488876776285792</c:v>
                </c:pt>
                <c:pt idx="913">
                  <c:v>0.85100730070540032</c:v>
                </c:pt>
                <c:pt idx="914">
                  <c:v>0.85321547368735995</c:v>
                </c:pt>
                <c:pt idx="915">
                  <c:v>0.86080757267316654</c:v>
                </c:pt>
                <c:pt idx="916">
                  <c:v>0.86774887147765656</c:v>
                </c:pt>
                <c:pt idx="917">
                  <c:v>0.86948156362055085</c:v>
                </c:pt>
                <c:pt idx="918">
                  <c:v>0.86967908940090555</c:v>
                </c:pt>
                <c:pt idx="919">
                  <c:v>0.87043422935608361</c:v>
                </c:pt>
                <c:pt idx="920">
                  <c:v>0.87123640153606619</c:v>
                </c:pt>
                <c:pt idx="921">
                  <c:v>0.87218221187409173</c:v>
                </c:pt>
                <c:pt idx="922">
                  <c:v>0.87573209752960091</c:v>
                </c:pt>
                <c:pt idx="923">
                  <c:v>0.87955305101474668</c:v>
                </c:pt>
                <c:pt idx="924">
                  <c:v>0.88397228795163585</c:v>
                </c:pt>
                <c:pt idx="925">
                  <c:v>0.88655148542124362</c:v>
                </c:pt>
                <c:pt idx="926">
                  <c:v>0.88871314642165256</c:v>
                </c:pt>
                <c:pt idx="927">
                  <c:v>0.88893018635117882</c:v>
                </c:pt>
                <c:pt idx="928">
                  <c:v>0.89620743981091056</c:v>
                </c:pt>
                <c:pt idx="929">
                  <c:v>0.89784597788115472</c:v>
                </c:pt>
                <c:pt idx="930">
                  <c:v>0.90288064780139798</c:v>
                </c:pt>
                <c:pt idx="931">
                  <c:v>0.90851563311784289</c:v>
                </c:pt>
                <c:pt idx="932">
                  <c:v>0.90979986322464024</c:v>
                </c:pt>
                <c:pt idx="933">
                  <c:v>0.91194442771153883</c:v>
                </c:pt>
                <c:pt idx="934">
                  <c:v>0.91198287284484769</c:v>
                </c:pt>
                <c:pt idx="935">
                  <c:v>0.91404466389227301</c:v>
                </c:pt>
                <c:pt idx="936">
                  <c:v>0.92192678063448164</c:v>
                </c:pt>
                <c:pt idx="937">
                  <c:v>0.92707200007765156</c:v>
                </c:pt>
                <c:pt idx="938">
                  <c:v>0.92945318354999951</c:v>
                </c:pt>
                <c:pt idx="939">
                  <c:v>0.93028347475238049</c:v>
                </c:pt>
                <c:pt idx="940">
                  <c:v>0.93193769697249362</c:v>
                </c:pt>
                <c:pt idx="941">
                  <c:v>0.9328093676845518</c:v>
                </c:pt>
                <c:pt idx="942">
                  <c:v>0.93456626716139357</c:v>
                </c:pt>
                <c:pt idx="943">
                  <c:v>0.94042451327385335</c:v>
                </c:pt>
                <c:pt idx="944">
                  <c:v>0.9408148464388294</c:v>
                </c:pt>
                <c:pt idx="945">
                  <c:v>0.94157025730491861</c:v>
                </c:pt>
                <c:pt idx="946">
                  <c:v>0.94625342274765056</c:v>
                </c:pt>
                <c:pt idx="947">
                  <c:v>0.9477353177882627</c:v>
                </c:pt>
                <c:pt idx="948">
                  <c:v>0.95026348844144337</c:v>
                </c:pt>
                <c:pt idx="949">
                  <c:v>0.95291066668120061</c:v>
                </c:pt>
                <c:pt idx="950">
                  <c:v>0.95389957017493965</c:v>
                </c:pt>
                <c:pt idx="951">
                  <c:v>0.95442307394136949</c:v>
                </c:pt>
                <c:pt idx="952">
                  <c:v>0.95558531422843784</c:v>
                </c:pt>
                <c:pt idx="953">
                  <c:v>0.95714706122474291</c:v>
                </c:pt>
                <c:pt idx="954">
                  <c:v>0.95793418234730121</c:v>
                </c:pt>
                <c:pt idx="955">
                  <c:v>0.95821398447228257</c:v>
                </c:pt>
                <c:pt idx="956">
                  <c:v>0.95823924756976264</c:v>
                </c:pt>
                <c:pt idx="957">
                  <c:v>0.96066351375338765</c:v>
                </c:pt>
                <c:pt idx="958">
                  <c:v>0.96177460821158134</c:v>
                </c:pt>
                <c:pt idx="959">
                  <c:v>0.96255497205174367</c:v>
                </c:pt>
                <c:pt idx="960">
                  <c:v>0.96375878335312826</c:v>
                </c:pt>
                <c:pt idx="961">
                  <c:v>0.96467425221998715</c:v>
                </c:pt>
                <c:pt idx="962">
                  <c:v>0.96817029549804001</c:v>
                </c:pt>
                <c:pt idx="963">
                  <c:v>0.96894442306083728</c:v>
                </c:pt>
                <c:pt idx="964">
                  <c:v>0.96949101503279811</c:v>
                </c:pt>
                <c:pt idx="965">
                  <c:v>0.96960867587156763</c:v>
                </c:pt>
                <c:pt idx="966">
                  <c:v>0.97036894335486623</c:v>
                </c:pt>
                <c:pt idx="967">
                  <c:v>0.97106778694753659</c:v>
                </c:pt>
                <c:pt idx="968">
                  <c:v>0.97106778694753659</c:v>
                </c:pt>
                <c:pt idx="969">
                  <c:v>0.97521636765271458</c:v>
                </c:pt>
                <c:pt idx="970">
                  <c:v>0.97567713681020063</c:v>
                </c:pt>
                <c:pt idx="971">
                  <c:v>0.97675743011310434</c:v>
                </c:pt>
                <c:pt idx="972">
                  <c:v>0.97794116219475014</c:v>
                </c:pt>
                <c:pt idx="973">
                  <c:v>0.97920476031810566</c:v>
                </c:pt>
                <c:pt idx="974">
                  <c:v>0.98039722540361918</c:v>
                </c:pt>
                <c:pt idx="975">
                  <c:v>0.98133561265234071</c:v>
                </c:pt>
                <c:pt idx="976">
                  <c:v>0.98190533999916207</c:v>
                </c:pt>
                <c:pt idx="977">
                  <c:v>0.98230184847187263</c:v>
                </c:pt>
                <c:pt idx="978">
                  <c:v>0.98380001758771762</c:v>
                </c:pt>
                <c:pt idx="979">
                  <c:v>0.98500103290004393</c:v>
                </c:pt>
                <c:pt idx="980">
                  <c:v>0.98511434911095741</c:v>
                </c:pt>
                <c:pt idx="981">
                  <c:v>0.98666585494142767</c:v>
                </c:pt>
                <c:pt idx="982">
                  <c:v>0.98674814139962297</c:v>
                </c:pt>
                <c:pt idx="983">
                  <c:v>0.98793799399274063</c:v>
                </c:pt>
                <c:pt idx="984">
                  <c:v>0.98826273140475029</c:v>
                </c:pt>
                <c:pt idx="985">
                  <c:v>0.98908897433891729</c:v>
                </c:pt>
                <c:pt idx="986">
                  <c:v>0.99145274880639245</c:v>
                </c:pt>
                <c:pt idx="987">
                  <c:v>0.99243940371115758</c:v>
                </c:pt>
                <c:pt idx="988">
                  <c:v>0.99326912523481858</c:v>
                </c:pt>
                <c:pt idx="989">
                  <c:v>0.99363907799023632</c:v>
                </c:pt>
                <c:pt idx="990">
                  <c:v>0.99419604968175956</c:v>
                </c:pt>
                <c:pt idx="991">
                  <c:v>0.99593077611575309</c:v>
                </c:pt>
                <c:pt idx="992">
                  <c:v>0.9959387677575402</c:v>
                </c:pt>
                <c:pt idx="993">
                  <c:v>0.99605222785770242</c:v>
                </c:pt>
                <c:pt idx="994">
                  <c:v>0.9961190279064972</c:v>
                </c:pt>
                <c:pt idx="995">
                  <c:v>0.99632304604670352</c:v>
                </c:pt>
                <c:pt idx="996">
                  <c:v>0.99741218978144774</c:v>
                </c:pt>
                <c:pt idx="997">
                  <c:v>0.99863161384146171</c:v>
                </c:pt>
                <c:pt idx="998">
                  <c:v>0.99904274587010256</c:v>
                </c:pt>
              </c:numCache>
            </c:numRef>
          </c:yVal>
          <c:smooth val="1"/>
        </c:ser>
        <c:dLbls>
          <c:showLegendKey val="0"/>
          <c:showVal val="0"/>
          <c:showCatName val="0"/>
          <c:showSerName val="0"/>
          <c:showPercent val="0"/>
          <c:showBubbleSize val="0"/>
        </c:dLbls>
        <c:axId val="89108992"/>
        <c:axId val="89109568"/>
      </c:scatterChart>
      <c:valAx>
        <c:axId val="89108992"/>
        <c:scaling>
          <c:orientation val="minMax"/>
        </c:scaling>
        <c:delete val="0"/>
        <c:axPos val="b"/>
        <c:majorTickMark val="out"/>
        <c:minorTickMark val="none"/>
        <c:tickLblPos val="nextTo"/>
        <c:crossAx val="89109568"/>
        <c:crosses val="autoZero"/>
        <c:crossBetween val="midCat"/>
      </c:valAx>
      <c:valAx>
        <c:axId val="89109568"/>
        <c:scaling>
          <c:orientation val="minMax"/>
        </c:scaling>
        <c:delete val="0"/>
        <c:axPos val="l"/>
        <c:numFmt formatCode="0.00" sourceLinked="1"/>
        <c:majorTickMark val="out"/>
        <c:minorTickMark val="none"/>
        <c:tickLblPos val="nextTo"/>
        <c:crossAx val="89108992"/>
        <c:crosses val="autoZero"/>
        <c:crossBetween val="midCat"/>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'Binning summary'!$E$4</c:f>
              <c:strCache>
                <c:ptCount val="1"/>
                <c:pt idx="0">
                  <c:v>Total %</c:v>
                </c:pt>
              </c:strCache>
            </c:strRef>
          </c:tx>
          <c:invertIfNegative val="0"/>
          <c:val>
            <c:numRef>
              <c:f>'Binning summary'!$E$5:$E$14</c:f>
              <c:numCache>
                <c:formatCode>0.0%</c:formatCode>
                <c:ptCount val="10"/>
                <c:pt idx="0">
                  <c:v>4.5572916666666664E-2</c:v>
                </c:pt>
                <c:pt idx="1">
                  <c:v>0.10546875000000012</c:v>
                </c:pt>
                <c:pt idx="2">
                  <c:v>0.14583333333333878</c:v>
                </c:pt>
                <c:pt idx="3">
                  <c:v>0.18619791666666671</c:v>
                </c:pt>
                <c:pt idx="4">
                  <c:v>0.125</c:v>
                </c:pt>
                <c:pt idx="5">
                  <c:v>0.10416666666666829</c:v>
                </c:pt>
                <c:pt idx="6">
                  <c:v>9.2447916666666671E-2</c:v>
                </c:pt>
                <c:pt idx="7">
                  <c:v>7.2916666666666824E-2</c:v>
                </c:pt>
                <c:pt idx="8">
                  <c:v>6.5104166666666671E-2</c:v>
                </c:pt>
                <c:pt idx="9">
                  <c:v>5.7291666666666664E-2</c:v>
                </c:pt>
              </c:numCache>
            </c:numRef>
          </c:val>
        </c:ser>
        <c:dLbls>
          <c:showLegendKey val="0"/>
          <c:showVal val="0"/>
          <c:showCatName val="0"/>
          <c:showSerName val="0"/>
          <c:showPercent val="0"/>
          <c:showBubbleSize val="0"/>
        </c:dLbls>
        <c:gapWidth val="150"/>
        <c:axId val="168273408"/>
        <c:axId val="84153984"/>
      </c:barChart>
      <c:lineChart>
        <c:grouping val="standard"/>
        <c:varyColors val="0"/>
        <c:ser>
          <c:idx val="1"/>
          <c:order val="1"/>
          <c:tx>
            <c:strRef>
              <c:f>'Binning summary'!$F$4</c:f>
              <c:strCache>
                <c:ptCount val="1"/>
                <c:pt idx="0">
                  <c:v>Bad rate</c:v>
                </c:pt>
              </c:strCache>
            </c:strRef>
          </c:tx>
          <c:marker>
            <c:symbol val="none"/>
          </c:marker>
          <c:val>
            <c:numRef>
              <c:f>'Binning summary'!$F$5:$F$14</c:f>
              <c:numCache>
                <c:formatCode>0.0%</c:formatCode>
                <c:ptCount val="10"/>
                <c:pt idx="0">
                  <c:v>2.8571428571428591E-2</c:v>
                </c:pt>
                <c:pt idx="1">
                  <c:v>3.7037037037037056E-2</c:v>
                </c:pt>
                <c:pt idx="2">
                  <c:v>5.3571428571428555E-2</c:v>
                </c:pt>
                <c:pt idx="3">
                  <c:v>9.7902097902097945E-2</c:v>
                </c:pt>
                <c:pt idx="4">
                  <c:v>0.22916666666666666</c:v>
                </c:pt>
                <c:pt idx="5">
                  <c:v>0.25</c:v>
                </c:pt>
                <c:pt idx="6">
                  <c:v>0.32394366197185259</c:v>
                </c:pt>
                <c:pt idx="7">
                  <c:v>0.53571428571428559</c:v>
                </c:pt>
                <c:pt idx="8">
                  <c:v>0.64000000000002</c:v>
                </c:pt>
                <c:pt idx="9">
                  <c:v>0.81818181818183777</c:v>
                </c:pt>
              </c:numCache>
            </c:numRef>
          </c:val>
          <c:smooth val="0"/>
        </c:ser>
        <c:dLbls>
          <c:showLegendKey val="0"/>
          <c:showVal val="0"/>
          <c:showCatName val="0"/>
          <c:showSerName val="0"/>
          <c:showPercent val="0"/>
          <c:showBubbleSize val="0"/>
        </c:dLbls>
        <c:marker val="1"/>
        <c:smooth val="0"/>
        <c:axId val="193683456"/>
        <c:axId val="169361984"/>
      </c:lineChart>
      <c:catAx>
        <c:axId val="168273408"/>
        <c:scaling>
          <c:orientation val="minMax"/>
        </c:scaling>
        <c:delete val="0"/>
        <c:axPos val="b"/>
        <c:majorTickMark val="out"/>
        <c:minorTickMark val="none"/>
        <c:tickLblPos val="nextTo"/>
        <c:crossAx val="84153984"/>
        <c:crosses val="autoZero"/>
        <c:auto val="1"/>
        <c:lblAlgn val="ctr"/>
        <c:lblOffset val="100"/>
        <c:noMultiLvlLbl val="0"/>
      </c:catAx>
      <c:valAx>
        <c:axId val="84153984"/>
        <c:scaling>
          <c:orientation val="minMax"/>
        </c:scaling>
        <c:delete val="0"/>
        <c:axPos val="l"/>
        <c:majorGridlines/>
        <c:numFmt formatCode="0.0%" sourceLinked="1"/>
        <c:majorTickMark val="out"/>
        <c:minorTickMark val="none"/>
        <c:tickLblPos val="nextTo"/>
        <c:crossAx val="168273408"/>
        <c:crosses val="autoZero"/>
        <c:crossBetween val="between"/>
      </c:valAx>
      <c:valAx>
        <c:axId val="169361984"/>
        <c:scaling>
          <c:orientation val="minMax"/>
        </c:scaling>
        <c:delete val="0"/>
        <c:axPos val="r"/>
        <c:numFmt formatCode="0.0%" sourceLinked="1"/>
        <c:majorTickMark val="out"/>
        <c:minorTickMark val="none"/>
        <c:tickLblPos val="nextTo"/>
        <c:crossAx val="193683456"/>
        <c:crosses val="max"/>
        <c:crossBetween val="between"/>
      </c:valAx>
      <c:catAx>
        <c:axId val="193683456"/>
        <c:scaling>
          <c:orientation val="minMax"/>
        </c:scaling>
        <c:delete val="1"/>
        <c:axPos val="b"/>
        <c:majorTickMark val="out"/>
        <c:minorTickMark val="none"/>
        <c:tickLblPos val="none"/>
        <c:crossAx val="169361984"/>
        <c:crosses val="autoZero"/>
        <c:auto val="1"/>
        <c:lblAlgn val="ctr"/>
        <c:lblOffset val="100"/>
        <c:noMultiLvlLbl val="0"/>
      </c:cat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77A7D4-12AD-4BDB-89B2-62077AFD2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78</Pages>
  <Words>24266</Words>
  <Characters>138322</Characters>
  <Application>Microsoft Office Word</Application>
  <DocSecurity>0</DocSecurity>
  <Lines>1152</Lines>
  <Paragraphs>324</Paragraphs>
  <ScaleCrop>false</ScaleCrop>
  <HeadingPairs>
    <vt:vector size="2" baseType="variant">
      <vt:variant>
        <vt:lpstr>Title</vt:lpstr>
      </vt:variant>
      <vt:variant>
        <vt:i4>1</vt:i4>
      </vt:variant>
    </vt:vector>
  </HeadingPairs>
  <TitlesOfParts>
    <vt:vector size="1" baseType="lpstr">
      <vt:lpstr/>
    </vt:vector>
  </TitlesOfParts>
  <Company>Ernst &amp; Young</Company>
  <LinksUpToDate>false</LinksUpToDate>
  <CharactersWithSpaces>162264</CharactersWithSpaces>
  <SharedDoc>false</SharedDoc>
  <HLinks>
    <vt:vector size="24" baseType="variant">
      <vt:variant>
        <vt:i4>6684723</vt:i4>
      </vt:variant>
      <vt:variant>
        <vt:i4>9</vt:i4>
      </vt:variant>
      <vt:variant>
        <vt:i4>0</vt:i4>
      </vt:variant>
      <vt:variant>
        <vt:i4>5</vt:i4>
      </vt:variant>
      <vt:variant>
        <vt:lpwstr>http://www.sbv.gov.vn/</vt:lpwstr>
      </vt:variant>
      <vt:variant>
        <vt:lpwstr/>
      </vt:variant>
      <vt:variant>
        <vt:i4>5570645</vt:i4>
      </vt:variant>
      <vt:variant>
        <vt:i4>6</vt:i4>
      </vt:variant>
      <vt:variant>
        <vt:i4>0</vt:i4>
      </vt:variant>
      <vt:variant>
        <vt:i4>5</vt:i4>
      </vt:variant>
      <vt:variant>
        <vt:lpwstr>http://www.moodys.com/moodys/cust/staticcontent/2000200000265735.asp?section=rdef</vt:lpwstr>
      </vt:variant>
      <vt:variant>
        <vt:lpwstr/>
      </vt:variant>
      <vt:variant>
        <vt:i4>6815869</vt:i4>
      </vt:variant>
      <vt:variant>
        <vt:i4>3</vt:i4>
      </vt:variant>
      <vt:variant>
        <vt:i4>0</vt:i4>
      </vt:variant>
      <vt:variant>
        <vt:i4>5</vt:i4>
      </vt:variant>
      <vt:variant>
        <vt:lpwstr>http://www.standardandpoors.com/ResourceCenter/RatingsDefinitions.html</vt:lpwstr>
      </vt:variant>
      <vt:variant>
        <vt:lpwstr/>
      </vt:variant>
      <vt:variant>
        <vt:i4>2490478</vt:i4>
      </vt:variant>
      <vt:variant>
        <vt:i4>0</vt:i4>
      </vt:variant>
      <vt:variant>
        <vt:i4>0</vt:i4>
      </vt:variant>
      <vt:variant>
        <vt:i4>5</vt:i4>
      </vt:variant>
      <vt:variant>
        <vt:lpwstr>http://www.sbv.org/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Ha.Thai.Le</dc:creator>
  <cp:lastModifiedBy>Anh Nguyen Phuong (RMD-CMD)</cp:lastModifiedBy>
  <cp:revision>3</cp:revision>
  <cp:lastPrinted>2011-08-10T08:03:00Z</cp:lastPrinted>
  <dcterms:created xsi:type="dcterms:W3CDTF">2018-02-28T08:38:00Z</dcterms:created>
  <dcterms:modified xsi:type="dcterms:W3CDTF">2018-03-02T12:07:00Z</dcterms:modified>
</cp:coreProperties>
</file>