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TogetherLab participants came together for a shared food exploration experience supported by YSA to foster social connection, cultural learning, and team communication skills.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