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TogetherLab members held their first community science exploration on suburban infrastructure accessibility in the Williamsville North High neighborhood.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