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Fonts w:ascii="Montserrat" w:cs="Montserrat" w:eastAsia="Montserrat" w:hAnsi="Montserrat"/>
          <w:sz w:val="2"/>
          <w:szCs w:val="2"/>
          <w:rtl w:val="0"/>
        </w:rPr>
        <w:t xml:space="preserve">()</w:t>
      </w:r>
    </w:p>
    <w:tbl>
      <w:tblPr>
        <w:tblStyle w:val="Table1"/>
        <w:tblW w:w="11580.0" w:type="dxa"/>
        <w:jc w:val="left"/>
        <w:tblInd w:w="-1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725"/>
        <w:gridCol w:w="1245"/>
        <w:gridCol w:w="3915"/>
        <w:gridCol w:w="1365"/>
        <w:gridCol w:w="1890"/>
        <w:tblGridChange w:id="0">
          <w:tblGrid>
            <w:gridCol w:w="1440"/>
            <w:gridCol w:w="1725"/>
            <w:gridCol w:w="1245"/>
            <w:gridCol w:w="3915"/>
            <w:gridCol w:w="1365"/>
            <w:gridCol w:w="1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Level 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1-1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Unit 4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第四课：三个苹果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Lesson 2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第二节课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References:</w:t>
            </w:r>
          </w:p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参考资料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Lesson aim:</w:t>
            </w:r>
          </w:p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教学目标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认知领域 （针对语音、词汇、语法、汉字）：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学生能够理解并运用：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2"/>
              </w:numPr>
              <w:spacing w:line="240" w:lineRule="auto"/>
              <w:ind w:left="108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“个”的用法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line="240" w:lineRule="auto"/>
              <w:ind w:left="108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“几”的用法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技能领域（针对听、说、读、写）：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学生能够在句子和交际情境中正确使用词汇和语法。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学生能跟老师重复课堂指令：安静、坐好、听、洗手间。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学生能模仿（重复）老师的发音，学说课堂问候/礼貌用语: 老师你好、老师再见。 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Sub aim:</w:t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次要教学目标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Type of lesson</w:t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课型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综合课</w:t>
            </w:r>
          </w:p>
        </w:tc>
        <w:tc>
          <w:tcPr>
            <w:vMerge w:val="restart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Materials required:</w:t>
            </w:r>
          </w:p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教具</w:t>
            </w:r>
          </w:p>
        </w:tc>
        <w:tc>
          <w:tcPr>
            <w:gridSpan w:val="3"/>
            <w:vMerge w:val="restart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学习资料</w:t>
            </w: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课堂用语闪卡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任务单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Lesson content</w:t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教学内容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语法: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6"/>
              </w:numPr>
              <w:spacing w:line="240" w:lineRule="auto"/>
              <w:ind w:left="270" w:hanging="27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“个”的用法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6"/>
              </w:numPr>
              <w:spacing w:line="240" w:lineRule="auto"/>
              <w:ind w:left="270" w:hanging="27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“几”的用法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7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Duration:</w:t>
            </w:r>
          </w:p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课时</w:t>
            </w:r>
          </w:p>
        </w:tc>
        <w:tc>
          <w:tcPr>
            <w:tcBorders>
              <w:top w:color="999999" w:space="0" w:sz="8" w:val="single"/>
              <w:left w:color="b7b7b7" w:space="0" w:sz="8" w:val="single"/>
              <w:bottom w:color="b7b7b7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45 分钟</w:t>
            </w:r>
          </w:p>
        </w:tc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610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510"/>
        <w:gridCol w:w="2505"/>
        <w:tblGridChange w:id="0">
          <w:tblGrid>
            <w:gridCol w:w="2595"/>
            <w:gridCol w:w="6510"/>
            <w:gridCol w:w="25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002e6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bookmarkStart w:colFirst="0" w:colLast="0" w:name="ia7vpqche48e" w:id="0"/>
          <w:bookmarkEnd w:id="0"/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Stage &amp; aim</w:t>
            </w:r>
          </w:p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教学环节与目标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002e6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Activities ideas &amp; Procedures</w:t>
            </w:r>
          </w:p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活动设计与教学步骤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002e6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Materials / </w:t>
            </w:r>
          </w:p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教具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Warm up</w:t>
            </w:r>
          </w:p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热身</w:t>
            </w:r>
          </w:p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让学生重新适应课堂环境，做好上课准备，并复习之前学过的词汇和语言点。</w:t>
            </w:r>
          </w:p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老师走进教室，用“你们好！”跟学生打招呼。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老师点名。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20"/>
                <w:szCs w:val="20"/>
                <w:rtl w:val="0"/>
              </w:rPr>
              <w:t xml:space="preserve">（如果课时是90分钟，老师可以省略该步骤）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slide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7.799999999999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Rules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规则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提醒学生课堂上的行为规范。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 分钟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老师展示闪卡，引导学生重复课堂规定，并确保这些闪卡始终贴在白板上或在墙上，方便在每个活动之后或需要时进行参考。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老师介绍课堂奖励制度。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记得在每一节课中使用相同的课堂管理系统，以便为学生提供一致性。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最重要的是：要始终如一，并尽可能使用积极强化的方法。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规则闪卡或规则图示应展示在白板上。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20"/>
                <w:szCs w:val="20"/>
                <w:rtl w:val="0"/>
              </w:rPr>
              <w:t xml:space="preserve">（如果课时是90分钟，老师可以省略该步骤）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课堂用语闪卡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（安静、坐好、听、看这里）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Review</w:t>
            </w:r>
          </w:p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复习</w:t>
            </w:r>
          </w:p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 分钟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最强大脑（班级活动）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将全班分成两组，每轮由一组上场。每个小组轮流进行 2～3 轮游戏。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老师使用 Wordwall，在屏幕上依次显示 5 种水果，每种水果出现的时间有限。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学生的任务是 记住并大声说出刚才出现的 5 种水果的名称。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哪一组回答正确，就为自己的队伍赢得 3 分。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单词墙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slide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.0800000000002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Lead-in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导入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作为课程的重要引入部分。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摘水果（分组活动）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老师把刚学过的水果贴在黑板上，把全班分成两组。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每轮每组派一名代表上台。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老师念到哪个水果，学生就要迅速把那个水果取下来，放进自己的篮子里。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水果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.0800000000002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Convey grammatical meaning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传达语法含义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传达并检查目标语法的含义</w:t>
              <w:br w:type="textWrapping"/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10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数一数（班级活动）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left="720" w:firstLine="0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重点知识：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“两”的用法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：教师展示几种水果，每种水果数量为 2，引导学生熟悉“两”的用法，如“两个草莓”“两个西瓜”“两个香蕉”等。教师先示范一次，再播放图片，让学生自己说出水果数量。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“一”的变音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：教师强调“一个”在句中读作“yí gè”，而非“yīgè”。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“几”的用法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：教师在讲完水果数量后，继续讲“几”的用法。屏幕上展示 5 个苹果，要求学生先说出数量，然后教师提问：“几个苹果？”，学生齐声回答：“五个苹果。”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—----------------------------------—----------------------------------—------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利用上一个活动中两组的水果篮，指导学生数一数并说出自己组篮子里各种水果的数量。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轮流拿起每一蓝，然后要求学生跟老师数水果数量。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假设数出苹果的数量是5，老师示范说 “五个苹果”，然后要求学生重复。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就这样进行，直到数完两队篮子里的水果数量，水果多的队伍获胜。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Presentation - Target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呈现目标语法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创设语法语境，然后在该语境中演示语法的用法。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7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 掷骰子（个人活动）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准备三个纸质的水果骰子。每次请两位学生上来，一位学生同时掷出三个骰子并提问：“几个……？”另一位学生根据骰子朝上的水果及其数量作答。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例如：学生掷完后，三个骰子上面的水果分别是苹果、苹果、葡萄，他要提问：“几个苹果？几个葡萄？”另一位学生就回答：“两个苹果，一个葡萄。”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纸做骰子版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x3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Grammar practise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语法练习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注重语法训练。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10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买水果（班级活动）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根据学生数量，若数量多，让七位学生当小贩各卖一种水果，若数量少，让一位学生卖2-3种水果。剩下的学生为两人一组给他们发一个购物单，每种的数量要说明（这些购物单可以不同）。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老师要求学生使用：“几个.....？”（卖人）和 “....个....”（买人）来沟通，买到名单要求的水果数量。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购物单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Grammar practise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语法练习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注重语法训练。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填一填（个人活动）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老师给学生发任务单，并要求他们完成。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任务单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Wrap up &amp; rewards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总结与奖励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预留几分钟时间，运用课堂管理体系进行课程总结，并为表现良好的学生发放奖励。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Dojo积分/贴纸/印章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或其他奖励形式</w:t>
            </w:r>
          </w:p>
        </w:tc>
      </w:tr>
    </w:tbl>
    <w:p w:rsidR="00000000" w:rsidDel="00000000" w:rsidP="00000000" w:rsidRDefault="00000000" w:rsidRPr="00000000" w14:paraId="0000009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847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155448</wp:posOffset>
          </wp:positionH>
          <wp:positionV relativeFrom="paragraph">
            <wp:posOffset>-118871</wp:posOffset>
          </wp:positionV>
          <wp:extent cx="966788" cy="423899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6788" cy="42389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jc w:val="center"/>
      <w:rPr>
        <w:rFonts w:ascii="Poppins" w:cs="Poppins" w:eastAsia="Poppins" w:hAnsi="Poppins"/>
        <w:b w:val="1"/>
        <w:bCs w:val="1"/>
        <w:color w:val="f1c232"/>
        <w:sz w:val="24"/>
        <w:szCs w:val="24"/>
      </w:rPr>
    </w:pPr>
    <w:r w:rsidDel="00000000" w:rsidR="00000000" w:rsidRPr="00000000">
      <w:rPr>
        <w:rFonts w:ascii="Poppins" w:cs="Poppins" w:eastAsia="Poppins" w:hAnsi="Poppins"/>
        <w:b w:val="1"/>
        <w:bCs w:val="1"/>
        <w:color w:val="f1c232"/>
        <w:sz w:val="24"/>
        <w:szCs w:val="24"/>
        <w:rtl w:val="0"/>
      </w:rPr>
      <w:t xml:space="preserve">👣 YUEXUELE LESSON PLAN 👣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4895850</wp:posOffset>
          </wp:positionH>
          <wp:positionV relativeFrom="paragraph">
            <wp:posOffset>-323849</wp:posOffset>
          </wp:positionV>
          <wp:extent cx="1331119" cy="546100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12965" l="6267" r="6820" t="23605"/>
                  <a:stretch>
                    <a:fillRect/>
                  </a:stretch>
                </pic:blipFill>
                <pic:spPr>
                  <a:xfrm>
                    <a:off x="0" y="0"/>
                    <a:ext cx="1331119" cy="546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rr5e1kQnElnEnl1dPVPnbIAh1gsZaDlT/view?usp=drive_link" TargetMode="External"/><Relationship Id="rId10" Type="http://schemas.openxmlformats.org/officeDocument/2006/relationships/hyperlink" Target="https://drive.google.com/file/d/1KN4x0WeNGs2UhKYtxuQASYIkd5Zg1jZd/view?usp=drive_link" TargetMode="External"/><Relationship Id="rId13" Type="http://schemas.openxmlformats.org/officeDocument/2006/relationships/hyperlink" Target="https://drive.google.com/file/d/1cU_MiLNi1uEjmJ8UA-dwsOK0WBSgIOeZ/view?usp=drive_link" TargetMode="External"/><Relationship Id="rId12" Type="http://schemas.openxmlformats.org/officeDocument/2006/relationships/hyperlink" Target="https://drive.google.com/file/d/1jFmmxUxLHIvRqhIUf7byxgBKhq7_d1Kd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d/1lENmuLfl7qAofsIf73AF9sr7S4juE0Gtsby84Jquidw/edit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lENmuLfl7qAofsIf73AF9sr7S4juE0Gtsby84Jquidw/edit?slide=id.g3a556245d09_0_13#slide=id.g3a556245d09_0_13" TargetMode="External"/><Relationship Id="rId7" Type="http://schemas.openxmlformats.org/officeDocument/2006/relationships/hyperlink" Target="https://drive.google.com/file/d/1ockJ7NlVNIYkDFoDw4I5SYHTlzUjBICd/view?usp=drive_link" TargetMode="External"/><Relationship Id="rId8" Type="http://schemas.openxmlformats.org/officeDocument/2006/relationships/hyperlink" Target="https://wordwall.net/play/101865/832/51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