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E65" w:rsidRPr="008E2951" w:rsidRDefault="00924FDA">
      <w:pPr>
        <w:spacing w:after="0" w:line="288" w:lineRule="auto"/>
        <w:jc w:val="center"/>
        <w:rPr>
          <w:rFonts w:ascii="Times New Roman" w:eastAsia="Calibri" w:hAnsi="Times New Roman" w:cs="Times New Roman"/>
          <w:sz w:val="26"/>
          <w:szCs w:val="26"/>
        </w:rPr>
      </w:pPr>
      <w:r w:rsidRPr="008E2951">
        <w:rPr>
          <w:rFonts w:ascii="Times New Roman" w:eastAsia="Calibri" w:hAnsi="Times New Roman" w:cs="Times New Roman"/>
          <w:sz w:val="26"/>
          <w:szCs w:val="26"/>
        </w:rPr>
        <w:t>CỘNG HOÀ XÃ HỘI CHỦ NGHĨA VIỆT NAM</w:t>
      </w:r>
    </w:p>
    <w:p w:rsidR="00885E65" w:rsidRPr="008E2951" w:rsidRDefault="00924FDA">
      <w:pPr>
        <w:spacing w:after="0" w:line="288" w:lineRule="auto"/>
        <w:jc w:val="center"/>
        <w:rPr>
          <w:rFonts w:ascii="Times New Roman" w:eastAsia="Calibri" w:hAnsi="Times New Roman" w:cs="Times New Roman"/>
          <w:sz w:val="26"/>
          <w:szCs w:val="26"/>
        </w:rPr>
      </w:pPr>
      <w:r w:rsidRPr="008E2951">
        <w:rPr>
          <w:rFonts w:ascii="Times New Roman" w:eastAsia="Calibri" w:hAnsi="Times New Roman" w:cs="Times New Roman"/>
          <w:sz w:val="26"/>
          <w:szCs w:val="26"/>
        </w:rPr>
        <w:t>Độc lập – Tự do – Hạnh phúc</w:t>
      </w:r>
    </w:p>
    <w:p w:rsidR="00885E65" w:rsidRPr="008E2951" w:rsidRDefault="00924FDA">
      <w:pPr>
        <w:spacing w:after="0" w:line="288" w:lineRule="auto"/>
        <w:jc w:val="center"/>
        <w:rPr>
          <w:rFonts w:ascii="Times New Roman" w:eastAsia="Calibri" w:hAnsi="Times New Roman" w:cs="Times New Roman"/>
          <w:sz w:val="26"/>
          <w:szCs w:val="26"/>
        </w:rPr>
      </w:pPr>
      <w:r w:rsidRPr="008E2951">
        <w:rPr>
          <w:rFonts w:ascii="Times New Roman" w:eastAsia="Calibri" w:hAnsi="Times New Roman" w:cs="Times New Roman"/>
          <w:sz w:val="26"/>
          <w:szCs w:val="26"/>
        </w:rPr>
        <w:t>-----o0o-----</w:t>
      </w:r>
    </w:p>
    <w:p w:rsidR="00885E65" w:rsidRPr="008E2951" w:rsidRDefault="00885E65">
      <w:pPr>
        <w:spacing w:after="0" w:line="288" w:lineRule="auto"/>
        <w:jc w:val="center"/>
        <w:rPr>
          <w:rFonts w:ascii="Times New Roman" w:eastAsia="Calibri" w:hAnsi="Times New Roman" w:cs="Times New Roman"/>
          <w:b/>
          <w:sz w:val="26"/>
          <w:szCs w:val="26"/>
        </w:rPr>
      </w:pPr>
    </w:p>
    <w:p w:rsidR="00885E65" w:rsidRPr="008E2951" w:rsidRDefault="00924FDA">
      <w:pPr>
        <w:spacing w:after="0" w:line="288" w:lineRule="auto"/>
        <w:jc w:val="center"/>
        <w:rPr>
          <w:rFonts w:ascii="Times New Roman" w:eastAsia="Calibri" w:hAnsi="Times New Roman" w:cs="Times New Roman"/>
          <w:b/>
          <w:sz w:val="26"/>
          <w:szCs w:val="26"/>
        </w:rPr>
      </w:pPr>
      <w:r w:rsidRPr="008E2951">
        <w:rPr>
          <w:rFonts w:ascii="Times New Roman" w:eastAsia="Calibri" w:hAnsi="Times New Roman" w:cs="Times New Roman"/>
          <w:b/>
          <w:sz w:val="26"/>
          <w:szCs w:val="26"/>
        </w:rPr>
        <w:t xml:space="preserve">HỢP ĐỒNG </w:t>
      </w:r>
      <w:r w:rsidR="001D3354">
        <w:rPr>
          <w:rFonts w:ascii="Times New Roman" w:eastAsia="Calibri" w:hAnsi="Times New Roman" w:cs="Times New Roman"/>
          <w:b/>
          <w:sz w:val="26"/>
          <w:szCs w:val="26"/>
        </w:rPr>
        <w:t>THI CÔNG</w:t>
      </w:r>
    </w:p>
    <w:p w:rsidR="00885E65" w:rsidRPr="008E2951" w:rsidRDefault="00F23E07">
      <w:pPr>
        <w:spacing w:after="0" w:line="288" w:lineRule="auto"/>
        <w:jc w:val="center"/>
        <w:rPr>
          <w:rFonts w:ascii="Times New Roman" w:eastAsia="Calibri" w:hAnsi="Times New Roman" w:cs="Times New Roman"/>
          <w:i/>
          <w:sz w:val="26"/>
          <w:szCs w:val="26"/>
        </w:rPr>
      </w:pPr>
      <w:r>
        <w:rPr>
          <w:rFonts w:ascii="Times New Roman" w:eastAsia="Calibri" w:hAnsi="Times New Roman" w:cs="Times New Roman"/>
          <w:i/>
          <w:sz w:val="26"/>
          <w:szCs w:val="26"/>
        </w:rPr>
        <w:t xml:space="preserve">Số: </w:t>
      </w:r>
      <w:r w:rsidR="000E1DA3">
        <w:rPr>
          <w:rFonts w:ascii="Times New Roman" w:eastAsia="Calibri" w:hAnsi="Times New Roman" w:cs="Times New Roman"/>
          <w:i/>
          <w:sz w:val="26"/>
          <w:szCs w:val="26"/>
        </w:rPr>
        <w:t>2512</w:t>
      </w:r>
      <w:r w:rsidR="00924FDA" w:rsidRPr="008E2951">
        <w:rPr>
          <w:rFonts w:ascii="Times New Roman" w:eastAsia="Calibri" w:hAnsi="Times New Roman" w:cs="Times New Roman"/>
          <w:i/>
          <w:sz w:val="26"/>
          <w:szCs w:val="26"/>
        </w:rPr>
        <w:t xml:space="preserve"> /2020/</w:t>
      </w:r>
      <w:r w:rsidR="001D3354">
        <w:rPr>
          <w:rFonts w:ascii="Times New Roman" w:eastAsia="Calibri" w:hAnsi="Times New Roman" w:cs="Times New Roman"/>
          <w:i/>
          <w:sz w:val="26"/>
          <w:szCs w:val="26"/>
        </w:rPr>
        <w:t>HĐTC/GX</w:t>
      </w:r>
      <w:r w:rsidR="00924FDA">
        <w:rPr>
          <w:rFonts w:ascii="Times New Roman" w:eastAsia="Calibri" w:hAnsi="Times New Roman" w:cs="Times New Roman"/>
          <w:i/>
          <w:sz w:val="26"/>
          <w:szCs w:val="26"/>
        </w:rPr>
        <w:t>-</w:t>
      </w:r>
      <w:r w:rsidR="000E1DA3">
        <w:rPr>
          <w:rFonts w:ascii="Times New Roman" w:eastAsia="Calibri" w:hAnsi="Times New Roman" w:cs="Times New Roman"/>
          <w:i/>
          <w:sz w:val="26"/>
          <w:szCs w:val="26"/>
        </w:rPr>
        <w:t>LPL</w:t>
      </w:r>
    </w:p>
    <w:p w:rsidR="00885E65" w:rsidRPr="008E2951" w:rsidRDefault="00924FDA">
      <w:pPr>
        <w:numPr>
          <w:ilvl w:val="0"/>
          <w:numId w:val="1"/>
        </w:numPr>
        <w:tabs>
          <w:tab w:val="left" w:pos="357"/>
        </w:tabs>
        <w:spacing w:before="240" w:after="0" w:line="264" w:lineRule="auto"/>
        <w:ind w:left="357" w:hanging="357"/>
        <w:jc w:val="both"/>
        <w:rPr>
          <w:rFonts w:ascii="Times New Roman" w:eastAsia="Calibri" w:hAnsi="Times New Roman" w:cs="Times New Roman"/>
          <w:sz w:val="26"/>
          <w:szCs w:val="26"/>
        </w:rPr>
      </w:pPr>
      <w:r w:rsidRPr="008E2951">
        <w:rPr>
          <w:rFonts w:ascii="Times New Roman" w:eastAsia="Calibri" w:hAnsi="Times New Roman" w:cs="Times New Roman"/>
          <w:i/>
          <w:sz w:val="26"/>
          <w:szCs w:val="26"/>
        </w:rPr>
        <w:t>Căn cứ vào luật Thương Mại số 36/2005/QH11 của nước Cộng hòa xã hội chủ nghĩa Việt Nam ban hành ngày 27/06/2005;</w:t>
      </w:r>
    </w:p>
    <w:p w:rsidR="00885E65" w:rsidRPr="008E2951" w:rsidRDefault="00924FDA">
      <w:pPr>
        <w:numPr>
          <w:ilvl w:val="0"/>
          <w:numId w:val="1"/>
        </w:numPr>
        <w:tabs>
          <w:tab w:val="left" w:pos="1440"/>
          <w:tab w:val="left" w:pos="1890"/>
        </w:tabs>
        <w:spacing w:before="80" w:after="0" w:line="264" w:lineRule="auto"/>
        <w:ind w:left="357" w:hanging="357"/>
        <w:jc w:val="both"/>
        <w:rPr>
          <w:rFonts w:ascii="Times New Roman" w:eastAsia="Calibri" w:hAnsi="Times New Roman" w:cs="Times New Roman"/>
          <w:sz w:val="26"/>
          <w:szCs w:val="26"/>
        </w:rPr>
      </w:pPr>
      <w:r w:rsidRPr="008E2951">
        <w:rPr>
          <w:rFonts w:ascii="Times New Roman" w:eastAsia="Calibri" w:hAnsi="Times New Roman" w:cs="Times New Roman"/>
          <w:i/>
          <w:sz w:val="26"/>
          <w:szCs w:val="26"/>
        </w:rPr>
        <w:t>Căn cứ vào Bộ luật dân sự số 33/2005/QH11 được Quốc hội nước Cộng hòa xã hội chủ nghĩa Việt Nam thông qua ngày 14/6/2001;</w:t>
      </w:r>
    </w:p>
    <w:p w:rsidR="00885E65" w:rsidRPr="008E2951" w:rsidRDefault="00924FDA">
      <w:pPr>
        <w:numPr>
          <w:ilvl w:val="0"/>
          <w:numId w:val="1"/>
        </w:numPr>
        <w:tabs>
          <w:tab w:val="left" w:pos="357"/>
        </w:tabs>
        <w:spacing w:before="80" w:after="0" w:line="264" w:lineRule="auto"/>
        <w:ind w:left="357" w:hanging="357"/>
        <w:jc w:val="both"/>
        <w:rPr>
          <w:rFonts w:ascii="Times New Roman" w:eastAsia="Calibri" w:hAnsi="Times New Roman" w:cs="Times New Roman"/>
          <w:sz w:val="26"/>
          <w:szCs w:val="26"/>
        </w:rPr>
      </w:pPr>
      <w:r w:rsidRPr="008E2951">
        <w:rPr>
          <w:rFonts w:ascii="Times New Roman" w:eastAsia="Calibri" w:hAnsi="Times New Roman" w:cs="Times New Roman"/>
          <w:i/>
          <w:sz w:val="26"/>
          <w:szCs w:val="26"/>
        </w:rPr>
        <w:t>Căn cứ luật xây dựng số 16/2003/QH11 được Quốc Hội,  kỳ họp thứ 4 thông qua ngày 26/11/2003 và các văn bản hướng dẫn liên quan;</w:t>
      </w:r>
    </w:p>
    <w:p w:rsidR="00885E65" w:rsidRPr="008E2951" w:rsidRDefault="00924FDA">
      <w:pPr>
        <w:numPr>
          <w:ilvl w:val="0"/>
          <w:numId w:val="1"/>
        </w:numPr>
        <w:tabs>
          <w:tab w:val="left" w:pos="357"/>
        </w:tabs>
        <w:spacing w:before="80" w:after="0" w:line="264" w:lineRule="auto"/>
        <w:ind w:left="357" w:hanging="357"/>
        <w:jc w:val="both"/>
        <w:rPr>
          <w:rFonts w:ascii="Times New Roman" w:eastAsia="Calibri" w:hAnsi="Times New Roman" w:cs="Times New Roman"/>
          <w:sz w:val="26"/>
          <w:szCs w:val="26"/>
        </w:rPr>
      </w:pPr>
      <w:r w:rsidRPr="008E2951">
        <w:rPr>
          <w:rFonts w:ascii="Times New Roman" w:eastAsia="Calibri" w:hAnsi="Times New Roman" w:cs="Times New Roman"/>
          <w:i/>
          <w:sz w:val="26"/>
          <w:szCs w:val="26"/>
        </w:rPr>
        <w:t>Căn cứ thông tư số 02/2005/TT-BXD ngày 25/02/2005 của Bộ xây dựng hướng dẫn hợp đồng trong hoạt động xây dựng.</w:t>
      </w:r>
    </w:p>
    <w:p w:rsidR="00885E65" w:rsidRPr="008E2951" w:rsidRDefault="00924FDA">
      <w:pPr>
        <w:numPr>
          <w:ilvl w:val="0"/>
          <w:numId w:val="1"/>
        </w:numPr>
        <w:tabs>
          <w:tab w:val="left" w:pos="357"/>
        </w:tabs>
        <w:spacing w:before="80" w:after="0" w:line="264" w:lineRule="auto"/>
        <w:ind w:left="357" w:hanging="357"/>
        <w:jc w:val="both"/>
        <w:rPr>
          <w:rFonts w:ascii="Times New Roman" w:eastAsia="Calibri" w:hAnsi="Times New Roman" w:cs="Times New Roman"/>
          <w:i/>
          <w:sz w:val="26"/>
          <w:szCs w:val="26"/>
        </w:rPr>
      </w:pPr>
      <w:r w:rsidRPr="008E2951">
        <w:rPr>
          <w:rFonts w:ascii="Times New Roman" w:eastAsia="Calibri" w:hAnsi="Times New Roman" w:cs="Times New Roman"/>
          <w:i/>
          <w:sz w:val="26"/>
          <w:szCs w:val="26"/>
        </w:rPr>
        <w:t>Căn cứ nhu cầu và năng lực của hai bên.</w:t>
      </w:r>
    </w:p>
    <w:p w:rsidR="00885E65" w:rsidRPr="008E2951" w:rsidRDefault="001D3354">
      <w:pPr>
        <w:spacing w:before="180" w:after="0" w:line="264" w:lineRule="auto"/>
        <w:ind w:firstLine="357"/>
        <w:jc w:val="both"/>
        <w:rPr>
          <w:rFonts w:ascii="Times New Roman" w:eastAsia="Calibri" w:hAnsi="Times New Roman" w:cs="Times New Roman"/>
          <w:sz w:val="26"/>
          <w:szCs w:val="26"/>
        </w:rPr>
      </w:pPr>
      <w:r>
        <w:rPr>
          <w:rFonts w:ascii="Times New Roman" w:eastAsia="Calibri" w:hAnsi="Times New Roman" w:cs="Times New Roman"/>
          <w:sz w:val="26"/>
          <w:szCs w:val="26"/>
        </w:rPr>
        <w:t>Hôm nay</w:t>
      </w:r>
      <w:proofErr w:type="gramStart"/>
      <w:r>
        <w:rPr>
          <w:rFonts w:ascii="Times New Roman" w:eastAsia="Calibri" w:hAnsi="Times New Roman" w:cs="Times New Roman"/>
          <w:sz w:val="26"/>
          <w:szCs w:val="26"/>
        </w:rPr>
        <w:t>,  ngày</w:t>
      </w:r>
      <w:proofErr w:type="gramEnd"/>
      <w:r>
        <w:rPr>
          <w:rFonts w:ascii="Times New Roman" w:eastAsia="Calibri" w:hAnsi="Times New Roman" w:cs="Times New Roman"/>
          <w:sz w:val="26"/>
          <w:szCs w:val="26"/>
        </w:rPr>
        <w:t xml:space="preserve"> </w:t>
      </w:r>
      <w:r w:rsidR="000F7A64">
        <w:rPr>
          <w:rFonts w:ascii="Times New Roman" w:eastAsia="Calibri" w:hAnsi="Times New Roman" w:cs="Times New Roman"/>
          <w:sz w:val="26"/>
          <w:szCs w:val="26"/>
        </w:rPr>
        <w:t>27</w:t>
      </w:r>
      <w:r>
        <w:rPr>
          <w:rFonts w:ascii="Times New Roman" w:eastAsia="Calibri" w:hAnsi="Times New Roman" w:cs="Times New Roman"/>
          <w:sz w:val="26"/>
          <w:szCs w:val="26"/>
        </w:rPr>
        <w:t xml:space="preserve"> tháng </w:t>
      </w:r>
      <w:r w:rsidR="000F7A64">
        <w:rPr>
          <w:rFonts w:ascii="Times New Roman" w:eastAsia="Calibri" w:hAnsi="Times New Roman" w:cs="Times New Roman"/>
          <w:sz w:val="26"/>
          <w:szCs w:val="26"/>
        </w:rPr>
        <w:t>04 năm 2021</w:t>
      </w:r>
      <w:r w:rsidR="00924FDA" w:rsidRPr="008E2951">
        <w:rPr>
          <w:rFonts w:ascii="Times New Roman" w:eastAsia="Calibri" w:hAnsi="Times New Roman" w:cs="Times New Roman"/>
          <w:sz w:val="26"/>
          <w:szCs w:val="26"/>
        </w:rPr>
        <w:t>, chúng tôi gồm các bên dưới đây:</w:t>
      </w:r>
    </w:p>
    <w:p w:rsidR="00885E65" w:rsidRPr="008E2951" w:rsidRDefault="00924FDA">
      <w:pPr>
        <w:spacing w:before="144" w:after="60" w:line="264" w:lineRule="auto"/>
        <w:jc w:val="both"/>
        <w:rPr>
          <w:rFonts w:ascii="Times New Roman" w:eastAsia="Calibri" w:hAnsi="Times New Roman" w:cs="Times New Roman"/>
          <w:sz w:val="26"/>
          <w:szCs w:val="26"/>
        </w:rPr>
      </w:pPr>
      <w:r w:rsidRPr="008E2951">
        <w:rPr>
          <w:rFonts w:ascii="Times New Roman" w:eastAsia="Calibri" w:hAnsi="Times New Roman" w:cs="Times New Roman"/>
          <w:b/>
          <w:sz w:val="26"/>
          <w:szCs w:val="26"/>
        </w:rPr>
        <w:t>BÊN A (Chủ đầu tư): CÔNG TY TNHH THƯƠNG MẠI DỊCH VỤ SẢN XUẤT XÂY DỰNG TRANG TRÍ NỘI THẤT GÓC XINH</w:t>
      </w:r>
      <w:r w:rsidRPr="008E2951">
        <w:rPr>
          <w:rFonts w:ascii="Times New Roman" w:eastAsia="Calibri" w:hAnsi="Times New Roman" w:cs="Times New Roman"/>
          <w:sz w:val="26"/>
          <w:szCs w:val="26"/>
        </w:rPr>
        <w:t xml:space="preserve"> </w:t>
      </w:r>
    </w:p>
    <w:p w:rsidR="00885E65" w:rsidRPr="008E2951" w:rsidRDefault="00924FDA" w:rsidP="008E2951">
      <w:pPr>
        <w:tabs>
          <w:tab w:val="left" w:pos="1530"/>
        </w:tabs>
        <w:spacing w:before="144" w:after="60" w:line="264" w:lineRule="auto"/>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 xml:space="preserve">Đại Diện        : Bà </w:t>
      </w:r>
      <w:r w:rsidRPr="008E2951">
        <w:rPr>
          <w:rFonts w:ascii="Times New Roman" w:eastAsia="Calibri" w:hAnsi="Times New Roman" w:cs="Times New Roman"/>
          <w:b/>
          <w:sz w:val="26"/>
          <w:szCs w:val="26"/>
        </w:rPr>
        <w:t>NGUYỄN THỊ TUYẾT HƯỜNG</w:t>
      </w:r>
      <w:r w:rsidRPr="008E2951">
        <w:rPr>
          <w:rFonts w:ascii="Times New Roman" w:eastAsia="Calibri" w:hAnsi="Times New Roman" w:cs="Times New Roman"/>
          <w:sz w:val="26"/>
          <w:szCs w:val="26"/>
        </w:rPr>
        <w:t xml:space="preserve"> </w:t>
      </w:r>
      <w:r w:rsidRPr="008E2951">
        <w:rPr>
          <w:rFonts w:ascii="Times New Roman" w:eastAsia="Calibri" w:hAnsi="Times New Roman" w:cs="Times New Roman"/>
          <w:sz w:val="26"/>
          <w:szCs w:val="26"/>
        </w:rPr>
        <w:tab/>
        <w:t xml:space="preserve">  Chức vụ: </w:t>
      </w:r>
      <w:r w:rsidRPr="008E2951">
        <w:rPr>
          <w:rFonts w:ascii="Times New Roman" w:eastAsia="Calibri" w:hAnsi="Times New Roman" w:cs="Times New Roman"/>
          <w:b/>
          <w:sz w:val="26"/>
          <w:szCs w:val="26"/>
        </w:rPr>
        <w:t>Phó Giám đốc</w:t>
      </w:r>
    </w:p>
    <w:p w:rsidR="00885E65" w:rsidRPr="00D12D89" w:rsidRDefault="00924FDA" w:rsidP="008E2951">
      <w:pPr>
        <w:tabs>
          <w:tab w:val="left" w:pos="1530"/>
        </w:tabs>
        <w:spacing w:before="144" w:after="60" w:line="264" w:lineRule="auto"/>
        <w:jc w:val="both"/>
        <w:rPr>
          <w:rFonts w:ascii="Times New Roman" w:eastAsia="Calibri" w:hAnsi="Times New Roman" w:cs="Times New Roman"/>
          <w:sz w:val="24"/>
          <w:szCs w:val="24"/>
        </w:rPr>
      </w:pPr>
      <w:r w:rsidRPr="00D12D89">
        <w:rPr>
          <w:rFonts w:ascii="Times New Roman" w:eastAsia="Calibri" w:hAnsi="Times New Roman" w:cs="Times New Roman"/>
          <w:sz w:val="24"/>
          <w:szCs w:val="24"/>
        </w:rPr>
        <w:t>Địa chỉ</w:t>
      </w:r>
      <w:r w:rsidRPr="00D12D89">
        <w:rPr>
          <w:rFonts w:ascii="Times New Roman" w:eastAsia="Calibri" w:hAnsi="Times New Roman" w:cs="Times New Roman"/>
          <w:sz w:val="24"/>
          <w:szCs w:val="24"/>
        </w:rPr>
        <w:tab/>
        <w:t>: 114/15/1 Phạm Văn Chiêu, Phường 9, Quận Gò Vấp, Thành phố Hồ Chí Minh</w:t>
      </w:r>
    </w:p>
    <w:p w:rsidR="00885E65" w:rsidRPr="008E2951" w:rsidRDefault="00924FDA" w:rsidP="008E2951">
      <w:pPr>
        <w:tabs>
          <w:tab w:val="left" w:pos="1530"/>
        </w:tabs>
        <w:spacing w:after="60" w:line="240" w:lineRule="auto"/>
        <w:rPr>
          <w:rFonts w:ascii="Times New Roman" w:eastAsia="Calibri" w:hAnsi="Times New Roman" w:cs="Times New Roman"/>
          <w:sz w:val="26"/>
          <w:szCs w:val="26"/>
        </w:rPr>
      </w:pPr>
      <w:r w:rsidRPr="008E2951">
        <w:rPr>
          <w:rFonts w:ascii="Times New Roman" w:eastAsia="Calibri" w:hAnsi="Times New Roman" w:cs="Times New Roman"/>
          <w:sz w:val="26"/>
          <w:szCs w:val="26"/>
        </w:rPr>
        <w:t>Điện thoại      : 028 37172378                        Fax: 028 37172379</w:t>
      </w:r>
    </w:p>
    <w:p w:rsidR="00885E65" w:rsidRPr="008E2951" w:rsidRDefault="00924FDA" w:rsidP="008E2951">
      <w:pPr>
        <w:tabs>
          <w:tab w:val="left" w:pos="1530"/>
        </w:tabs>
        <w:spacing w:after="60" w:line="240" w:lineRule="auto"/>
        <w:rPr>
          <w:rFonts w:ascii="Times New Roman" w:eastAsia="Calibri" w:hAnsi="Times New Roman" w:cs="Times New Roman"/>
          <w:sz w:val="26"/>
          <w:szCs w:val="26"/>
        </w:rPr>
      </w:pPr>
      <w:r w:rsidRPr="008E2951">
        <w:rPr>
          <w:rFonts w:ascii="Times New Roman" w:eastAsia="Calibri" w:hAnsi="Times New Roman" w:cs="Times New Roman"/>
          <w:sz w:val="26"/>
          <w:szCs w:val="26"/>
        </w:rPr>
        <w:t>MST</w:t>
      </w:r>
      <w:r w:rsidR="008E2951">
        <w:rPr>
          <w:rFonts w:ascii="Times New Roman" w:eastAsia="Calibri" w:hAnsi="Times New Roman" w:cs="Times New Roman"/>
          <w:sz w:val="26"/>
          <w:szCs w:val="26"/>
        </w:rPr>
        <w:t xml:space="preserve">              </w:t>
      </w:r>
      <w:r w:rsidRPr="008E2951">
        <w:rPr>
          <w:rFonts w:ascii="Times New Roman" w:eastAsia="Calibri" w:hAnsi="Times New Roman" w:cs="Times New Roman"/>
          <w:sz w:val="26"/>
          <w:szCs w:val="26"/>
        </w:rPr>
        <w:t xml:space="preserve"> : 0314876052</w:t>
      </w:r>
    </w:p>
    <w:p w:rsidR="00885E65" w:rsidRPr="008E2951" w:rsidRDefault="00924FDA" w:rsidP="008E2951">
      <w:pPr>
        <w:tabs>
          <w:tab w:val="left" w:pos="1530"/>
        </w:tabs>
        <w:spacing w:before="144" w:after="144" w:line="240" w:lineRule="auto"/>
        <w:ind w:hanging="360"/>
        <w:jc w:val="both"/>
        <w:rPr>
          <w:rFonts w:ascii="Times New Roman" w:eastAsia="Times New Roman" w:hAnsi="Times New Roman" w:cs="Times New Roman"/>
          <w:color w:val="000000"/>
          <w:sz w:val="26"/>
          <w:szCs w:val="26"/>
        </w:rPr>
      </w:pPr>
      <w:r w:rsidRPr="008E2951">
        <w:rPr>
          <w:rFonts w:ascii="Times New Roman" w:eastAsia="Calibri" w:hAnsi="Times New Roman" w:cs="Times New Roman"/>
          <w:sz w:val="26"/>
          <w:szCs w:val="26"/>
        </w:rPr>
        <w:t xml:space="preserve">    </w:t>
      </w:r>
      <w:r w:rsidRPr="008E2951">
        <w:rPr>
          <w:rFonts w:ascii="Times New Roman" w:eastAsia="Times New Roman" w:hAnsi="Times New Roman" w:cs="Times New Roman"/>
          <w:color w:val="000000"/>
          <w:sz w:val="26"/>
          <w:szCs w:val="26"/>
        </w:rPr>
        <w:t xml:space="preserve">Số TK          </w:t>
      </w:r>
      <w:r w:rsidR="008E2951">
        <w:rPr>
          <w:rFonts w:ascii="Times New Roman" w:eastAsia="Times New Roman" w:hAnsi="Times New Roman" w:cs="Times New Roman"/>
          <w:color w:val="000000"/>
          <w:sz w:val="26"/>
          <w:szCs w:val="26"/>
        </w:rPr>
        <w:t xml:space="preserve"> </w:t>
      </w:r>
      <w:r w:rsidRPr="008E2951">
        <w:rPr>
          <w:rFonts w:ascii="Times New Roman" w:eastAsia="Times New Roman" w:hAnsi="Times New Roman" w:cs="Times New Roman"/>
          <w:color w:val="000000"/>
          <w:sz w:val="26"/>
          <w:szCs w:val="26"/>
        </w:rPr>
        <w:t xml:space="preserve"> : 060172044241 tại NH TMCP Sài Gòn Thương Tín – Sacombank – PGD Phan Huy Ích.                                                                         </w:t>
      </w:r>
    </w:p>
    <w:p w:rsidR="00885E65" w:rsidRPr="008E2951" w:rsidRDefault="00924FDA">
      <w:pPr>
        <w:spacing w:after="0" w:line="240" w:lineRule="auto"/>
        <w:rPr>
          <w:rFonts w:ascii="Times New Roman" w:eastAsia="Calibri" w:hAnsi="Times New Roman" w:cs="Times New Roman"/>
          <w:b/>
          <w:sz w:val="26"/>
          <w:szCs w:val="26"/>
        </w:rPr>
      </w:pPr>
      <w:r w:rsidRPr="008E2951">
        <w:rPr>
          <w:rFonts w:ascii="Times New Roman" w:eastAsia="Calibri" w:hAnsi="Times New Roman" w:cs="Times New Roman"/>
          <w:b/>
          <w:sz w:val="26"/>
          <w:szCs w:val="26"/>
        </w:rPr>
        <w:t xml:space="preserve">BÊN B (Nhà </w:t>
      </w:r>
      <w:proofErr w:type="gramStart"/>
      <w:r w:rsidRPr="008E2951">
        <w:rPr>
          <w:rFonts w:ascii="Times New Roman" w:eastAsia="Calibri" w:hAnsi="Times New Roman" w:cs="Times New Roman"/>
          <w:b/>
          <w:sz w:val="26"/>
          <w:szCs w:val="26"/>
        </w:rPr>
        <w:t>Thầu )</w:t>
      </w:r>
      <w:proofErr w:type="gramEnd"/>
      <w:r w:rsidRPr="008E2951">
        <w:rPr>
          <w:rFonts w:ascii="Times New Roman" w:eastAsia="Calibri" w:hAnsi="Times New Roman" w:cs="Times New Roman"/>
          <w:b/>
          <w:sz w:val="26"/>
          <w:szCs w:val="26"/>
        </w:rPr>
        <w:t xml:space="preserve">: </w:t>
      </w:r>
      <w:r w:rsidR="000914C5">
        <w:rPr>
          <w:rFonts w:ascii="Times New Roman" w:eastAsia="Calibri" w:hAnsi="Times New Roman" w:cs="Times New Roman"/>
          <w:b/>
          <w:sz w:val="26"/>
          <w:szCs w:val="26"/>
        </w:rPr>
        <w:t>CÔNG TY TNHH LÂM PHÁT LỘC</w:t>
      </w:r>
    </w:p>
    <w:p w:rsidR="00885E65" w:rsidRDefault="00924FDA" w:rsidP="008E2951">
      <w:pPr>
        <w:tabs>
          <w:tab w:val="left" w:pos="1530"/>
        </w:tabs>
        <w:spacing w:before="144" w:after="144"/>
        <w:rPr>
          <w:rFonts w:ascii="Times New Roman" w:eastAsia="Calibri" w:hAnsi="Times New Roman" w:cs="Times New Roman"/>
          <w:sz w:val="26"/>
          <w:szCs w:val="26"/>
        </w:rPr>
      </w:pPr>
      <w:r w:rsidRPr="008E2951">
        <w:rPr>
          <w:rFonts w:ascii="Times New Roman" w:eastAsia="Calibri" w:hAnsi="Times New Roman" w:cs="Times New Roman"/>
          <w:sz w:val="26"/>
          <w:szCs w:val="26"/>
        </w:rPr>
        <w:t>Đại diện</w:t>
      </w:r>
      <w:r w:rsidRPr="008E2951">
        <w:rPr>
          <w:rFonts w:ascii="Times New Roman" w:eastAsia="Calibri" w:hAnsi="Times New Roman" w:cs="Times New Roman"/>
          <w:sz w:val="26"/>
          <w:szCs w:val="26"/>
        </w:rPr>
        <w:tab/>
        <w:t xml:space="preserve"> </w:t>
      </w:r>
      <w:r w:rsidR="008E2951">
        <w:rPr>
          <w:rFonts w:ascii="Times New Roman" w:eastAsia="Calibri" w:hAnsi="Times New Roman" w:cs="Times New Roman"/>
          <w:sz w:val="26"/>
          <w:szCs w:val="26"/>
        </w:rPr>
        <w:t>:</w:t>
      </w:r>
      <w:r w:rsidRPr="008E2951">
        <w:rPr>
          <w:rFonts w:ascii="Times New Roman" w:eastAsia="Calibri" w:hAnsi="Times New Roman" w:cs="Times New Roman"/>
          <w:sz w:val="26"/>
          <w:szCs w:val="26"/>
        </w:rPr>
        <w:t xml:space="preserve"> </w:t>
      </w:r>
      <w:proofErr w:type="gramStart"/>
      <w:r w:rsidRPr="008E2951">
        <w:rPr>
          <w:rFonts w:ascii="Times New Roman" w:eastAsia="Calibri" w:hAnsi="Times New Roman" w:cs="Times New Roman"/>
          <w:sz w:val="26"/>
          <w:szCs w:val="26"/>
        </w:rPr>
        <w:t xml:space="preserve">Ông </w:t>
      </w:r>
      <w:r w:rsidR="000914C5">
        <w:rPr>
          <w:rFonts w:ascii="Times New Roman" w:eastAsia="Calibri" w:hAnsi="Times New Roman" w:cs="Times New Roman"/>
          <w:sz w:val="26"/>
          <w:szCs w:val="26"/>
        </w:rPr>
        <w:t xml:space="preserve"> </w:t>
      </w:r>
      <w:r w:rsidR="000914C5" w:rsidRPr="009E6ACB">
        <w:rPr>
          <w:rFonts w:ascii="Times New Roman" w:eastAsia="Calibri" w:hAnsi="Times New Roman" w:cs="Times New Roman"/>
          <w:b/>
          <w:sz w:val="26"/>
          <w:szCs w:val="26"/>
        </w:rPr>
        <w:t>NGUYỄN</w:t>
      </w:r>
      <w:proofErr w:type="gramEnd"/>
      <w:r w:rsidR="000914C5" w:rsidRPr="009E6ACB">
        <w:rPr>
          <w:rFonts w:ascii="Times New Roman" w:eastAsia="Calibri" w:hAnsi="Times New Roman" w:cs="Times New Roman"/>
          <w:b/>
          <w:sz w:val="26"/>
          <w:szCs w:val="26"/>
        </w:rPr>
        <w:t xml:space="preserve"> THÀNH CÔNG</w:t>
      </w:r>
      <w:r w:rsidR="000914C5">
        <w:rPr>
          <w:rFonts w:ascii="Times New Roman" w:eastAsia="Calibri" w:hAnsi="Times New Roman" w:cs="Times New Roman"/>
          <w:sz w:val="26"/>
          <w:szCs w:val="26"/>
        </w:rPr>
        <w:t xml:space="preserve">   Chức Vụ : GIÁM ĐỐC</w:t>
      </w:r>
    </w:p>
    <w:p w:rsidR="00F23E07" w:rsidRPr="008E2951" w:rsidRDefault="00F23E07" w:rsidP="008E2951">
      <w:pPr>
        <w:tabs>
          <w:tab w:val="left" w:pos="1530"/>
        </w:tabs>
        <w:spacing w:before="144" w:after="144"/>
        <w:rPr>
          <w:rFonts w:ascii="Times New Roman" w:eastAsia="Calibri" w:hAnsi="Times New Roman" w:cs="Times New Roman"/>
          <w:sz w:val="26"/>
          <w:szCs w:val="26"/>
        </w:rPr>
      </w:pPr>
      <w:r>
        <w:rPr>
          <w:rFonts w:ascii="Times New Roman" w:eastAsia="Calibri" w:hAnsi="Times New Roman" w:cs="Times New Roman"/>
          <w:sz w:val="26"/>
          <w:szCs w:val="26"/>
        </w:rPr>
        <w:t>Điện thoại</w:t>
      </w:r>
      <w:r>
        <w:rPr>
          <w:rFonts w:ascii="Times New Roman" w:eastAsia="Calibri" w:hAnsi="Times New Roman" w:cs="Times New Roman"/>
          <w:sz w:val="26"/>
          <w:szCs w:val="26"/>
        </w:rPr>
        <w:tab/>
        <w:t xml:space="preserve">  : </w:t>
      </w:r>
      <w:r w:rsidR="000914C5">
        <w:rPr>
          <w:rFonts w:ascii="Times New Roman" w:eastAsia="Calibri" w:hAnsi="Times New Roman" w:cs="Times New Roman"/>
          <w:sz w:val="26"/>
          <w:szCs w:val="26"/>
        </w:rPr>
        <w:t>0932680776</w:t>
      </w:r>
    </w:p>
    <w:p w:rsidR="00885E65" w:rsidRPr="008E2951" w:rsidRDefault="00924FDA">
      <w:pPr>
        <w:spacing w:after="0" w:line="288" w:lineRule="auto"/>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Địa chỉ</w:t>
      </w:r>
      <w:r w:rsidRPr="008E2951">
        <w:rPr>
          <w:rFonts w:ascii="Times New Roman" w:eastAsia="Calibri" w:hAnsi="Times New Roman" w:cs="Times New Roman"/>
          <w:sz w:val="26"/>
          <w:szCs w:val="26"/>
        </w:rPr>
        <w:tab/>
        <w:t xml:space="preserve">   : </w:t>
      </w:r>
      <w:r w:rsidR="000914C5">
        <w:rPr>
          <w:rFonts w:ascii="Times New Roman" w:eastAsia="Calibri" w:hAnsi="Times New Roman" w:cs="Times New Roman"/>
          <w:sz w:val="26"/>
          <w:szCs w:val="26"/>
        </w:rPr>
        <w:t>245/2 Nguyễn Thị Nhỏ</w:t>
      </w:r>
      <w:r w:rsidR="001023D8">
        <w:rPr>
          <w:rFonts w:ascii="Times New Roman" w:eastAsia="Calibri" w:hAnsi="Times New Roman" w:cs="Times New Roman"/>
          <w:sz w:val="26"/>
          <w:szCs w:val="26"/>
        </w:rPr>
        <w:t xml:space="preserve">, phường </w:t>
      </w:r>
      <w:r w:rsidR="000914C5">
        <w:rPr>
          <w:rFonts w:ascii="Times New Roman" w:eastAsia="Calibri" w:hAnsi="Times New Roman" w:cs="Times New Roman"/>
          <w:sz w:val="26"/>
          <w:szCs w:val="26"/>
        </w:rPr>
        <w:t>16, quận 11, Tphcm</w:t>
      </w:r>
    </w:p>
    <w:p w:rsidR="00885E65" w:rsidRPr="008E2951" w:rsidRDefault="00924FDA">
      <w:pPr>
        <w:spacing w:after="0" w:line="288" w:lineRule="auto"/>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 xml:space="preserve"> MST      </w:t>
      </w:r>
      <w:r w:rsidRPr="008E2951">
        <w:rPr>
          <w:rFonts w:ascii="Times New Roman" w:eastAsia="Calibri" w:hAnsi="Times New Roman" w:cs="Times New Roman"/>
          <w:sz w:val="26"/>
          <w:szCs w:val="26"/>
        </w:rPr>
        <w:tab/>
        <w:t xml:space="preserve">   : </w:t>
      </w:r>
      <w:r w:rsidR="00BB3482">
        <w:rPr>
          <w:rFonts w:ascii="Times New Roman" w:eastAsia="Calibri" w:hAnsi="Times New Roman" w:cs="Times New Roman"/>
          <w:sz w:val="26"/>
          <w:szCs w:val="26"/>
        </w:rPr>
        <w:t>0315313415</w:t>
      </w:r>
    </w:p>
    <w:p w:rsidR="00885E65" w:rsidRPr="00331855" w:rsidRDefault="00924FDA">
      <w:pPr>
        <w:spacing w:after="0" w:line="288" w:lineRule="auto"/>
        <w:jc w:val="both"/>
        <w:rPr>
          <w:rFonts w:ascii="Times New Roman" w:eastAsia="Calibri" w:hAnsi="Times New Roman" w:cs="Times New Roman"/>
          <w:sz w:val="24"/>
          <w:szCs w:val="24"/>
        </w:rPr>
      </w:pPr>
      <w:r w:rsidRPr="00331855">
        <w:rPr>
          <w:rFonts w:ascii="Times New Roman" w:eastAsia="Calibri" w:hAnsi="Times New Roman" w:cs="Times New Roman"/>
          <w:sz w:val="24"/>
          <w:szCs w:val="24"/>
        </w:rPr>
        <w:t>Số</w:t>
      </w:r>
      <w:r w:rsidR="005326AD">
        <w:rPr>
          <w:rFonts w:ascii="Times New Roman" w:eastAsia="Calibri" w:hAnsi="Times New Roman" w:cs="Times New Roman"/>
          <w:sz w:val="24"/>
          <w:szCs w:val="24"/>
        </w:rPr>
        <w:t xml:space="preserve"> TK</w:t>
      </w:r>
      <w:r w:rsidR="005326AD">
        <w:rPr>
          <w:rFonts w:ascii="Times New Roman" w:eastAsia="Calibri" w:hAnsi="Times New Roman" w:cs="Times New Roman"/>
          <w:sz w:val="24"/>
          <w:szCs w:val="24"/>
        </w:rPr>
        <w:tab/>
      </w:r>
      <w:r w:rsidR="005326AD">
        <w:rPr>
          <w:rFonts w:ascii="Times New Roman" w:eastAsia="Calibri" w:hAnsi="Times New Roman" w:cs="Times New Roman"/>
          <w:sz w:val="24"/>
          <w:szCs w:val="24"/>
        </w:rPr>
        <w:tab/>
        <w:t xml:space="preserve">   : 060195492949 </w:t>
      </w:r>
      <w:r w:rsidR="009E6ACB">
        <w:rPr>
          <w:rFonts w:ascii="Times New Roman" w:eastAsia="Calibri" w:hAnsi="Times New Roman" w:cs="Times New Roman"/>
          <w:sz w:val="24"/>
          <w:szCs w:val="24"/>
        </w:rPr>
        <w:t>S</w:t>
      </w:r>
      <w:r w:rsidR="005326AD">
        <w:rPr>
          <w:rFonts w:ascii="Times New Roman" w:eastAsia="Calibri" w:hAnsi="Times New Roman" w:cs="Times New Roman"/>
          <w:sz w:val="24"/>
          <w:szCs w:val="24"/>
        </w:rPr>
        <w:t>ACOMBANK, PGD HỒNG BÀNG, CN _HOA VIỆT, TP.HCM</w:t>
      </w:r>
    </w:p>
    <w:p w:rsidR="00885E65" w:rsidRPr="008E2951" w:rsidRDefault="00924FDA">
      <w:pPr>
        <w:spacing w:before="144" w:after="144" w:line="288" w:lineRule="auto"/>
        <w:ind w:hanging="360"/>
        <w:jc w:val="both"/>
        <w:rPr>
          <w:rFonts w:ascii="Times New Roman" w:eastAsia="Times New Roman" w:hAnsi="Times New Roman" w:cs="Times New Roman"/>
          <w:b/>
          <w:i/>
          <w:color w:val="000000"/>
          <w:sz w:val="26"/>
          <w:szCs w:val="26"/>
        </w:rPr>
      </w:pPr>
      <w:r w:rsidRPr="008E2951">
        <w:rPr>
          <w:rFonts w:ascii="Times New Roman" w:eastAsia="Times New Roman" w:hAnsi="Times New Roman" w:cs="Times New Roman"/>
          <w:b/>
          <w:i/>
          <w:color w:val="000000"/>
          <w:sz w:val="26"/>
          <w:szCs w:val="26"/>
        </w:rPr>
        <w:lastRenderedPageBreak/>
        <w:t xml:space="preserve"> </w:t>
      </w:r>
      <w:r w:rsidRPr="008E2951">
        <w:rPr>
          <w:rFonts w:ascii="Times New Roman" w:eastAsia="Times New Roman" w:hAnsi="Times New Roman" w:cs="Times New Roman"/>
          <w:b/>
          <w:i/>
          <w:color w:val="000000"/>
          <w:sz w:val="26"/>
          <w:szCs w:val="26"/>
        </w:rPr>
        <w:tab/>
        <w:t>Hai bên thống nhất thỏa thuận ký hợp đồng kinh tế về việc: B</w:t>
      </w:r>
      <w:r w:rsidR="00DA4B2D">
        <w:rPr>
          <w:rFonts w:ascii="Times New Roman" w:eastAsia="Times New Roman" w:hAnsi="Times New Roman" w:cs="Times New Roman"/>
          <w:b/>
          <w:i/>
          <w:color w:val="000000"/>
          <w:sz w:val="26"/>
          <w:szCs w:val="26"/>
        </w:rPr>
        <w:t xml:space="preserve">ên B cung cấp, thi công lắp đặt đồ nội </w:t>
      </w:r>
      <w:proofErr w:type="gramStart"/>
      <w:r w:rsidR="00DA4B2D">
        <w:rPr>
          <w:rFonts w:ascii="Times New Roman" w:eastAsia="Times New Roman" w:hAnsi="Times New Roman" w:cs="Times New Roman"/>
          <w:b/>
          <w:i/>
          <w:color w:val="000000"/>
          <w:sz w:val="26"/>
          <w:szCs w:val="26"/>
        </w:rPr>
        <w:t xml:space="preserve">thất </w:t>
      </w:r>
      <w:r w:rsidRPr="008E2951">
        <w:rPr>
          <w:rFonts w:ascii="Times New Roman" w:eastAsia="Times New Roman" w:hAnsi="Times New Roman" w:cs="Times New Roman"/>
          <w:b/>
          <w:i/>
          <w:color w:val="000000"/>
          <w:sz w:val="26"/>
          <w:szCs w:val="26"/>
        </w:rPr>
        <w:t xml:space="preserve"> tại</w:t>
      </w:r>
      <w:proofErr w:type="gramEnd"/>
      <w:r w:rsidRPr="008E2951">
        <w:rPr>
          <w:rFonts w:ascii="Times New Roman" w:eastAsia="Times New Roman" w:hAnsi="Times New Roman" w:cs="Times New Roman"/>
          <w:b/>
          <w:i/>
          <w:color w:val="000000"/>
          <w:sz w:val="26"/>
          <w:szCs w:val="26"/>
        </w:rPr>
        <w:t xml:space="preserve"> địa chỉ:  </w:t>
      </w:r>
      <w:r w:rsidR="001D3354">
        <w:rPr>
          <w:rFonts w:ascii="Times New Roman" w:eastAsia="Times New Roman" w:hAnsi="Times New Roman" w:cs="Times New Roman"/>
          <w:b/>
          <w:i/>
          <w:color w:val="000000"/>
          <w:sz w:val="26"/>
          <w:szCs w:val="26"/>
        </w:rPr>
        <w:t>54E Nguyễn Bỉnh Khiêm, P. Đa Kao, q. 1, Tp. HCM</w:t>
      </w:r>
      <w:r w:rsidRPr="008E2951">
        <w:rPr>
          <w:rFonts w:ascii="Times New Roman" w:eastAsia="Times New Roman" w:hAnsi="Times New Roman" w:cs="Times New Roman"/>
          <w:b/>
          <w:i/>
          <w:color w:val="000000"/>
          <w:sz w:val="26"/>
          <w:szCs w:val="26"/>
        </w:rPr>
        <w:t xml:space="preserve"> với những nội dung và điều khoản  như sau:</w:t>
      </w:r>
    </w:p>
    <w:p w:rsidR="00885E65" w:rsidRPr="008E2951" w:rsidRDefault="00924FDA">
      <w:pPr>
        <w:spacing w:before="144" w:after="144" w:line="288" w:lineRule="auto"/>
        <w:jc w:val="both"/>
        <w:rPr>
          <w:rFonts w:ascii="Times New Roman" w:eastAsia="Calibri" w:hAnsi="Times New Roman" w:cs="Times New Roman"/>
          <w:b/>
          <w:sz w:val="26"/>
          <w:szCs w:val="26"/>
        </w:rPr>
      </w:pPr>
      <w:r w:rsidRPr="008E2951">
        <w:rPr>
          <w:rFonts w:ascii="Times New Roman" w:eastAsia="Calibri" w:hAnsi="Times New Roman" w:cs="Times New Roman"/>
          <w:b/>
          <w:sz w:val="26"/>
          <w:szCs w:val="26"/>
        </w:rPr>
        <w:t xml:space="preserve">ĐIỀU I: </w:t>
      </w:r>
      <w:r w:rsidR="001D3354">
        <w:rPr>
          <w:rFonts w:ascii="Times New Roman" w:eastAsia="Calibri" w:hAnsi="Times New Roman" w:cs="Times New Roman"/>
          <w:b/>
          <w:sz w:val="26"/>
          <w:szCs w:val="26"/>
        </w:rPr>
        <w:t xml:space="preserve">NỘI DUNG VÀ </w:t>
      </w:r>
      <w:r w:rsidRPr="008E2951">
        <w:rPr>
          <w:rFonts w:ascii="Times New Roman" w:eastAsia="Calibri" w:hAnsi="Times New Roman" w:cs="Times New Roman"/>
          <w:b/>
          <w:sz w:val="26"/>
          <w:szCs w:val="26"/>
        </w:rPr>
        <w:t>GIÁ TRỊ HỢP ĐỒNG</w:t>
      </w:r>
    </w:p>
    <w:p w:rsidR="00885E65" w:rsidRPr="008E2951" w:rsidRDefault="00924FDA" w:rsidP="008E2951">
      <w:pPr>
        <w:pStyle w:val="ListParagraph"/>
        <w:numPr>
          <w:ilvl w:val="1"/>
          <w:numId w:val="12"/>
        </w:numPr>
        <w:spacing w:before="144" w:after="0" w:line="288" w:lineRule="auto"/>
        <w:ind w:left="270"/>
        <w:jc w:val="both"/>
        <w:rPr>
          <w:rFonts w:ascii="Times New Roman" w:eastAsia="Times New Roman" w:hAnsi="Times New Roman" w:cs="Times New Roman"/>
          <w:b/>
          <w:color w:val="000000"/>
          <w:sz w:val="26"/>
          <w:szCs w:val="26"/>
        </w:rPr>
      </w:pPr>
      <w:r w:rsidRPr="008E2951">
        <w:rPr>
          <w:rFonts w:ascii="Times New Roman" w:eastAsia="Times New Roman" w:hAnsi="Times New Roman" w:cs="Times New Roman"/>
          <w:color w:val="000000"/>
          <w:sz w:val="26"/>
          <w:szCs w:val="26"/>
        </w:rPr>
        <w:t xml:space="preserve">Tổng giá trị hợp đồng </w:t>
      </w:r>
      <w:proofErr w:type="gramStart"/>
      <w:r w:rsidRPr="008E2951">
        <w:rPr>
          <w:rFonts w:ascii="Times New Roman" w:eastAsia="Times New Roman" w:hAnsi="Times New Roman" w:cs="Times New Roman"/>
          <w:color w:val="000000"/>
          <w:sz w:val="26"/>
          <w:szCs w:val="26"/>
        </w:rPr>
        <w:t>là</w:t>
      </w:r>
      <w:r w:rsidRPr="008E2951">
        <w:rPr>
          <w:rFonts w:ascii="Times New Roman" w:eastAsia="Times New Roman" w:hAnsi="Times New Roman" w:cs="Times New Roman"/>
          <w:b/>
          <w:color w:val="000000"/>
          <w:sz w:val="26"/>
          <w:szCs w:val="26"/>
        </w:rPr>
        <w:t xml:space="preserve"> :</w:t>
      </w:r>
      <w:proofErr w:type="gramEnd"/>
      <w:r w:rsidRPr="008E2951">
        <w:rPr>
          <w:rFonts w:ascii="Times New Roman" w:eastAsia="Times New Roman" w:hAnsi="Times New Roman" w:cs="Times New Roman"/>
          <w:b/>
          <w:color w:val="000000"/>
          <w:sz w:val="26"/>
          <w:szCs w:val="26"/>
        </w:rPr>
        <w:t xml:space="preserve"> </w:t>
      </w:r>
      <w:r w:rsidR="000F7A64">
        <w:rPr>
          <w:rFonts w:ascii="Times New Roman" w:eastAsia="Times New Roman" w:hAnsi="Times New Roman" w:cs="Times New Roman"/>
          <w:b/>
          <w:bCs/>
          <w:sz w:val="24"/>
          <w:szCs w:val="24"/>
          <w:lang w:val="vi-VN"/>
        </w:rPr>
        <w:t>287.240.000</w:t>
      </w:r>
      <w:r w:rsidR="00F9573C" w:rsidRPr="006030C3">
        <w:rPr>
          <w:rFonts w:ascii="Times New Roman" w:eastAsia="Times New Roman" w:hAnsi="Times New Roman" w:cs="Times New Roman"/>
          <w:b/>
          <w:bCs/>
          <w:sz w:val="24"/>
          <w:szCs w:val="24"/>
        </w:rPr>
        <w:t xml:space="preserve"> </w:t>
      </w:r>
      <w:r w:rsidRPr="008E2951">
        <w:rPr>
          <w:rFonts w:ascii="Times New Roman" w:eastAsia="Times New Roman" w:hAnsi="Times New Roman" w:cs="Times New Roman"/>
          <w:b/>
          <w:color w:val="000000"/>
          <w:sz w:val="26"/>
          <w:szCs w:val="26"/>
        </w:rPr>
        <w:t xml:space="preserve">vnđ </w:t>
      </w:r>
      <w:r w:rsidRPr="008E2951">
        <w:rPr>
          <w:rFonts w:ascii="Times New Roman" w:eastAsia="Times New Roman" w:hAnsi="Times New Roman" w:cs="Times New Roman"/>
          <w:i/>
          <w:color w:val="000000"/>
          <w:sz w:val="26"/>
          <w:szCs w:val="26"/>
        </w:rPr>
        <w:t>(Bằng chữ:</w:t>
      </w:r>
      <w:r w:rsidR="000F7A64">
        <w:rPr>
          <w:rFonts w:ascii="Times New Roman" w:eastAsia="Times New Roman" w:hAnsi="Times New Roman" w:cs="Times New Roman"/>
          <w:i/>
          <w:color w:val="000000"/>
          <w:sz w:val="26"/>
          <w:szCs w:val="26"/>
          <w:lang w:val="vi-VN"/>
        </w:rPr>
        <w:t>Hai trăm tám mươi bảy triệu, hai trăm bốn mươi nghìn đồng</w:t>
      </w:r>
      <w:r w:rsidR="00F9573C">
        <w:rPr>
          <w:rFonts w:ascii="Times New Roman" w:eastAsia="Times New Roman" w:hAnsi="Times New Roman" w:cs="Times New Roman"/>
          <w:i/>
          <w:color w:val="000000"/>
          <w:sz w:val="26"/>
          <w:szCs w:val="26"/>
        </w:rPr>
        <w:t>.)</w:t>
      </w:r>
    </w:p>
    <w:p w:rsidR="00885E65" w:rsidRDefault="001D3354">
      <w:pPr>
        <w:numPr>
          <w:ilvl w:val="0"/>
          <w:numId w:val="2"/>
        </w:numPr>
        <w:spacing w:after="144" w:line="288" w:lineRule="auto"/>
        <w:ind w:left="360"/>
        <w:jc w:val="both"/>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Nội dung hợp đồng:</w:t>
      </w:r>
    </w:p>
    <w:p w:rsidR="001D546F" w:rsidRDefault="001D546F" w:rsidP="001D546F">
      <w:pPr>
        <w:spacing w:after="144" w:line="288" w:lineRule="auto"/>
        <w:ind w:left="360"/>
        <w:jc w:val="both"/>
        <w:rPr>
          <w:rFonts w:ascii="Times New Roman" w:eastAsia="Times New Roman" w:hAnsi="Times New Roman" w:cs="Times New Roman"/>
          <w:b/>
          <w:i/>
          <w:color w:val="000000"/>
          <w:sz w:val="26"/>
          <w:szCs w:val="26"/>
        </w:rPr>
      </w:pPr>
    </w:p>
    <w:tbl>
      <w:tblPr>
        <w:tblW w:w="997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7"/>
        <w:gridCol w:w="2118"/>
        <w:gridCol w:w="1440"/>
        <w:gridCol w:w="810"/>
        <w:gridCol w:w="1260"/>
        <w:gridCol w:w="1260"/>
        <w:gridCol w:w="1440"/>
        <w:gridCol w:w="962"/>
      </w:tblGrid>
      <w:tr w:rsidR="006030C3" w:rsidRPr="006030C3" w:rsidTr="00830FFB">
        <w:trPr>
          <w:trHeight w:val="780"/>
        </w:trPr>
        <w:tc>
          <w:tcPr>
            <w:tcW w:w="687" w:type="dxa"/>
            <w:vMerge w:val="restart"/>
            <w:shd w:val="clear" w:color="auto" w:fill="auto"/>
            <w:vAlign w:val="center"/>
            <w:hideMark/>
          </w:tcPr>
          <w:p w:rsidR="006030C3" w:rsidRPr="006030C3" w:rsidRDefault="006030C3" w:rsidP="006030C3">
            <w:pPr>
              <w:spacing w:after="0" w:line="240" w:lineRule="auto"/>
              <w:jc w:val="center"/>
              <w:rPr>
                <w:rFonts w:ascii="Times New Roman" w:eastAsia="Times New Roman" w:hAnsi="Times New Roman" w:cs="Times New Roman"/>
                <w:b/>
                <w:bCs/>
              </w:rPr>
            </w:pPr>
            <w:r w:rsidRPr="006030C3">
              <w:rPr>
                <w:rFonts w:ascii="Times New Roman" w:eastAsia="Times New Roman" w:hAnsi="Times New Roman" w:cs="Times New Roman"/>
                <w:b/>
                <w:bCs/>
              </w:rPr>
              <w:t>STT</w:t>
            </w:r>
            <w:r w:rsidRPr="006030C3">
              <w:rPr>
                <w:rFonts w:ascii="Times New Roman" w:eastAsia="Times New Roman" w:hAnsi="Times New Roman" w:cs="Times New Roman"/>
                <w:b/>
                <w:bCs/>
              </w:rPr>
              <w:br/>
              <w:t>(No.)</w:t>
            </w:r>
          </w:p>
        </w:tc>
        <w:tc>
          <w:tcPr>
            <w:tcW w:w="2118" w:type="dxa"/>
            <w:vMerge w:val="restart"/>
            <w:shd w:val="clear" w:color="auto" w:fill="auto"/>
            <w:vAlign w:val="center"/>
            <w:hideMark/>
          </w:tcPr>
          <w:p w:rsidR="006030C3" w:rsidRPr="006030C3" w:rsidRDefault="006030C3" w:rsidP="006030C3">
            <w:pPr>
              <w:spacing w:after="0" w:line="240" w:lineRule="auto"/>
              <w:jc w:val="center"/>
              <w:rPr>
                <w:rFonts w:ascii="Times New Roman" w:eastAsia="Times New Roman" w:hAnsi="Times New Roman" w:cs="Times New Roman"/>
                <w:b/>
                <w:bCs/>
              </w:rPr>
            </w:pPr>
            <w:r w:rsidRPr="006030C3">
              <w:rPr>
                <w:rFonts w:ascii="Times New Roman" w:eastAsia="Times New Roman" w:hAnsi="Times New Roman" w:cs="Times New Roman"/>
                <w:b/>
                <w:bCs/>
              </w:rPr>
              <w:t>Mô tả công việc (Descriptions)</w:t>
            </w:r>
          </w:p>
        </w:tc>
        <w:tc>
          <w:tcPr>
            <w:tcW w:w="1440" w:type="dxa"/>
            <w:vMerge w:val="restart"/>
            <w:shd w:val="clear" w:color="auto" w:fill="auto"/>
            <w:vAlign w:val="center"/>
            <w:hideMark/>
          </w:tcPr>
          <w:p w:rsidR="006030C3" w:rsidRPr="006030C3" w:rsidRDefault="006030C3" w:rsidP="006030C3">
            <w:pPr>
              <w:spacing w:after="0" w:line="240" w:lineRule="auto"/>
              <w:jc w:val="center"/>
              <w:rPr>
                <w:rFonts w:ascii="Times New Roman" w:eastAsia="Times New Roman" w:hAnsi="Times New Roman" w:cs="Times New Roman"/>
                <w:b/>
                <w:bCs/>
              </w:rPr>
            </w:pPr>
            <w:r w:rsidRPr="006030C3">
              <w:rPr>
                <w:rFonts w:ascii="Times New Roman" w:eastAsia="Times New Roman" w:hAnsi="Times New Roman" w:cs="Times New Roman"/>
                <w:b/>
                <w:bCs/>
              </w:rPr>
              <w:t>Material</w:t>
            </w:r>
            <w:r w:rsidRPr="006030C3">
              <w:rPr>
                <w:rFonts w:ascii="Times New Roman" w:eastAsia="Times New Roman" w:hAnsi="Times New Roman" w:cs="Times New Roman"/>
                <w:b/>
                <w:bCs/>
              </w:rPr>
              <w:br/>
              <w:t>(Vật liệu)</w:t>
            </w:r>
          </w:p>
        </w:tc>
        <w:tc>
          <w:tcPr>
            <w:tcW w:w="810" w:type="dxa"/>
            <w:vMerge w:val="restart"/>
            <w:shd w:val="clear" w:color="auto" w:fill="auto"/>
            <w:vAlign w:val="center"/>
            <w:hideMark/>
          </w:tcPr>
          <w:p w:rsidR="006030C3" w:rsidRPr="006030C3" w:rsidRDefault="006030C3" w:rsidP="006030C3">
            <w:pPr>
              <w:spacing w:after="0" w:line="240" w:lineRule="auto"/>
              <w:jc w:val="center"/>
              <w:rPr>
                <w:rFonts w:ascii="Times New Roman" w:eastAsia="Times New Roman" w:hAnsi="Times New Roman" w:cs="Times New Roman"/>
                <w:b/>
                <w:bCs/>
              </w:rPr>
            </w:pPr>
            <w:r w:rsidRPr="006030C3">
              <w:rPr>
                <w:rFonts w:ascii="Times New Roman" w:eastAsia="Times New Roman" w:hAnsi="Times New Roman" w:cs="Times New Roman"/>
                <w:b/>
                <w:bCs/>
              </w:rPr>
              <w:t xml:space="preserve">ĐVT </w:t>
            </w:r>
            <w:r w:rsidRPr="006030C3">
              <w:rPr>
                <w:rFonts w:ascii="Times New Roman" w:eastAsia="Times New Roman" w:hAnsi="Times New Roman" w:cs="Times New Roman"/>
                <w:b/>
                <w:bCs/>
              </w:rPr>
              <w:br/>
              <w:t>(Unit)</w:t>
            </w:r>
          </w:p>
        </w:tc>
        <w:tc>
          <w:tcPr>
            <w:tcW w:w="1260" w:type="dxa"/>
            <w:vMerge w:val="restart"/>
            <w:shd w:val="clear" w:color="auto" w:fill="auto"/>
            <w:vAlign w:val="center"/>
            <w:hideMark/>
          </w:tcPr>
          <w:p w:rsidR="006030C3" w:rsidRPr="006030C3" w:rsidRDefault="006030C3" w:rsidP="006030C3">
            <w:pPr>
              <w:spacing w:after="0" w:line="240" w:lineRule="auto"/>
              <w:jc w:val="center"/>
              <w:rPr>
                <w:rFonts w:ascii="Times New Roman" w:eastAsia="Times New Roman" w:hAnsi="Times New Roman" w:cs="Times New Roman"/>
                <w:b/>
                <w:bCs/>
              </w:rPr>
            </w:pPr>
            <w:r w:rsidRPr="006030C3">
              <w:rPr>
                <w:rFonts w:ascii="Times New Roman" w:eastAsia="Times New Roman" w:hAnsi="Times New Roman" w:cs="Times New Roman"/>
                <w:b/>
                <w:bCs/>
              </w:rPr>
              <w:t>Số lượng</w:t>
            </w:r>
            <w:r w:rsidRPr="006030C3">
              <w:rPr>
                <w:rFonts w:ascii="Times New Roman" w:eastAsia="Times New Roman" w:hAnsi="Times New Roman" w:cs="Times New Roman"/>
                <w:b/>
                <w:bCs/>
              </w:rPr>
              <w:br/>
              <w:t>dự toán (Estimated Quantity)</w:t>
            </w:r>
          </w:p>
        </w:tc>
        <w:tc>
          <w:tcPr>
            <w:tcW w:w="2700" w:type="dxa"/>
            <w:gridSpan w:val="2"/>
            <w:shd w:val="clear" w:color="auto" w:fill="auto"/>
            <w:noWrap/>
            <w:vAlign w:val="center"/>
            <w:hideMark/>
          </w:tcPr>
          <w:p w:rsidR="006030C3" w:rsidRPr="006030C3" w:rsidRDefault="006030C3" w:rsidP="006030C3">
            <w:pPr>
              <w:spacing w:after="0" w:line="240" w:lineRule="auto"/>
              <w:jc w:val="center"/>
              <w:rPr>
                <w:rFonts w:ascii="Calibri" w:eastAsia="Times New Roman" w:hAnsi="Calibri" w:cs="Times New Roman"/>
                <w:b/>
                <w:bCs/>
                <w:color w:val="000000"/>
              </w:rPr>
            </w:pPr>
            <w:r w:rsidRPr="006030C3">
              <w:rPr>
                <w:rFonts w:ascii="Calibri" w:eastAsia="Times New Roman" w:hAnsi="Calibri" w:cs="Times New Roman"/>
                <w:b/>
                <w:bCs/>
                <w:color w:val="000000"/>
              </w:rPr>
              <w:t>Vật Tư</w:t>
            </w:r>
          </w:p>
        </w:tc>
        <w:tc>
          <w:tcPr>
            <w:tcW w:w="962" w:type="dxa"/>
            <w:vMerge w:val="restart"/>
            <w:shd w:val="clear" w:color="auto" w:fill="auto"/>
            <w:vAlign w:val="center"/>
            <w:hideMark/>
          </w:tcPr>
          <w:p w:rsidR="006030C3" w:rsidRPr="006030C3" w:rsidRDefault="006030C3" w:rsidP="006030C3">
            <w:pPr>
              <w:spacing w:after="0" w:line="240" w:lineRule="auto"/>
              <w:jc w:val="center"/>
              <w:rPr>
                <w:rFonts w:ascii="Times New Roman" w:eastAsia="Times New Roman" w:hAnsi="Times New Roman" w:cs="Times New Roman"/>
                <w:b/>
                <w:bCs/>
                <w:color w:val="000000"/>
              </w:rPr>
            </w:pPr>
            <w:r w:rsidRPr="006030C3">
              <w:rPr>
                <w:rFonts w:ascii="Times New Roman" w:eastAsia="Times New Roman" w:hAnsi="Times New Roman" w:cs="Times New Roman"/>
                <w:b/>
                <w:bCs/>
                <w:color w:val="000000"/>
              </w:rPr>
              <w:t>Chủng loại xuất xứ vật tư /Ghi chú khác</w:t>
            </w:r>
          </w:p>
        </w:tc>
      </w:tr>
      <w:tr w:rsidR="006030C3" w:rsidRPr="006030C3" w:rsidTr="00830FFB">
        <w:trPr>
          <w:trHeight w:val="1335"/>
        </w:trPr>
        <w:tc>
          <w:tcPr>
            <w:tcW w:w="687" w:type="dxa"/>
            <w:vMerge/>
            <w:vAlign w:val="center"/>
            <w:hideMark/>
          </w:tcPr>
          <w:p w:rsidR="006030C3" w:rsidRPr="006030C3" w:rsidRDefault="006030C3" w:rsidP="006030C3">
            <w:pPr>
              <w:spacing w:after="0" w:line="240" w:lineRule="auto"/>
              <w:rPr>
                <w:rFonts w:ascii="Times New Roman" w:eastAsia="Times New Roman" w:hAnsi="Times New Roman" w:cs="Times New Roman"/>
                <w:b/>
                <w:bCs/>
              </w:rPr>
            </w:pPr>
          </w:p>
        </w:tc>
        <w:tc>
          <w:tcPr>
            <w:tcW w:w="2118" w:type="dxa"/>
            <w:vMerge/>
            <w:vAlign w:val="center"/>
            <w:hideMark/>
          </w:tcPr>
          <w:p w:rsidR="006030C3" w:rsidRPr="006030C3" w:rsidRDefault="006030C3" w:rsidP="006030C3">
            <w:pPr>
              <w:spacing w:after="0" w:line="240" w:lineRule="auto"/>
              <w:rPr>
                <w:rFonts w:ascii="Times New Roman" w:eastAsia="Times New Roman" w:hAnsi="Times New Roman" w:cs="Times New Roman"/>
                <w:b/>
                <w:bCs/>
              </w:rPr>
            </w:pPr>
          </w:p>
        </w:tc>
        <w:tc>
          <w:tcPr>
            <w:tcW w:w="1440" w:type="dxa"/>
            <w:vMerge/>
            <w:vAlign w:val="center"/>
            <w:hideMark/>
          </w:tcPr>
          <w:p w:rsidR="006030C3" w:rsidRPr="006030C3" w:rsidRDefault="006030C3" w:rsidP="006030C3">
            <w:pPr>
              <w:spacing w:after="0" w:line="240" w:lineRule="auto"/>
              <w:rPr>
                <w:rFonts w:ascii="Times New Roman" w:eastAsia="Times New Roman" w:hAnsi="Times New Roman" w:cs="Times New Roman"/>
                <w:b/>
                <w:bCs/>
              </w:rPr>
            </w:pPr>
          </w:p>
        </w:tc>
        <w:tc>
          <w:tcPr>
            <w:tcW w:w="810" w:type="dxa"/>
            <w:vMerge/>
            <w:vAlign w:val="center"/>
            <w:hideMark/>
          </w:tcPr>
          <w:p w:rsidR="006030C3" w:rsidRPr="006030C3" w:rsidRDefault="006030C3" w:rsidP="006030C3">
            <w:pPr>
              <w:spacing w:after="0" w:line="240" w:lineRule="auto"/>
              <w:rPr>
                <w:rFonts w:ascii="Times New Roman" w:eastAsia="Times New Roman" w:hAnsi="Times New Roman" w:cs="Times New Roman"/>
                <w:b/>
                <w:bCs/>
              </w:rPr>
            </w:pPr>
          </w:p>
        </w:tc>
        <w:tc>
          <w:tcPr>
            <w:tcW w:w="1260" w:type="dxa"/>
            <w:vMerge/>
            <w:vAlign w:val="center"/>
            <w:hideMark/>
          </w:tcPr>
          <w:p w:rsidR="006030C3" w:rsidRPr="006030C3" w:rsidRDefault="006030C3" w:rsidP="006030C3">
            <w:pPr>
              <w:spacing w:after="0" w:line="240" w:lineRule="auto"/>
              <w:rPr>
                <w:rFonts w:ascii="Times New Roman" w:eastAsia="Times New Roman" w:hAnsi="Times New Roman" w:cs="Times New Roman"/>
                <w:b/>
                <w:bCs/>
              </w:rPr>
            </w:pPr>
          </w:p>
        </w:tc>
        <w:tc>
          <w:tcPr>
            <w:tcW w:w="1260" w:type="dxa"/>
            <w:shd w:val="clear" w:color="auto" w:fill="auto"/>
            <w:vAlign w:val="center"/>
            <w:hideMark/>
          </w:tcPr>
          <w:p w:rsidR="006030C3" w:rsidRPr="006030C3" w:rsidRDefault="006030C3" w:rsidP="006030C3">
            <w:pPr>
              <w:spacing w:after="0" w:line="240" w:lineRule="auto"/>
              <w:jc w:val="center"/>
              <w:rPr>
                <w:rFonts w:ascii="Times New Roman" w:eastAsia="Times New Roman" w:hAnsi="Times New Roman" w:cs="Times New Roman"/>
                <w:b/>
                <w:bCs/>
              </w:rPr>
            </w:pPr>
            <w:r w:rsidRPr="006030C3">
              <w:rPr>
                <w:rFonts w:ascii="Times New Roman" w:eastAsia="Times New Roman" w:hAnsi="Times New Roman" w:cs="Times New Roman"/>
                <w:b/>
                <w:bCs/>
              </w:rPr>
              <w:t xml:space="preserve">Đơn giá </w:t>
            </w:r>
            <w:r w:rsidRPr="006030C3">
              <w:rPr>
                <w:rFonts w:ascii="Times New Roman" w:eastAsia="Times New Roman" w:hAnsi="Times New Roman" w:cs="Times New Roman"/>
                <w:b/>
                <w:bCs/>
              </w:rPr>
              <w:br/>
              <w:t>(Price )</w:t>
            </w:r>
            <w:r w:rsidRPr="006030C3">
              <w:rPr>
                <w:rFonts w:ascii="Times New Roman" w:eastAsia="Times New Roman" w:hAnsi="Times New Roman" w:cs="Times New Roman"/>
                <w:b/>
                <w:bCs/>
              </w:rPr>
              <w:br/>
              <w:t>(VND)</w:t>
            </w:r>
          </w:p>
        </w:tc>
        <w:tc>
          <w:tcPr>
            <w:tcW w:w="1440" w:type="dxa"/>
            <w:shd w:val="clear" w:color="auto" w:fill="auto"/>
            <w:vAlign w:val="center"/>
            <w:hideMark/>
          </w:tcPr>
          <w:p w:rsidR="006030C3" w:rsidRPr="006030C3" w:rsidRDefault="006030C3" w:rsidP="006030C3">
            <w:pPr>
              <w:spacing w:after="0" w:line="240" w:lineRule="auto"/>
              <w:jc w:val="center"/>
              <w:rPr>
                <w:rFonts w:ascii="Times New Roman" w:eastAsia="Times New Roman" w:hAnsi="Times New Roman" w:cs="Times New Roman"/>
                <w:b/>
                <w:bCs/>
              </w:rPr>
            </w:pPr>
            <w:r w:rsidRPr="006030C3">
              <w:rPr>
                <w:rFonts w:ascii="Times New Roman" w:eastAsia="Times New Roman" w:hAnsi="Times New Roman" w:cs="Times New Roman"/>
                <w:b/>
                <w:bCs/>
              </w:rPr>
              <w:t>Thành tiền (Amount)</w:t>
            </w:r>
            <w:r w:rsidRPr="006030C3">
              <w:rPr>
                <w:rFonts w:ascii="Times New Roman" w:eastAsia="Times New Roman" w:hAnsi="Times New Roman" w:cs="Times New Roman"/>
                <w:b/>
                <w:bCs/>
              </w:rPr>
              <w:br/>
              <w:t>(VND)</w:t>
            </w:r>
          </w:p>
        </w:tc>
        <w:tc>
          <w:tcPr>
            <w:tcW w:w="962" w:type="dxa"/>
            <w:vMerge/>
            <w:vAlign w:val="center"/>
            <w:hideMark/>
          </w:tcPr>
          <w:p w:rsidR="006030C3" w:rsidRPr="006030C3" w:rsidRDefault="006030C3" w:rsidP="006030C3">
            <w:pPr>
              <w:spacing w:after="0" w:line="240" w:lineRule="auto"/>
              <w:rPr>
                <w:rFonts w:ascii="Times New Roman" w:eastAsia="Times New Roman" w:hAnsi="Times New Roman" w:cs="Times New Roman"/>
                <w:b/>
                <w:bCs/>
                <w:color w:val="000000"/>
              </w:rPr>
            </w:pPr>
          </w:p>
        </w:tc>
      </w:tr>
      <w:tr w:rsidR="00830FFB" w:rsidRPr="006030C3" w:rsidTr="00830FFB">
        <w:trPr>
          <w:trHeight w:val="540"/>
        </w:trPr>
        <w:tc>
          <w:tcPr>
            <w:tcW w:w="687" w:type="dxa"/>
            <w:shd w:val="clear" w:color="000000" w:fill="0070C0"/>
            <w:vAlign w:val="center"/>
            <w:hideMark/>
          </w:tcPr>
          <w:p w:rsidR="006030C3" w:rsidRPr="006030C3" w:rsidRDefault="006030C3" w:rsidP="006030C3">
            <w:pPr>
              <w:spacing w:after="0" w:line="240" w:lineRule="auto"/>
              <w:jc w:val="center"/>
              <w:rPr>
                <w:rFonts w:ascii="Times New Roman" w:eastAsia="Times New Roman" w:hAnsi="Times New Roman" w:cs="Times New Roman"/>
                <w:b/>
                <w:bCs/>
                <w:color w:val="000000"/>
              </w:rPr>
            </w:pPr>
            <w:r w:rsidRPr="006030C3">
              <w:rPr>
                <w:rFonts w:ascii="Times New Roman" w:eastAsia="Times New Roman" w:hAnsi="Times New Roman" w:cs="Times New Roman"/>
                <w:b/>
                <w:bCs/>
                <w:color w:val="000000"/>
              </w:rPr>
              <w:t>A</w:t>
            </w:r>
          </w:p>
        </w:tc>
        <w:tc>
          <w:tcPr>
            <w:tcW w:w="2118" w:type="dxa"/>
            <w:shd w:val="clear" w:color="000000" w:fill="0070C0"/>
            <w:noWrap/>
            <w:vAlign w:val="center"/>
            <w:hideMark/>
          </w:tcPr>
          <w:p w:rsidR="006030C3" w:rsidRPr="006030C3" w:rsidRDefault="006030C3" w:rsidP="006030C3">
            <w:pPr>
              <w:spacing w:after="0" w:line="240" w:lineRule="auto"/>
              <w:jc w:val="center"/>
              <w:rPr>
                <w:rFonts w:ascii="Times New Roman" w:eastAsia="Times New Roman" w:hAnsi="Times New Roman" w:cs="Times New Roman"/>
                <w:b/>
                <w:bCs/>
                <w:color w:val="000000"/>
              </w:rPr>
            </w:pPr>
            <w:r w:rsidRPr="006030C3">
              <w:rPr>
                <w:rFonts w:ascii="Times New Roman" w:eastAsia="Times New Roman" w:hAnsi="Times New Roman" w:cs="Times New Roman"/>
                <w:b/>
                <w:bCs/>
                <w:color w:val="000000"/>
              </w:rPr>
              <w:t>HẠNG MỤC FURNITURE</w:t>
            </w:r>
          </w:p>
        </w:tc>
        <w:tc>
          <w:tcPr>
            <w:tcW w:w="1440" w:type="dxa"/>
            <w:shd w:val="clear" w:color="000000" w:fill="0070C0"/>
            <w:vAlign w:val="center"/>
            <w:hideMark/>
          </w:tcPr>
          <w:p w:rsidR="006030C3" w:rsidRPr="006030C3" w:rsidRDefault="006030C3" w:rsidP="006030C3">
            <w:pPr>
              <w:spacing w:after="0" w:line="240" w:lineRule="auto"/>
              <w:jc w:val="center"/>
              <w:rPr>
                <w:rFonts w:ascii="Times New Roman" w:eastAsia="Times New Roman" w:hAnsi="Times New Roman" w:cs="Times New Roman"/>
                <w:b/>
                <w:bCs/>
                <w:color w:val="000000"/>
              </w:rPr>
            </w:pPr>
            <w:r w:rsidRPr="006030C3">
              <w:rPr>
                <w:rFonts w:ascii="Times New Roman" w:eastAsia="Times New Roman" w:hAnsi="Times New Roman" w:cs="Times New Roman"/>
                <w:b/>
                <w:bCs/>
                <w:color w:val="000000"/>
              </w:rPr>
              <w:t> </w:t>
            </w:r>
          </w:p>
        </w:tc>
        <w:tc>
          <w:tcPr>
            <w:tcW w:w="810" w:type="dxa"/>
            <w:shd w:val="clear" w:color="000000" w:fill="0070C0"/>
            <w:vAlign w:val="center"/>
            <w:hideMark/>
          </w:tcPr>
          <w:p w:rsidR="006030C3" w:rsidRPr="006030C3" w:rsidRDefault="006030C3" w:rsidP="006030C3">
            <w:pPr>
              <w:spacing w:after="0" w:line="240" w:lineRule="auto"/>
              <w:rPr>
                <w:rFonts w:ascii="Times New Roman" w:eastAsia="Times New Roman" w:hAnsi="Times New Roman" w:cs="Times New Roman"/>
                <w:b/>
                <w:bCs/>
                <w:color w:val="000000"/>
              </w:rPr>
            </w:pPr>
            <w:r w:rsidRPr="006030C3">
              <w:rPr>
                <w:rFonts w:ascii="Times New Roman" w:eastAsia="Times New Roman" w:hAnsi="Times New Roman" w:cs="Times New Roman"/>
                <w:b/>
                <w:bCs/>
                <w:color w:val="000000"/>
              </w:rPr>
              <w:t> </w:t>
            </w:r>
          </w:p>
        </w:tc>
        <w:tc>
          <w:tcPr>
            <w:tcW w:w="1260" w:type="dxa"/>
            <w:shd w:val="clear" w:color="000000" w:fill="0070C0"/>
            <w:vAlign w:val="center"/>
            <w:hideMark/>
          </w:tcPr>
          <w:p w:rsidR="006030C3" w:rsidRPr="006030C3" w:rsidRDefault="006030C3" w:rsidP="006030C3">
            <w:pPr>
              <w:spacing w:after="0" w:line="240" w:lineRule="auto"/>
              <w:rPr>
                <w:rFonts w:ascii="Times New Roman" w:eastAsia="Times New Roman" w:hAnsi="Times New Roman" w:cs="Times New Roman"/>
                <w:b/>
                <w:bCs/>
                <w:color w:val="000000"/>
              </w:rPr>
            </w:pPr>
            <w:r w:rsidRPr="006030C3">
              <w:rPr>
                <w:rFonts w:ascii="Times New Roman" w:eastAsia="Times New Roman" w:hAnsi="Times New Roman" w:cs="Times New Roman"/>
                <w:b/>
                <w:bCs/>
                <w:color w:val="000000"/>
              </w:rPr>
              <w:t> </w:t>
            </w:r>
          </w:p>
        </w:tc>
        <w:tc>
          <w:tcPr>
            <w:tcW w:w="1260" w:type="dxa"/>
            <w:shd w:val="clear" w:color="000000" w:fill="0070C0"/>
            <w:vAlign w:val="center"/>
            <w:hideMark/>
          </w:tcPr>
          <w:p w:rsidR="006030C3" w:rsidRPr="006030C3" w:rsidRDefault="006030C3" w:rsidP="006030C3">
            <w:pPr>
              <w:spacing w:after="0" w:line="240" w:lineRule="auto"/>
              <w:rPr>
                <w:rFonts w:ascii="Times New Roman" w:eastAsia="Times New Roman" w:hAnsi="Times New Roman" w:cs="Times New Roman"/>
                <w:b/>
                <w:bCs/>
                <w:color w:val="000000"/>
              </w:rPr>
            </w:pPr>
            <w:r w:rsidRPr="006030C3">
              <w:rPr>
                <w:rFonts w:ascii="Times New Roman" w:eastAsia="Times New Roman" w:hAnsi="Times New Roman" w:cs="Times New Roman"/>
                <w:b/>
                <w:bCs/>
                <w:color w:val="000000"/>
              </w:rPr>
              <w:t> </w:t>
            </w:r>
          </w:p>
        </w:tc>
        <w:tc>
          <w:tcPr>
            <w:tcW w:w="1440" w:type="dxa"/>
            <w:shd w:val="clear" w:color="000000" w:fill="0070C0"/>
            <w:vAlign w:val="center"/>
            <w:hideMark/>
          </w:tcPr>
          <w:p w:rsidR="006030C3" w:rsidRPr="006030C3" w:rsidRDefault="006030C3" w:rsidP="006030C3">
            <w:pPr>
              <w:spacing w:after="0" w:line="240" w:lineRule="auto"/>
              <w:rPr>
                <w:rFonts w:ascii="Times New Roman" w:eastAsia="Times New Roman" w:hAnsi="Times New Roman" w:cs="Times New Roman"/>
                <w:b/>
                <w:bCs/>
                <w:color w:val="000000"/>
              </w:rPr>
            </w:pPr>
            <w:r w:rsidRPr="006030C3">
              <w:rPr>
                <w:rFonts w:ascii="Times New Roman" w:eastAsia="Times New Roman" w:hAnsi="Times New Roman" w:cs="Times New Roman"/>
                <w:b/>
                <w:bCs/>
                <w:color w:val="000000"/>
              </w:rPr>
              <w:t> </w:t>
            </w:r>
          </w:p>
        </w:tc>
        <w:tc>
          <w:tcPr>
            <w:tcW w:w="962" w:type="dxa"/>
            <w:shd w:val="clear" w:color="000000" w:fill="0070C0"/>
            <w:vAlign w:val="center"/>
            <w:hideMark/>
          </w:tcPr>
          <w:p w:rsidR="006030C3" w:rsidRPr="006030C3" w:rsidRDefault="006030C3" w:rsidP="006030C3">
            <w:pPr>
              <w:spacing w:after="0" w:line="240" w:lineRule="auto"/>
              <w:rPr>
                <w:rFonts w:ascii="Times New Roman" w:eastAsia="Times New Roman" w:hAnsi="Times New Roman" w:cs="Times New Roman"/>
                <w:b/>
                <w:bCs/>
                <w:color w:val="000000"/>
              </w:rPr>
            </w:pPr>
            <w:r w:rsidRPr="006030C3">
              <w:rPr>
                <w:rFonts w:ascii="Times New Roman" w:eastAsia="Times New Roman" w:hAnsi="Times New Roman" w:cs="Times New Roman"/>
                <w:b/>
                <w:bCs/>
                <w:color w:val="000000"/>
              </w:rPr>
              <w:t> </w:t>
            </w:r>
          </w:p>
        </w:tc>
      </w:tr>
      <w:tr w:rsidR="00830FFB" w:rsidRPr="006030C3" w:rsidTr="00830FFB">
        <w:trPr>
          <w:trHeight w:val="540"/>
        </w:trPr>
        <w:tc>
          <w:tcPr>
            <w:tcW w:w="687" w:type="dxa"/>
            <w:shd w:val="clear" w:color="000000" w:fill="92D050"/>
            <w:vAlign w:val="center"/>
            <w:hideMark/>
          </w:tcPr>
          <w:p w:rsidR="006030C3" w:rsidRPr="006030C3" w:rsidRDefault="006030C3" w:rsidP="006030C3">
            <w:pPr>
              <w:spacing w:after="0" w:line="240" w:lineRule="auto"/>
              <w:jc w:val="center"/>
              <w:rPr>
                <w:rFonts w:ascii="Times New Roman" w:eastAsia="Times New Roman" w:hAnsi="Times New Roman" w:cs="Times New Roman"/>
                <w:b/>
                <w:bCs/>
                <w:color w:val="000000"/>
              </w:rPr>
            </w:pPr>
            <w:r w:rsidRPr="006030C3">
              <w:rPr>
                <w:rFonts w:ascii="Times New Roman" w:eastAsia="Times New Roman" w:hAnsi="Times New Roman" w:cs="Times New Roman"/>
                <w:b/>
                <w:bCs/>
                <w:color w:val="000000"/>
              </w:rPr>
              <w:t>I</w:t>
            </w:r>
          </w:p>
        </w:tc>
        <w:tc>
          <w:tcPr>
            <w:tcW w:w="2118" w:type="dxa"/>
            <w:shd w:val="clear" w:color="000000" w:fill="92D050"/>
            <w:noWrap/>
            <w:vAlign w:val="center"/>
            <w:hideMark/>
          </w:tcPr>
          <w:p w:rsidR="006030C3" w:rsidRPr="006030C3" w:rsidRDefault="000F7A64" w:rsidP="006030C3">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CỬA</w:t>
            </w:r>
          </w:p>
        </w:tc>
        <w:tc>
          <w:tcPr>
            <w:tcW w:w="1440" w:type="dxa"/>
            <w:shd w:val="clear" w:color="000000" w:fill="92D050"/>
            <w:vAlign w:val="center"/>
            <w:hideMark/>
          </w:tcPr>
          <w:p w:rsidR="006030C3" w:rsidRPr="006030C3" w:rsidRDefault="006030C3" w:rsidP="006030C3">
            <w:pPr>
              <w:spacing w:after="0" w:line="240" w:lineRule="auto"/>
              <w:rPr>
                <w:rFonts w:ascii="Times New Roman" w:eastAsia="Times New Roman" w:hAnsi="Times New Roman" w:cs="Times New Roman"/>
                <w:b/>
                <w:bCs/>
                <w:color w:val="000000"/>
              </w:rPr>
            </w:pPr>
            <w:r w:rsidRPr="006030C3">
              <w:rPr>
                <w:rFonts w:ascii="Times New Roman" w:eastAsia="Times New Roman" w:hAnsi="Times New Roman" w:cs="Times New Roman"/>
                <w:b/>
                <w:bCs/>
                <w:color w:val="000000"/>
              </w:rPr>
              <w:t> </w:t>
            </w:r>
          </w:p>
        </w:tc>
        <w:tc>
          <w:tcPr>
            <w:tcW w:w="810" w:type="dxa"/>
            <w:shd w:val="clear" w:color="000000" w:fill="92D050"/>
            <w:vAlign w:val="center"/>
            <w:hideMark/>
          </w:tcPr>
          <w:p w:rsidR="006030C3" w:rsidRPr="006030C3" w:rsidRDefault="006030C3" w:rsidP="006030C3">
            <w:pPr>
              <w:spacing w:after="0" w:line="240" w:lineRule="auto"/>
              <w:rPr>
                <w:rFonts w:ascii="Times New Roman" w:eastAsia="Times New Roman" w:hAnsi="Times New Roman" w:cs="Times New Roman"/>
                <w:b/>
                <w:bCs/>
                <w:color w:val="000000"/>
              </w:rPr>
            </w:pPr>
            <w:r w:rsidRPr="006030C3">
              <w:rPr>
                <w:rFonts w:ascii="Times New Roman" w:eastAsia="Times New Roman" w:hAnsi="Times New Roman" w:cs="Times New Roman"/>
                <w:b/>
                <w:bCs/>
                <w:color w:val="000000"/>
              </w:rPr>
              <w:t> </w:t>
            </w:r>
          </w:p>
        </w:tc>
        <w:tc>
          <w:tcPr>
            <w:tcW w:w="1260" w:type="dxa"/>
            <w:shd w:val="clear" w:color="000000" w:fill="92D050"/>
            <w:vAlign w:val="center"/>
            <w:hideMark/>
          </w:tcPr>
          <w:p w:rsidR="006030C3" w:rsidRPr="006030C3" w:rsidRDefault="006030C3" w:rsidP="006030C3">
            <w:pPr>
              <w:spacing w:after="0" w:line="240" w:lineRule="auto"/>
              <w:rPr>
                <w:rFonts w:ascii="Times New Roman" w:eastAsia="Times New Roman" w:hAnsi="Times New Roman" w:cs="Times New Roman"/>
                <w:b/>
                <w:bCs/>
                <w:color w:val="000000"/>
              </w:rPr>
            </w:pPr>
            <w:r w:rsidRPr="006030C3">
              <w:rPr>
                <w:rFonts w:ascii="Times New Roman" w:eastAsia="Times New Roman" w:hAnsi="Times New Roman" w:cs="Times New Roman"/>
                <w:b/>
                <w:bCs/>
                <w:color w:val="000000"/>
              </w:rPr>
              <w:t> </w:t>
            </w:r>
          </w:p>
        </w:tc>
        <w:tc>
          <w:tcPr>
            <w:tcW w:w="1260" w:type="dxa"/>
            <w:shd w:val="clear" w:color="000000" w:fill="92D050"/>
            <w:vAlign w:val="center"/>
            <w:hideMark/>
          </w:tcPr>
          <w:p w:rsidR="006030C3" w:rsidRPr="006030C3" w:rsidRDefault="006030C3" w:rsidP="006030C3">
            <w:pPr>
              <w:spacing w:after="0" w:line="240" w:lineRule="auto"/>
              <w:rPr>
                <w:rFonts w:ascii="Times New Roman" w:eastAsia="Times New Roman" w:hAnsi="Times New Roman" w:cs="Times New Roman"/>
                <w:b/>
                <w:bCs/>
                <w:color w:val="000000"/>
              </w:rPr>
            </w:pPr>
            <w:r w:rsidRPr="006030C3">
              <w:rPr>
                <w:rFonts w:ascii="Times New Roman" w:eastAsia="Times New Roman" w:hAnsi="Times New Roman" w:cs="Times New Roman"/>
                <w:b/>
                <w:bCs/>
                <w:color w:val="000000"/>
              </w:rPr>
              <w:t> </w:t>
            </w:r>
          </w:p>
        </w:tc>
        <w:tc>
          <w:tcPr>
            <w:tcW w:w="1440" w:type="dxa"/>
            <w:shd w:val="clear" w:color="000000" w:fill="92D050"/>
            <w:vAlign w:val="center"/>
            <w:hideMark/>
          </w:tcPr>
          <w:p w:rsidR="006030C3" w:rsidRPr="006030C3" w:rsidRDefault="006030C3" w:rsidP="006030C3">
            <w:pPr>
              <w:spacing w:after="0" w:line="240" w:lineRule="auto"/>
              <w:rPr>
                <w:rFonts w:ascii="Times New Roman" w:eastAsia="Times New Roman" w:hAnsi="Times New Roman" w:cs="Times New Roman"/>
                <w:b/>
                <w:bCs/>
                <w:color w:val="000000"/>
              </w:rPr>
            </w:pPr>
            <w:r w:rsidRPr="006030C3">
              <w:rPr>
                <w:rFonts w:ascii="Times New Roman" w:eastAsia="Times New Roman" w:hAnsi="Times New Roman" w:cs="Times New Roman"/>
                <w:b/>
                <w:bCs/>
                <w:color w:val="000000"/>
              </w:rPr>
              <w:t> </w:t>
            </w:r>
          </w:p>
        </w:tc>
        <w:tc>
          <w:tcPr>
            <w:tcW w:w="962" w:type="dxa"/>
            <w:shd w:val="clear" w:color="000000" w:fill="92D050"/>
            <w:vAlign w:val="center"/>
            <w:hideMark/>
          </w:tcPr>
          <w:p w:rsidR="006030C3" w:rsidRPr="006030C3" w:rsidRDefault="006030C3" w:rsidP="006030C3">
            <w:pPr>
              <w:spacing w:after="0" w:line="240" w:lineRule="auto"/>
              <w:rPr>
                <w:rFonts w:ascii="Times New Roman" w:eastAsia="Times New Roman" w:hAnsi="Times New Roman" w:cs="Times New Roman"/>
                <w:b/>
                <w:bCs/>
                <w:color w:val="000000"/>
              </w:rPr>
            </w:pPr>
            <w:r w:rsidRPr="006030C3">
              <w:rPr>
                <w:rFonts w:ascii="Times New Roman" w:eastAsia="Times New Roman" w:hAnsi="Times New Roman" w:cs="Times New Roman"/>
                <w:b/>
                <w:bCs/>
                <w:color w:val="000000"/>
              </w:rPr>
              <w:t> </w:t>
            </w:r>
          </w:p>
        </w:tc>
      </w:tr>
      <w:tr w:rsidR="000F7A64" w:rsidRPr="006030C3" w:rsidTr="000F7A64">
        <w:trPr>
          <w:trHeight w:val="1727"/>
        </w:trPr>
        <w:tc>
          <w:tcPr>
            <w:tcW w:w="687" w:type="dxa"/>
            <w:shd w:val="clear" w:color="000000" w:fill="FFFFFF"/>
            <w:noWrap/>
            <w:vAlign w:val="center"/>
          </w:tcPr>
          <w:p w:rsidR="000F7A64" w:rsidRPr="006030C3" w:rsidRDefault="000F7A64" w:rsidP="000F7A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118" w:type="dxa"/>
            <w:shd w:val="clear" w:color="auto" w:fill="auto"/>
            <w:vAlign w:val="center"/>
          </w:tcPr>
          <w:p w:rsidR="000F7A64" w:rsidRDefault="000F7A64" w:rsidP="000F7A64">
            <w:r>
              <w:t>Cửa gỗ kt : (120*700*2100)</w:t>
            </w:r>
          </w:p>
        </w:tc>
        <w:tc>
          <w:tcPr>
            <w:tcW w:w="1440" w:type="dxa"/>
            <w:shd w:val="clear" w:color="auto" w:fill="auto"/>
            <w:vAlign w:val="center"/>
          </w:tcPr>
          <w:p w:rsidR="000F7A64" w:rsidRDefault="000F7A64" w:rsidP="000F7A64">
            <w:r>
              <w:t>Khung bao gỗ thông, cánh cửa mdf veneer sồi</w:t>
            </w:r>
          </w:p>
        </w:tc>
        <w:tc>
          <w:tcPr>
            <w:tcW w:w="810" w:type="dxa"/>
            <w:shd w:val="clear" w:color="000000" w:fill="FFFFFF"/>
            <w:vAlign w:val="center"/>
          </w:tcPr>
          <w:p w:rsidR="000F7A64" w:rsidRDefault="000F7A64" w:rsidP="000F7A64">
            <w:pPr>
              <w:jc w:val="center"/>
            </w:pPr>
            <w:r>
              <w:t>bộ</w:t>
            </w:r>
          </w:p>
        </w:tc>
        <w:tc>
          <w:tcPr>
            <w:tcW w:w="1260" w:type="dxa"/>
            <w:shd w:val="clear" w:color="auto" w:fill="auto"/>
            <w:noWrap/>
            <w:vAlign w:val="center"/>
          </w:tcPr>
          <w:p w:rsidR="000F7A64" w:rsidRDefault="000F7A64" w:rsidP="000F7A64">
            <w:pPr>
              <w:jc w:val="center"/>
            </w:pPr>
            <w:r>
              <w:t>1</w:t>
            </w:r>
          </w:p>
        </w:tc>
        <w:tc>
          <w:tcPr>
            <w:tcW w:w="1260" w:type="dxa"/>
            <w:shd w:val="clear" w:color="auto" w:fill="auto"/>
            <w:noWrap/>
            <w:vAlign w:val="center"/>
          </w:tcPr>
          <w:p w:rsidR="000F7A64" w:rsidRDefault="000F7A64" w:rsidP="000F7A64">
            <w:pPr>
              <w:jc w:val="center"/>
            </w:pPr>
            <w:r>
              <w:t xml:space="preserve">           5,600,000 </w:t>
            </w:r>
          </w:p>
        </w:tc>
        <w:tc>
          <w:tcPr>
            <w:tcW w:w="1440" w:type="dxa"/>
            <w:shd w:val="clear" w:color="auto" w:fill="auto"/>
            <w:noWrap/>
            <w:vAlign w:val="center"/>
          </w:tcPr>
          <w:p w:rsidR="000F7A64" w:rsidRDefault="000F7A64" w:rsidP="000F7A64">
            <w:r>
              <w:t xml:space="preserve">            5,600,000 </w:t>
            </w:r>
          </w:p>
        </w:tc>
        <w:tc>
          <w:tcPr>
            <w:tcW w:w="962" w:type="dxa"/>
            <w:shd w:val="clear" w:color="auto" w:fill="auto"/>
            <w:vAlign w:val="center"/>
          </w:tcPr>
          <w:p w:rsidR="000F7A64" w:rsidRDefault="000F7A64" w:rsidP="000F7A64">
            <w:r>
              <w:t>không bao gồm ổ khóa</w:t>
            </w:r>
          </w:p>
        </w:tc>
      </w:tr>
      <w:tr w:rsidR="000F7A64" w:rsidRPr="006030C3" w:rsidTr="000F7A64">
        <w:trPr>
          <w:trHeight w:val="825"/>
        </w:trPr>
        <w:tc>
          <w:tcPr>
            <w:tcW w:w="687" w:type="dxa"/>
            <w:shd w:val="clear" w:color="000000" w:fill="FFFFFF"/>
            <w:noWrap/>
            <w:vAlign w:val="center"/>
          </w:tcPr>
          <w:p w:rsidR="000F7A64" w:rsidRPr="006030C3" w:rsidRDefault="000F7A64" w:rsidP="000F7A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118" w:type="dxa"/>
            <w:shd w:val="clear" w:color="auto" w:fill="auto"/>
            <w:vAlign w:val="center"/>
          </w:tcPr>
          <w:p w:rsidR="000F7A64" w:rsidRDefault="000F7A64" w:rsidP="000F7A64">
            <w:r>
              <w:t>Cửa phòng vip kt : (120*1200*2150)</w:t>
            </w:r>
          </w:p>
        </w:tc>
        <w:tc>
          <w:tcPr>
            <w:tcW w:w="1440" w:type="dxa"/>
            <w:shd w:val="clear" w:color="auto" w:fill="auto"/>
            <w:vAlign w:val="center"/>
          </w:tcPr>
          <w:p w:rsidR="000F7A64" w:rsidRDefault="000F7A64" w:rsidP="000F7A64">
            <w:r>
              <w:t>Khung bao gỗ thông, cánh cửa mdf veneer sồi</w:t>
            </w:r>
          </w:p>
        </w:tc>
        <w:tc>
          <w:tcPr>
            <w:tcW w:w="810" w:type="dxa"/>
            <w:shd w:val="clear" w:color="000000" w:fill="FFFFFF"/>
            <w:vAlign w:val="center"/>
          </w:tcPr>
          <w:p w:rsidR="000F7A64" w:rsidRDefault="000F7A64" w:rsidP="000F7A64">
            <w:pPr>
              <w:jc w:val="center"/>
            </w:pPr>
            <w:r>
              <w:t>bộ</w:t>
            </w:r>
          </w:p>
        </w:tc>
        <w:tc>
          <w:tcPr>
            <w:tcW w:w="1260" w:type="dxa"/>
            <w:shd w:val="clear" w:color="auto" w:fill="auto"/>
            <w:noWrap/>
            <w:vAlign w:val="center"/>
          </w:tcPr>
          <w:p w:rsidR="000F7A64" w:rsidRDefault="000F7A64" w:rsidP="000F7A64">
            <w:pPr>
              <w:jc w:val="center"/>
            </w:pPr>
            <w:r>
              <w:t>1</w:t>
            </w:r>
          </w:p>
        </w:tc>
        <w:tc>
          <w:tcPr>
            <w:tcW w:w="1260" w:type="dxa"/>
            <w:shd w:val="clear" w:color="auto" w:fill="auto"/>
            <w:noWrap/>
            <w:vAlign w:val="center"/>
          </w:tcPr>
          <w:p w:rsidR="000F7A64" w:rsidRDefault="000F7A64" w:rsidP="000F7A64">
            <w:pPr>
              <w:jc w:val="center"/>
            </w:pPr>
            <w:r>
              <w:t xml:space="preserve">           8,200,000 </w:t>
            </w:r>
          </w:p>
        </w:tc>
        <w:tc>
          <w:tcPr>
            <w:tcW w:w="1440" w:type="dxa"/>
            <w:shd w:val="clear" w:color="auto" w:fill="auto"/>
            <w:noWrap/>
            <w:vAlign w:val="center"/>
          </w:tcPr>
          <w:p w:rsidR="000F7A64" w:rsidRDefault="000F7A64" w:rsidP="000F7A64">
            <w:r>
              <w:t xml:space="preserve">            8,200,000 </w:t>
            </w:r>
          </w:p>
        </w:tc>
        <w:tc>
          <w:tcPr>
            <w:tcW w:w="962" w:type="dxa"/>
            <w:shd w:val="clear" w:color="auto" w:fill="auto"/>
            <w:vAlign w:val="center"/>
          </w:tcPr>
          <w:p w:rsidR="000F7A64" w:rsidRDefault="000F7A64" w:rsidP="000F7A64">
            <w:r>
              <w:t>không bao gồm ổ khóa</w:t>
            </w:r>
          </w:p>
        </w:tc>
      </w:tr>
      <w:tr w:rsidR="000F7A64" w:rsidRPr="006030C3" w:rsidTr="000F7A64">
        <w:trPr>
          <w:trHeight w:val="825"/>
        </w:trPr>
        <w:tc>
          <w:tcPr>
            <w:tcW w:w="687" w:type="dxa"/>
            <w:shd w:val="clear" w:color="000000" w:fill="FFFFFF"/>
            <w:noWrap/>
            <w:vAlign w:val="center"/>
          </w:tcPr>
          <w:p w:rsidR="000F7A64" w:rsidRPr="006030C3" w:rsidRDefault="000F7A64" w:rsidP="000F7A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2118" w:type="dxa"/>
            <w:shd w:val="clear" w:color="auto" w:fill="auto"/>
            <w:vAlign w:val="center"/>
          </w:tcPr>
          <w:p w:rsidR="000F7A64" w:rsidRDefault="000F7A64" w:rsidP="000F7A64">
            <w:r>
              <w:t>Cửa kính phòng lạnh kt : (120*800*2150)</w:t>
            </w:r>
          </w:p>
        </w:tc>
        <w:tc>
          <w:tcPr>
            <w:tcW w:w="1440" w:type="dxa"/>
            <w:shd w:val="clear" w:color="auto" w:fill="auto"/>
            <w:vAlign w:val="center"/>
          </w:tcPr>
          <w:p w:rsidR="000F7A64" w:rsidRDefault="000F7A64" w:rsidP="000F7A64">
            <w:r>
              <w:t xml:space="preserve">kính cường lực, khung cửa gỗ thông </w:t>
            </w:r>
          </w:p>
        </w:tc>
        <w:tc>
          <w:tcPr>
            <w:tcW w:w="810" w:type="dxa"/>
            <w:shd w:val="clear" w:color="000000" w:fill="FFFFFF"/>
            <w:vAlign w:val="center"/>
          </w:tcPr>
          <w:p w:rsidR="000F7A64" w:rsidRDefault="000F7A64" w:rsidP="000F7A64">
            <w:pPr>
              <w:jc w:val="center"/>
            </w:pPr>
            <w:r>
              <w:t>bộ</w:t>
            </w:r>
          </w:p>
        </w:tc>
        <w:tc>
          <w:tcPr>
            <w:tcW w:w="1260" w:type="dxa"/>
            <w:shd w:val="clear" w:color="auto" w:fill="auto"/>
            <w:noWrap/>
            <w:vAlign w:val="center"/>
          </w:tcPr>
          <w:p w:rsidR="000F7A64" w:rsidRDefault="000F7A64" w:rsidP="000F7A64">
            <w:pPr>
              <w:jc w:val="center"/>
            </w:pPr>
            <w:r>
              <w:t>1</w:t>
            </w:r>
          </w:p>
        </w:tc>
        <w:tc>
          <w:tcPr>
            <w:tcW w:w="1260" w:type="dxa"/>
            <w:shd w:val="clear" w:color="auto" w:fill="auto"/>
            <w:noWrap/>
            <w:vAlign w:val="center"/>
          </w:tcPr>
          <w:p w:rsidR="000F7A64" w:rsidRDefault="000F7A64" w:rsidP="000F7A64">
            <w:pPr>
              <w:jc w:val="center"/>
            </w:pPr>
            <w:r>
              <w:t xml:space="preserve">           6,300,000 </w:t>
            </w:r>
          </w:p>
        </w:tc>
        <w:tc>
          <w:tcPr>
            <w:tcW w:w="1440" w:type="dxa"/>
            <w:shd w:val="clear" w:color="auto" w:fill="auto"/>
            <w:noWrap/>
            <w:vAlign w:val="center"/>
          </w:tcPr>
          <w:p w:rsidR="000F7A64" w:rsidRDefault="000F7A64" w:rsidP="000F7A64">
            <w:r>
              <w:t xml:space="preserve">            6,300,000 </w:t>
            </w:r>
          </w:p>
        </w:tc>
        <w:tc>
          <w:tcPr>
            <w:tcW w:w="962" w:type="dxa"/>
            <w:shd w:val="clear" w:color="auto" w:fill="auto"/>
            <w:vAlign w:val="center"/>
          </w:tcPr>
          <w:p w:rsidR="000F7A64" w:rsidRDefault="000F7A64" w:rsidP="000F7A64">
            <w:r>
              <w:t>không bao gồm ổ khóa</w:t>
            </w:r>
          </w:p>
        </w:tc>
      </w:tr>
      <w:tr w:rsidR="000F7A64" w:rsidRPr="006030C3" w:rsidTr="000F7A64">
        <w:trPr>
          <w:trHeight w:val="870"/>
        </w:trPr>
        <w:tc>
          <w:tcPr>
            <w:tcW w:w="687" w:type="dxa"/>
            <w:shd w:val="clear" w:color="000000" w:fill="FFFFFF"/>
            <w:noWrap/>
            <w:vAlign w:val="center"/>
          </w:tcPr>
          <w:p w:rsidR="000F7A64" w:rsidRPr="006030C3" w:rsidRDefault="000F7A64" w:rsidP="000F7A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2118" w:type="dxa"/>
            <w:shd w:val="clear" w:color="auto" w:fill="auto"/>
            <w:vAlign w:val="center"/>
          </w:tcPr>
          <w:p w:rsidR="000F7A64" w:rsidRDefault="000F7A64" w:rsidP="000F7A64">
            <w:r>
              <w:t>Cửa kính bên trần gỗ kt : (120*700*2150)</w:t>
            </w:r>
          </w:p>
        </w:tc>
        <w:tc>
          <w:tcPr>
            <w:tcW w:w="1440" w:type="dxa"/>
            <w:shd w:val="clear" w:color="auto" w:fill="auto"/>
            <w:vAlign w:val="center"/>
          </w:tcPr>
          <w:p w:rsidR="000F7A64" w:rsidRDefault="000F7A64" w:rsidP="000F7A64">
            <w:r>
              <w:t xml:space="preserve">kính cường lực, khung cửa gỗ thông </w:t>
            </w:r>
          </w:p>
        </w:tc>
        <w:tc>
          <w:tcPr>
            <w:tcW w:w="810" w:type="dxa"/>
            <w:shd w:val="clear" w:color="000000" w:fill="FFFFFF"/>
            <w:vAlign w:val="center"/>
          </w:tcPr>
          <w:p w:rsidR="000F7A64" w:rsidRDefault="000F7A64" w:rsidP="000F7A64">
            <w:pPr>
              <w:jc w:val="center"/>
            </w:pPr>
            <w:r>
              <w:t>bộ</w:t>
            </w:r>
          </w:p>
        </w:tc>
        <w:tc>
          <w:tcPr>
            <w:tcW w:w="1260" w:type="dxa"/>
            <w:shd w:val="clear" w:color="auto" w:fill="auto"/>
            <w:noWrap/>
            <w:vAlign w:val="center"/>
          </w:tcPr>
          <w:p w:rsidR="000F7A64" w:rsidRDefault="000F7A64" w:rsidP="000F7A64">
            <w:pPr>
              <w:jc w:val="center"/>
            </w:pPr>
            <w:r>
              <w:t>1</w:t>
            </w:r>
          </w:p>
        </w:tc>
        <w:tc>
          <w:tcPr>
            <w:tcW w:w="1260" w:type="dxa"/>
            <w:shd w:val="clear" w:color="auto" w:fill="auto"/>
            <w:noWrap/>
            <w:vAlign w:val="center"/>
          </w:tcPr>
          <w:p w:rsidR="000F7A64" w:rsidRDefault="000F7A64" w:rsidP="000F7A64">
            <w:pPr>
              <w:jc w:val="center"/>
            </w:pPr>
            <w:r>
              <w:t xml:space="preserve">           6,200,000 </w:t>
            </w:r>
          </w:p>
        </w:tc>
        <w:tc>
          <w:tcPr>
            <w:tcW w:w="1440" w:type="dxa"/>
            <w:shd w:val="clear" w:color="auto" w:fill="auto"/>
            <w:noWrap/>
            <w:vAlign w:val="center"/>
          </w:tcPr>
          <w:p w:rsidR="000F7A64" w:rsidRDefault="000F7A64" w:rsidP="000F7A64">
            <w:r>
              <w:t xml:space="preserve">            6,200,000 </w:t>
            </w:r>
          </w:p>
        </w:tc>
        <w:tc>
          <w:tcPr>
            <w:tcW w:w="962" w:type="dxa"/>
            <w:shd w:val="clear" w:color="auto" w:fill="auto"/>
            <w:vAlign w:val="center"/>
          </w:tcPr>
          <w:p w:rsidR="000F7A64" w:rsidRDefault="000F7A64" w:rsidP="000F7A64">
            <w:r>
              <w:t>không bao gồm ổ khóa</w:t>
            </w:r>
          </w:p>
        </w:tc>
      </w:tr>
      <w:tr w:rsidR="000F7A64" w:rsidRPr="006030C3" w:rsidTr="000F7A64">
        <w:trPr>
          <w:trHeight w:val="825"/>
        </w:trPr>
        <w:tc>
          <w:tcPr>
            <w:tcW w:w="687" w:type="dxa"/>
            <w:shd w:val="clear" w:color="000000" w:fill="FFFFFF"/>
            <w:noWrap/>
            <w:vAlign w:val="center"/>
          </w:tcPr>
          <w:p w:rsidR="000F7A64" w:rsidRPr="006030C3" w:rsidRDefault="000F7A64" w:rsidP="000F7A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5</w:t>
            </w:r>
          </w:p>
        </w:tc>
        <w:tc>
          <w:tcPr>
            <w:tcW w:w="2118" w:type="dxa"/>
            <w:shd w:val="clear" w:color="auto" w:fill="auto"/>
            <w:vAlign w:val="center"/>
          </w:tcPr>
          <w:p w:rsidR="000F7A64" w:rsidRDefault="000F7A64" w:rsidP="000F7A64">
            <w:r>
              <w:t>Ốp gỗ cửa cổng</w:t>
            </w:r>
          </w:p>
        </w:tc>
        <w:tc>
          <w:tcPr>
            <w:tcW w:w="1440" w:type="dxa"/>
            <w:shd w:val="clear" w:color="auto" w:fill="auto"/>
            <w:vAlign w:val="center"/>
          </w:tcPr>
          <w:p w:rsidR="000F7A64" w:rsidRDefault="000F7A64" w:rsidP="000F7A64">
            <w:r>
              <w:t>Gỗ tự nhiên</w:t>
            </w:r>
          </w:p>
        </w:tc>
        <w:tc>
          <w:tcPr>
            <w:tcW w:w="810" w:type="dxa"/>
            <w:shd w:val="clear" w:color="000000" w:fill="FFFFFF"/>
            <w:vAlign w:val="center"/>
          </w:tcPr>
          <w:p w:rsidR="000F7A64" w:rsidRDefault="000F7A64" w:rsidP="000F7A64">
            <w:pPr>
              <w:jc w:val="center"/>
            </w:pPr>
            <w:r>
              <w:t>m2</w:t>
            </w:r>
          </w:p>
        </w:tc>
        <w:tc>
          <w:tcPr>
            <w:tcW w:w="1260" w:type="dxa"/>
            <w:shd w:val="clear" w:color="auto" w:fill="auto"/>
            <w:noWrap/>
            <w:vAlign w:val="center"/>
          </w:tcPr>
          <w:p w:rsidR="000F7A64" w:rsidRDefault="000F7A64" w:rsidP="000F7A64">
            <w:pPr>
              <w:jc w:val="center"/>
            </w:pPr>
            <w:r>
              <w:t>9</w:t>
            </w:r>
          </w:p>
        </w:tc>
        <w:tc>
          <w:tcPr>
            <w:tcW w:w="1260" w:type="dxa"/>
            <w:shd w:val="clear" w:color="auto" w:fill="auto"/>
            <w:noWrap/>
            <w:vAlign w:val="center"/>
          </w:tcPr>
          <w:p w:rsidR="000F7A64" w:rsidRDefault="000F7A64" w:rsidP="000F7A64">
            <w:pPr>
              <w:jc w:val="center"/>
            </w:pPr>
            <w:r>
              <w:t xml:space="preserve">           1,100,000 </w:t>
            </w:r>
          </w:p>
        </w:tc>
        <w:tc>
          <w:tcPr>
            <w:tcW w:w="1440" w:type="dxa"/>
            <w:shd w:val="clear" w:color="auto" w:fill="auto"/>
            <w:noWrap/>
            <w:vAlign w:val="center"/>
          </w:tcPr>
          <w:p w:rsidR="000F7A64" w:rsidRDefault="000F7A64" w:rsidP="000F7A64">
            <w:r>
              <w:t xml:space="preserve">            9,900,000 </w:t>
            </w:r>
          </w:p>
        </w:tc>
        <w:tc>
          <w:tcPr>
            <w:tcW w:w="962" w:type="dxa"/>
            <w:shd w:val="clear" w:color="auto" w:fill="auto"/>
            <w:vAlign w:val="center"/>
          </w:tcPr>
          <w:p w:rsidR="000F7A64" w:rsidRDefault="000F7A64" w:rsidP="000F7A64">
            <w:r>
              <w:t> </w:t>
            </w:r>
          </w:p>
        </w:tc>
      </w:tr>
      <w:tr w:rsidR="000F7A64" w:rsidRPr="006030C3" w:rsidTr="000F7A64">
        <w:trPr>
          <w:trHeight w:val="810"/>
        </w:trPr>
        <w:tc>
          <w:tcPr>
            <w:tcW w:w="687" w:type="dxa"/>
            <w:shd w:val="clear" w:color="000000" w:fill="FFFFFF"/>
            <w:noWrap/>
            <w:vAlign w:val="center"/>
          </w:tcPr>
          <w:p w:rsidR="000F7A64" w:rsidRPr="006030C3" w:rsidRDefault="000F7A64" w:rsidP="000F7A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2118" w:type="dxa"/>
            <w:shd w:val="clear" w:color="auto" w:fill="auto"/>
            <w:vAlign w:val="center"/>
          </w:tcPr>
          <w:p w:rsidR="000F7A64" w:rsidRDefault="000F7A64" w:rsidP="000F7A64">
            <w:r>
              <w:t>Ốp vách cửa cổng</w:t>
            </w:r>
          </w:p>
        </w:tc>
        <w:tc>
          <w:tcPr>
            <w:tcW w:w="1440" w:type="dxa"/>
            <w:shd w:val="clear" w:color="auto" w:fill="auto"/>
            <w:vAlign w:val="center"/>
          </w:tcPr>
          <w:p w:rsidR="000F7A64" w:rsidRDefault="000F7A64" w:rsidP="000F7A64">
            <w:r>
              <w:t>Gỗ tự nhiên</w:t>
            </w:r>
          </w:p>
        </w:tc>
        <w:tc>
          <w:tcPr>
            <w:tcW w:w="810" w:type="dxa"/>
            <w:shd w:val="clear" w:color="000000" w:fill="FFFFFF"/>
            <w:vAlign w:val="center"/>
          </w:tcPr>
          <w:p w:rsidR="000F7A64" w:rsidRDefault="000F7A64" w:rsidP="000F7A64">
            <w:pPr>
              <w:jc w:val="center"/>
            </w:pPr>
            <w:r>
              <w:t>m2</w:t>
            </w:r>
          </w:p>
        </w:tc>
        <w:tc>
          <w:tcPr>
            <w:tcW w:w="1260" w:type="dxa"/>
            <w:shd w:val="clear" w:color="auto" w:fill="auto"/>
            <w:noWrap/>
            <w:vAlign w:val="center"/>
          </w:tcPr>
          <w:p w:rsidR="000F7A64" w:rsidRDefault="000F7A64" w:rsidP="000F7A64">
            <w:pPr>
              <w:jc w:val="center"/>
            </w:pPr>
            <w:r>
              <w:t>9</w:t>
            </w:r>
          </w:p>
        </w:tc>
        <w:tc>
          <w:tcPr>
            <w:tcW w:w="1260" w:type="dxa"/>
            <w:shd w:val="clear" w:color="auto" w:fill="auto"/>
            <w:noWrap/>
            <w:vAlign w:val="center"/>
          </w:tcPr>
          <w:p w:rsidR="000F7A64" w:rsidRDefault="000F7A64" w:rsidP="000F7A64">
            <w:pPr>
              <w:jc w:val="center"/>
            </w:pPr>
            <w:r>
              <w:t xml:space="preserve">           1,250,000 </w:t>
            </w:r>
          </w:p>
        </w:tc>
        <w:tc>
          <w:tcPr>
            <w:tcW w:w="1440" w:type="dxa"/>
            <w:shd w:val="clear" w:color="auto" w:fill="auto"/>
            <w:noWrap/>
            <w:vAlign w:val="center"/>
          </w:tcPr>
          <w:p w:rsidR="000F7A64" w:rsidRDefault="000F7A64" w:rsidP="000F7A64">
            <w:r>
              <w:t xml:space="preserve">          11,250,000 </w:t>
            </w:r>
          </w:p>
        </w:tc>
        <w:tc>
          <w:tcPr>
            <w:tcW w:w="962" w:type="dxa"/>
            <w:shd w:val="clear" w:color="auto" w:fill="auto"/>
            <w:vAlign w:val="center"/>
          </w:tcPr>
          <w:p w:rsidR="000F7A64" w:rsidRDefault="000F7A64" w:rsidP="000F7A64">
            <w:r>
              <w:t> </w:t>
            </w:r>
          </w:p>
        </w:tc>
      </w:tr>
      <w:tr w:rsidR="000F7A64" w:rsidRPr="006030C3" w:rsidTr="000F7A64">
        <w:trPr>
          <w:trHeight w:val="1005"/>
        </w:trPr>
        <w:tc>
          <w:tcPr>
            <w:tcW w:w="687" w:type="dxa"/>
            <w:shd w:val="clear" w:color="000000" w:fill="FFFFFF"/>
            <w:noWrap/>
            <w:vAlign w:val="center"/>
          </w:tcPr>
          <w:p w:rsidR="000F7A64" w:rsidRPr="006030C3" w:rsidRDefault="000F7A64" w:rsidP="000F7A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2118" w:type="dxa"/>
            <w:shd w:val="clear" w:color="auto" w:fill="auto"/>
            <w:vAlign w:val="center"/>
          </w:tcPr>
          <w:p w:rsidR="000F7A64" w:rsidRDefault="000F7A64" w:rsidP="000F7A64">
            <w:r>
              <w:t>Ốp gỗ khung cưả  kt: ( 750*2280)</w:t>
            </w:r>
          </w:p>
        </w:tc>
        <w:tc>
          <w:tcPr>
            <w:tcW w:w="1440" w:type="dxa"/>
            <w:shd w:val="clear" w:color="auto" w:fill="auto"/>
            <w:vAlign w:val="center"/>
          </w:tcPr>
          <w:p w:rsidR="000F7A64" w:rsidRDefault="000F7A64" w:rsidP="000F7A64">
            <w:r>
              <w:t>Gỗ tự nhiên</w:t>
            </w:r>
          </w:p>
        </w:tc>
        <w:tc>
          <w:tcPr>
            <w:tcW w:w="810" w:type="dxa"/>
            <w:shd w:val="clear" w:color="000000" w:fill="FFFFFF"/>
            <w:vAlign w:val="center"/>
          </w:tcPr>
          <w:p w:rsidR="000F7A64" w:rsidRDefault="000F7A64" w:rsidP="000F7A64">
            <w:pPr>
              <w:jc w:val="center"/>
            </w:pPr>
            <w:r>
              <w:t>bộ</w:t>
            </w:r>
          </w:p>
        </w:tc>
        <w:tc>
          <w:tcPr>
            <w:tcW w:w="1260" w:type="dxa"/>
            <w:shd w:val="clear" w:color="auto" w:fill="auto"/>
            <w:noWrap/>
            <w:vAlign w:val="center"/>
          </w:tcPr>
          <w:p w:rsidR="000F7A64" w:rsidRDefault="000F7A64" w:rsidP="000F7A64">
            <w:pPr>
              <w:jc w:val="center"/>
            </w:pPr>
            <w:r>
              <w:t>4</w:t>
            </w:r>
          </w:p>
        </w:tc>
        <w:tc>
          <w:tcPr>
            <w:tcW w:w="1260" w:type="dxa"/>
            <w:shd w:val="clear" w:color="auto" w:fill="auto"/>
            <w:noWrap/>
            <w:vAlign w:val="center"/>
          </w:tcPr>
          <w:p w:rsidR="000F7A64" w:rsidRDefault="000F7A64" w:rsidP="000F7A64">
            <w:pPr>
              <w:jc w:val="center"/>
            </w:pPr>
            <w:r>
              <w:t xml:space="preserve">           4,500,000 </w:t>
            </w:r>
          </w:p>
        </w:tc>
        <w:tc>
          <w:tcPr>
            <w:tcW w:w="1440" w:type="dxa"/>
            <w:shd w:val="clear" w:color="auto" w:fill="auto"/>
            <w:noWrap/>
            <w:vAlign w:val="center"/>
          </w:tcPr>
          <w:p w:rsidR="000F7A64" w:rsidRDefault="000F7A64" w:rsidP="000F7A64">
            <w:r>
              <w:t xml:space="preserve">          18,000,000 </w:t>
            </w:r>
          </w:p>
        </w:tc>
        <w:tc>
          <w:tcPr>
            <w:tcW w:w="962" w:type="dxa"/>
            <w:shd w:val="clear" w:color="auto" w:fill="auto"/>
            <w:vAlign w:val="center"/>
          </w:tcPr>
          <w:p w:rsidR="000F7A64" w:rsidRDefault="000F7A64" w:rsidP="000F7A64">
            <w:r>
              <w:t> </w:t>
            </w:r>
          </w:p>
        </w:tc>
      </w:tr>
      <w:tr w:rsidR="000F7A64" w:rsidRPr="006030C3" w:rsidTr="000F7A64">
        <w:trPr>
          <w:trHeight w:val="1005"/>
        </w:trPr>
        <w:tc>
          <w:tcPr>
            <w:tcW w:w="687" w:type="dxa"/>
            <w:shd w:val="clear" w:color="000000" w:fill="FFFFFF"/>
            <w:noWrap/>
            <w:vAlign w:val="center"/>
          </w:tcPr>
          <w:p w:rsidR="000F7A64" w:rsidRDefault="000F7A64" w:rsidP="000F7A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2118" w:type="dxa"/>
            <w:shd w:val="clear" w:color="auto" w:fill="auto"/>
            <w:vAlign w:val="center"/>
          </w:tcPr>
          <w:p w:rsidR="000F7A64" w:rsidRDefault="000F7A64" w:rsidP="000F7A64">
            <w:r>
              <w:t>Bàn tròn kt: (800*800*650)</w:t>
            </w:r>
          </w:p>
        </w:tc>
        <w:tc>
          <w:tcPr>
            <w:tcW w:w="1440" w:type="dxa"/>
            <w:shd w:val="clear" w:color="auto" w:fill="auto"/>
            <w:vAlign w:val="center"/>
          </w:tcPr>
          <w:p w:rsidR="000F7A64" w:rsidRDefault="000F7A64" w:rsidP="000F7A64">
            <w:r>
              <w:t>chân gỗ inox mạ vàng đồng, mặt đá grannite</w:t>
            </w:r>
          </w:p>
        </w:tc>
        <w:tc>
          <w:tcPr>
            <w:tcW w:w="810" w:type="dxa"/>
            <w:shd w:val="clear" w:color="000000" w:fill="FFFFFF"/>
            <w:vAlign w:val="center"/>
          </w:tcPr>
          <w:p w:rsidR="000F7A64" w:rsidRDefault="000F7A64" w:rsidP="000F7A64">
            <w:pPr>
              <w:jc w:val="center"/>
            </w:pPr>
            <w:r>
              <w:t>cái</w:t>
            </w:r>
          </w:p>
        </w:tc>
        <w:tc>
          <w:tcPr>
            <w:tcW w:w="1260" w:type="dxa"/>
            <w:shd w:val="clear" w:color="auto" w:fill="auto"/>
            <w:noWrap/>
            <w:vAlign w:val="center"/>
          </w:tcPr>
          <w:p w:rsidR="000F7A64" w:rsidRDefault="000F7A64" w:rsidP="000F7A64">
            <w:pPr>
              <w:jc w:val="center"/>
            </w:pPr>
            <w:r>
              <w:t>2</w:t>
            </w:r>
          </w:p>
        </w:tc>
        <w:tc>
          <w:tcPr>
            <w:tcW w:w="1260" w:type="dxa"/>
            <w:shd w:val="clear" w:color="auto" w:fill="auto"/>
            <w:noWrap/>
            <w:vAlign w:val="center"/>
          </w:tcPr>
          <w:p w:rsidR="000F7A64" w:rsidRDefault="000F7A64" w:rsidP="000F7A64">
            <w:pPr>
              <w:jc w:val="center"/>
            </w:pPr>
            <w:r>
              <w:t xml:space="preserve">           5,500,000 </w:t>
            </w:r>
          </w:p>
        </w:tc>
        <w:tc>
          <w:tcPr>
            <w:tcW w:w="1440" w:type="dxa"/>
            <w:shd w:val="clear" w:color="auto" w:fill="auto"/>
            <w:noWrap/>
            <w:vAlign w:val="center"/>
          </w:tcPr>
          <w:p w:rsidR="000F7A64" w:rsidRDefault="000F7A64" w:rsidP="000F7A64">
            <w:r>
              <w:t xml:space="preserve">          11,000,000 </w:t>
            </w:r>
          </w:p>
        </w:tc>
        <w:tc>
          <w:tcPr>
            <w:tcW w:w="962" w:type="dxa"/>
            <w:shd w:val="clear" w:color="auto" w:fill="auto"/>
            <w:vAlign w:val="center"/>
          </w:tcPr>
          <w:p w:rsidR="000F7A64" w:rsidRDefault="000F7A64" w:rsidP="000F7A64">
            <w:r>
              <w:t> </w:t>
            </w:r>
          </w:p>
        </w:tc>
      </w:tr>
      <w:tr w:rsidR="000F7A64" w:rsidRPr="006030C3" w:rsidTr="000F7A64">
        <w:trPr>
          <w:trHeight w:val="1005"/>
        </w:trPr>
        <w:tc>
          <w:tcPr>
            <w:tcW w:w="687" w:type="dxa"/>
            <w:shd w:val="clear" w:color="000000" w:fill="FFFFFF"/>
            <w:noWrap/>
            <w:vAlign w:val="center"/>
          </w:tcPr>
          <w:p w:rsidR="000F7A64" w:rsidRDefault="000F7A64" w:rsidP="000F7A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2118" w:type="dxa"/>
            <w:shd w:val="clear" w:color="auto" w:fill="auto"/>
            <w:vAlign w:val="center"/>
          </w:tcPr>
          <w:p w:rsidR="000F7A64" w:rsidRDefault="000F7A64" w:rsidP="000F7A64">
            <w:r>
              <w:t>Bàn vuông trong quầy bar kt: (800*800*650)</w:t>
            </w:r>
          </w:p>
        </w:tc>
        <w:tc>
          <w:tcPr>
            <w:tcW w:w="1440" w:type="dxa"/>
            <w:shd w:val="clear" w:color="auto" w:fill="auto"/>
            <w:vAlign w:val="center"/>
          </w:tcPr>
          <w:p w:rsidR="000F7A64" w:rsidRDefault="000F7A64" w:rsidP="000F7A64">
            <w:r>
              <w:t>Gỗ ghép sơn màu đen</w:t>
            </w:r>
          </w:p>
        </w:tc>
        <w:tc>
          <w:tcPr>
            <w:tcW w:w="810" w:type="dxa"/>
            <w:shd w:val="clear" w:color="000000" w:fill="FFFFFF"/>
            <w:vAlign w:val="center"/>
          </w:tcPr>
          <w:p w:rsidR="000F7A64" w:rsidRDefault="000F7A64" w:rsidP="000F7A64">
            <w:pPr>
              <w:jc w:val="center"/>
            </w:pPr>
            <w:r>
              <w:t>cái</w:t>
            </w:r>
          </w:p>
        </w:tc>
        <w:tc>
          <w:tcPr>
            <w:tcW w:w="1260" w:type="dxa"/>
            <w:shd w:val="clear" w:color="auto" w:fill="auto"/>
            <w:noWrap/>
            <w:vAlign w:val="center"/>
          </w:tcPr>
          <w:p w:rsidR="000F7A64" w:rsidRDefault="000F7A64" w:rsidP="000F7A64">
            <w:pPr>
              <w:jc w:val="center"/>
            </w:pPr>
            <w:r>
              <w:t>2</w:t>
            </w:r>
          </w:p>
        </w:tc>
        <w:tc>
          <w:tcPr>
            <w:tcW w:w="1260" w:type="dxa"/>
            <w:shd w:val="clear" w:color="auto" w:fill="auto"/>
            <w:noWrap/>
            <w:vAlign w:val="center"/>
          </w:tcPr>
          <w:p w:rsidR="000F7A64" w:rsidRDefault="000F7A64" w:rsidP="000F7A64">
            <w:pPr>
              <w:jc w:val="center"/>
            </w:pPr>
            <w:r>
              <w:t xml:space="preserve">           5,700,000 </w:t>
            </w:r>
          </w:p>
        </w:tc>
        <w:tc>
          <w:tcPr>
            <w:tcW w:w="1440" w:type="dxa"/>
            <w:shd w:val="clear" w:color="auto" w:fill="auto"/>
            <w:noWrap/>
            <w:vAlign w:val="center"/>
          </w:tcPr>
          <w:p w:rsidR="000F7A64" w:rsidRDefault="000F7A64" w:rsidP="000F7A64">
            <w:r>
              <w:t xml:space="preserve">          11,400,000 </w:t>
            </w:r>
          </w:p>
        </w:tc>
        <w:tc>
          <w:tcPr>
            <w:tcW w:w="962" w:type="dxa"/>
            <w:shd w:val="clear" w:color="auto" w:fill="auto"/>
            <w:vAlign w:val="center"/>
          </w:tcPr>
          <w:p w:rsidR="000F7A64" w:rsidRDefault="000F7A64" w:rsidP="000F7A64">
            <w:r>
              <w:t> </w:t>
            </w:r>
          </w:p>
        </w:tc>
      </w:tr>
      <w:tr w:rsidR="000F7A64" w:rsidRPr="006030C3" w:rsidTr="000F7A64">
        <w:trPr>
          <w:trHeight w:val="1005"/>
        </w:trPr>
        <w:tc>
          <w:tcPr>
            <w:tcW w:w="687" w:type="dxa"/>
            <w:shd w:val="clear" w:color="000000" w:fill="FFFFFF"/>
            <w:noWrap/>
            <w:vAlign w:val="center"/>
          </w:tcPr>
          <w:p w:rsidR="000F7A64" w:rsidRDefault="000F7A64" w:rsidP="000F7A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2118" w:type="dxa"/>
            <w:shd w:val="clear" w:color="auto" w:fill="auto"/>
            <w:vAlign w:val="center"/>
          </w:tcPr>
          <w:p w:rsidR="000F7A64" w:rsidRDefault="000F7A64" w:rsidP="000F7A64">
            <w:r>
              <w:t>Bàn vuông bên ngoài kt: (800*800*750)</w:t>
            </w:r>
          </w:p>
        </w:tc>
        <w:tc>
          <w:tcPr>
            <w:tcW w:w="1440" w:type="dxa"/>
            <w:shd w:val="clear" w:color="auto" w:fill="auto"/>
            <w:vAlign w:val="center"/>
          </w:tcPr>
          <w:p w:rsidR="000F7A64" w:rsidRDefault="000F7A64" w:rsidP="000F7A64">
            <w:r>
              <w:t>Gỗ ghép sơn màu theo mẫu</w:t>
            </w:r>
          </w:p>
        </w:tc>
        <w:tc>
          <w:tcPr>
            <w:tcW w:w="810" w:type="dxa"/>
            <w:shd w:val="clear" w:color="000000" w:fill="FFFFFF"/>
            <w:vAlign w:val="center"/>
          </w:tcPr>
          <w:p w:rsidR="000F7A64" w:rsidRDefault="000F7A64" w:rsidP="000F7A64">
            <w:pPr>
              <w:jc w:val="center"/>
            </w:pPr>
            <w:r>
              <w:t>Cái</w:t>
            </w:r>
          </w:p>
        </w:tc>
        <w:tc>
          <w:tcPr>
            <w:tcW w:w="1260" w:type="dxa"/>
            <w:shd w:val="clear" w:color="auto" w:fill="auto"/>
            <w:noWrap/>
            <w:vAlign w:val="center"/>
          </w:tcPr>
          <w:p w:rsidR="000F7A64" w:rsidRDefault="000F7A64" w:rsidP="000F7A64">
            <w:pPr>
              <w:jc w:val="center"/>
            </w:pPr>
            <w:r>
              <w:t>12</w:t>
            </w:r>
          </w:p>
        </w:tc>
        <w:tc>
          <w:tcPr>
            <w:tcW w:w="1260" w:type="dxa"/>
            <w:shd w:val="clear" w:color="auto" w:fill="auto"/>
            <w:noWrap/>
            <w:vAlign w:val="center"/>
          </w:tcPr>
          <w:p w:rsidR="000F7A64" w:rsidRDefault="000F7A64" w:rsidP="000F7A64">
            <w:pPr>
              <w:jc w:val="center"/>
            </w:pPr>
            <w:r>
              <w:t xml:space="preserve">           3,930,000 </w:t>
            </w:r>
          </w:p>
        </w:tc>
        <w:tc>
          <w:tcPr>
            <w:tcW w:w="1440" w:type="dxa"/>
            <w:shd w:val="clear" w:color="auto" w:fill="auto"/>
            <w:noWrap/>
            <w:vAlign w:val="center"/>
          </w:tcPr>
          <w:p w:rsidR="000F7A64" w:rsidRDefault="000F7A64" w:rsidP="000F7A64">
            <w:r>
              <w:t xml:space="preserve">          47,160,000 </w:t>
            </w:r>
          </w:p>
        </w:tc>
        <w:tc>
          <w:tcPr>
            <w:tcW w:w="962" w:type="dxa"/>
            <w:shd w:val="clear" w:color="auto" w:fill="auto"/>
            <w:vAlign w:val="center"/>
          </w:tcPr>
          <w:p w:rsidR="000F7A64" w:rsidRDefault="000F7A64" w:rsidP="000F7A64">
            <w:r>
              <w:t> </w:t>
            </w:r>
          </w:p>
        </w:tc>
      </w:tr>
      <w:tr w:rsidR="000F7A64" w:rsidRPr="006030C3" w:rsidTr="000F7A64">
        <w:trPr>
          <w:trHeight w:val="1005"/>
        </w:trPr>
        <w:tc>
          <w:tcPr>
            <w:tcW w:w="687" w:type="dxa"/>
            <w:shd w:val="clear" w:color="000000" w:fill="FFFFFF"/>
            <w:noWrap/>
            <w:vAlign w:val="center"/>
          </w:tcPr>
          <w:p w:rsidR="000F7A64" w:rsidRDefault="000F7A64" w:rsidP="000F7A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2118" w:type="dxa"/>
            <w:shd w:val="clear" w:color="auto" w:fill="auto"/>
            <w:vAlign w:val="center"/>
          </w:tcPr>
          <w:p w:rsidR="000F7A64" w:rsidRDefault="000F7A64" w:rsidP="000F7A64">
            <w:r>
              <w:t>Ốp trần gỗ cnc 3d</w:t>
            </w:r>
          </w:p>
        </w:tc>
        <w:tc>
          <w:tcPr>
            <w:tcW w:w="1440" w:type="dxa"/>
            <w:shd w:val="clear" w:color="auto" w:fill="auto"/>
            <w:vAlign w:val="center"/>
          </w:tcPr>
          <w:p w:rsidR="000F7A64" w:rsidRDefault="000F7A64" w:rsidP="000F7A64">
            <w:r>
              <w:t>Nền mdf cnc veneer sồi</w:t>
            </w:r>
          </w:p>
        </w:tc>
        <w:tc>
          <w:tcPr>
            <w:tcW w:w="810" w:type="dxa"/>
            <w:shd w:val="clear" w:color="000000" w:fill="FFFFFF"/>
            <w:vAlign w:val="center"/>
          </w:tcPr>
          <w:p w:rsidR="000F7A64" w:rsidRDefault="000F7A64" w:rsidP="000F7A64">
            <w:pPr>
              <w:jc w:val="center"/>
            </w:pPr>
            <w:r>
              <w:t>m2</w:t>
            </w:r>
          </w:p>
        </w:tc>
        <w:tc>
          <w:tcPr>
            <w:tcW w:w="1260" w:type="dxa"/>
            <w:shd w:val="clear" w:color="auto" w:fill="auto"/>
            <w:noWrap/>
            <w:vAlign w:val="center"/>
          </w:tcPr>
          <w:p w:rsidR="000F7A64" w:rsidRDefault="000F7A64" w:rsidP="000F7A64">
            <w:pPr>
              <w:jc w:val="center"/>
            </w:pPr>
            <w:r>
              <w:t>64</w:t>
            </w:r>
          </w:p>
        </w:tc>
        <w:tc>
          <w:tcPr>
            <w:tcW w:w="1260" w:type="dxa"/>
            <w:shd w:val="clear" w:color="auto" w:fill="auto"/>
            <w:noWrap/>
            <w:vAlign w:val="center"/>
          </w:tcPr>
          <w:p w:rsidR="000F7A64" w:rsidRDefault="000F7A64" w:rsidP="000F7A64">
            <w:pPr>
              <w:jc w:val="center"/>
            </w:pPr>
            <w:r>
              <w:t xml:space="preserve">           1,800,000 </w:t>
            </w:r>
          </w:p>
        </w:tc>
        <w:tc>
          <w:tcPr>
            <w:tcW w:w="1440" w:type="dxa"/>
            <w:shd w:val="clear" w:color="auto" w:fill="auto"/>
            <w:noWrap/>
            <w:vAlign w:val="center"/>
          </w:tcPr>
          <w:p w:rsidR="000F7A64" w:rsidRDefault="000F7A64" w:rsidP="000F7A64">
            <w:r>
              <w:t xml:space="preserve">        115,200,000 </w:t>
            </w:r>
          </w:p>
        </w:tc>
        <w:tc>
          <w:tcPr>
            <w:tcW w:w="962" w:type="dxa"/>
            <w:shd w:val="clear" w:color="auto" w:fill="auto"/>
            <w:vAlign w:val="center"/>
          </w:tcPr>
          <w:p w:rsidR="000F7A64" w:rsidRDefault="000F7A64" w:rsidP="000F7A64">
            <w:r>
              <w:t> </w:t>
            </w:r>
          </w:p>
        </w:tc>
      </w:tr>
      <w:tr w:rsidR="000F7A64" w:rsidRPr="006030C3" w:rsidTr="000F7A64">
        <w:trPr>
          <w:trHeight w:val="1005"/>
        </w:trPr>
        <w:tc>
          <w:tcPr>
            <w:tcW w:w="687" w:type="dxa"/>
            <w:shd w:val="clear" w:color="000000" w:fill="FFFFFF"/>
            <w:noWrap/>
            <w:vAlign w:val="center"/>
          </w:tcPr>
          <w:p w:rsidR="000F7A64" w:rsidRDefault="000F7A64" w:rsidP="000F7A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2118" w:type="dxa"/>
            <w:shd w:val="clear" w:color="auto" w:fill="auto"/>
            <w:vAlign w:val="center"/>
          </w:tcPr>
          <w:p w:rsidR="000F7A64" w:rsidRDefault="000F7A64" w:rsidP="000F7A64">
            <w:r>
              <w:t>Bàn ghế hút thuốc ngoài trời kt: (500*400*4000)</w:t>
            </w:r>
          </w:p>
        </w:tc>
        <w:tc>
          <w:tcPr>
            <w:tcW w:w="1440" w:type="dxa"/>
            <w:shd w:val="clear" w:color="auto" w:fill="auto"/>
            <w:vAlign w:val="center"/>
          </w:tcPr>
          <w:p w:rsidR="000F7A64" w:rsidRDefault="000F7A64" w:rsidP="000F7A64">
            <w:r>
              <w:t>gỗ tư nhiên theo mẫu</w:t>
            </w:r>
          </w:p>
        </w:tc>
        <w:tc>
          <w:tcPr>
            <w:tcW w:w="810" w:type="dxa"/>
            <w:shd w:val="clear" w:color="000000" w:fill="FFFFFF"/>
            <w:vAlign w:val="center"/>
          </w:tcPr>
          <w:p w:rsidR="000F7A64" w:rsidRDefault="000F7A64" w:rsidP="000F7A64">
            <w:pPr>
              <w:jc w:val="center"/>
            </w:pPr>
            <w:r>
              <w:t>cái</w:t>
            </w:r>
          </w:p>
        </w:tc>
        <w:tc>
          <w:tcPr>
            <w:tcW w:w="1260" w:type="dxa"/>
            <w:shd w:val="clear" w:color="auto" w:fill="auto"/>
            <w:noWrap/>
            <w:vAlign w:val="center"/>
          </w:tcPr>
          <w:p w:rsidR="000F7A64" w:rsidRDefault="000F7A64" w:rsidP="000F7A64">
            <w:pPr>
              <w:jc w:val="center"/>
            </w:pPr>
            <w:r>
              <w:t>1</w:t>
            </w:r>
          </w:p>
        </w:tc>
        <w:tc>
          <w:tcPr>
            <w:tcW w:w="1260" w:type="dxa"/>
            <w:shd w:val="clear" w:color="auto" w:fill="auto"/>
            <w:noWrap/>
            <w:vAlign w:val="center"/>
          </w:tcPr>
          <w:p w:rsidR="000F7A64" w:rsidRDefault="000F7A64" w:rsidP="000F7A64">
            <w:pPr>
              <w:jc w:val="center"/>
            </w:pPr>
            <w:r>
              <w:t xml:space="preserve">           8,230,000 </w:t>
            </w:r>
          </w:p>
        </w:tc>
        <w:tc>
          <w:tcPr>
            <w:tcW w:w="1440" w:type="dxa"/>
            <w:shd w:val="clear" w:color="auto" w:fill="auto"/>
            <w:noWrap/>
            <w:vAlign w:val="center"/>
          </w:tcPr>
          <w:p w:rsidR="000F7A64" w:rsidRDefault="000F7A64" w:rsidP="000F7A64">
            <w:r>
              <w:t xml:space="preserve">            8,230,000 </w:t>
            </w:r>
          </w:p>
        </w:tc>
        <w:tc>
          <w:tcPr>
            <w:tcW w:w="962" w:type="dxa"/>
            <w:shd w:val="clear" w:color="auto" w:fill="auto"/>
            <w:vAlign w:val="center"/>
          </w:tcPr>
          <w:p w:rsidR="000F7A64" w:rsidRDefault="000F7A64" w:rsidP="000F7A64">
            <w:r>
              <w:t>k bao gồm nệm</w:t>
            </w:r>
          </w:p>
        </w:tc>
      </w:tr>
      <w:tr w:rsidR="000F7A64" w:rsidRPr="006030C3" w:rsidTr="000F7A64">
        <w:trPr>
          <w:trHeight w:val="1005"/>
        </w:trPr>
        <w:tc>
          <w:tcPr>
            <w:tcW w:w="687" w:type="dxa"/>
            <w:shd w:val="clear" w:color="000000" w:fill="FFFFFF"/>
            <w:noWrap/>
            <w:vAlign w:val="center"/>
          </w:tcPr>
          <w:p w:rsidR="000F7A64" w:rsidRDefault="000F7A64" w:rsidP="000F7A6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2118" w:type="dxa"/>
            <w:shd w:val="clear" w:color="auto" w:fill="auto"/>
            <w:vAlign w:val="center"/>
          </w:tcPr>
          <w:p w:rsidR="000F7A64" w:rsidRDefault="000F7A64" w:rsidP="000F7A64">
            <w:r>
              <w:t>Ốp gỗ và sơn khnug sắt quầy bar kt: (400*1200*12000)</w:t>
            </w:r>
          </w:p>
        </w:tc>
        <w:tc>
          <w:tcPr>
            <w:tcW w:w="1440" w:type="dxa"/>
            <w:shd w:val="clear" w:color="auto" w:fill="auto"/>
            <w:vAlign w:val="center"/>
          </w:tcPr>
          <w:p w:rsidR="000F7A64" w:rsidRDefault="000F7A64" w:rsidP="000F7A64">
            <w:r>
              <w:t>MDF veneer sồi</w:t>
            </w:r>
          </w:p>
        </w:tc>
        <w:tc>
          <w:tcPr>
            <w:tcW w:w="810" w:type="dxa"/>
            <w:shd w:val="clear" w:color="000000" w:fill="FFFFFF"/>
            <w:vAlign w:val="center"/>
          </w:tcPr>
          <w:p w:rsidR="000F7A64" w:rsidRDefault="000F7A64" w:rsidP="000F7A64">
            <w:pPr>
              <w:jc w:val="center"/>
            </w:pPr>
            <w:r>
              <w:t>md</w:t>
            </w:r>
          </w:p>
        </w:tc>
        <w:tc>
          <w:tcPr>
            <w:tcW w:w="1260" w:type="dxa"/>
            <w:shd w:val="clear" w:color="auto" w:fill="auto"/>
            <w:noWrap/>
            <w:vAlign w:val="center"/>
          </w:tcPr>
          <w:p w:rsidR="000F7A64" w:rsidRDefault="000F7A64" w:rsidP="000F7A64">
            <w:pPr>
              <w:jc w:val="center"/>
            </w:pPr>
            <w:r>
              <w:t>12</w:t>
            </w:r>
          </w:p>
        </w:tc>
        <w:tc>
          <w:tcPr>
            <w:tcW w:w="1260" w:type="dxa"/>
            <w:shd w:val="clear" w:color="auto" w:fill="auto"/>
            <w:noWrap/>
            <w:vAlign w:val="center"/>
          </w:tcPr>
          <w:p w:rsidR="000F7A64" w:rsidRDefault="000F7A64" w:rsidP="000F7A64">
            <w:pPr>
              <w:jc w:val="center"/>
            </w:pPr>
            <w:r>
              <w:t xml:space="preserve">           2,400,000 </w:t>
            </w:r>
          </w:p>
        </w:tc>
        <w:tc>
          <w:tcPr>
            <w:tcW w:w="1440" w:type="dxa"/>
            <w:shd w:val="clear" w:color="auto" w:fill="auto"/>
            <w:noWrap/>
            <w:vAlign w:val="center"/>
          </w:tcPr>
          <w:p w:rsidR="000F7A64" w:rsidRDefault="000F7A64" w:rsidP="000F7A64">
            <w:r>
              <w:t xml:space="preserve">          28,800,000 </w:t>
            </w:r>
          </w:p>
        </w:tc>
        <w:tc>
          <w:tcPr>
            <w:tcW w:w="962" w:type="dxa"/>
            <w:shd w:val="clear" w:color="auto" w:fill="auto"/>
            <w:vAlign w:val="center"/>
          </w:tcPr>
          <w:p w:rsidR="000F7A64" w:rsidRDefault="000F7A64" w:rsidP="000F7A64">
            <w:r>
              <w:t> </w:t>
            </w:r>
          </w:p>
        </w:tc>
      </w:tr>
      <w:tr w:rsidR="001D546F" w:rsidRPr="006030C3" w:rsidTr="001D546F">
        <w:trPr>
          <w:trHeight w:val="615"/>
        </w:trPr>
        <w:tc>
          <w:tcPr>
            <w:tcW w:w="687" w:type="dxa"/>
            <w:shd w:val="clear" w:color="000000" w:fill="FFFFFF"/>
            <w:noWrap/>
            <w:vAlign w:val="center"/>
            <w:hideMark/>
          </w:tcPr>
          <w:p w:rsidR="001D546F" w:rsidRPr="006030C3" w:rsidRDefault="001D546F" w:rsidP="006030C3">
            <w:pPr>
              <w:spacing w:after="0" w:line="240" w:lineRule="auto"/>
              <w:jc w:val="center"/>
              <w:rPr>
                <w:rFonts w:ascii="Times New Roman" w:eastAsia="Times New Roman" w:hAnsi="Times New Roman" w:cs="Times New Roman"/>
                <w:b/>
                <w:bCs/>
                <w:color w:val="000000"/>
              </w:rPr>
            </w:pPr>
            <w:r w:rsidRPr="006030C3">
              <w:rPr>
                <w:rFonts w:ascii="Times New Roman" w:eastAsia="Times New Roman" w:hAnsi="Times New Roman" w:cs="Times New Roman"/>
                <w:b/>
                <w:bCs/>
                <w:color w:val="000000"/>
              </w:rPr>
              <w:t>I</w:t>
            </w:r>
          </w:p>
        </w:tc>
        <w:tc>
          <w:tcPr>
            <w:tcW w:w="6888" w:type="dxa"/>
            <w:gridSpan w:val="5"/>
            <w:shd w:val="clear" w:color="auto" w:fill="auto"/>
            <w:noWrap/>
            <w:vAlign w:val="center"/>
            <w:hideMark/>
          </w:tcPr>
          <w:p w:rsidR="001D546F" w:rsidRPr="001D546F" w:rsidRDefault="001D546F" w:rsidP="001D546F">
            <w:pPr>
              <w:spacing w:after="0" w:line="240" w:lineRule="auto"/>
              <w:jc w:val="center"/>
              <w:rPr>
                <w:rFonts w:ascii="Times New Roman" w:eastAsia="Times New Roman" w:hAnsi="Times New Roman" w:cs="Times New Roman"/>
                <w:b/>
                <w:bCs/>
                <w:sz w:val="24"/>
                <w:szCs w:val="24"/>
              </w:rPr>
            </w:pPr>
            <w:r w:rsidRPr="006030C3">
              <w:rPr>
                <w:rFonts w:ascii="Times New Roman" w:eastAsia="Times New Roman" w:hAnsi="Times New Roman" w:cs="Times New Roman"/>
                <w:b/>
                <w:bCs/>
                <w:sz w:val="24"/>
                <w:szCs w:val="24"/>
              </w:rPr>
              <w:t>TỔNG</w:t>
            </w:r>
            <w:r>
              <w:rPr>
                <w:rFonts w:ascii="Times New Roman" w:eastAsia="Times New Roman" w:hAnsi="Times New Roman" w:cs="Times New Roman"/>
                <w:b/>
                <w:bCs/>
                <w:sz w:val="24"/>
                <w:szCs w:val="24"/>
              </w:rPr>
              <w:t xml:space="preserve"> CỘNG</w:t>
            </w:r>
          </w:p>
        </w:tc>
        <w:tc>
          <w:tcPr>
            <w:tcW w:w="1440" w:type="dxa"/>
            <w:shd w:val="clear" w:color="auto" w:fill="auto"/>
            <w:noWrap/>
            <w:vAlign w:val="center"/>
            <w:hideMark/>
          </w:tcPr>
          <w:p w:rsidR="001D546F" w:rsidRPr="006030C3" w:rsidRDefault="000F7A64" w:rsidP="001D546F">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287.240.000</w:t>
            </w:r>
          </w:p>
        </w:tc>
        <w:tc>
          <w:tcPr>
            <w:tcW w:w="962" w:type="dxa"/>
            <w:shd w:val="clear" w:color="auto" w:fill="auto"/>
            <w:vAlign w:val="center"/>
            <w:hideMark/>
          </w:tcPr>
          <w:p w:rsidR="001D546F" w:rsidRPr="006030C3" w:rsidRDefault="001D546F" w:rsidP="006030C3">
            <w:pPr>
              <w:spacing w:after="0" w:line="240" w:lineRule="auto"/>
              <w:rPr>
                <w:rFonts w:ascii="Times New Roman" w:eastAsia="Times New Roman" w:hAnsi="Times New Roman" w:cs="Times New Roman"/>
                <w:sz w:val="24"/>
                <w:szCs w:val="24"/>
              </w:rPr>
            </w:pPr>
            <w:r w:rsidRPr="006030C3">
              <w:rPr>
                <w:rFonts w:ascii="Times New Roman" w:eastAsia="Times New Roman" w:hAnsi="Times New Roman" w:cs="Times New Roman"/>
                <w:sz w:val="24"/>
                <w:szCs w:val="24"/>
              </w:rPr>
              <w:t> </w:t>
            </w:r>
          </w:p>
        </w:tc>
      </w:tr>
    </w:tbl>
    <w:p w:rsidR="009E308C" w:rsidRPr="000F7A64" w:rsidRDefault="009E308C" w:rsidP="001D3354">
      <w:pPr>
        <w:spacing w:after="144" w:line="288" w:lineRule="auto"/>
        <w:ind w:left="360"/>
        <w:jc w:val="both"/>
        <w:rPr>
          <w:rFonts w:ascii="Times New Roman" w:eastAsia="Times New Roman" w:hAnsi="Times New Roman" w:cs="Times New Roman"/>
          <w:i/>
          <w:color w:val="000000"/>
          <w:sz w:val="26"/>
          <w:szCs w:val="26"/>
          <w:lang w:val="vi-VN"/>
        </w:rPr>
      </w:pPr>
      <w:r w:rsidRPr="009E308C">
        <w:rPr>
          <w:rFonts w:ascii="Times New Roman" w:eastAsia="Times New Roman" w:hAnsi="Times New Roman" w:cs="Times New Roman"/>
          <w:i/>
          <w:color w:val="000000"/>
          <w:sz w:val="26"/>
          <w:szCs w:val="26"/>
        </w:rPr>
        <w:t xml:space="preserve">Bằng chữ: </w:t>
      </w:r>
      <w:r w:rsidR="000F7A64">
        <w:rPr>
          <w:rFonts w:ascii="Times New Roman" w:eastAsia="Times New Roman" w:hAnsi="Times New Roman" w:cs="Times New Roman"/>
          <w:i/>
          <w:color w:val="000000"/>
          <w:sz w:val="26"/>
          <w:szCs w:val="26"/>
        </w:rPr>
        <w:t>Hai trăm tám mươi bảy triệu, hai trăm bốn mươi nghìn đồng.</w:t>
      </w:r>
    </w:p>
    <w:p w:rsidR="009E308C" w:rsidRPr="001D3354" w:rsidRDefault="00F9573C" w:rsidP="001D3354">
      <w:pPr>
        <w:spacing w:after="144" w:line="288" w:lineRule="auto"/>
        <w:ind w:left="3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Đơn giá trên chưa </w:t>
      </w:r>
      <w:r w:rsidR="009E308C">
        <w:rPr>
          <w:rFonts w:ascii="Times New Roman" w:eastAsia="Times New Roman" w:hAnsi="Times New Roman" w:cs="Times New Roman"/>
          <w:color w:val="000000"/>
          <w:sz w:val="26"/>
          <w:szCs w:val="26"/>
        </w:rPr>
        <w:t>bao gồm VAT</w:t>
      </w:r>
      <w:r w:rsidR="00A67581">
        <w:rPr>
          <w:rFonts w:ascii="Times New Roman" w:eastAsia="Times New Roman" w:hAnsi="Times New Roman" w:cs="Times New Roman"/>
          <w:color w:val="000000"/>
          <w:sz w:val="26"/>
          <w:szCs w:val="26"/>
        </w:rPr>
        <w:t xml:space="preserve"> 10% và</w:t>
      </w:r>
      <w:r w:rsidR="009E308C">
        <w:rPr>
          <w:rFonts w:ascii="Times New Roman" w:eastAsia="Times New Roman" w:hAnsi="Times New Roman" w:cs="Times New Roman"/>
          <w:color w:val="000000"/>
          <w:sz w:val="26"/>
          <w:szCs w:val="26"/>
        </w:rPr>
        <w:t xml:space="preserve"> chi phí lắp đặt, vận chuyển</w:t>
      </w:r>
      <w:r w:rsidR="0017407B">
        <w:rPr>
          <w:rFonts w:ascii="Times New Roman" w:eastAsia="Times New Roman" w:hAnsi="Times New Roman" w:cs="Times New Roman"/>
          <w:color w:val="000000"/>
          <w:sz w:val="26"/>
          <w:szCs w:val="26"/>
        </w:rPr>
        <w:t>, bốc xếp</w:t>
      </w:r>
      <w:r w:rsidR="004344B3">
        <w:rPr>
          <w:rFonts w:ascii="Times New Roman" w:eastAsia="Times New Roman" w:hAnsi="Times New Roman" w:cs="Times New Roman"/>
          <w:color w:val="000000"/>
          <w:sz w:val="26"/>
          <w:szCs w:val="26"/>
        </w:rPr>
        <w:t>.</w:t>
      </w:r>
    </w:p>
    <w:p w:rsidR="00885E65" w:rsidRPr="008E2951" w:rsidRDefault="00924FDA">
      <w:pPr>
        <w:spacing w:before="144" w:after="144" w:line="288" w:lineRule="auto"/>
        <w:ind w:left="510" w:hanging="510"/>
        <w:jc w:val="both"/>
        <w:rPr>
          <w:rFonts w:ascii="Times New Roman" w:eastAsia="Calibri" w:hAnsi="Times New Roman" w:cs="Times New Roman"/>
          <w:sz w:val="26"/>
          <w:szCs w:val="26"/>
        </w:rPr>
      </w:pPr>
      <w:r w:rsidRPr="008E2951">
        <w:rPr>
          <w:rFonts w:ascii="Times New Roman" w:eastAsia="Calibri" w:hAnsi="Times New Roman" w:cs="Times New Roman"/>
          <w:b/>
          <w:sz w:val="26"/>
          <w:szCs w:val="26"/>
        </w:rPr>
        <w:t>1.2</w:t>
      </w:r>
      <w:r w:rsidRPr="008E2951">
        <w:rPr>
          <w:rFonts w:ascii="Times New Roman" w:eastAsia="Calibri" w:hAnsi="Times New Roman" w:cs="Times New Roman"/>
          <w:sz w:val="26"/>
          <w:szCs w:val="26"/>
        </w:rPr>
        <w:tab/>
        <w:t xml:space="preserve">Kích thước ghi trên bản vẽ của sản phẩm là kích thước tạm tính ban đầu, kích thước cụ thể sẽ được tính </w:t>
      </w:r>
      <w:proofErr w:type="gramStart"/>
      <w:r w:rsidRPr="008E2951">
        <w:rPr>
          <w:rFonts w:ascii="Times New Roman" w:eastAsia="Calibri" w:hAnsi="Times New Roman" w:cs="Times New Roman"/>
          <w:sz w:val="26"/>
          <w:szCs w:val="26"/>
        </w:rPr>
        <w:t>theo</w:t>
      </w:r>
      <w:proofErr w:type="gramEnd"/>
      <w:r w:rsidRPr="008E2951">
        <w:rPr>
          <w:rFonts w:ascii="Times New Roman" w:eastAsia="Calibri" w:hAnsi="Times New Roman" w:cs="Times New Roman"/>
          <w:sz w:val="26"/>
          <w:szCs w:val="26"/>
        </w:rPr>
        <w:t xml:space="preserve"> thực tế thi công tại hiện trường)</w:t>
      </w:r>
    </w:p>
    <w:p w:rsidR="00885E65" w:rsidRPr="008E2951" w:rsidRDefault="00924FDA">
      <w:pPr>
        <w:spacing w:before="144" w:after="144" w:line="288" w:lineRule="auto"/>
        <w:ind w:left="510" w:hanging="510"/>
        <w:jc w:val="both"/>
        <w:rPr>
          <w:rFonts w:ascii="Times New Roman" w:eastAsia="Calibri" w:hAnsi="Times New Roman" w:cs="Times New Roman"/>
          <w:sz w:val="26"/>
          <w:szCs w:val="26"/>
        </w:rPr>
      </w:pPr>
      <w:r w:rsidRPr="008E2951">
        <w:rPr>
          <w:rFonts w:ascii="Times New Roman" w:eastAsia="Calibri" w:hAnsi="Times New Roman" w:cs="Times New Roman"/>
          <w:b/>
          <w:sz w:val="26"/>
          <w:szCs w:val="26"/>
        </w:rPr>
        <w:t>1.3</w:t>
      </w:r>
      <w:r w:rsidRPr="008E2951">
        <w:rPr>
          <w:rFonts w:ascii="Times New Roman" w:eastAsia="Calibri" w:hAnsi="Times New Roman" w:cs="Times New Roman"/>
          <w:sz w:val="26"/>
          <w:szCs w:val="26"/>
        </w:rPr>
        <w:tab/>
        <w:t xml:space="preserve">Sản phẩm: </w:t>
      </w:r>
    </w:p>
    <w:p w:rsidR="00885E65" w:rsidRPr="008E2951" w:rsidRDefault="00924FDA">
      <w:pPr>
        <w:spacing w:before="144" w:after="144" w:line="288" w:lineRule="auto"/>
        <w:ind w:left="510"/>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lastRenderedPageBreak/>
        <w:t xml:space="preserve">Bàn ghế và phụ kiện có quy cách, số lượng chi tiết trong bảng tính giá trị hợp đồng kèm </w:t>
      </w:r>
      <w:proofErr w:type="gramStart"/>
      <w:r w:rsidRPr="008E2951">
        <w:rPr>
          <w:rFonts w:ascii="Times New Roman" w:eastAsia="Calibri" w:hAnsi="Times New Roman" w:cs="Times New Roman"/>
          <w:sz w:val="26"/>
          <w:szCs w:val="26"/>
        </w:rPr>
        <w:t>theo</w:t>
      </w:r>
      <w:proofErr w:type="gramEnd"/>
    </w:p>
    <w:p w:rsidR="00885E65" w:rsidRPr="008E2951" w:rsidRDefault="00924FDA">
      <w:pPr>
        <w:spacing w:before="144" w:after="144" w:line="288" w:lineRule="auto"/>
        <w:jc w:val="both"/>
        <w:rPr>
          <w:rFonts w:ascii="Times New Roman" w:eastAsia="Calibri" w:hAnsi="Times New Roman" w:cs="Times New Roman"/>
          <w:sz w:val="26"/>
          <w:szCs w:val="26"/>
        </w:rPr>
      </w:pPr>
      <w:r w:rsidRPr="008E2951">
        <w:rPr>
          <w:rFonts w:ascii="Times New Roman" w:eastAsia="Calibri" w:hAnsi="Times New Roman" w:cs="Times New Roman"/>
          <w:b/>
          <w:sz w:val="26"/>
          <w:szCs w:val="26"/>
        </w:rPr>
        <w:t xml:space="preserve">ĐIỀU II: CHẤT LƯỢNG VÀ QUY </w:t>
      </w:r>
      <w:proofErr w:type="gramStart"/>
      <w:r w:rsidRPr="008E2951">
        <w:rPr>
          <w:rFonts w:ascii="Times New Roman" w:eastAsia="Calibri" w:hAnsi="Times New Roman" w:cs="Times New Roman"/>
          <w:b/>
          <w:sz w:val="26"/>
          <w:szCs w:val="26"/>
        </w:rPr>
        <w:t>CÁCH  HÀNG</w:t>
      </w:r>
      <w:proofErr w:type="gramEnd"/>
      <w:r w:rsidRPr="008E2951">
        <w:rPr>
          <w:rFonts w:ascii="Times New Roman" w:eastAsia="Calibri" w:hAnsi="Times New Roman" w:cs="Times New Roman"/>
          <w:b/>
          <w:sz w:val="26"/>
          <w:szCs w:val="26"/>
        </w:rPr>
        <w:t xml:space="preserve"> HOÁ</w:t>
      </w:r>
    </w:p>
    <w:p w:rsidR="00885E65" w:rsidRPr="008E2951" w:rsidRDefault="00924FDA">
      <w:pPr>
        <w:spacing w:before="144" w:after="144" w:line="288" w:lineRule="auto"/>
        <w:ind w:left="510" w:hanging="510"/>
        <w:jc w:val="both"/>
        <w:rPr>
          <w:rFonts w:ascii="Times New Roman" w:eastAsia="Calibri" w:hAnsi="Times New Roman" w:cs="Times New Roman"/>
          <w:sz w:val="26"/>
          <w:szCs w:val="26"/>
        </w:rPr>
      </w:pPr>
      <w:r w:rsidRPr="008E2951">
        <w:rPr>
          <w:rFonts w:ascii="Times New Roman" w:eastAsia="Calibri" w:hAnsi="Times New Roman" w:cs="Times New Roman"/>
          <w:b/>
          <w:sz w:val="26"/>
          <w:szCs w:val="26"/>
        </w:rPr>
        <w:t xml:space="preserve">2.1 </w:t>
      </w:r>
      <w:r w:rsidRPr="008E2951">
        <w:rPr>
          <w:rFonts w:ascii="Times New Roman" w:eastAsia="Calibri" w:hAnsi="Times New Roman" w:cs="Times New Roman"/>
          <w:b/>
          <w:sz w:val="26"/>
          <w:szCs w:val="26"/>
        </w:rPr>
        <w:tab/>
      </w:r>
      <w:r w:rsidRPr="008E2951">
        <w:rPr>
          <w:rFonts w:ascii="Times New Roman" w:eastAsia="Calibri" w:hAnsi="Times New Roman" w:cs="Times New Roman"/>
          <w:sz w:val="26"/>
          <w:szCs w:val="26"/>
        </w:rPr>
        <w:t xml:space="preserve">Tất cả các sản phẩm tuân thủ </w:t>
      </w:r>
      <w:proofErr w:type="gramStart"/>
      <w:r w:rsidRPr="008E2951">
        <w:rPr>
          <w:rFonts w:ascii="Times New Roman" w:eastAsia="Calibri" w:hAnsi="Times New Roman" w:cs="Times New Roman"/>
          <w:sz w:val="26"/>
          <w:szCs w:val="26"/>
        </w:rPr>
        <w:t>theo</w:t>
      </w:r>
      <w:proofErr w:type="gramEnd"/>
      <w:r w:rsidRPr="008E2951">
        <w:rPr>
          <w:rFonts w:ascii="Times New Roman" w:eastAsia="Calibri" w:hAnsi="Times New Roman" w:cs="Times New Roman"/>
          <w:sz w:val="26"/>
          <w:szCs w:val="26"/>
        </w:rPr>
        <w:t xml:space="preserve"> bản vẽ thiết kế về mặt hình thứ</w:t>
      </w:r>
      <w:r w:rsidR="008346A0">
        <w:rPr>
          <w:rFonts w:ascii="Times New Roman" w:eastAsia="Calibri" w:hAnsi="Times New Roman" w:cs="Times New Roman"/>
          <w:sz w:val="26"/>
          <w:szCs w:val="26"/>
        </w:rPr>
        <w:t>c,</w:t>
      </w:r>
      <w:r w:rsidRPr="008E2951">
        <w:rPr>
          <w:rFonts w:ascii="Times New Roman" w:eastAsia="Calibri" w:hAnsi="Times New Roman" w:cs="Times New Roman"/>
          <w:sz w:val="26"/>
          <w:szCs w:val="26"/>
        </w:rPr>
        <w:t xml:space="preserve"> kiểu dáng. Bản vẽ thiết kế được đính kèm </w:t>
      </w:r>
      <w:proofErr w:type="gramStart"/>
      <w:r w:rsidRPr="008E2951">
        <w:rPr>
          <w:rFonts w:ascii="Times New Roman" w:eastAsia="Calibri" w:hAnsi="Times New Roman" w:cs="Times New Roman"/>
          <w:sz w:val="26"/>
          <w:szCs w:val="26"/>
        </w:rPr>
        <w:t>theo</w:t>
      </w:r>
      <w:proofErr w:type="gramEnd"/>
      <w:r w:rsidRPr="008E2951">
        <w:rPr>
          <w:rFonts w:ascii="Times New Roman" w:eastAsia="Calibri" w:hAnsi="Times New Roman" w:cs="Times New Roman"/>
          <w:sz w:val="26"/>
          <w:szCs w:val="26"/>
        </w:rPr>
        <w:t xml:space="preserve"> hợp đồng có xác nhận của hai bên. Trong đó bên </w:t>
      </w:r>
      <w:proofErr w:type="gramStart"/>
      <w:r w:rsidRPr="008E2951">
        <w:rPr>
          <w:rFonts w:ascii="Times New Roman" w:eastAsia="Calibri" w:hAnsi="Times New Roman" w:cs="Times New Roman"/>
          <w:sz w:val="26"/>
          <w:szCs w:val="26"/>
        </w:rPr>
        <w:t>A</w:t>
      </w:r>
      <w:proofErr w:type="gramEnd"/>
      <w:r w:rsidRPr="008E2951">
        <w:rPr>
          <w:rFonts w:ascii="Times New Roman" w:eastAsia="Calibri" w:hAnsi="Times New Roman" w:cs="Times New Roman"/>
          <w:sz w:val="26"/>
          <w:szCs w:val="26"/>
        </w:rPr>
        <w:t xml:space="preserve"> chịu trách nhiệm về hình thức, kiểu dáng. Bên B chịu trách nhiệm về kích thước, thông số kỹ thuật. </w:t>
      </w:r>
    </w:p>
    <w:p w:rsidR="00885E65" w:rsidRPr="008E2951" w:rsidRDefault="00924FDA">
      <w:pPr>
        <w:spacing w:before="144" w:after="144" w:line="288" w:lineRule="auto"/>
        <w:ind w:left="510" w:hanging="510"/>
        <w:jc w:val="both"/>
        <w:rPr>
          <w:rFonts w:ascii="Times New Roman" w:eastAsia="Calibri" w:hAnsi="Times New Roman" w:cs="Times New Roman"/>
          <w:sz w:val="26"/>
          <w:szCs w:val="26"/>
        </w:rPr>
      </w:pPr>
      <w:r w:rsidRPr="008E2951">
        <w:rPr>
          <w:rFonts w:ascii="Times New Roman" w:eastAsia="Calibri" w:hAnsi="Times New Roman" w:cs="Times New Roman"/>
          <w:b/>
          <w:sz w:val="26"/>
          <w:szCs w:val="26"/>
        </w:rPr>
        <w:t xml:space="preserve">2.2 </w:t>
      </w:r>
      <w:r w:rsidRPr="008E2951">
        <w:rPr>
          <w:rFonts w:ascii="Times New Roman" w:eastAsia="Calibri" w:hAnsi="Times New Roman" w:cs="Times New Roman"/>
          <w:b/>
          <w:sz w:val="26"/>
          <w:szCs w:val="26"/>
        </w:rPr>
        <w:tab/>
      </w:r>
      <w:r w:rsidRPr="008E2951">
        <w:rPr>
          <w:rFonts w:ascii="Times New Roman" w:eastAsia="Calibri" w:hAnsi="Times New Roman" w:cs="Times New Roman"/>
          <w:sz w:val="26"/>
          <w:szCs w:val="26"/>
        </w:rPr>
        <w:t xml:space="preserve">Hàng hóa thành phẩm </w:t>
      </w:r>
      <w:r w:rsidR="000E366C">
        <w:rPr>
          <w:rFonts w:ascii="Times New Roman" w:eastAsia="Calibri" w:hAnsi="Times New Roman" w:cs="Times New Roman"/>
          <w:sz w:val="26"/>
          <w:szCs w:val="26"/>
        </w:rPr>
        <w:t xml:space="preserve">: </w:t>
      </w:r>
      <w:r w:rsidRPr="008E2951">
        <w:rPr>
          <w:rFonts w:ascii="Times New Roman" w:eastAsia="Calibri" w:hAnsi="Times New Roman" w:cs="Times New Roman"/>
          <w:sz w:val="26"/>
          <w:szCs w:val="26"/>
        </w:rPr>
        <w:t>là hàng mới 100% được lắp đặt hoàn chỉnh tạ</w:t>
      </w:r>
      <w:r w:rsidR="00E15F5E">
        <w:rPr>
          <w:rFonts w:ascii="Times New Roman" w:eastAsia="Calibri" w:hAnsi="Times New Roman" w:cs="Times New Roman"/>
          <w:sz w:val="26"/>
          <w:szCs w:val="26"/>
        </w:rPr>
        <w:t xml:space="preserve">i công trình, </w:t>
      </w:r>
      <w:r w:rsidR="00345F59">
        <w:rPr>
          <w:rFonts w:ascii="Times New Roman" w:eastAsia="Calibri" w:hAnsi="Times New Roman" w:cs="Times New Roman"/>
          <w:sz w:val="26"/>
          <w:szCs w:val="26"/>
        </w:rPr>
        <w:t xml:space="preserve">Hàng </w:t>
      </w:r>
      <w:r w:rsidR="00E15F5E">
        <w:rPr>
          <w:rFonts w:ascii="Times New Roman" w:eastAsia="Calibri" w:hAnsi="Times New Roman" w:cs="Times New Roman"/>
          <w:sz w:val="26"/>
          <w:szCs w:val="26"/>
        </w:rPr>
        <w:t>giao tới công trình là sản phẩm đạt yêu cầ</w:t>
      </w:r>
      <w:r w:rsidR="00345F59">
        <w:rPr>
          <w:rFonts w:ascii="Times New Roman" w:eastAsia="Calibri" w:hAnsi="Times New Roman" w:cs="Times New Roman"/>
          <w:sz w:val="26"/>
          <w:szCs w:val="26"/>
        </w:rPr>
        <w:t xml:space="preserve">u, đúng mẫu đã duyệt, đúng kích thước, </w:t>
      </w:r>
      <w:r w:rsidR="00E15F5E">
        <w:rPr>
          <w:rFonts w:ascii="Times New Roman" w:eastAsia="Calibri" w:hAnsi="Times New Roman" w:cs="Times New Roman"/>
          <w:sz w:val="26"/>
          <w:szCs w:val="26"/>
        </w:rPr>
        <w:t>không bị lỗ</w:t>
      </w:r>
      <w:r w:rsidR="00345F59">
        <w:rPr>
          <w:rFonts w:ascii="Times New Roman" w:eastAsia="Calibri" w:hAnsi="Times New Roman" w:cs="Times New Roman"/>
          <w:sz w:val="26"/>
          <w:szCs w:val="26"/>
        </w:rPr>
        <w:t>i</w:t>
      </w:r>
      <w:r w:rsidR="00E15F5E">
        <w:rPr>
          <w:rFonts w:ascii="Times New Roman" w:eastAsia="Calibri" w:hAnsi="Times New Roman" w:cs="Times New Roman"/>
          <w:sz w:val="26"/>
          <w:szCs w:val="26"/>
        </w:rPr>
        <w:t>.</w:t>
      </w:r>
    </w:p>
    <w:p w:rsidR="00885E65" w:rsidRPr="008E2951" w:rsidRDefault="00924FDA">
      <w:pPr>
        <w:spacing w:before="144" w:after="144" w:line="288" w:lineRule="auto"/>
        <w:ind w:left="510" w:hanging="510"/>
        <w:jc w:val="both"/>
        <w:rPr>
          <w:rFonts w:ascii="Times New Roman" w:eastAsia="Calibri" w:hAnsi="Times New Roman" w:cs="Times New Roman"/>
          <w:sz w:val="26"/>
          <w:szCs w:val="26"/>
        </w:rPr>
      </w:pPr>
      <w:r w:rsidRPr="008E2951">
        <w:rPr>
          <w:rFonts w:ascii="Times New Roman" w:eastAsia="Calibri" w:hAnsi="Times New Roman" w:cs="Times New Roman"/>
          <w:b/>
          <w:sz w:val="26"/>
          <w:szCs w:val="26"/>
        </w:rPr>
        <w:t xml:space="preserve">2.3 </w:t>
      </w:r>
      <w:r w:rsidRPr="008E2951">
        <w:rPr>
          <w:rFonts w:ascii="Times New Roman" w:eastAsia="Calibri" w:hAnsi="Times New Roman" w:cs="Times New Roman"/>
          <w:b/>
          <w:sz w:val="26"/>
          <w:szCs w:val="26"/>
        </w:rPr>
        <w:tab/>
      </w:r>
      <w:r w:rsidRPr="008E2951">
        <w:rPr>
          <w:rFonts w:ascii="Times New Roman" w:eastAsia="Calibri" w:hAnsi="Times New Roman" w:cs="Times New Roman"/>
          <w:sz w:val="26"/>
          <w:szCs w:val="26"/>
        </w:rPr>
        <w:t>Thời hạn bảo hành:</w:t>
      </w:r>
      <w:r w:rsidR="00CC4AF8">
        <w:rPr>
          <w:rFonts w:ascii="Times New Roman" w:eastAsia="Calibri" w:hAnsi="Times New Roman" w:cs="Times New Roman"/>
          <w:sz w:val="26"/>
          <w:szCs w:val="26"/>
        </w:rPr>
        <w:t xml:space="preserve"> </w:t>
      </w:r>
    </w:p>
    <w:p w:rsidR="00885E65" w:rsidRPr="008E2951" w:rsidRDefault="00924FDA">
      <w:pPr>
        <w:spacing w:before="144" w:after="144" w:line="288" w:lineRule="auto"/>
        <w:ind w:left="510" w:hanging="510"/>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ab/>
        <w:t xml:space="preserve">- </w:t>
      </w:r>
      <w:r w:rsidR="006E3635">
        <w:rPr>
          <w:rFonts w:ascii="Times New Roman" w:eastAsia="Calibri" w:hAnsi="Times New Roman" w:cs="Times New Roman"/>
          <w:sz w:val="26"/>
          <w:szCs w:val="26"/>
        </w:rPr>
        <w:t>Hàng hóa</w:t>
      </w:r>
      <w:r w:rsidRPr="008E2951">
        <w:rPr>
          <w:rFonts w:ascii="Times New Roman" w:eastAsia="Calibri" w:hAnsi="Times New Roman" w:cs="Times New Roman"/>
          <w:sz w:val="26"/>
          <w:szCs w:val="26"/>
        </w:rPr>
        <w:t xml:space="preserve"> và phụ kiện bả</w:t>
      </w:r>
      <w:r w:rsidR="00CC4AF8">
        <w:rPr>
          <w:rFonts w:ascii="Times New Roman" w:eastAsia="Calibri" w:hAnsi="Times New Roman" w:cs="Times New Roman"/>
          <w:sz w:val="26"/>
          <w:szCs w:val="26"/>
        </w:rPr>
        <w:t>o hành 1</w:t>
      </w:r>
      <w:r w:rsidRPr="008E2951">
        <w:rPr>
          <w:rFonts w:ascii="Times New Roman" w:eastAsia="Calibri" w:hAnsi="Times New Roman" w:cs="Times New Roman"/>
          <w:sz w:val="26"/>
          <w:szCs w:val="26"/>
        </w:rPr>
        <w:t xml:space="preserve"> năm.  </w:t>
      </w:r>
    </w:p>
    <w:p w:rsidR="00885E65" w:rsidRPr="008E2951" w:rsidRDefault="00924FDA">
      <w:pPr>
        <w:spacing w:before="144" w:after="144" w:line="288" w:lineRule="auto"/>
        <w:ind w:left="510"/>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 xml:space="preserve">- Thời điểm bảo hành: bắt đầu từ ngày nghiệm </w:t>
      </w:r>
      <w:proofErr w:type="gramStart"/>
      <w:r w:rsidRPr="008E2951">
        <w:rPr>
          <w:rFonts w:ascii="Times New Roman" w:eastAsia="Calibri" w:hAnsi="Times New Roman" w:cs="Times New Roman"/>
          <w:sz w:val="26"/>
          <w:szCs w:val="26"/>
        </w:rPr>
        <w:t>thu</w:t>
      </w:r>
      <w:proofErr w:type="gramEnd"/>
      <w:r w:rsidRPr="008E2951">
        <w:rPr>
          <w:rFonts w:ascii="Times New Roman" w:eastAsia="Calibri" w:hAnsi="Times New Roman" w:cs="Times New Roman"/>
          <w:sz w:val="26"/>
          <w:szCs w:val="26"/>
        </w:rPr>
        <w:t>.</w:t>
      </w:r>
    </w:p>
    <w:p w:rsidR="00885E65" w:rsidRPr="008E2951" w:rsidRDefault="00924FDA">
      <w:pPr>
        <w:tabs>
          <w:tab w:val="left" w:pos="-720"/>
        </w:tabs>
        <w:spacing w:before="144" w:after="144" w:line="288" w:lineRule="auto"/>
        <w:ind w:left="510" w:hanging="510"/>
        <w:jc w:val="both"/>
        <w:rPr>
          <w:rFonts w:ascii="Times New Roman" w:eastAsia="Calibri" w:hAnsi="Times New Roman" w:cs="Times New Roman"/>
          <w:sz w:val="26"/>
          <w:szCs w:val="26"/>
        </w:rPr>
      </w:pPr>
      <w:r w:rsidRPr="008E2951">
        <w:rPr>
          <w:rFonts w:ascii="Times New Roman" w:eastAsia="Calibri" w:hAnsi="Times New Roman" w:cs="Times New Roman"/>
          <w:b/>
          <w:sz w:val="26"/>
          <w:szCs w:val="26"/>
        </w:rPr>
        <w:t>2.4</w:t>
      </w:r>
      <w:r w:rsidRPr="008E2951">
        <w:rPr>
          <w:rFonts w:ascii="Times New Roman" w:eastAsia="Calibri" w:hAnsi="Times New Roman" w:cs="Times New Roman"/>
          <w:sz w:val="26"/>
          <w:szCs w:val="26"/>
        </w:rPr>
        <w:tab/>
        <w:t xml:space="preserve">Trong thời gian bảo hành nếu xảy ra hỏng hóc do lỗi thi công bên B phải sửa chữa khắc phục và chịu mọi chi phí. Và bên B phải có mặt tại công trình </w:t>
      </w:r>
      <w:r w:rsidRPr="008E2951">
        <w:rPr>
          <w:rFonts w:ascii="Times New Roman" w:eastAsia="Calibri" w:hAnsi="Times New Roman" w:cs="Times New Roman"/>
          <w:color w:val="000000"/>
          <w:sz w:val="26"/>
          <w:szCs w:val="26"/>
        </w:rPr>
        <w:t xml:space="preserve">sớm nhất có thể nhưng không muộn quá </w:t>
      </w:r>
      <w:r w:rsidR="00345F59">
        <w:rPr>
          <w:rFonts w:ascii="Times New Roman" w:eastAsia="Calibri" w:hAnsi="Times New Roman" w:cs="Times New Roman"/>
          <w:sz w:val="26"/>
          <w:szCs w:val="26"/>
        </w:rPr>
        <w:t>48</w:t>
      </w:r>
      <w:r w:rsidRPr="008E2951">
        <w:rPr>
          <w:rFonts w:ascii="Times New Roman" w:eastAsia="Calibri" w:hAnsi="Times New Roman" w:cs="Times New Roman"/>
          <w:sz w:val="26"/>
          <w:szCs w:val="26"/>
        </w:rPr>
        <w:t>h kể từ khi nhận thông báo của bên A.</w:t>
      </w:r>
    </w:p>
    <w:p w:rsidR="00885E65" w:rsidRPr="008E2951" w:rsidRDefault="00924FDA">
      <w:pPr>
        <w:tabs>
          <w:tab w:val="left" w:pos="-720"/>
        </w:tabs>
        <w:spacing w:before="144" w:after="144" w:line="288" w:lineRule="auto"/>
        <w:ind w:left="510" w:hanging="510"/>
        <w:jc w:val="both"/>
        <w:rPr>
          <w:rFonts w:ascii="Times New Roman" w:eastAsia="Calibri" w:hAnsi="Times New Roman" w:cs="Times New Roman"/>
          <w:sz w:val="26"/>
          <w:szCs w:val="26"/>
        </w:rPr>
      </w:pPr>
      <w:r w:rsidRPr="008E2951">
        <w:rPr>
          <w:rFonts w:ascii="Times New Roman" w:eastAsia="Calibri" w:hAnsi="Times New Roman" w:cs="Times New Roman"/>
          <w:b/>
          <w:sz w:val="26"/>
          <w:szCs w:val="26"/>
        </w:rPr>
        <w:t>2.5</w:t>
      </w:r>
      <w:r w:rsidRPr="008E2951">
        <w:rPr>
          <w:rFonts w:ascii="Times New Roman" w:eastAsia="Calibri" w:hAnsi="Times New Roman" w:cs="Times New Roman"/>
          <w:sz w:val="26"/>
          <w:szCs w:val="26"/>
        </w:rPr>
        <w:tab/>
        <w:t xml:space="preserve">Phạm </w:t>
      </w:r>
      <w:proofErr w:type="gramStart"/>
      <w:r w:rsidRPr="008E2951">
        <w:rPr>
          <w:rFonts w:ascii="Times New Roman" w:eastAsia="Calibri" w:hAnsi="Times New Roman" w:cs="Times New Roman"/>
          <w:sz w:val="26"/>
          <w:szCs w:val="26"/>
        </w:rPr>
        <w:t>vi</w:t>
      </w:r>
      <w:proofErr w:type="gramEnd"/>
      <w:r w:rsidRPr="008E2951">
        <w:rPr>
          <w:rFonts w:ascii="Times New Roman" w:eastAsia="Calibri" w:hAnsi="Times New Roman" w:cs="Times New Roman"/>
          <w:sz w:val="26"/>
          <w:szCs w:val="26"/>
        </w:rPr>
        <w:t xml:space="preserve"> không bảo hành sản phẩm: Lỗi hỏng hóc do trường hợp bất khả kháng như: hỏa hoạn, thiên tai. Tự ý tháo dỡ niêm phong nhà sản xuất (nếu có) thì bên </w:t>
      </w:r>
      <w:proofErr w:type="gramStart"/>
      <w:r w:rsidRPr="008E2951">
        <w:rPr>
          <w:rFonts w:ascii="Times New Roman" w:eastAsia="Calibri" w:hAnsi="Times New Roman" w:cs="Times New Roman"/>
          <w:sz w:val="26"/>
          <w:szCs w:val="26"/>
        </w:rPr>
        <w:t>A</w:t>
      </w:r>
      <w:proofErr w:type="gramEnd"/>
      <w:r w:rsidRPr="008E2951">
        <w:rPr>
          <w:rFonts w:ascii="Times New Roman" w:eastAsia="Calibri" w:hAnsi="Times New Roman" w:cs="Times New Roman"/>
          <w:sz w:val="26"/>
          <w:szCs w:val="26"/>
        </w:rPr>
        <w:t xml:space="preserve"> phải thanh toán toàn bộ chi phí sửa chữa và vật tư, phụ kiện (nếu có).</w:t>
      </w:r>
    </w:p>
    <w:p w:rsidR="00885E65" w:rsidRPr="008E2951" w:rsidRDefault="00924FDA">
      <w:pPr>
        <w:spacing w:before="144" w:after="144" w:line="288" w:lineRule="auto"/>
        <w:jc w:val="both"/>
        <w:rPr>
          <w:rFonts w:ascii="Times New Roman" w:eastAsia="Calibri" w:hAnsi="Times New Roman" w:cs="Times New Roman"/>
          <w:b/>
          <w:sz w:val="26"/>
          <w:szCs w:val="26"/>
        </w:rPr>
      </w:pPr>
      <w:r w:rsidRPr="008E2951">
        <w:rPr>
          <w:rFonts w:ascii="Times New Roman" w:eastAsia="Calibri" w:hAnsi="Times New Roman" w:cs="Times New Roman"/>
          <w:b/>
          <w:sz w:val="26"/>
          <w:szCs w:val="26"/>
        </w:rPr>
        <w:t>ĐIỀU III: PHƯƠNG THỨC GIAO NHẬN - LẮP ĐẶT – BÀN GIAO</w:t>
      </w:r>
    </w:p>
    <w:p w:rsidR="00885E65" w:rsidRPr="008E2951" w:rsidRDefault="00924FDA">
      <w:pPr>
        <w:spacing w:before="144" w:after="144" w:line="288" w:lineRule="auto"/>
        <w:ind w:left="510" w:hanging="510"/>
        <w:jc w:val="both"/>
        <w:rPr>
          <w:rFonts w:ascii="Times New Roman" w:eastAsia="Calibri" w:hAnsi="Times New Roman" w:cs="Times New Roman"/>
          <w:sz w:val="26"/>
          <w:szCs w:val="26"/>
        </w:rPr>
      </w:pPr>
      <w:r w:rsidRPr="008E2951">
        <w:rPr>
          <w:rFonts w:ascii="Times New Roman" w:eastAsia="Calibri" w:hAnsi="Times New Roman" w:cs="Times New Roman"/>
          <w:b/>
          <w:sz w:val="26"/>
          <w:szCs w:val="26"/>
        </w:rPr>
        <w:t>3.1</w:t>
      </w:r>
      <w:r w:rsidRPr="008E2951">
        <w:rPr>
          <w:rFonts w:ascii="Times New Roman" w:eastAsia="Calibri" w:hAnsi="Times New Roman" w:cs="Times New Roman"/>
          <w:sz w:val="26"/>
          <w:szCs w:val="26"/>
        </w:rPr>
        <w:tab/>
        <w:t xml:space="preserve">Thời gian thi công và bàn giao nghiệm </w:t>
      </w:r>
      <w:proofErr w:type="gramStart"/>
      <w:r w:rsidRPr="008E2951">
        <w:rPr>
          <w:rFonts w:ascii="Times New Roman" w:eastAsia="Calibri" w:hAnsi="Times New Roman" w:cs="Times New Roman"/>
          <w:sz w:val="26"/>
          <w:szCs w:val="26"/>
        </w:rPr>
        <w:t>thu</w:t>
      </w:r>
      <w:proofErr w:type="gramEnd"/>
      <w:r w:rsidRPr="008E2951">
        <w:rPr>
          <w:rFonts w:ascii="Times New Roman" w:eastAsia="Calibri" w:hAnsi="Times New Roman" w:cs="Times New Roman"/>
          <w:sz w:val="26"/>
          <w:szCs w:val="26"/>
        </w:rPr>
        <w:t xml:space="preserve"> hoàn</w:t>
      </w:r>
      <w:r w:rsidRPr="008E2951">
        <w:rPr>
          <w:rFonts w:ascii="Times New Roman" w:eastAsia="Calibri" w:hAnsi="Times New Roman" w:cs="Times New Roman"/>
          <w:sz w:val="26"/>
          <w:szCs w:val="26"/>
          <w:shd w:val="clear" w:color="auto" w:fill="FFFFFF"/>
        </w:rPr>
        <w:t xml:space="preserve"> chỉnh</w:t>
      </w:r>
      <w:r w:rsidR="000E366C">
        <w:rPr>
          <w:rFonts w:ascii="Times New Roman" w:eastAsia="Calibri" w:hAnsi="Times New Roman" w:cs="Times New Roman"/>
          <w:sz w:val="26"/>
          <w:szCs w:val="26"/>
          <w:shd w:val="clear" w:color="auto" w:fill="FFFFFF"/>
        </w:rPr>
        <w:t xml:space="preserve"> </w:t>
      </w:r>
      <w:r w:rsidR="009758F4">
        <w:rPr>
          <w:rFonts w:ascii="Times New Roman" w:eastAsia="Calibri" w:hAnsi="Times New Roman" w:cs="Times New Roman"/>
          <w:color w:val="FF0000"/>
          <w:sz w:val="26"/>
          <w:szCs w:val="26"/>
          <w:shd w:val="clear" w:color="auto" w:fill="FFFFFF"/>
        </w:rPr>
        <w:t>15</w:t>
      </w:r>
      <w:r w:rsidR="000E366C" w:rsidRPr="006E3635">
        <w:rPr>
          <w:rFonts w:ascii="Times New Roman" w:eastAsia="Calibri" w:hAnsi="Times New Roman" w:cs="Times New Roman"/>
          <w:color w:val="FF0000"/>
          <w:sz w:val="26"/>
          <w:szCs w:val="26"/>
          <w:shd w:val="clear" w:color="auto" w:fill="FFFFFF"/>
        </w:rPr>
        <w:t xml:space="preserve"> </w:t>
      </w:r>
      <w:r w:rsidRPr="006E3635">
        <w:rPr>
          <w:rFonts w:ascii="Times New Roman" w:eastAsia="Calibri" w:hAnsi="Times New Roman" w:cs="Times New Roman"/>
          <w:color w:val="FF0000"/>
          <w:sz w:val="26"/>
          <w:szCs w:val="26"/>
          <w:shd w:val="clear" w:color="auto" w:fill="FFFFFF"/>
        </w:rPr>
        <w:t xml:space="preserve">ngày </w:t>
      </w:r>
      <w:r w:rsidRPr="008E2951">
        <w:rPr>
          <w:rFonts w:ascii="Times New Roman" w:eastAsia="Calibri" w:hAnsi="Times New Roman" w:cs="Times New Roman"/>
          <w:sz w:val="26"/>
          <w:szCs w:val="26"/>
        </w:rPr>
        <w:t>kể từ</w:t>
      </w:r>
      <w:r w:rsidR="008E327D">
        <w:rPr>
          <w:rFonts w:ascii="Times New Roman" w:eastAsia="Calibri" w:hAnsi="Times New Roman" w:cs="Times New Roman"/>
          <w:sz w:val="26"/>
          <w:szCs w:val="26"/>
        </w:rPr>
        <w:t xml:space="preserve"> </w:t>
      </w:r>
      <w:r w:rsidRPr="008E2951">
        <w:rPr>
          <w:rFonts w:ascii="Times New Roman" w:eastAsia="Calibri" w:hAnsi="Times New Roman" w:cs="Times New Roman"/>
          <w:sz w:val="26"/>
          <w:szCs w:val="26"/>
        </w:rPr>
        <w:t>ngày hai bên ký hợp đồng, Bên B nhận được tiền đặt cọc hợp đồng.</w:t>
      </w:r>
    </w:p>
    <w:p w:rsidR="00885E65" w:rsidRPr="008E2951" w:rsidRDefault="00924FDA">
      <w:pPr>
        <w:spacing w:before="144" w:after="144" w:line="288" w:lineRule="auto"/>
        <w:ind w:left="510"/>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Thời gian thi công không bao gồm các ngày Ban Quản Lý không cho phép thi công và thời tiết không cho phép như mưa gió lớn khi phải làm ngoài trời.</w:t>
      </w:r>
    </w:p>
    <w:p w:rsidR="00885E65" w:rsidRPr="008E2951" w:rsidRDefault="00924FDA">
      <w:pPr>
        <w:spacing w:before="144" w:after="144" w:line="288" w:lineRule="auto"/>
        <w:ind w:left="510" w:hanging="510"/>
        <w:jc w:val="both"/>
        <w:rPr>
          <w:rFonts w:ascii="Times New Roman" w:eastAsia="Calibri" w:hAnsi="Times New Roman" w:cs="Times New Roman"/>
          <w:sz w:val="26"/>
          <w:szCs w:val="26"/>
        </w:rPr>
      </w:pPr>
      <w:r w:rsidRPr="008E2951">
        <w:rPr>
          <w:rFonts w:ascii="Times New Roman" w:eastAsia="Calibri" w:hAnsi="Times New Roman" w:cs="Times New Roman"/>
          <w:b/>
          <w:sz w:val="26"/>
          <w:szCs w:val="26"/>
        </w:rPr>
        <w:t>3.2</w:t>
      </w:r>
      <w:r w:rsidRPr="008E2951">
        <w:rPr>
          <w:rFonts w:ascii="Times New Roman" w:eastAsia="Calibri" w:hAnsi="Times New Roman" w:cs="Times New Roman"/>
          <w:sz w:val="26"/>
          <w:szCs w:val="26"/>
        </w:rPr>
        <w:tab/>
        <w:t>Trước khi lắp hàng, bên B sẽ có thông báo trước cho bên A và bên A phải sẵn sàng bàn giao toàn bộ mặt bằng lắp đặt cho bên B. Khi bên B chuyển hàng đến công trình để lắp đặt.</w:t>
      </w:r>
    </w:p>
    <w:p w:rsidR="00885E65" w:rsidRPr="008E2951" w:rsidRDefault="00924FDA">
      <w:pPr>
        <w:tabs>
          <w:tab w:val="left" w:pos="900"/>
        </w:tabs>
        <w:spacing w:before="120" w:after="120" w:line="264" w:lineRule="auto"/>
        <w:jc w:val="both"/>
        <w:rPr>
          <w:rFonts w:ascii="Times New Roman" w:eastAsia="Calibri" w:hAnsi="Times New Roman" w:cs="Times New Roman"/>
          <w:b/>
          <w:sz w:val="26"/>
          <w:szCs w:val="26"/>
        </w:rPr>
      </w:pPr>
      <w:r w:rsidRPr="008E2951">
        <w:rPr>
          <w:rFonts w:ascii="Times New Roman" w:eastAsia="Calibri" w:hAnsi="Times New Roman" w:cs="Times New Roman"/>
          <w:b/>
          <w:sz w:val="26"/>
          <w:szCs w:val="26"/>
        </w:rPr>
        <w:t xml:space="preserve">3.3   Nghiệm </w:t>
      </w:r>
      <w:proofErr w:type="gramStart"/>
      <w:r w:rsidRPr="008E2951">
        <w:rPr>
          <w:rFonts w:ascii="Times New Roman" w:eastAsia="Calibri" w:hAnsi="Times New Roman" w:cs="Times New Roman"/>
          <w:b/>
          <w:sz w:val="26"/>
          <w:szCs w:val="26"/>
        </w:rPr>
        <w:t>thu</w:t>
      </w:r>
      <w:proofErr w:type="gramEnd"/>
      <w:r w:rsidRPr="008E2951">
        <w:rPr>
          <w:rFonts w:ascii="Times New Roman" w:eastAsia="Calibri" w:hAnsi="Times New Roman" w:cs="Times New Roman"/>
          <w:b/>
          <w:sz w:val="26"/>
          <w:szCs w:val="26"/>
        </w:rPr>
        <w:t xml:space="preserve"> và bàn giao</w:t>
      </w:r>
    </w:p>
    <w:p w:rsidR="00885E65" w:rsidRPr="008E2951" w:rsidRDefault="00924FDA">
      <w:pPr>
        <w:spacing w:before="120" w:after="120" w:line="264" w:lineRule="auto"/>
        <w:ind w:firstLine="360"/>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 xml:space="preserve">Điều kiện để nghiệm </w:t>
      </w:r>
      <w:proofErr w:type="gramStart"/>
      <w:r w:rsidRPr="008E2951">
        <w:rPr>
          <w:rFonts w:ascii="Times New Roman" w:eastAsia="Calibri" w:hAnsi="Times New Roman" w:cs="Times New Roman"/>
          <w:sz w:val="26"/>
          <w:szCs w:val="26"/>
        </w:rPr>
        <w:t>thu</w:t>
      </w:r>
      <w:proofErr w:type="gramEnd"/>
      <w:r w:rsidRPr="008E2951">
        <w:rPr>
          <w:rFonts w:ascii="Times New Roman" w:eastAsia="Calibri" w:hAnsi="Times New Roman" w:cs="Times New Roman"/>
          <w:sz w:val="26"/>
          <w:szCs w:val="26"/>
        </w:rPr>
        <w:t xml:space="preserve"> và bàn giao </w:t>
      </w:r>
      <w:r w:rsidR="00345F59">
        <w:rPr>
          <w:rFonts w:ascii="Times New Roman" w:eastAsia="Calibri" w:hAnsi="Times New Roman" w:cs="Times New Roman"/>
          <w:sz w:val="26"/>
          <w:szCs w:val="26"/>
        </w:rPr>
        <w:t>hàng hóa</w:t>
      </w:r>
      <w:r w:rsidRPr="008E2951">
        <w:rPr>
          <w:rFonts w:ascii="Times New Roman" w:eastAsia="Calibri" w:hAnsi="Times New Roman" w:cs="Times New Roman"/>
          <w:sz w:val="26"/>
          <w:szCs w:val="26"/>
        </w:rPr>
        <w:t xml:space="preserve"> đưa vào sử dụng:</w:t>
      </w:r>
    </w:p>
    <w:p w:rsidR="00885E65" w:rsidRPr="008E2951" w:rsidRDefault="00345F59">
      <w:pPr>
        <w:numPr>
          <w:ilvl w:val="0"/>
          <w:numId w:val="3"/>
        </w:numPr>
        <w:spacing w:before="120" w:after="120" w:line="264" w:lineRule="auto"/>
        <w:ind w:left="720" w:hanging="360"/>
        <w:jc w:val="both"/>
        <w:rPr>
          <w:rFonts w:ascii="Times New Roman" w:eastAsia="Calibri" w:hAnsi="Times New Roman" w:cs="Times New Roman"/>
          <w:sz w:val="26"/>
          <w:szCs w:val="26"/>
        </w:rPr>
      </w:pPr>
      <w:r>
        <w:rPr>
          <w:rFonts w:ascii="Times New Roman" w:eastAsia="Calibri" w:hAnsi="Times New Roman" w:cs="Times New Roman"/>
          <w:sz w:val="26"/>
          <w:szCs w:val="26"/>
        </w:rPr>
        <w:lastRenderedPageBreak/>
        <w:t>Hàng hóa</w:t>
      </w:r>
      <w:r w:rsidR="00924FDA" w:rsidRPr="008E2951">
        <w:rPr>
          <w:rFonts w:ascii="Times New Roman" w:eastAsia="Calibri" w:hAnsi="Times New Roman" w:cs="Times New Roman"/>
          <w:sz w:val="26"/>
          <w:szCs w:val="26"/>
        </w:rPr>
        <w:t xml:space="preserve"> chỉ được nghiệm </w:t>
      </w:r>
      <w:proofErr w:type="gramStart"/>
      <w:r w:rsidR="00924FDA" w:rsidRPr="008E2951">
        <w:rPr>
          <w:rFonts w:ascii="Times New Roman" w:eastAsia="Calibri" w:hAnsi="Times New Roman" w:cs="Times New Roman"/>
          <w:sz w:val="26"/>
          <w:szCs w:val="26"/>
        </w:rPr>
        <w:t>thu</w:t>
      </w:r>
      <w:proofErr w:type="gramEnd"/>
      <w:r w:rsidR="00924FDA" w:rsidRPr="008E2951">
        <w:rPr>
          <w:rFonts w:ascii="Times New Roman" w:eastAsia="Calibri" w:hAnsi="Times New Roman" w:cs="Times New Roman"/>
          <w:sz w:val="26"/>
          <w:szCs w:val="26"/>
        </w:rPr>
        <w:t xml:space="preserve"> đưa vào sử dụng khi đảm bảo đúng yêu cầu thiết kế, đảm bảo chất lượng.</w:t>
      </w:r>
    </w:p>
    <w:p w:rsidR="00885E65" w:rsidRPr="008E2951" w:rsidRDefault="00924FDA">
      <w:pPr>
        <w:numPr>
          <w:ilvl w:val="0"/>
          <w:numId w:val="3"/>
        </w:numPr>
        <w:spacing w:before="120" w:after="120" w:line="264" w:lineRule="auto"/>
        <w:ind w:left="720" w:hanging="360"/>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 xml:space="preserve">Việc nghiệm thu, bàn giao </w:t>
      </w:r>
      <w:r w:rsidR="00345F59">
        <w:rPr>
          <w:rFonts w:ascii="Times New Roman" w:eastAsia="Calibri" w:hAnsi="Times New Roman" w:cs="Times New Roman"/>
          <w:sz w:val="26"/>
          <w:szCs w:val="26"/>
        </w:rPr>
        <w:t xml:space="preserve">hàng </w:t>
      </w:r>
      <w:proofErr w:type="gramStart"/>
      <w:r w:rsidR="00345F59">
        <w:rPr>
          <w:rFonts w:ascii="Times New Roman" w:eastAsia="Calibri" w:hAnsi="Times New Roman" w:cs="Times New Roman"/>
          <w:sz w:val="26"/>
          <w:szCs w:val="26"/>
        </w:rPr>
        <w:t xml:space="preserve">hóa </w:t>
      </w:r>
      <w:r w:rsidRPr="008E2951">
        <w:rPr>
          <w:rFonts w:ascii="Times New Roman" w:eastAsia="Calibri" w:hAnsi="Times New Roman" w:cs="Times New Roman"/>
          <w:sz w:val="26"/>
          <w:szCs w:val="26"/>
        </w:rPr>
        <w:t xml:space="preserve"> phải</w:t>
      </w:r>
      <w:proofErr w:type="gramEnd"/>
      <w:r w:rsidRPr="008E2951">
        <w:rPr>
          <w:rFonts w:ascii="Times New Roman" w:eastAsia="Calibri" w:hAnsi="Times New Roman" w:cs="Times New Roman"/>
          <w:sz w:val="26"/>
          <w:szCs w:val="26"/>
        </w:rPr>
        <w:t xml:space="preserve"> tuân thủ và chịu sự kiểm soát của Bên A và được Bên A nghiệm thu bàn giao.</w:t>
      </w:r>
    </w:p>
    <w:p w:rsidR="00885E65" w:rsidRPr="001D546F" w:rsidRDefault="00924FDA" w:rsidP="001D546F">
      <w:pPr>
        <w:numPr>
          <w:ilvl w:val="0"/>
          <w:numId w:val="3"/>
        </w:numPr>
        <w:spacing w:before="120" w:after="120" w:line="264" w:lineRule="auto"/>
        <w:ind w:left="720" w:hanging="360"/>
        <w:jc w:val="both"/>
        <w:rPr>
          <w:rFonts w:ascii="Times New Roman" w:eastAsia="Calibri" w:hAnsi="Times New Roman" w:cs="Times New Roman"/>
          <w:strike/>
          <w:sz w:val="26"/>
          <w:szCs w:val="26"/>
        </w:rPr>
      </w:pPr>
      <w:r w:rsidRPr="008E2951">
        <w:rPr>
          <w:rFonts w:ascii="Times New Roman" w:eastAsia="Calibri" w:hAnsi="Times New Roman" w:cs="Times New Roman"/>
          <w:sz w:val="26"/>
          <w:szCs w:val="26"/>
        </w:rPr>
        <w:t xml:space="preserve">Khối lượng chi tiết thi công phải có chữ ký xác nhận của kỹ sư giám sát thi công, Giám sát công trường, Chỉ huy trưởng công trình và Giám đốc dự </w:t>
      </w:r>
      <w:proofErr w:type="gramStart"/>
      <w:r w:rsidRPr="008E2951">
        <w:rPr>
          <w:rFonts w:ascii="Times New Roman" w:eastAsia="Calibri" w:hAnsi="Times New Roman" w:cs="Times New Roman"/>
          <w:sz w:val="26"/>
          <w:szCs w:val="26"/>
        </w:rPr>
        <w:t>án</w:t>
      </w:r>
      <w:proofErr w:type="gramEnd"/>
      <w:r w:rsidRPr="008E2951">
        <w:rPr>
          <w:rFonts w:ascii="Times New Roman" w:eastAsia="Calibri" w:hAnsi="Times New Roman" w:cs="Times New Roman"/>
          <w:sz w:val="26"/>
          <w:szCs w:val="26"/>
        </w:rPr>
        <w:t xml:space="preserve"> ký duyệt. </w:t>
      </w:r>
    </w:p>
    <w:p w:rsidR="00885E65" w:rsidRPr="008E2951" w:rsidRDefault="00924FDA">
      <w:pPr>
        <w:spacing w:before="144" w:after="144" w:line="288" w:lineRule="auto"/>
        <w:jc w:val="both"/>
        <w:rPr>
          <w:rFonts w:ascii="Times New Roman" w:eastAsia="Calibri" w:hAnsi="Times New Roman" w:cs="Times New Roman"/>
          <w:b/>
          <w:sz w:val="26"/>
          <w:szCs w:val="26"/>
        </w:rPr>
      </w:pPr>
      <w:r w:rsidRPr="008E2951">
        <w:rPr>
          <w:rFonts w:ascii="Times New Roman" w:eastAsia="Calibri" w:hAnsi="Times New Roman" w:cs="Times New Roman"/>
          <w:b/>
          <w:sz w:val="26"/>
          <w:szCs w:val="26"/>
        </w:rPr>
        <w:t>ĐIỀU IV: PHƯƠNG THỨC VÀ THỜI HẠN THANH TOÁN</w:t>
      </w:r>
    </w:p>
    <w:p w:rsidR="00885E65" w:rsidRPr="008E2951" w:rsidRDefault="00924FDA">
      <w:pPr>
        <w:spacing w:before="144" w:after="144" w:line="288" w:lineRule="auto"/>
        <w:ind w:left="624" w:hanging="624"/>
        <w:jc w:val="both"/>
        <w:rPr>
          <w:rFonts w:ascii="Times New Roman" w:eastAsia="Calibri" w:hAnsi="Times New Roman" w:cs="Times New Roman"/>
          <w:b/>
          <w:sz w:val="26"/>
          <w:szCs w:val="26"/>
        </w:rPr>
      </w:pPr>
      <w:r w:rsidRPr="008E2951">
        <w:rPr>
          <w:rFonts w:ascii="Times New Roman" w:eastAsia="Calibri" w:hAnsi="Times New Roman" w:cs="Times New Roman"/>
          <w:b/>
          <w:sz w:val="26"/>
          <w:szCs w:val="26"/>
        </w:rPr>
        <w:t xml:space="preserve">4.1  </w:t>
      </w:r>
      <w:r w:rsidRPr="008E2951">
        <w:rPr>
          <w:rFonts w:ascii="Times New Roman" w:eastAsia="Calibri" w:hAnsi="Times New Roman" w:cs="Times New Roman"/>
          <w:b/>
          <w:sz w:val="26"/>
          <w:szCs w:val="26"/>
        </w:rPr>
        <w:tab/>
        <w:t>Phương thức thanh toán.</w:t>
      </w:r>
    </w:p>
    <w:p w:rsidR="00885E65" w:rsidRPr="008E2951" w:rsidRDefault="00924FDA">
      <w:pPr>
        <w:spacing w:before="144" w:after="144" w:line="288" w:lineRule="auto"/>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 xml:space="preserve">- </w:t>
      </w:r>
      <w:r w:rsidRPr="008E2951">
        <w:rPr>
          <w:rFonts w:ascii="Times New Roman" w:eastAsia="Calibri" w:hAnsi="Times New Roman" w:cs="Times New Roman"/>
          <w:sz w:val="26"/>
          <w:szCs w:val="26"/>
        </w:rPr>
        <w:tab/>
        <w:t xml:space="preserve">Bên A thanh toán cho bên B bằng hình thức: Chuyển khoản </w:t>
      </w:r>
    </w:p>
    <w:p w:rsidR="00885E65" w:rsidRPr="008E2951" w:rsidRDefault="00924FDA">
      <w:pPr>
        <w:spacing w:before="144" w:after="144" w:line="288" w:lineRule="auto"/>
        <w:ind w:left="624" w:hanging="624"/>
        <w:jc w:val="both"/>
        <w:rPr>
          <w:rFonts w:ascii="Times New Roman" w:eastAsia="Calibri" w:hAnsi="Times New Roman" w:cs="Times New Roman"/>
          <w:b/>
          <w:sz w:val="26"/>
          <w:szCs w:val="26"/>
        </w:rPr>
      </w:pPr>
      <w:r w:rsidRPr="008E2951">
        <w:rPr>
          <w:rFonts w:ascii="Times New Roman" w:eastAsia="Calibri" w:hAnsi="Times New Roman" w:cs="Times New Roman"/>
          <w:b/>
          <w:sz w:val="26"/>
          <w:szCs w:val="26"/>
        </w:rPr>
        <w:t xml:space="preserve">4.2 </w:t>
      </w:r>
      <w:r w:rsidRPr="008E2951">
        <w:rPr>
          <w:rFonts w:ascii="Times New Roman" w:eastAsia="Calibri" w:hAnsi="Times New Roman" w:cs="Times New Roman"/>
          <w:b/>
          <w:sz w:val="26"/>
          <w:szCs w:val="26"/>
        </w:rPr>
        <w:tab/>
        <w:t>Thời hạn tạm ứng, thanh toán</w:t>
      </w:r>
    </w:p>
    <w:p w:rsidR="00885E65" w:rsidRPr="008E2951" w:rsidRDefault="00924FDA">
      <w:pPr>
        <w:spacing w:before="144" w:after="144" w:line="288" w:lineRule="auto"/>
        <w:ind w:left="624" w:hanging="624"/>
        <w:jc w:val="both"/>
        <w:rPr>
          <w:rFonts w:ascii="Times New Roman" w:eastAsia="Calibri" w:hAnsi="Times New Roman" w:cs="Times New Roman"/>
          <w:b/>
          <w:i/>
          <w:sz w:val="26"/>
          <w:szCs w:val="26"/>
        </w:rPr>
      </w:pPr>
      <w:r w:rsidRPr="008E2951">
        <w:rPr>
          <w:rFonts w:ascii="Times New Roman" w:eastAsia="Calibri" w:hAnsi="Times New Roman" w:cs="Times New Roman"/>
          <w:i/>
          <w:sz w:val="26"/>
          <w:szCs w:val="26"/>
        </w:rPr>
        <w:t>4.2.1</w:t>
      </w:r>
      <w:r w:rsidRPr="008E2951">
        <w:rPr>
          <w:rFonts w:ascii="Times New Roman" w:eastAsia="Calibri" w:hAnsi="Times New Roman" w:cs="Times New Roman"/>
          <w:i/>
          <w:sz w:val="26"/>
          <w:szCs w:val="26"/>
        </w:rPr>
        <w:tab/>
        <w:t>Tạm ứng</w:t>
      </w:r>
      <w:r w:rsidRPr="008E2951">
        <w:rPr>
          <w:rFonts w:ascii="Times New Roman" w:eastAsia="Calibri" w:hAnsi="Times New Roman" w:cs="Times New Roman"/>
          <w:b/>
          <w:i/>
          <w:sz w:val="26"/>
          <w:szCs w:val="26"/>
        </w:rPr>
        <w:t xml:space="preserve">: </w:t>
      </w:r>
    </w:p>
    <w:p w:rsidR="00885E65" w:rsidRPr="00817350" w:rsidRDefault="00924FDA" w:rsidP="00817350">
      <w:pPr>
        <w:spacing w:before="144" w:after="144" w:line="288" w:lineRule="auto"/>
        <w:ind w:left="624"/>
        <w:jc w:val="both"/>
        <w:rPr>
          <w:rFonts w:ascii="Times New Roman" w:eastAsia="Calibri" w:hAnsi="Times New Roman" w:cs="Times New Roman"/>
          <w:b/>
          <w:sz w:val="26"/>
          <w:szCs w:val="26"/>
        </w:rPr>
      </w:pPr>
      <w:r w:rsidRPr="008E2951">
        <w:rPr>
          <w:rFonts w:ascii="Times New Roman" w:eastAsia="Calibri" w:hAnsi="Times New Roman" w:cs="Times New Roman"/>
          <w:sz w:val="26"/>
          <w:szCs w:val="26"/>
        </w:rPr>
        <w:t>- Tạm ứng lần 1: Bên A sẽ tạm ứng cho Bên B</w:t>
      </w:r>
      <w:r w:rsidR="00197E64">
        <w:rPr>
          <w:rFonts w:ascii="Times New Roman" w:eastAsia="Calibri" w:hAnsi="Times New Roman" w:cs="Times New Roman"/>
          <w:sz w:val="26"/>
          <w:szCs w:val="26"/>
        </w:rPr>
        <w:t xml:space="preserve"> 50%</w:t>
      </w:r>
      <w:r w:rsidRPr="008E2951">
        <w:rPr>
          <w:rFonts w:ascii="Times New Roman" w:eastAsia="Calibri" w:hAnsi="Times New Roman" w:cs="Times New Roman"/>
          <w:sz w:val="26"/>
          <w:szCs w:val="26"/>
        </w:rPr>
        <w:t xml:space="preserve"> </w:t>
      </w:r>
      <w:r w:rsidR="00197E64">
        <w:rPr>
          <w:rFonts w:ascii="Times New Roman" w:eastAsia="Calibri" w:hAnsi="Times New Roman" w:cs="Times New Roman"/>
          <w:sz w:val="26"/>
          <w:szCs w:val="26"/>
        </w:rPr>
        <w:t>giá trị hợp đồng tương đương số tiền:</w:t>
      </w:r>
      <w:r w:rsidR="009C7D8E">
        <w:rPr>
          <w:rFonts w:ascii="Times New Roman" w:eastAsia="Calibri" w:hAnsi="Times New Roman" w:cs="Times New Roman"/>
          <w:sz w:val="26"/>
          <w:szCs w:val="26"/>
        </w:rPr>
        <w:t xml:space="preserve"> </w:t>
      </w:r>
      <w:r w:rsidR="000F7A64">
        <w:rPr>
          <w:rFonts w:ascii="Times New Roman" w:eastAsia="Calibri" w:hAnsi="Times New Roman" w:cs="Times New Roman"/>
          <w:b/>
          <w:sz w:val="26"/>
          <w:szCs w:val="26"/>
        </w:rPr>
        <w:t>143.620</w:t>
      </w:r>
      <w:r w:rsidR="00F9573C" w:rsidRPr="00F9573C">
        <w:rPr>
          <w:rFonts w:ascii="Times New Roman" w:eastAsia="Calibri" w:hAnsi="Times New Roman" w:cs="Times New Roman"/>
          <w:b/>
          <w:sz w:val="26"/>
          <w:szCs w:val="26"/>
        </w:rPr>
        <w:t>.000</w:t>
      </w:r>
      <w:r w:rsidR="001D546F">
        <w:rPr>
          <w:rFonts w:ascii="Times New Roman" w:eastAsia="Calibri" w:hAnsi="Times New Roman" w:cs="Times New Roman"/>
          <w:b/>
          <w:sz w:val="26"/>
          <w:szCs w:val="26"/>
        </w:rPr>
        <w:t>vnđ</w:t>
      </w:r>
      <w:r w:rsidR="00FB2C94">
        <w:rPr>
          <w:rFonts w:ascii="Times New Roman" w:eastAsia="Calibri" w:hAnsi="Times New Roman" w:cs="Times New Roman"/>
          <w:sz w:val="26"/>
          <w:szCs w:val="26"/>
        </w:rPr>
        <w:t xml:space="preserve"> </w:t>
      </w:r>
      <w:r w:rsidRPr="008E2951">
        <w:rPr>
          <w:rFonts w:ascii="Times New Roman" w:eastAsia="Calibri" w:hAnsi="Times New Roman" w:cs="Times New Roman"/>
          <w:b/>
          <w:i/>
          <w:sz w:val="26"/>
          <w:szCs w:val="26"/>
        </w:rPr>
        <w:t>(</w:t>
      </w:r>
      <w:r w:rsidRPr="008E2951">
        <w:rPr>
          <w:rFonts w:ascii="Times New Roman" w:eastAsia="Calibri" w:hAnsi="Times New Roman" w:cs="Times New Roman"/>
          <w:i/>
          <w:sz w:val="26"/>
          <w:szCs w:val="26"/>
        </w:rPr>
        <w:t xml:space="preserve">Bằng </w:t>
      </w:r>
      <w:proofErr w:type="gramStart"/>
      <w:r w:rsidRPr="008E2951">
        <w:rPr>
          <w:rFonts w:ascii="Times New Roman" w:eastAsia="Calibri" w:hAnsi="Times New Roman" w:cs="Times New Roman"/>
          <w:i/>
          <w:sz w:val="26"/>
          <w:szCs w:val="26"/>
        </w:rPr>
        <w:t>chữ</w:t>
      </w:r>
      <w:r w:rsidR="00BD38F0">
        <w:rPr>
          <w:rFonts w:ascii="Times New Roman" w:eastAsia="Calibri" w:hAnsi="Times New Roman" w:cs="Times New Roman"/>
          <w:i/>
          <w:sz w:val="26"/>
          <w:szCs w:val="26"/>
        </w:rPr>
        <w:t xml:space="preserve"> :</w:t>
      </w:r>
      <w:r w:rsidR="000F7A64">
        <w:rPr>
          <w:rFonts w:ascii="Times New Roman" w:eastAsia="Calibri" w:hAnsi="Times New Roman" w:cs="Times New Roman"/>
          <w:i/>
          <w:sz w:val="26"/>
          <w:szCs w:val="26"/>
          <w:lang w:val="vi-VN"/>
        </w:rPr>
        <w:t>Một</w:t>
      </w:r>
      <w:proofErr w:type="gramEnd"/>
      <w:r w:rsidR="000F7A64">
        <w:rPr>
          <w:rFonts w:ascii="Times New Roman" w:eastAsia="Calibri" w:hAnsi="Times New Roman" w:cs="Times New Roman"/>
          <w:i/>
          <w:sz w:val="26"/>
          <w:szCs w:val="26"/>
          <w:lang w:val="vi-VN"/>
        </w:rPr>
        <w:t xml:space="preserve"> trăm bốn mươi ba triệu, sáu trăm hai mươi nghìn đồng</w:t>
      </w:r>
      <w:r w:rsidRPr="008E2951">
        <w:rPr>
          <w:rFonts w:ascii="Times New Roman" w:eastAsia="Calibri" w:hAnsi="Times New Roman" w:cs="Times New Roman"/>
          <w:i/>
          <w:sz w:val="26"/>
          <w:szCs w:val="26"/>
        </w:rPr>
        <w:t xml:space="preserve">). </w:t>
      </w:r>
      <w:r w:rsidRPr="008E2951">
        <w:rPr>
          <w:rFonts w:ascii="Times New Roman" w:eastAsia="Calibri" w:hAnsi="Times New Roman" w:cs="Times New Roman"/>
          <w:sz w:val="26"/>
          <w:szCs w:val="26"/>
        </w:rPr>
        <w:t xml:space="preserve">Việc tạm ứng được thực hiện ngay sau khi </w:t>
      </w:r>
      <w:r w:rsidR="00197E64">
        <w:rPr>
          <w:rFonts w:ascii="Times New Roman" w:eastAsia="Calibri" w:hAnsi="Times New Roman" w:cs="Times New Roman"/>
          <w:sz w:val="26"/>
          <w:szCs w:val="26"/>
        </w:rPr>
        <w:t>ký hợp đồng, bên A nhận được hồ sơ theo điều 4.4.</w:t>
      </w:r>
    </w:p>
    <w:p w:rsidR="00885E65" w:rsidRPr="008E2951" w:rsidRDefault="00924FDA">
      <w:pPr>
        <w:spacing w:before="144" w:after="144" w:line="288" w:lineRule="auto"/>
        <w:ind w:left="624"/>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 xml:space="preserve">- Tạm ứng lần 2: Bên A sẽ tạm ứng cho Bên </w:t>
      </w:r>
      <w:proofErr w:type="gramStart"/>
      <w:r w:rsidRPr="008E2951">
        <w:rPr>
          <w:rFonts w:ascii="Times New Roman" w:eastAsia="Calibri" w:hAnsi="Times New Roman" w:cs="Times New Roman"/>
          <w:sz w:val="26"/>
          <w:szCs w:val="26"/>
        </w:rPr>
        <w:t xml:space="preserve">B </w:t>
      </w:r>
      <w:r w:rsidR="00197E64">
        <w:rPr>
          <w:rFonts w:ascii="Times New Roman" w:eastAsia="Calibri" w:hAnsi="Times New Roman" w:cs="Times New Roman"/>
          <w:sz w:val="26"/>
          <w:szCs w:val="26"/>
        </w:rPr>
        <w:t xml:space="preserve"> 30</w:t>
      </w:r>
      <w:proofErr w:type="gramEnd"/>
      <w:r w:rsidR="00197E64">
        <w:rPr>
          <w:rFonts w:ascii="Times New Roman" w:eastAsia="Calibri" w:hAnsi="Times New Roman" w:cs="Times New Roman"/>
          <w:sz w:val="26"/>
          <w:szCs w:val="26"/>
        </w:rPr>
        <w:t>%</w:t>
      </w:r>
      <w:r w:rsidR="00197E64" w:rsidRPr="008E2951">
        <w:rPr>
          <w:rFonts w:ascii="Times New Roman" w:eastAsia="Calibri" w:hAnsi="Times New Roman" w:cs="Times New Roman"/>
          <w:sz w:val="26"/>
          <w:szCs w:val="26"/>
        </w:rPr>
        <w:t xml:space="preserve"> </w:t>
      </w:r>
      <w:r w:rsidR="00197E64">
        <w:rPr>
          <w:rFonts w:ascii="Times New Roman" w:eastAsia="Calibri" w:hAnsi="Times New Roman" w:cs="Times New Roman"/>
          <w:sz w:val="26"/>
          <w:szCs w:val="26"/>
        </w:rPr>
        <w:t xml:space="preserve">giá trị hợp đồng tương đương </w:t>
      </w:r>
      <w:r w:rsidRPr="008E2951">
        <w:rPr>
          <w:rFonts w:ascii="Times New Roman" w:eastAsia="Calibri" w:hAnsi="Times New Roman" w:cs="Times New Roman"/>
          <w:sz w:val="26"/>
          <w:szCs w:val="26"/>
        </w:rPr>
        <w:t xml:space="preserve">số tiền: </w:t>
      </w:r>
      <w:r w:rsidR="00453909">
        <w:rPr>
          <w:rFonts w:ascii="Times New Roman" w:eastAsia="Calibri" w:hAnsi="Times New Roman" w:cs="Times New Roman"/>
          <w:b/>
          <w:sz w:val="26"/>
          <w:szCs w:val="26"/>
        </w:rPr>
        <w:t>86.172.0</w:t>
      </w:r>
      <w:r w:rsidR="001D546F">
        <w:rPr>
          <w:rFonts w:ascii="Times New Roman" w:eastAsia="Calibri" w:hAnsi="Times New Roman" w:cs="Times New Roman"/>
          <w:b/>
          <w:sz w:val="26"/>
          <w:szCs w:val="26"/>
        </w:rPr>
        <w:t>00vnđ</w:t>
      </w:r>
      <w:r w:rsidRPr="008E2951">
        <w:rPr>
          <w:rFonts w:ascii="Times New Roman" w:eastAsia="Calibri" w:hAnsi="Times New Roman" w:cs="Times New Roman"/>
          <w:b/>
          <w:i/>
          <w:sz w:val="26"/>
          <w:szCs w:val="26"/>
        </w:rPr>
        <w:t xml:space="preserve"> (</w:t>
      </w:r>
      <w:r w:rsidRPr="008E2951">
        <w:rPr>
          <w:rFonts w:ascii="Times New Roman" w:eastAsia="Calibri" w:hAnsi="Times New Roman" w:cs="Times New Roman"/>
          <w:i/>
          <w:sz w:val="26"/>
          <w:szCs w:val="26"/>
        </w:rPr>
        <w:t>Bằng chữ</w:t>
      </w:r>
      <w:r w:rsidR="00BD38F0">
        <w:rPr>
          <w:rFonts w:ascii="Times New Roman" w:eastAsia="Calibri" w:hAnsi="Times New Roman" w:cs="Times New Roman"/>
          <w:i/>
          <w:sz w:val="26"/>
          <w:szCs w:val="26"/>
        </w:rPr>
        <w:t xml:space="preserve"> :</w:t>
      </w:r>
      <w:r w:rsidR="00453909">
        <w:rPr>
          <w:rFonts w:ascii="Times New Roman" w:eastAsia="Calibri" w:hAnsi="Times New Roman" w:cs="Times New Roman"/>
          <w:i/>
          <w:sz w:val="26"/>
          <w:szCs w:val="26"/>
          <w:lang w:val="vi-VN"/>
        </w:rPr>
        <w:t>Tám mươi sáu triệu, một trăm bảy mươi hai nghìn đồng</w:t>
      </w:r>
      <w:r w:rsidRPr="008E2951">
        <w:rPr>
          <w:rFonts w:ascii="Times New Roman" w:eastAsia="Calibri" w:hAnsi="Times New Roman" w:cs="Times New Roman"/>
          <w:i/>
          <w:sz w:val="26"/>
          <w:szCs w:val="26"/>
        </w:rPr>
        <w:t xml:space="preserve">). </w:t>
      </w:r>
      <w:r w:rsidRPr="008E2951">
        <w:rPr>
          <w:rFonts w:ascii="Times New Roman" w:eastAsia="Calibri" w:hAnsi="Times New Roman" w:cs="Times New Roman"/>
          <w:sz w:val="26"/>
          <w:szCs w:val="26"/>
        </w:rPr>
        <w:t xml:space="preserve">Việc tạm ứng được thực hiện ngay </w:t>
      </w:r>
      <w:r w:rsidRPr="008E2951">
        <w:rPr>
          <w:rFonts w:ascii="Times New Roman" w:eastAsia="Calibri" w:hAnsi="Times New Roman" w:cs="Times New Roman"/>
          <w:color w:val="000000"/>
          <w:sz w:val="26"/>
          <w:szCs w:val="26"/>
        </w:rPr>
        <w:t xml:space="preserve">sau khi bên B tập kết </w:t>
      </w:r>
      <w:r w:rsidR="000E366C">
        <w:rPr>
          <w:rFonts w:ascii="Times New Roman" w:eastAsia="Calibri" w:hAnsi="Times New Roman" w:cs="Times New Roman"/>
          <w:color w:val="000000"/>
          <w:sz w:val="26"/>
          <w:szCs w:val="26"/>
        </w:rPr>
        <w:t xml:space="preserve">100 %  hàng </w:t>
      </w:r>
      <w:r w:rsidRPr="008E2951">
        <w:rPr>
          <w:rFonts w:ascii="Times New Roman" w:eastAsia="Calibri" w:hAnsi="Times New Roman" w:cs="Times New Roman"/>
          <w:color w:val="000000"/>
          <w:sz w:val="26"/>
          <w:szCs w:val="26"/>
        </w:rPr>
        <w:t>tại công trình</w:t>
      </w:r>
      <w:r w:rsidR="00830FFB">
        <w:rPr>
          <w:rFonts w:ascii="Times New Roman" w:eastAsia="Calibri" w:hAnsi="Times New Roman" w:cs="Times New Roman"/>
          <w:sz w:val="26"/>
          <w:szCs w:val="26"/>
        </w:rPr>
        <w:t>,</w:t>
      </w:r>
      <w:r w:rsidRPr="008E2951">
        <w:rPr>
          <w:rFonts w:ascii="Times New Roman" w:eastAsia="Calibri" w:hAnsi="Times New Roman" w:cs="Times New Roman"/>
          <w:sz w:val="26"/>
          <w:szCs w:val="26"/>
        </w:rPr>
        <w:t xml:space="preserve"> </w:t>
      </w:r>
      <w:r w:rsidR="00197E64">
        <w:rPr>
          <w:rFonts w:ascii="Times New Roman" w:eastAsia="Calibri" w:hAnsi="Times New Roman" w:cs="Times New Roman"/>
          <w:sz w:val="26"/>
          <w:szCs w:val="26"/>
        </w:rPr>
        <w:t>được BCH công trình kiểm tra ký xác nhận hàng đạt chất lượng, đúng mẫu theo yêu cầ</w:t>
      </w:r>
      <w:r w:rsidR="00830FFB">
        <w:rPr>
          <w:rFonts w:ascii="Times New Roman" w:eastAsia="Calibri" w:hAnsi="Times New Roman" w:cs="Times New Roman"/>
          <w:sz w:val="26"/>
          <w:szCs w:val="26"/>
        </w:rPr>
        <w:t>u và lắp đặt đạt 50% khối lượng.</w:t>
      </w:r>
    </w:p>
    <w:p w:rsidR="00885E65" w:rsidRPr="008E2951" w:rsidRDefault="00924FDA">
      <w:pPr>
        <w:spacing w:before="144" w:after="144" w:line="288" w:lineRule="auto"/>
        <w:jc w:val="both"/>
        <w:rPr>
          <w:rFonts w:ascii="Times New Roman" w:eastAsia="Calibri" w:hAnsi="Times New Roman" w:cs="Times New Roman"/>
          <w:i/>
          <w:sz w:val="26"/>
          <w:szCs w:val="26"/>
        </w:rPr>
      </w:pPr>
      <w:r w:rsidRPr="008E2951">
        <w:rPr>
          <w:rFonts w:ascii="Times New Roman" w:eastAsia="Calibri" w:hAnsi="Times New Roman" w:cs="Times New Roman"/>
          <w:i/>
          <w:sz w:val="26"/>
          <w:szCs w:val="26"/>
        </w:rPr>
        <w:t xml:space="preserve">4.2.2 Thanh toán hợp </w:t>
      </w:r>
      <w:proofErr w:type="gramStart"/>
      <w:r w:rsidRPr="008E2951">
        <w:rPr>
          <w:rFonts w:ascii="Times New Roman" w:eastAsia="Calibri" w:hAnsi="Times New Roman" w:cs="Times New Roman"/>
          <w:i/>
          <w:sz w:val="26"/>
          <w:szCs w:val="26"/>
        </w:rPr>
        <w:t>đồng :</w:t>
      </w:r>
      <w:proofErr w:type="gramEnd"/>
    </w:p>
    <w:p w:rsidR="00885E65" w:rsidRPr="008E2951" w:rsidRDefault="00924FDA" w:rsidP="007F40EA">
      <w:pPr>
        <w:tabs>
          <w:tab w:val="left" w:pos="630"/>
        </w:tabs>
        <w:spacing w:before="144" w:after="144" w:line="360" w:lineRule="auto"/>
        <w:jc w:val="both"/>
        <w:rPr>
          <w:rFonts w:ascii="Times New Roman" w:eastAsia="Calibri" w:hAnsi="Times New Roman" w:cs="Times New Roman"/>
          <w:color w:val="000000"/>
          <w:sz w:val="26"/>
          <w:szCs w:val="26"/>
        </w:rPr>
      </w:pPr>
      <w:r w:rsidRPr="008E2951">
        <w:rPr>
          <w:rFonts w:ascii="Times New Roman" w:eastAsia="Calibri" w:hAnsi="Times New Roman" w:cs="Times New Roman"/>
          <w:i/>
          <w:sz w:val="26"/>
          <w:szCs w:val="26"/>
        </w:rPr>
        <w:tab/>
      </w:r>
      <w:r w:rsidRPr="008E2951">
        <w:rPr>
          <w:rFonts w:ascii="Times New Roman" w:eastAsia="Calibri" w:hAnsi="Times New Roman" w:cs="Times New Roman"/>
          <w:b/>
          <w:i/>
          <w:sz w:val="26"/>
          <w:szCs w:val="26"/>
        </w:rPr>
        <w:t>-</w:t>
      </w:r>
      <w:r w:rsidRPr="008E2951">
        <w:rPr>
          <w:rFonts w:ascii="Times New Roman" w:eastAsia="Calibri" w:hAnsi="Times New Roman" w:cs="Times New Roman"/>
          <w:i/>
          <w:sz w:val="26"/>
          <w:szCs w:val="26"/>
        </w:rPr>
        <w:t xml:space="preserve"> </w:t>
      </w:r>
      <w:r w:rsidRPr="008E2951">
        <w:rPr>
          <w:rFonts w:ascii="Times New Roman" w:eastAsia="Calibri" w:hAnsi="Times New Roman" w:cs="Times New Roman"/>
          <w:color w:val="000000"/>
          <w:sz w:val="26"/>
          <w:szCs w:val="26"/>
        </w:rPr>
        <w:t xml:space="preserve">Bên A thanh toán cho bên B </w:t>
      </w:r>
      <w:r w:rsidR="007F40EA">
        <w:rPr>
          <w:rFonts w:ascii="Times New Roman" w:eastAsia="Calibri" w:hAnsi="Times New Roman" w:cs="Times New Roman"/>
          <w:color w:val="000000"/>
          <w:sz w:val="26"/>
          <w:szCs w:val="26"/>
        </w:rPr>
        <w:t xml:space="preserve">20% </w:t>
      </w:r>
      <w:r w:rsidR="00817350">
        <w:rPr>
          <w:rFonts w:ascii="Times New Roman" w:eastAsia="Calibri" w:hAnsi="Times New Roman" w:cs="Times New Roman"/>
          <w:color w:val="000000"/>
          <w:sz w:val="26"/>
          <w:szCs w:val="26"/>
        </w:rPr>
        <w:t>giá trị quyết toán</w:t>
      </w:r>
      <w:r w:rsidRPr="008E2951">
        <w:rPr>
          <w:rFonts w:ascii="Times New Roman" w:eastAsia="Calibri" w:hAnsi="Times New Roman" w:cs="Times New Roman"/>
          <w:color w:val="000000"/>
          <w:sz w:val="26"/>
          <w:szCs w:val="26"/>
        </w:rPr>
        <w:t xml:space="preserve"> </w:t>
      </w:r>
      <w:r w:rsidR="007F40EA">
        <w:rPr>
          <w:rFonts w:ascii="Times New Roman" w:eastAsia="Calibri" w:hAnsi="Times New Roman" w:cs="Times New Roman"/>
          <w:color w:val="000000"/>
          <w:sz w:val="26"/>
          <w:szCs w:val="26"/>
        </w:rPr>
        <w:t xml:space="preserve">còn lại </w:t>
      </w:r>
      <w:r w:rsidRPr="008E2951">
        <w:rPr>
          <w:rFonts w:ascii="Times New Roman" w:eastAsia="Calibri" w:hAnsi="Times New Roman" w:cs="Times New Roman"/>
          <w:color w:val="000000"/>
          <w:sz w:val="26"/>
          <w:szCs w:val="26"/>
        </w:rPr>
        <w:t>là:</w:t>
      </w:r>
      <w:r w:rsidR="001D546F">
        <w:rPr>
          <w:rFonts w:ascii="Times New Roman" w:eastAsia="Calibri" w:hAnsi="Times New Roman" w:cs="Times New Roman"/>
          <w:color w:val="000000"/>
          <w:sz w:val="26"/>
          <w:szCs w:val="26"/>
        </w:rPr>
        <w:t xml:space="preserve"> </w:t>
      </w:r>
      <w:r w:rsidR="00453909">
        <w:rPr>
          <w:rFonts w:ascii="Times New Roman" w:eastAsia="Calibri" w:hAnsi="Times New Roman" w:cs="Times New Roman"/>
          <w:b/>
          <w:sz w:val="26"/>
          <w:szCs w:val="26"/>
        </w:rPr>
        <w:t>57.448.0</w:t>
      </w:r>
      <w:r w:rsidR="00BD38F0">
        <w:rPr>
          <w:rFonts w:ascii="Times New Roman" w:eastAsia="Calibri" w:hAnsi="Times New Roman" w:cs="Times New Roman"/>
          <w:b/>
          <w:sz w:val="26"/>
          <w:szCs w:val="26"/>
        </w:rPr>
        <w:t>00</w:t>
      </w:r>
      <w:r w:rsidR="001D546F">
        <w:rPr>
          <w:rFonts w:ascii="Times New Roman" w:eastAsia="Calibri" w:hAnsi="Times New Roman" w:cs="Times New Roman"/>
          <w:b/>
          <w:sz w:val="26"/>
          <w:szCs w:val="26"/>
        </w:rPr>
        <w:t>vnđ (</w:t>
      </w:r>
      <w:r w:rsidR="001D546F" w:rsidRPr="001D546F">
        <w:rPr>
          <w:rFonts w:ascii="Times New Roman" w:eastAsia="Calibri" w:hAnsi="Times New Roman" w:cs="Times New Roman"/>
          <w:i/>
          <w:sz w:val="26"/>
          <w:szCs w:val="26"/>
        </w:rPr>
        <w:t>Bằng chữ</w:t>
      </w:r>
      <w:proofErr w:type="gramStart"/>
      <w:r w:rsidR="001D546F" w:rsidRPr="001D546F">
        <w:rPr>
          <w:rFonts w:ascii="Times New Roman" w:eastAsia="Calibri" w:hAnsi="Times New Roman" w:cs="Times New Roman"/>
          <w:i/>
          <w:sz w:val="26"/>
          <w:szCs w:val="26"/>
        </w:rPr>
        <w:t>:</w:t>
      </w:r>
      <w:r w:rsidR="00453909">
        <w:rPr>
          <w:rFonts w:ascii="Times New Roman" w:eastAsia="Calibri" w:hAnsi="Times New Roman" w:cs="Times New Roman"/>
          <w:i/>
          <w:sz w:val="26"/>
          <w:szCs w:val="26"/>
          <w:lang w:val="vi-VN"/>
        </w:rPr>
        <w:t>Năm</w:t>
      </w:r>
      <w:proofErr w:type="gramEnd"/>
      <w:r w:rsidR="00453909">
        <w:rPr>
          <w:rFonts w:ascii="Times New Roman" w:eastAsia="Calibri" w:hAnsi="Times New Roman" w:cs="Times New Roman"/>
          <w:i/>
          <w:sz w:val="26"/>
          <w:szCs w:val="26"/>
          <w:lang w:val="vi-VN"/>
        </w:rPr>
        <w:t xml:space="preserve"> mươi bảy triệu, bốn trăm bốn mươi tám nghìn đồng</w:t>
      </w:r>
      <w:r w:rsidRPr="008E2951">
        <w:rPr>
          <w:rFonts w:ascii="Times New Roman" w:eastAsia="Calibri" w:hAnsi="Times New Roman" w:cs="Times New Roman"/>
          <w:i/>
          <w:sz w:val="26"/>
          <w:szCs w:val="26"/>
        </w:rPr>
        <w:t xml:space="preserve">). </w:t>
      </w:r>
      <w:r w:rsidR="000D3F5B">
        <w:rPr>
          <w:rFonts w:ascii="Times New Roman" w:eastAsia="Calibri" w:hAnsi="Times New Roman" w:cs="Times New Roman"/>
          <w:color w:val="000000"/>
          <w:sz w:val="26"/>
          <w:szCs w:val="26"/>
        </w:rPr>
        <w:t xml:space="preserve">(không bao gồm </w:t>
      </w:r>
      <w:r w:rsidRPr="008E2951">
        <w:rPr>
          <w:rFonts w:ascii="Times New Roman" w:eastAsia="Calibri" w:hAnsi="Times New Roman" w:cs="Times New Roman"/>
          <w:color w:val="000000"/>
          <w:sz w:val="26"/>
          <w:szCs w:val="26"/>
        </w:rPr>
        <w:t>phát sinh thêm</w:t>
      </w:r>
      <w:r w:rsidR="000D3F5B">
        <w:rPr>
          <w:rFonts w:ascii="Times New Roman" w:eastAsia="Calibri" w:hAnsi="Times New Roman" w:cs="Times New Roman"/>
          <w:color w:val="000000"/>
          <w:sz w:val="26"/>
          <w:szCs w:val="26"/>
        </w:rPr>
        <w:t xml:space="preserve"> hạng mục</w:t>
      </w:r>
      <w:r w:rsidRPr="008E2951">
        <w:rPr>
          <w:rFonts w:ascii="Times New Roman" w:eastAsia="Calibri" w:hAnsi="Times New Roman" w:cs="Times New Roman"/>
          <w:color w:val="000000"/>
          <w:sz w:val="26"/>
          <w:szCs w:val="26"/>
        </w:rPr>
        <w:t>), sau khi thi công hoàn thiện tất cả các hạng mụ</w:t>
      </w:r>
      <w:r w:rsidR="00817350">
        <w:rPr>
          <w:rFonts w:ascii="Times New Roman" w:eastAsia="Calibri" w:hAnsi="Times New Roman" w:cs="Times New Roman"/>
          <w:color w:val="000000"/>
          <w:sz w:val="26"/>
          <w:szCs w:val="26"/>
        </w:rPr>
        <w:t>c và được BCH ký xác nhận khối lượ</w:t>
      </w:r>
      <w:r w:rsidR="00197E64">
        <w:rPr>
          <w:rFonts w:ascii="Times New Roman" w:eastAsia="Calibri" w:hAnsi="Times New Roman" w:cs="Times New Roman"/>
          <w:color w:val="000000"/>
          <w:sz w:val="26"/>
          <w:szCs w:val="26"/>
        </w:rPr>
        <w:t>ng đạt yêu cầu, việc thanh toán sẽ thực hiện trong vòng 7 ngày kể từ ngày ký biên bản nghiệm thu bàn giao, bên A nhận đủ hồ sơ thanh toán theo điều 4.4.</w:t>
      </w:r>
    </w:p>
    <w:p w:rsidR="00885E65" w:rsidRPr="008E2951" w:rsidRDefault="00817350" w:rsidP="00817350">
      <w:pPr>
        <w:tabs>
          <w:tab w:val="left" w:pos="630"/>
        </w:tabs>
        <w:spacing w:before="144" w:after="144" w:line="288" w:lineRule="auto"/>
        <w:jc w:val="both"/>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ab/>
      </w:r>
      <w:r w:rsidR="00924FDA" w:rsidRPr="008E2951">
        <w:rPr>
          <w:rFonts w:ascii="Times New Roman" w:eastAsia="Calibri" w:hAnsi="Times New Roman" w:cs="Times New Roman"/>
          <w:sz w:val="26"/>
          <w:szCs w:val="26"/>
        </w:rPr>
        <w:t xml:space="preserve">- Khi bên B hoàn thiện xong và thông báo cho bên </w:t>
      </w:r>
      <w:proofErr w:type="gramStart"/>
      <w:r w:rsidR="00924FDA" w:rsidRPr="008E2951">
        <w:rPr>
          <w:rFonts w:ascii="Times New Roman" w:eastAsia="Calibri" w:hAnsi="Times New Roman" w:cs="Times New Roman"/>
          <w:sz w:val="26"/>
          <w:szCs w:val="26"/>
        </w:rPr>
        <w:t>A</w:t>
      </w:r>
      <w:proofErr w:type="gramEnd"/>
      <w:r w:rsidR="00924FDA" w:rsidRPr="008E2951">
        <w:rPr>
          <w:rFonts w:ascii="Times New Roman" w:eastAsia="Calibri" w:hAnsi="Times New Roman" w:cs="Times New Roman"/>
          <w:sz w:val="26"/>
          <w:szCs w:val="26"/>
        </w:rPr>
        <w:t xml:space="preserve"> thì chậm nhất sau 3 ngày bên A phải có mặt để tiến hành kiểm tra và nghiệm thu công trình.</w:t>
      </w:r>
    </w:p>
    <w:p w:rsidR="00885E65" w:rsidRPr="008E2951" w:rsidRDefault="00924FDA" w:rsidP="00D12D89">
      <w:pPr>
        <w:numPr>
          <w:ilvl w:val="0"/>
          <w:numId w:val="4"/>
        </w:numPr>
        <w:spacing w:before="144" w:after="144" w:line="288" w:lineRule="auto"/>
        <w:ind w:firstLine="540"/>
        <w:jc w:val="both"/>
        <w:rPr>
          <w:rFonts w:ascii="Times New Roman" w:eastAsia="Calibri" w:hAnsi="Times New Roman" w:cs="Times New Roman"/>
          <w:color w:val="000000"/>
          <w:sz w:val="26"/>
          <w:szCs w:val="26"/>
        </w:rPr>
      </w:pPr>
      <w:r w:rsidRPr="008E2951">
        <w:rPr>
          <w:rFonts w:ascii="Times New Roman" w:eastAsia="Calibri" w:hAnsi="Times New Roman" w:cs="Times New Roman"/>
          <w:sz w:val="26"/>
          <w:szCs w:val="26"/>
        </w:rPr>
        <w:t xml:space="preserve"> Trong quá trình thực hiện hợp đồng nếu có gì phát sinh bên B có trách nhiệm làm thủ tục bổ sung khối lượng phát sinh để làm phụ lục hợp đồng và có xác nhận của bên A.</w:t>
      </w:r>
    </w:p>
    <w:p w:rsidR="00885E65" w:rsidRPr="008E2951" w:rsidRDefault="00924FDA">
      <w:pPr>
        <w:tabs>
          <w:tab w:val="left" w:pos="1260"/>
        </w:tabs>
        <w:spacing w:after="0"/>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lastRenderedPageBreak/>
        <w:t>4.3     Điều kiện thanh toán</w:t>
      </w:r>
    </w:p>
    <w:p w:rsidR="00885E65" w:rsidRPr="008E2951" w:rsidRDefault="00924FDA">
      <w:pPr>
        <w:tabs>
          <w:tab w:val="left" w:pos="0"/>
        </w:tabs>
        <w:spacing w:after="0"/>
        <w:ind w:firstLine="630"/>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 xml:space="preserve">- Bên A sẽ từ chối thanh toán cho Bên B đối với hồ sơ thanh toán không kèm theo đầy đủ hồ sơ quản lý chất lượng hợp lệ, hoặc khối lượng thi công không đảm bảo yêu cầu chất lượng, kỹ thuật và mỹ thuật cho đến khi Bên B hoàn tất việc sửa chữa sai sót và được nghiệm thu. </w:t>
      </w:r>
    </w:p>
    <w:p w:rsidR="00885E65" w:rsidRPr="008E2951" w:rsidRDefault="00924FDA">
      <w:pPr>
        <w:tabs>
          <w:tab w:val="left" w:pos="1260"/>
        </w:tabs>
        <w:spacing w:after="0"/>
        <w:ind w:left="360"/>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 xml:space="preserve">4.4   Hồ sơ thanh toán các đợt </w:t>
      </w:r>
    </w:p>
    <w:p w:rsidR="00885E65" w:rsidRPr="008E2951" w:rsidRDefault="00924FDA">
      <w:pPr>
        <w:spacing w:after="0" w:line="240" w:lineRule="auto"/>
        <w:jc w:val="both"/>
        <w:rPr>
          <w:rFonts w:ascii="Times New Roman" w:eastAsia="Calibri" w:hAnsi="Times New Roman" w:cs="Times New Roman"/>
          <w:sz w:val="26"/>
          <w:szCs w:val="26"/>
          <w:u w:val="single"/>
        </w:rPr>
      </w:pPr>
      <w:r w:rsidRPr="008E2951">
        <w:rPr>
          <w:rFonts w:ascii="Times New Roman" w:eastAsia="Calibri" w:hAnsi="Times New Roman" w:cs="Times New Roman"/>
          <w:sz w:val="26"/>
          <w:szCs w:val="26"/>
        </w:rPr>
        <w:tab/>
      </w:r>
      <w:r w:rsidRPr="008E2951">
        <w:rPr>
          <w:rFonts w:ascii="Times New Roman" w:eastAsia="Calibri" w:hAnsi="Times New Roman" w:cs="Times New Roman"/>
          <w:sz w:val="26"/>
          <w:szCs w:val="26"/>
          <w:u w:val="single"/>
        </w:rPr>
        <w:t>Đợt 1:</w:t>
      </w:r>
    </w:p>
    <w:p w:rsidR="00885E65" w:rsidRPr="008E2951" w:rsidRDefault="00924FDA">
      <w:pPr>
        <w:numPr>
          <w:ilvl w:val="0"/>
          <w:numId w:val="5"/>
        </w:numPr>
        <w:tabs>
          <w:tab w:val="left" w:pos="0"/>
          <w:tab w:val="left" w:pos="1080"/>
        </w:tabs>
        <w:spacing w:after="0"/>
        <w:ind w:left="810" w:hanging="90"/>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Thư đề nghị thanh toán;</w:t>
      </w:r>
    </w:p>
    <w:p w:rsidR="00885E65" w:rsidRPr="008E2951" w:rsidRDefault="00924FDA">
      <w:pPr>
        <w:spacing w:after="0" w:line="240" w:lineRule="auto"/>
        <w:ind w:firstLine="720"/>
        <w:jc w:val="both"/>
        <w:rPr>
          <w:rFonts w:ascii="Times New Roman" w:eastAsia="Calibri" w:hAnsi="Times New Roman" w:cs="Times New Roman"/>
          <w:sz w:val="26"/>
          <w:szCs w:val="26"/>
          <w:u w:val="single"/>
        </w:rPr>
      </w:pPr>
      <w:r w:rsidRPr="008E2951">
        <w:rPr>
          <w:rFonts w:ascii="Times New Roman" w:eastAsia="Calibri" w:hAnsi="Times New Roman" w:cs="Times New Roman"/>
          <w:sz w:val="26"/>
          <w:szCs w:val="26"/>
          <w:u w:val="single"/>
        </w:rPr>
        <w:t>Đợt 2</w:t>
      </w:r>
      <w:proofErr w:type="gramStart"/>
      <w:r w:rsidRPr="008E2951">
        <w:rPr>
          <w:rFonts w:ascii="Times New Roman" w:eastAsia="Calibri" w:hAnsi="Times New Roman" w:cs="Times New Roman"/>
          <w:sz w:val="26"/>
          <w:szCs w:val="26"/>
          <w:u w:val="single"/>
        </w:rPr>
        <w:t>,3</w:t>
      </w:r>
      <w:proofErr w:type="gramEnd"/>
      <w:r w:rsidRPr="008E2951">
        <w:rPr>
          <w:rFonts w:ascii="Times New Roman" w:eastAsia="Calibri" w:hAnsi="Times New Roman" w:cs="Times New Roman"/>
          <w:sz w:val="26"/>
          <w:szCs w:val="26"/>
          <w:u w:val="single"/>
        </w:rPr>
        <w:t>:</w:t>
      </w:r>
    </w:p>
    <w:p w:rsidR="00885E65" w:rsidRPr="008E2951" w:rsidRDefault="00924FDA">
      <w:pPr>
        <w:numPr>
          <w:ilvl w:val="0"/>
          <w:numId w:val="6"/>
        </w:numPr>
        <w:tabs>
          <w:tab w:val="left" w:pos="0"/>
          <w:tab w:val="left" w:pos="1080"/>
        </w:tabs>
        <w:spacing w:after="0"/>
        <w:ind w:left="810" w:hanging="90"/>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Thư đề nghị thanh toán;</w:t>
      </w:r>
    </w:p>
    <w:p w:rsidR="00885E65" w:rsidRPr="008E2951" w:rsidRDefault="00924FDA">
      <w:pPr>
        <w:numPr>
          <w:ilvl w:val="0"/>
          <w:numId w:val="6"/>
        </w:numPr>
        <w:tabs>
          <w:tab w:val="left" w:pos="0"/>
          <w:tab w:val="left" w:pos="1080"/>
        </w:tabs>
        <w:spacing w:after="0"/>
        <w:ind w:left="810" w:hanging="90"/>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Bảng tổng hợp khối lượng hoàn thành;</w:t>
      </w:r>
      <w:r w:rsidR="00197E64">
        <w:rPr>
          <w:rFonts w:ascii="Times New Roman" w:eastAsia="Calibri" w:hAnsi="Times New Roman" w:cs="Times New Roman"/>
          <w:sz w:val="26"/>
          <w:szCs w:val="26"/>
        </w:rPr>
        <w:t xml:space="preserve"> ( có đầy đủ chữ ký xác nhận 2 bên)</w:t>
      </w:r>
    </w:p>
    <w:p w:rsidR="00885E65" w:rsidRDefault="00924FDA">
      <w:pPr>
        <w:numPr>
          <w:ilvl w:val="0"/>
          <w:numId w:val="6"/>
        </w:numPr>
        <w:tabs>
          <w:tab w:val="left" w:pos="0"/>
          <w:tab w:val="left" w:pos="1080"/>
        </w:tabs>
        <w:spacing w:after="0"/>
        <w:ind w:left="810" w:hanging="90"/>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Biên bản nghiệm thu hoàn thành bàn giao;</w:t>
      </w:r>
      <w:r w:rsidR="00197E64">
        <w:rPr>
          <w:rFonts w:ascii="Times New Roman" w:eastAsia="Calibri" w:hAnsi="Times New Roman" w:cs="Times New Roman"/>
          <w:sz w:val="26"/>
          <w:szCs w:val="26"/>
        </w:rPr>
        <w:t>( có đầy đủ chữ ký xác nhận 2 bên)</w:t>
      </w:r>
    </w:p>
    <w:p w:rsidR="00885E65" w:rsidRPr="008E2951" w:rsidRDefault="00924FDA">
      <w:pPr>
        <w:spacing w:after="120" w:line="240" w:lineRule="auto"/>
        <w:ind w:firstLine="360"/>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Bên A sẽ không bảo đảm thời hạn thanh toán như trên và cũng không chịu trách nhiệm đối với bất kỳ sự chậm trễ nào trong trường hợp sau:</w:t>
      </w:r>
    </w:p>
    <w:p w:rsidR="00885E65" w:rsidRPr="008E2951" w:rsidRDefault="00924FDA">
      <w:pPr>
        <w:spacing w:before="120" w:after="120" w:line="240" w:lineRule="auto"/>
        <w:ind w:firstLine="360"/>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 Thời hạn thanh toán bị chậm trễ phát sinh từ hồ sơ yêu cầu thanh toán chậm trễ hoặc không đầy đủ của Bên B, không đúng quy trình thanh toán do Bên A ban hành.</w:t>
      </w:r>
    </w:p>
    <w:p w:rsidR="00885E65" w:rsidRPr="008E2951" w:rsidRDefault="00924FDA">
      <w:pPr>
        <w:spacing w:before="120" w:after="120" w:line="240" w:lineRule="auto"/>
        <w:ind w:firstLine="360"/>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 Bên B không cung cấp đủ số lượng nhân công và vật tư như thỏa thuận tại Điều 3 của hợp đồng.</w:t>
      </w:r>
    </w:p>
    <w:p w:rsidR="00885E65" w:rsidRPr="008E2951" w:rsidRDefault="00924FDA">
      <w:pPr>
        <w:spacing w:before="120" w:after="120" w:line="240" w:lineRule="auto"/>
        <w:ind w:firstLine="360"/>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 xml:space="preserve">Bên A có quyền trừ lại tiền phần Quyết toán để đền bù vào bất cứ khoản chi phí, phạt, bồi thường thiệt hại nào (nếu có) phát sinh từ việc vi phạm nghĩa vụ của Bên B theo quy định tại hợp đồng này mà sau thời điểm nghiệm thu Bên B mới phát hiện ra. Tuy nhiên, việc giữ lại khoản tiền này vẫn không miễn trừ cho Bên B mọi trách nhiệm liên quan đến hành vi vi phạm của </w:t>
      </w:r>
      <w:proofErr w:type="gramStart"/>
      <w:r w:rsidRPr="008E2951">
        <w:rPr>
          <w:rFonts w:ascii="Times New Roman" w:eastAsia="Calibri" w:hAnsi="Times New Roman" w:cs="Times New Roman"/>
          <w:sz w:val="26"/>
          <w:szCs w:val="26"/>
        </w:rPr>
        <w:t xml:space="preserve">mình </w:t>
      </w:r>
      <w:r w:rsidR="00E15F5E">
        <w:rPr>
          <w:rFonts w:ascii="Times New Roman" w:eastAsia="Calibri" w:hAnsi="Times New Roman" w:cs="Times New Roman"/>
          <w:sz w:val="26"/>
          <w:szCs w:val="26"/>
        </w:rPr>
        <w:t>.</w:t>
      </w:r>
      <w:proofErr w:type="gramEnd"/>
    </w:p>
    <w:p w:rsidR="00885E65" w:rsidRPr="008E2951" w:rsidRDefault="00924FDA">
      <w:pPr>
        <w:spacing w:before="144" w:after="144" w:line="288" w:lineRule="auto"/>
        <w:ind w:left="624" w:hanging="624"/>
        <w:jc w:val="both"/>
        <w:rPr>
          <w:rFonts w:ascii="Times New Roman" w:eastAsia="Calibri" w:hAnsi="Times New Roman" w:cs="Times New Roman"/>
          <w:b/>
          <w:sz w:val="26"/>
          <w:szCs w:val="26"/>
        </w:rPr>
      </w:pPr>
      <w:r w:rsidRPr="008E2951">
        <w:rPr>
          <w:rFonts w:ascii="Times New Roman" w:eastAsia="Calibri" w:hAnsi="Times New Roman" w:cs="Times New Roman"/>
          <w:b/>
          <w:sz w:val="26"/>
          <w:szCs w:val="26"/>
        </w:rPr>
        <w:t>ĐIỀU V: TRÁCH NHIỆM CỦA CÁC BÊN</w:t>
      </w:r>
    </w:p>
    <w:p w:rsidR="00885E65" w:rsidRPr="008E2951" w:rsidRDefault="00924FDA">
      <w:pPr>
        <w:spacing w:before="144" w:after="144" w:line="288" w:lineRule="auto"/>
        <w:ind w:left="624" w:hanging="624"/>
        <w:jc w:val="both"/>
        <w:rPr>
          <w:rFonts w:ascii="Times New Roman" w:eastAsia="Calibri" w:hAnsi="Times New Roman" w:cs="Times New Roman"/>
          <w:b/>
          <w:sz w:val="26"/>
          <w:szCs w:val="26"/>
          <w:u w:val="single"/>
        </w:rPr>
      </w:pPr>
      <w:r w:rsidRPr="008E2951">
        <w:rPr>
          <w:rFonts w:ascii="Times New Roman" w:eastAsia="Calibri" w:hAnsi="Times New Roman" w:cs="Times New Roman"/>
          <w:b/>
          <w:sz w:val="26"/>
          <w:szCs w:val="26"/>
        </w:rPr>
        <w:t xml:space="preserve">5.1 </w:t>
      </w:r>
      <w:r w:rsidRPr="008E2951">
        <w:rPr>
          <w:rFonts w:ascii="Times New Roman" w:eastAsia="Calibri" w:hAnsi="Times New Roman" w:cs="Times New Roman"/>
          <w:b/>
          <w:sz w:val="26"/>
          <w:szCs w:val="26"/>
        </w:rPr>
        <w:tab/>
      </w:r>
      <w:r w:rsidRPr="008E2951">
        <w:rPr>
          <w:rFonts w:ascii="Times New Roman" w:eastAsia="Calibri" w:hAnsi="Times New Roman" w:cs="Times New Roman"/>
          <w:b/>
          <w:sz w:val="26"/>
          <w:szCs w:val="26"/>
          <w:u w:val="single"/>
        </w:rPr>
        <w:t>Trách nhiệm của bên A:</w:t>
      </w:r>
    </w:p>
    <w:p w:rsidR="00885E65" w:rsidRPr="008E2951" w:rsidRDefault="00924FDA">
      <w:pPr>
        <w:spacing w:before="144" w:after="144" w:line="288" w:lineRule="auto"/>
        <w:ind w:left="624" w:hanging="624"/>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5.1.1</w:t>
      </w:r>
      <w:r w:rsidRPr="008E2951">
        <w:rPr>
          <w:rFonts w:ascii="Times New Roman" w:eastAsia="Calibri" w:hAnsi="Times New Roman" w:cs="Times New Roman"/>
          <w:sz w:val="26"/>
          <w:szCs w:val="26"/>
        </w:rPr>
        <w:tab/>
        <w:t>Bàn giao mặt bằng công trình, có trách nhiệm giải phóng mặt bằng đủ điều kiện cho bên B thi công.</w:t>
      </w:r>
    </w:p>
    <w:p w:rsidR="00885E65" w:rsidRPr="008E2951" w:rsidRDefault="00924FDA">
      <w:pPr>
        <w:spacing w:before="144" w:after="144" w:line="288" w:lineRule="auto"/>
        <w:ind w:left="624" w:hanging="624"/>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5.1.2</w:t>
      </w:r>
      <w:r w:rsidRPr="008E2951">
        <w:rPr>
          <w:rFonts w:ascii="Times New Roman" w:eastAsia="Calibri" w:hAnsi="Times New Roman" w:cs="Times New Roman"/>
          <w:sz w:val="26"/>
          <w:szCs w:val="26"/>
        </w:rPr>
        <w:tab/>
        <w:t>Tạo mọi điều kiện thuận lợi cho bên B trong quá trình bên B lắp đặt tại công trình.</w:t>
      </w:r>
    </w:p>
    <w:p w:rsidR="00885E65" w:rsidRPr="008E2951" w:rsidRDefault="00924FDA">
      <w:pPr>
        <w:spacing w:before="144" w:after="144" w:line="288" w:lineRule="auto"/>
        <w:ind w:left="624" w:hanging="624"/>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 xml:space="preserve">5.1.3 Bên A có trách nhiệm cử cán bộ giám sát trong quá trình bên B thi công để </w:t>
      </w:r>
      <w:proofErr w:type="gramStart"/>
      <w:r w:rsidRPr="008E2951">
        <w:rPr>
          <w:rFonts w:ascii="Times New Roman" w:eastAsia="Calibri" w:hAnsi="Times New Roman" w:cs="Times New Roman"/>
          <w:sz w:val="26"/>
          <w:szCs w:val="26"/>
        </w:rPr>
        <w:t>theo</w:t>
      </w:r>
      <w:proofErr w:type="gramEnd"/>
      <w:r w:rsidRPr="008E2951">
        <w:rPr>
          <w:rFonts w:ascii="Times New Roman" w:eastAsia="Calibri" w:hAnsi="Times New Roman" w:cs="Times New Roman"/>
          <w:sz w:val="26"/>
          <w:szCs w:val="26"/>
        </w:rPr>
        <w:t xml:space="preserve"> dõi chất lượng và có trách nhiệm xác nhận công tác phát sinh để làm cơ sở cho việc nghiệm thu và thanh toán. </w:t>
      </w:r>
    </w:p>
    <w:p w:rsidR="00885E65" w:rsidRPr="008E2951" w:rsidRDefault="00924FDA">
      <w:pPr>
        <w:spacing w:before="144" w:after="144" w:line="288" w:lineRule="auto"/>
        <w:ind w:left="624" w:hanging="624"/>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5.1.4</w:t>
      </w:r>
      <w:r w:rsidRPr="008E2951">
        <w:rPr>
          <w:rFonts w:ascii="Times New Roman" w:eastAsia="Calibri" w:hAnsi="Times New Roman" w:cs="Times New Roman"/>
          <w:sz w:val="26"/>
          <w:szCs w:val="26"/>
        </w:rPr>
        <w:tab/>
        <w:t xml:space="preserve">Thanh toán tiền cho bên B </w:t>
      </w:r>
      <w:proofErr w:type="gramStart"/>
      <w:r w:rsidRPr="008E2951">
        <w:rPr>
          <w:rFonts w:ascii="Times New Roman" w:eastAsia="Calibri" w:hAnsi="Times New Roman" w:cs="Times New Roman"/>
          <w:sz w:val="26"/>
          <w:szCs w:val="26"/>
        </w:rPr>
        <w:t>theo</w:t>
      </w:r>
      <w:proofErr w:type="gramEnd"/>
      <w:r w:rsidRPr="008E2951">
        <w:rPr>
          <w:rFonts w:ascii="Times New Roman" w:eastAsia="Calibri" w:hAnsi="Times New Roman" w:cs="Times New Roman"/>
          <w:sz w:val="26"/>
          <w:szCs w:val="26"/>
        </w:rPr>
        <w:t xml:space="preserve"> đúng như điều IV của hợp đồng.</w:t>
      </w:r>
    </w:p>
    <w:p w:rsidR="00885E65" w:rsidRPr="008E2951" w:rsidRDefault="00924FDA">
      <w:pPr>
        <w:spacing w:before="144" w:after="144" w:line="288" w:lineRule="auto"/>
        <w:ind w:left="624" w:hanging="624"/>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5.1.5</w:t>
      </w:r>
      <w:r w:rsidRPr="008E2951">
        <w:rPr>
          <w:rFonts w:ascii="Times New Roman" w:eastAsia="Calibri" w:hAnsi="Times New Roman" w:cs="Times New Roman"/>
          <w:sz w:val="26"/>
          <w:szCs w:val="26"/>
        </w:rPr>
        <w:tab/>
        <w:t>Phối hợp với bên B bảo quản tài sản, sản phẩm mà bên B mang tới thi công lắp đặt</w:t>
      </w:r>
      <w:proofErr w:type="gramStart"/>
      <w:r w:rsidRPr="008E2951">
        <w:rPr>
          <w:rFonts w:ascii="Times New Roman" w:eastAsia="Calibri" w:hAnsi="Times New Roman" w:cs="Times New Roman"/>
          <w:sz w:val="26"/>
          <w:szCs w:val="26"/>
        </w:rPr>
        <w:t>..</w:t>
      </w:r>
      <w:proofErr w:type="gramEnd"/>
    </w:p>
    <w:p w:rsidR="00885E65" w:rsidRPr="008E2951" w:rsidRDefault="00924FDA">
      <w:pPr>
        <w:spacing w:before="144" w:after="144" w:line="288" w:lineRule="auto"/>
        <w:ind w:left="624" w:hanging="624"/>
        <w:jc w:val="both"/>
        <w:rPr>
          <w:rFonts w:ascii="Times New Roman" w:eastAsia="Calibri" w:hAnsi="Times New Roman" w:cs="Times New Roman"/>
          <w:sz w:val="26"/>
          <w:szCs w:val="26"/>
        </w:rPr>
      </w:pPr>
      <w:r w:rsidRPr="008E2951">
        <w:rPr>
          <w:rFonts w:ascii="Times New Roman" w:eastAsia="Calibri" w:hAnsi="Times New Roman" w:cs="Times New Roman"/>
          <w:b/>
          <w:sz w:val="26"/>
          <w:szCs w:val="26"/>
        </w:rPr>
        <w:lastRenderedPageBreak/>
        <w:t xml:space="preserve">5.2 </w:t>
      </w:r>
      <w:r w:rsidRPr="008E2951">
        <w:rPr>
          <w:rFonts w:ascii="Times New Roman" w:eastAsia="Calibri" w:hAnsi="Times New Roman" w:cs="Times New Roman"/>
          <w:b/>
          <w:sz w:val="26"/>
          <w:szCs w:val="26"/>
        </w:rPr>
        <w:tab/>
      </w:r>
      <w:r w:rsidRPr="008E2951">
        <w:rPr>
          <w:rFonts w:ascii="Times New Roman" w:eastAsia="Calibri" w:hAnsi="Times New Roman" w:cs="Times New Roman"/>
          <w:b/>
          <w:sz w:val="26"/>
          <w:szCs w:val="26"/>
          <w:u w:val="single"/>
        </w:rPr>
        <w:t>Trách nhiệm của bên B:</w:t>
      </w:r>
    </w:p>
    <w:p w:rsidR="00885E65" w:rsidRPr="008E2951" w:rsidRDefault="00924FDA">
      <w:pPr>
        <w:spacing w:before="144" w:after="144" w:line="288" w:lineRule="auto"/>
        <w:ind w:left="624" w:hanging="624"/>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5.2.1</w:t>
      </w:r>
      <w:r w:rsidRPr="008E2951">
        <w:rPr>
          <w:rFonts w:ascii="Times New Roman" w:eastAsia="Calibri" w:hAnsi="Times New Roman" w:cs="Times New Roman"/>
          <w:sz w:val="26"/>
          <w:szCs w:val="26"/>
        </w:rPr>
        <w:tab/>
        <w:t>Bên B có trách nhiệm về các tiêu chuẩn chất lượng, kiểm định.</w:t>
      </w:r>
    </w:p>
    <w:p w:rsidR="00885E65" w:rsidRPr="008E2951" w:rsidRDefault="00924FDA">
      <w:pPr>
        <w:spacing w:before="144" w:after="144" w:line="288" w:lineRule="auto"/>
        <w:ind w:left="624" w:hanging="624"/>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 xml:space="preserve">5.2.2 </w:t>
      </w:r>
      <w:r w:rsidRPr="008E2951">
        <w:rPr>
          <w:rFonts w:ascii="Times New Roman" w:eastAsia="Calibri" w:hAnsi="Times New Roman" w:cs="Times New Roman"/>
          <w:sz w:val="26"/>
          <w:szCs w:val="26"/>
        </w:rPr>
        <w:tab/>
        <w:t xml:space="preserve">Đảm bảo đầy đủ vật tư, máy móc thiết bị thi công, danh sách công nhân. </w:t>
      </w:r>
    </w:p>
    <w:p w:rsidR="00885E65" w:rsidRPr="008E2951" w:rsidRDefault="00924FDA">
      <w:pPr>
        <w:spacing w:before="144" w:after="144" w:line="288" w:lineRule="auto"/>
        <w:ind w:left="624" w:hanging="624"/>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 xml:space="preserve">5.2.3 </w:t>
      </w:r>
      <w:r w:rsidRPr="008E2951">
        <w:rPr>
          <w:rFonts w:ascii="Times New Roman" w:eastAsia="Calibri" w:hAnsi="Times New Roman" w:cs="Times New Roman"/>
          <w:sz w:val="26"/>
          <w:szCs w:val="26"/>
        </w:rPr>
        <w:tab/>
        <w:t xml:space="preserve">Thi công đúng tiến độ, chấp hành nội quy công trường do bên </w:t>
      </w:r>
      <w:proofErr w:type="gramStart"/>
      <w:r w:rsidRPr="008E2951">
        <w:rPr>
          <w:rFonts w:ascii="Times New Roman" w:eastAsia="Calibri" w:hAnsi="Times New Roman" w:cs="Times New Roman"/>
          <w:sz w:val="26"/>
          <w:szCs w:val="26"/>
        </w:rPr>
        <w:t>A</w:t>
      </w:r>
      <w:proofErr w:type="gramEnd"/>
      <w:r w:rsidRPr="008E2951">
        <w:rPr>
          <w:rFonts w:ascii="Times New Roman" w:eastAsia="Calibri" w:hAnsi="Times New Roman" w:cs="Times New Roman"/>
          <w:sz w:val="26"/>
          <w:szCs w:val="26"/>
        </w:rPr>
        <w:t xml:space="preserve"> quy định.</w:t>
      </w:r>
    </w:p>
    <w:p w:rsidR="00885E65" w:rsidRDefault="00924FDA">
      <w:pPr>
        <w:spacing w:before="144" w:after="144" w:line="288" w:lineRule="auto"/>
        <w:ind w:left="624" w:hanging="624"/>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 xml:space="preserve">5.2.4 </w:t>
      </w:r>
      <w:r w:rsidRPr="008E2951">
        <w:rPr>
          <w:rFonts w:ascii="Times New Roman" w:eastAsia="Calibri" w:hAnsi="Times New Roman" w:cs="Times New Roman"/>
          <w:sz w:val="26"/>
          <w:szCs w:val="26"/>
        </w:rPr>
        <w:tab/>
        <w:t>Cung cấp đúng chủng loại hàng hóa đã cam kết tại Điều 1 và Điều 2 của Hợp đồng này.</w:t>
      </w:r>
      <w:r w:rsidR="00E15F5E">
        <w:rPr>
          <w:rFonts w:ascii="Times New Roman" w:eastAsia="Calibri" w:hAnsi="Times New Roman" w:cs="Times New Roman"/>
          <w:sz w:val="26"/>
          <w:szCs w:val="26"/>
        </w:rPr>
        <w:t xml:space="preserve"> Nếu hàng không đảm bảo chất lượng cũng như chủng loại, bên A có quyền </w:t>
      </w:r>
      <w:proofErr w:type="gramStart"/>
      <w:r w:rsidR="00E15F5E">
        <w:rPr>
          <w:rFonts w:ascii="Times New Roman" w:eastAsia="Calibri" w:hAnsi="Times New Roman" w:cs="Times New Roman"/>
          <w:sz w:val="26"/>
          <w:szCs w:val="26"/>
        </w:rPr>
        <w:t>không  nhận</w:t>
      </w:r>
      <w:proofErr w:type="gramEnd"/>
      <w:r w:rsidR="00E15F5E">
        <w:rPr>
          <w:rFonts w:ascii="Times New Roman" w:eastAsia="Calibri" w:hAnsi="Times New Roman" w:cs="Times New Roman"/>
          <w:sz w:val="26"/>
          <w:szCs w:val="26"/>
        </w:rPr>
        <w:t xml:space="preserve"> hàng và không chịu bất cứ chi phí nào liên quan.</w:t>
      </w:r>
    </w:p>
    <w:p w:rsidR="001D726B" w:rsidRPr="008E2951" w:rsidRDefault="001D726B">
      <w:pPr>
        <w:spacing w:before="144" w:after="144" w:line="288" w:lineRule="auto"/>
        <w:ind w:left="624" w:hanging="624"/>
        <w:jc w:val="both"/>
        <w:rPr>
          <w:rFonts w:ascii="Times New Roman" w:eastAsia="Calibri" w:hAnsi="Times New Roman" w:cs="Times New Roman"/>
          <w:sz w:val="26"/>
          <w:szCs w:val="26"/>
        </w:rPr>
      </w:pPr>
      <w:proofErr w:type="gramStart"/>
      <w:r>
        <w:rPr>
          <w:rFonts w:ascii="Times New Roman" w:eastAsia="Calibri" w:hAnsi="Times New Roman" w:cs="Times New Roman"/>
          <w:sz w:val="26"/>
          <w:szCs w:val="26"/>
        </w:rPr>
        <w:t>5.2.5</w:t>
      </w:r>
      <w:r w:rsidR="00EB2B75">
        <w:rPr>
          <w:rFonts w:ascii="Times New Roman" w:eastAsia="Calibri" w:hAnsi="Times New Roman" w:cs="Times New Roman"/>
          <w:sz w:val="26"/>
          <w:szCs w:val="26"/>
        </w:rPr>
        <w:t xml:space="preserve">  Bên</w:t>
      </w:r>
      <w:proofErr w:type="gramEnd"/>
      <w:r w:rsidR="00EB2B75">
        <w:rPr>
          <w:rFonts w:ascii="Times New Roman" w:eastAsia="Calibri" w:hAnsi="Times New Roman" w:cs="Times New Roman"/>
          <w:sz w:val="26"/>
          <w:szCs w:val="26"/>
        </w:rPr>
        <w:t xml:space="preserve"> B phải liên kết với ban chỉ huy đo thực tế tại công trình kết hợp mẫu có bên Nguyễn Khánh Toàn và hình ảnh đã cung cấp.</w:t>
      </w:r>
    </w:p>
    <w:p w:rsidR="00885E65" w:rsidRPr="008E2951" w:rsidRDefault="00924FDA">
      <w:pPr>
        <w:spacing w:before="144" w:after="144" w:line="288" w:lineRule="auto"/>
        <w:ind w:left="624" w:hanging="624"/>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5.2.</w:t>
      </w:r>
      <w:r w:rsidR="001D726B">
        <w:rPr>
          <w:rFonts w:ascii="Times New Roman" w:eastAsia="Calibri" w:hAnsi="Times New Roman" w:cs="Times New Roman"/>
          <w:sz w:val="26"/>
          <w:szCs w:val="26"/>
        </w:rPr>
        <w:t>6</w:t>
      </w:r>
      <w:r w:rsidRPr="008E2951">
        <w:rPr>
          <w:rFonts w:ascii="Times New Roman" w:eastAsia="Calibri" w:hAnsi="Times New Roman" w:cs="Times New Roman"/>
          <w:sz w:val="26"/>
          <w:szCs w:val="26"/>
        </w:rPr>
        <w:tab/>
        <w:t xml:space="preserve">Thông báo cho bên A thời gian bắt đầu tiến hành lắp đặt và thời gian tiến hành nghiệm </w:t>
      </w:r>
      <w:proofErr w:type="gramStart"/>
      <w:r w:rsidRPr="008E2951">
        <w:rPr>
          <w:rFonts w:ascii="Times New Roman" w:eastAsia="Calibri" w:hAnsi="Times New Roman" w:cs="Times New Roman"/>
          <w:sz w:val="26"/>
          <w:szCs w:val="26"/>
        </w:rPr>
        <w:t>thu</w:t>
      </w:r>
      <w:proofErr w:type="gramEnd"/>
      <w:r w:rsidRPr="008E2951">
        <w:rPr>
          <w:rFonts w:ascii="Times New Roman" w:eastAsia="Calibri" w:hAnsi="Times New Roman" w:cs="Times New Roman"/>
          <w:sz w:val="26"/>
          <w:szCs w:val="26"/>
        </w:rPr>
        <w:t>.</w:t>
      </w:r>
    </w:p>
    <w:p w:rsidR="00885E65" w:rsidRPr="008E2951" w:rsidRDefault="001D726B">
      <w:pPr>
        <w:spacing w:before="144" w:after="144" w:line="288" w:lineRule="auto"/>
        <w:ind w:left="624" w:hanging="624"/>
        <w:jc w:val="both"/>
        <w:rPr>
          <w:rFonts w:ascii="Times New Roman" w:eastAsia="Calibri" w:hAnsi="Times New Roman" w:cs="Times New Roman"/>
          <w:sz w:val="26"/>
          <w:szCs w:val="26"/>
        </w:rPr>
      </w:pPr>
      <w:r>
        <w:rPr>
          <w:rFonts w:ascii="Times New Roman" w:eastAsia="Calibri" w:hAnsi="Times New Roman" w:cs="Times New Roman"/>
          <w:sz w:val="26"/>
          <w:szCs w:val="26"/>
        </w:rPr>
        <w:t>5.2.7</w:t>
      </w:r>
      <w:r w:rsidR="00924FDA" w:rsidRPr="008E2951">
        <w:rPr>
          <w:rFonts w:ascii="Times New Roman" w:eastAsia="Calibri" w:hAnsi="Times New Roman" w:cs="Times New Roman"/>
          <w:sz w:val="26"/>
          <w:szCs w:val="26"/>
        </w:rPr>
        <w:t xml:space="preserve"> </w:t>
      </w:r>
      <w:r w:rsidR="00924FDA" w:rsidRPr="008E2951">
        <w:rPr>
          <w:rFonts w:ascii="Times New Roman" w:eastAsia="Calibri" w:hAnsi="Times New Roman" w:cs="Times New Roman"/>
          <w:sz w:val="26"/>
          <w:szCs w:val="26"/>
        </w:rPr>
        <w:tab/>
        <w:t xml:space="preserve">Chịu trách nhiệm về an toàn lao động trong quá trình vận chuyển, bốc </w:t>
      </w:r>
      <w:proofErr w:type="gramStart"/>
      <w:r w:rsidR="00924FDA" w:rsidRPr="008E2951">
        <w:rPr>
          <w:rFonts w:ascii="Times New Roman" w:eastAsia="Calibri" w:hAnsi="Times New Roman" w:cs="Times New Roman"/>
          <w:sz w:val="26"/>
          <w:szCs w:val="26"/>
        </w:rPr>
        <w:t>dỡ  và</w:t>
      </w:r>
      <w:proofErr w:type="gramEnd"/>
      <w:r w:rsidR="00924FDA" w:rsidRPr="008E2951">
        <w:rPr>
          <w:rFonts w:ascii="Times New Roman" w:eastAsia="Calibri" w:hAnsi="Times New Roman" w:cs="Times New Roman"/>
          <w:sz w:val="26"/>
          <w:szCs w:val="26"/>
        </w:rPr>
        <w:t xml:space="preserve"> lắp đặt hàng hoá.</w:t>
      </w:r>
    </w:p>
    <w:p w:rsidR="00885E65" w:rsidRPr="001D726B" w:rsidRDefault="001D726B" w:rsidP="001D726B">
      <w:pPr>
        <w:spacing w:before="144" w:after="144" w:line="288" w:lineRule="auto"/>
        <w:jc w:val="both"/>
        <w:rPr>
          <w:rFonts w:ascii="Times New Roman" w:eastAsia="Calibri" w:hAnsi="Times New Roman" w:cs="Times New Roman"/>
          <w:sz w:val="26"/>
          <w:szCs w:val="26"/>
        </w:rPr>
      </w:pPr>
      <w:r w:rsidRPr="001D726B">
        <w:rPr>
          <w:rFonts w:ascii="Times New Roman" w:eastAsia="Calibri" w:hAnsi="Times New Roman" w:cs="Times New Roman"/>
          <w:sz w:val="26"/>
          <w:szCs w:val="26"/>
        </w:rPr>
        <w:t>5.2.8</w:t>
      </w:r>
      <w:r>
        <w:rPr>
          <w:rFonts w:ascii="Times New Roman" w:eastAsia="Calibri" w:hAnsi="Times New Roman" w:cs="Times New Roman"/>
          <w:sz w:val="26"/>
          <w:szCs w:val="26"/>
        </w:rPr>
        <w:t xml:space="preserve"> </w:t>
      </w:r>
      <w:r w:rsidR="00924FDA" w:rsidRPr="001D726B">
        <w:rPr>
          <w:rFonts w:ascii="Times New Roman" w:eastAsia="Calibri" w:hAnsi="Times New Roman" w:cs="Times New Roman"/>
          <w:sz w:val="26"/>
          <w:szCs w:val="26"/>
        </w:rPr>
        <w:t xml:space="preserve">Cử cán bộ kỹ thuật </w:t>
      </w:r>
      <w:proofErr w:type="gramStart"/>
      <w:r w:rsidR="00924FDA" w:rsidRPr="001D726B">
        <w:rPr>
          <w:rFonts w:ascii="Times New Roman" w:eastAsia="Calibri" w:hAnsi="Times New Roman" w:cs="Times New Roman"/>
          <w:sz w:val="26"/>
          <w:szCs w:val="26"/>
        </w:rPr>
        <w:t>theo</w:t>
      </w:r>
      <w:proofErr w:type="gramEnd"/>
      <w:r w:rsidR="00924FDA" w:rsidRPr="001D726B">
        <w:rPr>
          <w:rFonts w:ascii="Times New Roman" w:eastAsia="Calibri" w:hAnsi="Times New Roman" w:cs="Times New Roman"/>
          <w:sz w:val="26"/>
          <w:szCs w:val="26"/>
        </w:rPr>
        <w:t xml:space="preserve"> dõi thi công theo yêu cầu của bên A.</w:t>
      </w:r>
    </w:p>
    <w:p w:rsidR="00885E65" w:rsidRPr="008E2951" w:rsidRDefault="008E2951" w:rsidP="008E2951">
      <w:pPr>
        <w:spacing w:before="144" w:after="144" w:line="288" w:lineRule="auto"/>
        <w:jc w:val="both"/>
        <w:rPr>
          <w:rFonts w:ascii="Times New Roman" w:eastAsia="Times New Roman" w:hAnsi="Times New Roman" w:cs="Times New Roman"/>
          <w:color w:val="000000"/>
          <w:sz w:val="26"/>
          <w:szCs w:val="26"/>
        </w:rPr>
      </w:pPr>
      <w:proofErr w:type="gramStart"/>
      <w:r w:rsidRPr="008E2951">
        <w:rPr>
          <w:rFonts w:ascii="Times New Roman" w:eastAsia="Times New Roman" w:hAnsi="Times New Roman" w:cs="Times New Roman"/>
          <w:color w:val="000000"/>
          <w:sz w:val="26"/>
          <w:szCs w:val="26"/>
        </w:rPr>
        <w:t>5.2.</w:t>
      </w:r>
      <w:r w:rsidR="001D726B">
        <w:rPr>
          <w:rFonts w:ascii="Times New Roman" w:eastAsia="Times New Roman" w:hAnsi="Times New Roman" w:cs="Times New Roman"/>
          <w:color w:val="000000"/>
          <w:sz w:val="26"/>
          <w:szCs w:val="26"/>
        </w:rPr>
        <w:t>9</w:t>
      </w:r>
      <w:r w:rsidRPr="008E2951">
        <w:rPr>
          <w:rFonts w:ascii="Times New Roman" w:eastAsia="Times New Roman" w:hAnsi="Times New Roman" w:cs="Times New Roman"/>
          <w:color w:val="000000"/>
          <w:sz w:val="26"/>
          <w:szCs w:val="26"/>
        </w:rPr>
        <w:t xml:space="preserve">  </w:t>
      </w:r>
      <w:r w:rsidR="00924FDA" w:rsidRPr="008E2951">
        <w:rPr>
          <w:rFonts w:ascii="Times New Roman" w:eastAsia="Times New Roman" w:hAnsi="Times New Roman" w:cs="Times New Roman"/>
          <w:color w:val="000000"/>
          <w:sz w:val="26"/>
          <w:szCs w:val="26"/>
        </w:rPr>
        <w:t>Tiếp</w:t>
      </w:r>
      <w:proofErr w:type="gramEnd"/>
      <w:r w:rsidR="00924FDA" w:rsidRPr="008E2951">
        <w:rPr>
          <w:rFonts w:ascii="Times New Roman" w:eastAsia="Times New Roman" w:hAnsi="Times New Roman" w:cs="Times New Roman"/>
          <w:color w:val="000000"/>
          <w:sz w:val="26"/>
          <w:szCs w:val="26"/>
        </w:rPr>
        <w:t xml:space="preserve"> nhận bảo quản các tài liệu, vật tư kỹ thuật được bên A bàn giao.</w:t>
      </w:r>
    </w:p>
    <w:p w:rsidR="00885E65" w:rsidRPr="008E2951" w:rsidRDefault="00924FDA">
      <w:pPr>
        <w:spacing w:before="120" w:after="0"/>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5.2.</w:t>
      </w:r>
      <w:r w:rsidR="001D726B">
        <w:rPr>
          <w:rFonts w:ascii="Times New Roman" w:eastAsia="Calibri" w:hAnsi="Times New Roman" w:cs="Times New Roman"/>
          <w:sz w:val="26"/>
          <w:szCs w:val="26"/>
        </w:rPr>
        <w:t>10</w:t>
      </w:r>
      <w:r w:rsidRPr="008E2951">
        <w:rPr>
          <w:rFonts w:ascii="Times New Roman" w:eastAsia="Calibri" w:hAnsi="Times New Roman" w:cs="Times New Roman"/>
          <w:sz w:val="26"/>
          <w:szCs w:val="26"/>
        </w:rPr>
        <w:t xml:space="preserve">   Yêu cầu toàn bộ tổ đội mặc áo đồng phục của Góc Xinh</w:t>
      </w:r>
    </w:p>
    <w:p w:rsidR="00885E65" w:rsidRPr="008E2951" w:rsidRDefault="00924FDA">
      <w:pPr>
        <w:tabs>
          <w:tab w:val="left" w:pos="720"/>
        </w:tabs>
        <w:spacing w:after="120" w:line="240" w:lineRule="auto"/>
        <w:ind w:left="180"/>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ab/>
      </w:r>
      <w:proofErr w:type="gramStart"/>
      <w:r w:rsidRPr="008E2951">
        <w:rPr>
          <w:rFonts w:ascii="Times New Roman" w:eastAsia="Calibri" w:hAnsi="Times New Roman" w:cs="Times New Roman"/>
          <w:sz w:val="26"/>
          <w:szCs w:val="26"/>
        </w:rPr>
        <w:t>- Vi</w:t>
      </w:r>
      <w:proofErr w:type="gramEnd"/>
      <w:r w:rsidRPr="008E2951">
        <w:rPr>
          <w:rFonts w:ascii="Times New Roman" w:eastAsia="Calibri" w:hAnsi="Times New Roman" w:cs="Times New Roman"/>
          <w:sz w:val="26"/>
          <w:szCs w:val="26"/>
        </w:rPr>
        <w:t xml:space="preserve"> phạm lần 1: phát hiện lập biên bản phạt 300.000 VNĐ/người</w:t>
      </w:r>
    </w:p>
    <w:p w:rsidR="00885E65" w:rsidRPr="008E2951" w:rsidRDefault="00924FDA">
      <w:pPr>
        <w:tabs>
          <w:tab w:val="left" w:pos="720"/>
        </w:tabs>
        <w:spacing w:before="120" w:after="120" w:line="240" w:lineRule="auto"/>
        <w:ind w:left="180"/>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ab/>
      </w:r>
      <w:proofErr w:type="gramStart"/>
      <w:r w:rsidRPr="008E2951">
        <w:rPr>
          <w:rFonts w:ascii="Times New Roman" w:eastAsia="Calibri" w:hAnsi="Times New Roman" w:cs="Times New Roman"/>
          <w:sz w:val="26"/>
          <w:szCs w:val="26"/>
        </w:rPr>
        <w:t>- Vi</w:t>
      </w:r>
      <w:proofErr w:type="gramEnd"/>
      <w:r w:rsidRPr="008E2951">
        <w:rPr>
          <w:rFonts w:ascii="Times New Roman" w:eastAsia="Calibri" w:hAnsi="Times New Roman" w:cs="Times New Roman"/>
          <w:sz w:val="26"/>
          <w:szCs w:val="26"/>
        </w:rPr>
        <w:t xml:space="preserve"> phạm lần 2: phát hiện lập biên bản phạt 500.000 VNĐ/người</w:t>
      </w:r>
    </w:p>
    <w:p w:rsidR="00885E65" w:rsidRPr="008E2951" w:rsidRDefault="00924FDA" w:rsidP="00EB2B75">
      <w:pPr>
        <w:tabs>
          <w:tab w:val="left" w:pos="720"/>
        </w:tabs>
        <w:spacing w:before="120" w:after="120" w:line="240" w:lineRule="auto"/>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ab/>
        <w:t xml:space="preserve">Khi kết thúc công trình hoàn trả cho Bên A toàn bộ đồng phục đã được cấp. Trong trường hợp Bên B không hoàn trả hoặc hoàn trả không đủ, Bên B có nghĩa vụ bồi thường chi phí đồng phục </w:t>
      </w:r>
      <w:proofErr w:type="gramStart"/>
      <w:r w:rsidRPr="008E2951">
        <w:rPr>
          <w:rFonts w:ascii="Times New Roman" w:eastAsia="Calibri" w:hAnsi="Times New Roman" w:cs="Times New Roman"/>
          <w:sz w:val="26"/>
          <w:szCs w:val="26"/>
        </w:rPr>
        <w:t>theo</w:t>
      </w:r>
      <w:proofErr w:type="gramEnd"/>
      <w:r w:rsidRPr="008E2951">
        <w:rPr>
          <w:rFonts w:ascii="Times New Roman" w:eastAsia="Calibri" w:hAnsi="Times New Roman" w:cs="Times New Roman"/>
          <w:sz w:val="26"/>
          <w:szCs w:val="26"/>
        </w:rPr>
        <w:t xml:space="preserve"> Bảng giá của Bên A, với giá 100.000 VNĐ/áo.</w:t>
      </w:r>
    </w:p>
    <w:p w:rsidR="00885E65" w:rsidRPr="008E2951" w:rsidRDefault="00924FDA">
      <w:pPr>
        <w:spacing w:before="144" w:after="144" w:line="288" w:lineRule="auto"/>
        <w:ind w:left="624" w:hanging="624"/>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5.2.1</w:t>
      </w:r>
      <w:r w:rsidR="00EB2B75">
        <w:rPr>
          <w:rFonts w:ascii="Times New Roman" w:eastAsia="Calibri" w:hAnsi="Times New Roman" w:cs="Times New Roman"/>
          <w:sz w:val="26"/>
          <w:szCs w:val="26"/>
        </w:rPr>
        <w:t>1</w:t>
      </w:r>
      <w:r w:rsidRPr="008E2951">
        <w:rPr>
          <w:rFonts w:ascii="Times New Roman" w:eastAsia="Calibri" w:hAnsi="Times New Roman" w:cs="Times New Roman"/>
          <w:sz w:val="26"/>
          <w:szCs w:val="26"/>
        </w:rPr>
        <w:t xml:space="preserve"> Trong quá trình thi công và bàn giao công trình Bên B không có trách nhiệm làm việc với bên thứ ba.</w:t>
      </w:r>
    </w:p>
    <w:p w:rsidR="00885E65" w:rsidRPr="008E2951" w:rsidRDefault="00924FDA">
      <w:pPr>
        <w:spacing w:before="144" w:after="144" w:line="288" w:lineRule="auto"/>
        <w:ind w:left="624" w:hanging="624"/>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5.2.1</w:t>
      </w:r>
      <w:r w:rsidR="00EB2B75">
        <w:rPr>
          <w:rFonts w:ascii="Times New Roman" w:eastAsia="Calibri" w:hAnsi="Times New Roman" w:cs="Times New Roman"/>
          <w:sz w:val="26"/>
          <w:szCs w:val="26"/>
        </w:rPr>
        <w:t>2</w:t>
      </w:r>
      <w:r w:rsidRPr="008E2951">
        <w:rPr>
          <w:rFonts w:ascii="Times New Roman" w:eastAsia="Calibri" w:hAnsi="Times New Roman" w:cs="Times New Roman"/>
          <w:sz w:val="26"/>
          <w:szCs w:val="26"/>
        </w:rPr>
        <w:t xml:space="preserve"> Bên B có trách nhiệm nghiệm </w:t>
      </w:r>
      <w:proofErr w:type="gramStart"/>
      <w:r w:rsidRPr="008E2951">
        <w:rPr>
          <w:rFonts w:ascii="Times New Roman" w:eastAsia="Calibri" w:hAnsi="Times New Roman" w:cs="Times New Roman"/>
          <w:sz w:val="26"/>
          <w:szCs w:val="26"/>
        </w:rPr>
        <w:t>thu</w:t>
      </w:r>
      <w:proofErr w:type="gramEnd"/>
      <w:r w:rsidRPr="008E2951">
        <w:rPr>
          <w:rFonts w:ascii="Times New Roman" w:eastAsia="Calibri" w:hAnsi="Times New Roman" w:cs="Times New Roman"/>
          <w:sz w:val="26"/>
          <w:szCs w:val="26"/>
        </w:rPr>
        <w:t xml:space="preserve"> bàn giao với Bên A ngay sau khi hoàn thiện công trình để hai bên làm căn cứ thanh quyết toán.</w:t>
      </w:r>
    </w:p>
    <w:p w:rsidR="00885E65" w:rsidRPr="008E2951" w:rsidRDefault="00924FDA">
      <w:pPr>
        <w:spacing w:before="144" w:after="144" w:line="288" w:lineRule="auto"/>
        <w:ind w:left="1247" w:hanging="1247"/>
        <w:rPr>
          <w:rFonts w:ascii="Times New Roman" w:eastAsia="Calibri" w:hAnsi="Times New Roman" w:cs="Times New Roman"/>
          <w:b/>
          <w:sz w:val="26"/>
          <w:szCs w:val="26"/>
        </w:rPr>
      </w:pPr>
      <w:r w:rsidRPr="008E2951">
        <w:rPr>
          <w:rFonts w:ascii="Times New Roman" w:eastAsia="Calibri" w:hAnsi="Times New Roman" w:cs="Times New Roman"/>
          <w:b/>
          <w:sz w:val="26"/>
          <w:szCs w:val="26"/>
        </w:rPr>
        <w:t xml:space="preserve">ĐIỀU VI: </w:t>
      </w:r>
      <w:r w:rsidRPr="008E2951">
        <w:rPr>
          <w:rFonts w:ascii="Times New Roman" w:eastAsia="Calibri" w:hAnsi="Times New Roman" w:cs="Times New Roman"/>
          <w:b/>
          <w:sz w:val="26"/>
          <w:szCs w:val="26"/>
        </w:rPr>
        <w:tab/>
        <w:t xml:space="preserve">TRÁCH NHIỆM VẬT CHẤT TRONG VIỆC THỰC HIỆN </w:t>
      </w:r>
      <w:r w:rsidRPr="008E2951">
        <w:rPr>
          <w:rFonts w:ascii="Times New Roman" w:eastAsia="Calibri" w:hAnsi="Times New Roman" w:cs="Times New Roman"/>
          <w:b/>
          <w:sz w:val="26"/>
          <w:szCs w:val="26"/>
        </w:rPr>
        <w:br/>
        <w:t>HỢP ĐỒNG</w:t>
      </w:r>
    </w:p>
    <w:p w:rsidR="00885E65" w:rsidRPr="008E2951" w:rsidRDefault="00924FDA">
      <w:pPr>
        <w:spacing w:before="144" w:after="144" w:line="288" w:lineRule="auto"/>
        <w:ind w:left="624" w:hanging="624"/>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6.1</w:t>
      </w:r>
      <w:r w:rsidRPr="008E2951">
        <w:rPr>
          <w:rFonts w:ascii="Times New Roman" w:eastAsia="Calibri" w:hAnsi="Times New Roman" w:cs="Times New Roman"/>
          <w:b/>
          <w:sz w:val="26"/>
          <w:szCs w:val="26"/>
        </w:rPr>
        <w:tab/>
      </w:r>
      <w:r w:rsidRPr="008E2951">
        <w:rPr>
          <w:rFonts w:ascii="Times New Roman" w:eastAsia="Calibri" w:hAnsi="Times New Roman" w:cs="Times New Roman"/>
          <w:sz w:val="26"/>
          <w:szCs w:val="26"/>
        </w:rPr>
        <w:t>Hai bên cam kết thực hiện các điều khoản đã thoả thuận trên</w:t>
      </w:r>
      <w:proofErr w:type="gramStart"/>
      <w:r w:rsidRPr="008E2951">
        <w:rPr>
          <w:rFonts w:ascii="Times New Roman" w:eastAsia="Calibri" w:hAnsi="Times New Roman" w:cs="Times New Roman"/>
          <w:sz w:val="26"/>
          <w:szCs w:val="26"/>
        </w:rPr>
        <w:t>,  không</w:t>
      </w:r>
      <w:proofErr w:type="gramEnd"/>
      <w:r w:rsidRPr="008E2951">
        <w:rPr>
          <w:rFonts w:ascii="Times New Roman" w:eastAsia="Calibri" w:hAnsi="Times New Roman" w:cs="Times New Roman"/>
          <w:sz w:val="26"/>
          <w:szCs w:val="26"/>
        </w:rPr>
        <w:t xml:space="preserve"> được đơn phương thay đổi hoặc hủy bỏ Hợp đồng. Bên nào không thực hiện thì bị phạt tương </w:t>
      </w:r>
      <w:r w:rsidRPr="008E2951">
        <w:rPr>
          <w:rFonts w:ascii="Times New Roman" w:eastAsia="Calibri" w:hAnsi="Times New Roman" w:cs="Times New Roman"/>
          <w:sz w:val="26"/>
          <w:szCs w:val="26"/>
        </w:rPr>
        <w:lastRenderedPageBreak/>
        <w:t>ứng với số tiền mà bên A đặt cọc (trừ trường hợp bất khả kháng như thiên tai</w:t>
      </w:r>
      <w:proofErr w:type="gramStart"/>
      <w:r w:rsidRPr="008E2951">
        <w:rPr>
          <w:rFonts w:ascii="Times New Roman" w:eastAsia="Calibri" w:hAnsi="Times New Roman" w:cs="Times New Roman"/>
          <w:sz w:val="26"/>
          <w:szCs w:val="26"/>
        </w:rPr>
        <w:t>,  lu</w:t>
      </w:r>
      <w:proofErr w:type="gramEnd"/>
      <w:r w:rsidRPr="008E2951">
        <w:rPr>
          <w:rFonts w:ascii="Times New Roman" w:eastAsia="Calibri" w:hAnsi="Times New Roman" w:cs="Times New Roman"/>
          <w:sz w:val="26"/>
          <w:szCs w:val="26"/>
        </w:rPr>
        <w:t>̃ lụt,  động đất,  ...),  cụ thể như sau:</w:t>
      </w:r>
    </w:p>
    <w:p w:rsidR="00885E65" w:rsidRPr="008E2951" w:rsidRDefault="00924FDA">
      <w:pPr>
        <w:spacing w:before="144" w:after="144" w:line="288" w:lineRule="auto"/>
        <w:ind w:left="624" w:hanging="624"/>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6.1.1</w:t>
      </w:r>
      <w:r w:rsidRPr="008E2951">
        <w:rPr>
          <w:rFonts w:ascii="Times New Roman" w:eastAsia="Calibri" w:hAnsi="Times New Roman" w:cs="Times New Roman"/>
          <w:sz w:val="26"/>
          <w:szCs w:val="26"/>
        </w:rPr>
        <w:tab/>
        <w:t xml:space="preserve">Bên A mất số tiền đã đặt cọc cho bên B nếu bên </w:t>
      </w:r>
      <w:proofErr w:type="gramStart"/>
      <w:r w:rsidRPr="008E2951">
        <w:rPr>
          <w:rFonts w:ascii="Times New Roman" w:eastAsia="Calibri" w:hAnsi="Times New Roman" w:cs="Times New Roman"/>
          <w:sz w:val="26"/>
          <w:szCs w:val="26"/>
        </w:rPr>
        <w:t>A</w:t>
      </w:r>
      <w:proofErr w:type="gramEnd"/>
      <w:r w:rsidRPr="008E2951">
        <w:rPr>
          <w:rFonts w:ascii="Times New Roman" w:eastAsia="Calibri" w:hAnsi="Times New Roman" w:cs="Times New Roman"/>
          <w:sz w:val="26"/>
          <w:szCs w:val="26"/>
        </w:rPr>
        <w:t xml:space="preserve"> vi phạm.</w:t>
      </w:r>
    </w:p>
    <w:p w:rsidR="00885E65" w:rsidRPr="008E2951" w:rsidRDefault="00924FDA">
      <w:pPr>
        <w:spacing w:before="144" w:after="144" w:line="288" w:lineRule="auto"/>
        <w:ind w:left="624" w:hanging="624"/>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 xml:space="preserve">6.1.2 </w:t>
      </w:r>
      <w:r w:rsidRPr="008E2951">
        <w:rPr>
          <w:rFonts w:ascii="Times New Roman" w:eastAsia="Calibri" w:hAnsi="Times New Roman" w:cs="Times New Roman"/>
          <w:sz w:val="26"/>
          <w:szCs w:val="26"/>
        </w:rPr>
        <w:tab/>
        <w:t xml:space="preserve">Nếu bên A không thực hiện được các điều khoản thanh toán khi đến hạn, bên B có quyền tính lãi cho khoản nợ mà bên A chưa thanh toán </w:t>
      </w:r>
      <w:proofErr w:type="gramStart"/>
      <w:r w:rsidRPr="008E2951">
        <w:rPr>
          <w:rFonts w:ascii="Times New Roman" w:eastAsia="Calibri" w:hAnsi="Times New Roman" w:cs="Times New Roman"/>
          <w:sz w:val="26"/>
          <w:szCs w:val="26"/>
        </w:rPr>
        <w:t>theo</w:t>
      </w:r>
      <w:proofErr w:type="gramEnd"/>
      <w:r w:rsidRPr="008E2951">
        <w:rPr>
          <w:rFonts w:ascii="Times New Roman" w:eastAsia="Calibri" w:hAnsi="Times New Roman" w:cs="Times New Roman"/>
          <w:sz w:val="26"/>
          <w:szCs w:val="26"/>
        </w:rPr>
        <w:t xml:space="preserve"> lãi suất được ấn định của Ngân hàng Nhà Nước và bên B có quyền tạm dừng thi công lắp đặt.</w:t>
      </w:r>
    </w:p>
    <w:p w:rsidR="00885E65" w:rsidRPr="008E2951" w:rsidRDefault="00924FDA">
      <w:pPr>
        <w:spacing w:before="144" w:after="144" w:line="288" w:lineRule="auto"/>
        <w:ind w:left="624" w:hanging="624"/>
        <w:jc w:val="both"/>
        <w:rPr>
          <w:rFonts w:ascii="Times New Roman" w:eastAsia="Calibri" w:hAnsi="Times New Roman" w:cs="Times New Roman"/>
          <w:sz w:val="26"/>
          <w:szCs w:val="26"/>
        </w:rPr>
      </w:pPr>
      <w:r w:rsidRPr="008E2951">
        <w:rPr>
          <w:rFonts w:ascii="Times New Roman" w:eastAsia="Calibri" w:hAnsi="Times New Roman" w:cs="Times New Roman"/>
          <w:sz w:val="26"/>
          <w:szCs w:val="26"/>
        </w:rPr>
        <w:t xml:space="preserve">6.1.3 </w:t>
      </w:r>
      <w:r w:rsidRPr="008E2951">
        <w:rPr>
          <w:rFonts w:ascii="Times New Roman" w:eastAsia="Calibri" w:hAnsi="Times New Roman" w:cs="Times New Roman"/>
          <w:sz w:val="26"/>
          <w:szCs w:val="26"/>
        </w:rPr>
        <w:tab/>
        <w:t xml:space="preserve">Bên B sẽ phải hoàn trả số tiền tạm ứng cho bên </w:t>
      </w:r>
      <w:proofErr w:type="gramStart"/>
      <w:r w:rsidRPr="008E2951">
        <w:rPr>
          <w:rFonts w:ascii="Times New Roman" w:eastAsia="Calibri" w:hAnsi="Times New Roman" w:cs="Times New Roman"/>
          <w:sz w:val="26"/>
          <w:szCs w:val="26"/>
        </w:rPr>
        <w:t>A</w:t>
      </w:r>
      <w:proofErr w:type="gramEnd"/>
      <w:r w:rsidRPr="008E2951">
        <w:rPr>
          <w:rFonts w:ascii="Times New Roman" w:eastAsia="Calibri" w:hAnsi="Times New Roman" w:cs="Times New Roman"/>
          <w:sz w:val="26"/>
          <w:szCs w:val="26"/>
        </w:rPr>
        <w:t xml:space="preserve"> và bị phạt số tiền tương ứng với số tiền mà bên A đã đặt cọc nếu bên B không thực hiện hợp đồng.</w:t>
      </w:r>
    </w:p>
    <w:p w:rsidR="00885E65" w:rsidRPr="008E2951" w:rsidRDefault="00924FDA" w:rsidP="008E2951">
      <w:pPr>
        <w:pStyle w:val="ListParagraph"/>
        <w:numPr>
          <w:ilvl w:val="2"/>
          <w:numId w:val="9"/>
        </w:numPr>
        <w:spacing w:before="144" w:after="144" w:line="288" w:lineRule="auto"/>
        <w:jc w:val="both"/>
        <w:rPr>
          <w:rFonts w:ascii="Times New Roman" w:eastAsia="Times New Roman" w:hAnsi="Times New Roman" w:cs="Times New Roman"/>
          <w:color w:val="000000"/>
          <w:sz w:val="26"/>
          <w:szCs w:val="26"/>
        </w:rPr>
      </w:pPr>
      <w:r w:rsidRPr="008E2951">
        <w:rPr>
          <w:rFonts w:ascii="Times New Roman" w:eastAsia="Times New Roman" w:hAnsi="Times New Roman" w:cs="Times New Roman"/>
          <w:color w:val="000000"/>
          <w:sz w:val="26"/>
          <w:szCs w:val="26"/>
        </w:rPr>
        <w:t>Nếu Bên B thi công không đúng thiết kế và vật liệu mẫu hai bên đã thống nhất</w:t>
      </w:r>
      <w:proofErr w:type="gramStart"/>
      <w:r w:rsidRPr="008E2951">
        <w:rPr>
          <w:rFonts w:ascii="Times New Roman" w:eastAsia="Times New Roman" w:hAnsi="Times New Roman" w:cs="Times New Roman"/>
          <w:color w:val="000000"/>
          <w:sz w:val="26"/>
          <w:szCs w:val="26"/>
        </w:rPr>
        <w:t>,  Bên</w:t>
      </w:r>
      <w:proofErr w:type="gramEnd"/>
      <w:r w:rsidRPr="008E2951">
        <w:rPr>
          <w:rFonts w:ascii="Times New Roman" w:eastAsia="Times New Roman" w:hAnsi="Times New Roman" w:cs="Times New Roman"/>
          <w:color w:val="000000"/>
          <w:sz w:val="26"/>
          <w:szCs w:val="26"/>
        </w:rPr>
        <w:t xml:space="preserve"> B sẽ phải khắc phục,  thay thế theo đúng yêu cầu của Bên A. Mọi khoản chi phí phát sinh cho việc khắc phục,  thay thế này đều do Bên B chi trả. </w:t>
      </w:r>
    </w:p>
    <w:p w:rsidR="00885E65" w:rsidRPr="008E2951" w:rsidRDefault="00924FDA" w:rsidP="008E2951">
      <w:pPr>
        <w:pStyle w:val="ListParagraph"/>
        <w:numPr>
          <w:ilvl w:val="2"/>
          <w:numId w:val="9"/>
        </w:numPr>
        <w:spacing w:before="144" w:after="144" w:line="288" w:lineRule="auto"/>
        <w:jc w:val="both"/>
        <w:rPr>
          <w:rFonts w:ascii="Times New Roman" w:eastAsia="Times New Roman" w:hAnsi="Times New Roman" w:cs="Times New Roman"/>
          <w:color w:val="000000"/>
          <w:sz w:val="26"/>
          <w:szCs w:val="26"/>
        </w:rPr>
      </w:pPr>
      <w:r w:rsidRPr="008E2951">
        <w:rPr>
          <w:rFonts w:ascii="Times New Roman" w:eastAsia="Times New Roman" w:hAnsi="Times New Roman" w:cs="Times New Roman"/>
          <w:color w:val="000000"/>
          <w:sz w:val="26"/>
          <w:szCs w:val="26"/>
        </w:rPr>
        <w:t>Trong trường hợp bên B hoàn thành công việc chậm trễ, không theo đúng tiến độ đã thỏa thuận tại Hợp đồng này, Bên B có nghĩa vụ phải chịu phạt chậm tiến độ bằng 1%/giá trị hợp đồng quyết toán/mỗi ngày chậm tiến độ cho 03 ngày trễ tiến độ đầu tiên, và mức 2%/giá trị hợp đồng bị vi phạm/mỗi ngày chậm tiến độ cho các ngày trễ tiến độ tiếp theo nhưng tổng giá trị phạt không quá 10% tổng giá trị hợp đồng bị vi phạm và số ngày trễ hạn cũng không được quá 05 ngày.</w:t>
      </w:r>
      <w:r w:rsidR="007F40EA">
        <w:rPr>
          <w:rFonts w:ascii="Times New Roman" w:eastAsia="Times New Roman" w:hAnsi="Times New Roman" w:cs="Times New Roman"/>
          <w:color w:val="000000"/>
          <w:sz w:val="26"/>
          <w:szCs w:val="26"/>
        </w:rPr>
        <w:t xml:space="preserve"> Và tương tự nếu bên </w:t>
      </w:r>
      <w:proofErr w:type="gramStart"/>
      <w:r w:rsidR="007F40EA">
        <w:rPr>
          <w:rFonts w:ascii="Times New Roman" w:eastAsia="Times New Roman" w:hAnsi="Times New Roman" w:cs="Times New Roman"/>
          <w:color w:val="000000"/>
          <w:sz w:val="26"/>
          <w:szCs w:val="26"/>
        </w:rPr>
        <w:t>A</w:t>
      </w:r>
      <w:proofErr w:type="gramEnd"/>
      <w:r w:rsidR="007F40EA">
        <w:rPr>
          <w:rFonts w:ascii="Times New Roman" w:eastAsia="Times New Roman" w:hAnsi="Times New Roman" w:cs="Times New Roman"/>
          <w:color w:val="000000"/>
          <w:sz w:val="26"/>
          <w:szCs w:val="26"/>
        </w:rPr>
        <w:t xml:space="preserve"> chậm thanh toán.</w:t>
      </w:r>
    </w:p>
    <w:p w:rsidR="00885E65" w:rsidRPr="008E2951" w:rsidRDefault="00885E65">
      <w:pPr>
        <w:spacing w:before="144" w:after="144" w:line="288" w:lineRule="auto"/>
        <w:ind w:left="624" w:hanging="624"/>
        <w:jc w:val="both"/>
        <w:rPr>
          <w:rFonts w:ascii="Times New Roman" w:eastAsia="Times New Roman" w:hAnsi="Times New Roman" w:cs="Times New Roman"/>
          <w:b/>
          <w:color w:val="000000"/>
          <w:sz w:val="26"/>
          <w:szCs w:val="26"/>
          <w:u w:val="single"/>
        </w:rPr>
      </w:pPr>
    </w:p>
    <w:p w:rsidR="00885E65" w:rsidRPr="008E2951" w:rsidRDefault="00924FDA">
      <w:pPr>
        <w:spacing w:before="144" w:after="144" w:line="288" w:lineRule="auto"/>
        <w:jc w:val="both"/>
        <w:rPr>
          <w:rFonts w:ascii="Times New Roman" w:eastAsia="Calibri" w:hAnsi="Times New Roman" w:cs="Times New Roman"/>
          <w:b/>
          <w:sz w:val="26"/>
          <w:szCs w:val="26"/>
        </w:rPr>
      </w:pPr>
      <w:r w:rsidRPr="008E2951">
        <w:rPr>
          <w:rFonts w:ascii="Times New Roman" w:eastAsia="Calibri" w:hAnsi="Times New Roman" w:cs="Times New Roman"/>
          <w:b/>
          <w:sz w:val="26"/>
          <w:szCs w:val="26"/>
        </w:rPr>
        <w:t>ĐIỀU VII: THỦ TỤC GIẢI QUYẾT TRANH CHẤP HỢP ĐỒNG</w:t>
      </w:r>
    </w:p>
    <w:p w:rsidR="00885E65" w:rsidRPr="008E2951" w:rsidRDefault="00924FDA">
      <w:pPr>
        <w:spacing w:before="144" w:after="144" w:line="288" w:lineRule="auto"/>
        <w:ind w:left="624" w:hanging="624"/>
        <w:jc w:val="both"/>
        <w:rPr>
          <w:rFonts w:ascii="Times New Roman" w:eastAsia="Calibri" w:hAnsi="Times New Roman" w:cs="Times New Roman"/>
          <w:sz w:val="26"/>
          <w:szCs w:val="26"/>
        </w:rPr>
      </w:pPr>
      <w:r w:rsidRPr="008E2951">
        <w:rPr>
          <w:rFonts w:ascii="Times New Roman" w:eastAsia="Calibri" w:hAnsi="Times New Roman" w:cs="Times New Roman"/>
          <w:b/>
          <w:sz w:val="26"/>
          <w:szCs w:val="26"/>
        </w:rPr>
        <w:t xml:space="preserve">7.1 </w:t>
      </w:r>
      <w:r w:rsidRPr="008E2951">
        <w:rPr>
          <w:rFonts w:ascii="Times New Roman" w:eastAsia="Calibri" w:hAnsi="Times New Roman" w:cs="Times New Roman"/>
          <w:b/>
          <w:sz w:val="26"/>
          <w:szCs w:val="26"/>
        </w:rPr>
        <w:tab/>
      </w:r>
      <w:r w:rsidRPr="008E2951">
        <w:rPr>
          <w:rFonts w:ascii="Times New Roman" w:eastAsia="Calibri" w:hAnsi="Times New Roman" w:cs="Times New Roman"/>
          <w:sz w:val="26"/>
          <w:szCs w:val="26"/>
        </w:rPr>
        <w:t>Hai bên cần chủ động thông báo cho nhau tiến độ thực hiện Hợp đồng.</w:t>
      </w:r>
    </w:p>
    <w:p w:rsidR="00885E65" w:rsidRPr="008E2951" w:rsidRDefault="00924FDA">
      <w:pPr>
        <w:spacing w:before="144" w:after="144" w:line="288" w:lineRule="auto"/>
        <w:ind w:left="624" w:hanging="624"/>
        <w:jc w:val="both"/>
        <w:rPr>
          <w:rFonts w:ascii="Times New Roman" w:eastAsia="Calibri" w:hAnsi="Times New Roman" w:cs="Times New Roman"/>
          <w:sz w:val="26"/>
          <w:szCs w:val="26"/>
        </w:rPr>
      </w:pPr>
      <w:r w:rsidRPr="008E2951">
        <w:rPr>
          <w:rFonts w:ascii="Times New Roman" w:eastAsia="Calibri" w:hAnsi="Times New Roman" w:cs="Times New Roman"/>
          <w:b/>
          <w:sz w:val="26"/>
          <w:szCs w:val="26"/>
        </w:rPr>
        <w:t xml:space="preserve">7.2 </w:t>
      </w:r>
      <w:r w:rsidRPr="008E2951">
        <w:rPr>
          <w:rFonts w:ascii="Times New Roman" w:eastAsia="Calibri" w:hAnsi="Times New Roman" w:cs="Times New Roman"/>
          <w:b/>
          <w:sz w:val="26"/>
          <w:szCs w:val="26"/>
        </w:rPr>
        <w:tab/>
      </w:r>
      <w:r w:rsidRPr="008E2951">
        <w:rPr>
          <w:rFonts w:ascii="Times New Roman" w:eastAsia="Calibri" w:hAnsi="Times New Roman" w:cs="Times New Roman"/>
          <w:sz w:val="26"/>
          <w:szCs w:val="26"/>
        </w:rPr>
        <w:t>Nếu có vấn đề gì bất lợi phát sinh các bên phải kịp thời thông báo cho nhau biết và tích cực bàn bạc giải quyết (cần phải lập biên bản ghi lại toàn bộ nội dung) trên cơ sở tôn trọng quyền lợi hợp pháp của mỗi bên. Trong các trường hợp các bên không tự giải quyết được thì chuyển vụ việc tranh chấp này ra Toà án nhân dân Thành Phố Hà Nội và phán quyết của Toà án nhân dân Thành Phố Hà Nội là phán quyết cuối cùng mà hai bên phải thi hành</w:t>
      </w:r>
      <w:proofErr w:type="gramStart"/>
      <w:r w:rsidRPr="008E2951">
        <w:rPr>
          <w:rFonts w:ascii="Times New Roman" w:eastAsia="Calibri" w:hAnsi="Times New Roman" w:cs="Times New Roman"/>
          <w:sz w:val="26"/>
          <w:szCs w:val="26"/>
        </w:rPr>
        <w:t>,  án</w:t>
      </w:r>
      <w:proofErr w:type="gramEnd"/>
      <w:r w:rsidRPr="008E2951">
        <w:rPr>
          <w:rFonts w:ascii="Times New Roman" w:eastAsia="Calibri" w:hAnsi="Times New Roman" w:cs="Times New Roman"/>
          <w:sz w:val="26"/>
          <w:szCs w:val="26"/>
        </w:rPr>
        <w:t xml:space="preserve"> phí do bên có lỗi chịu.</w:t>
      </w:r>
    </w:p>
    <w:p w:rsidR="00885E65" w:rsidRPr="008E2951" w:rsidRDefault="00924FDA">
      <w:pPr>
        <w:spacing w:before="144" w:after="144" w:line="288" w:lineRule="auto"/>
        <w:jc w:val="both"/>
        <w:rPr>
          <w:rFonts w:ascii="Times New Roman" w:eastAsia="Calibri" w:hAnsi="Times New Roman" w:cs="Times New Roman"/>
          <w:sz w:val="26"/>
          <w:szCs w:val="26"/>
        </w:rPr>
      </w:pPr>
      <w:r w:rsidRPr="008E2951">
        <w:rPr>
          <w:rFonts w:ascii="Times New Roman" w:eastAsia="Calibri" w:hAnsi="Times New Roman" w:cs="Times New Roman"/>
          <w:b/>
          <w:sz w:val="26"/>
          <w:szCs w:val="26"/>
        </w:rPr>
        <w:t>ĐIỀU VIII: ĐIỀU KHOẢN CHUNG</w:t>
      </w:r>
    </w:p>
    <w:p w:rsidR="00885E65" w:rsidRPr="008E2951" w:rsidRDefault="00924FDA">
      <w:pPr>
        <w:spacing w:before="144" w:after="144" w:line="288" w:lineRule="auto"/>
        <w:ind w:left="624" w:hanging="624"/>
        <w:jc w:val="both"/>
        <w:rPr>
          <w:rFonts w:ascii="Times New Roman" w:eastAsia="Calibri" w:hAnsi="Times New Roman" w:cs="Times New Roman"/>
          <w:sz w:val="26"/>
          <w:szCs w:val="26"/>
        </w:rPr>
      </w:pPr>
      <w:r w:rsidRPr="008E2951">
        <w:rPr>
          <w:rFonts w:ascii="Times New Roman" w:eastAsia="Calibri" w:hAnsi="Times New Roman" w:cs="Times New Roman"/>
          <w:b/>
          <w:sz w:val="26"/>
          <w:szCs w:val="26"/>
        </w:rPr>
        <w:t>8.1</w:t>
      </w:r>
      <w:r w:rsidRPr="008E2951">
        <w:rPr>
          <w:rFonts w:ascii="Times New Roman" w:eastAsia="Calibri" w:hAnsi="Times New Roman" w:cs="Times New Roman"/>
          <w:sz w:val="26"/>
          <w:szCs w:val="26"/>
        </w:rPr>
        <w:tab/>
        <w:t xml:space="preserve">Hợp đồng này có giá trị hiệu lực kể từ ngày bên B nhận đủ tiền đặt cọc </w:t>
      </w:r>
      <w:proofErr w:type="gramStart"/>
      <w:r w:rsidRPr="008E2951">
        <w:rPr>
          <w:rFonts w:ascii="Times New Roman" w:eastAsia="Calibri" w:hAnsi="Times New Roman" w:cs="Times New Roman"/>
          <w:sz w:val="26"/>
          <w:szCs w:val="26"/>
        </w:rPr>
        <w:t>theo</w:t>
      </w:r>
      <w:proofErr w:type="gramEnd"/>
      <w:r w:rsidRPr="008E2951">
        <w:rPr>
          <w:rFonts w:ascii="Times New Roman" w:eastAsia="Calibri" w:hAnsi="Times New Roman" w:cs="Times New Roman"/>
          <w:sz w:val="26"/>
          <w:szCs w:val="26"/>
        </w:rPr>
        <w:t xml:space="preserve"> điều 4.2.1 của hợp đồng này.</w:t>
      </w:r>
    </w:p>
    <w:p w:rsidR="00885E65" w:rsidRPr="008E2951" w:rsidRDefault="00924FDA">
      <w:pPr>
        <w:spacing w:before="144" w:after="144" w:line="288" w:lineRule="auto"/>
        <w:ind w:left="624" w:hanging="624"/>
        <w:jc w:val="both"/>
        <w:rPr>
          <w:rFonts w:ascii="Times New Roman" w:eastAsia="Calibri" w:hAnsi="Times New Roman" w:cs="Times New Roman"/>
          <w:sz w:val="26"/>
          <w:szCs w:val="26"/>
        </w:rPr>
      </w:pPr>
      <w:r w:rsidRPr="008E2951">
        <w:rPr>
          <w:rFonts w:ascii="Times New Roman" w:eastAsia="Calibri" w:hAnsi="Times New Roman" w:cs="Times New Roman"/>
          <w:b/>
          <w:sz w:val="26"/>
          <w:szCs w:val="26"/>
        </w:rPr>
        <w:t>8.2</w:t>
      </w:r>
      <w:r w:rsidRPr="008E2951">
        <w:rPr>
          <w:rFonts w:ascii="Times New Roman" w:eastAsia="Calibri" w:hAnsi="Times New Roman" w:cs="Times New Roman"/>
          <w:sz w:val="26"/>
          <w:szCs w:val="26"/>
        </w:rPr>
        <w:tab/>
        <w:t>Hợp đồng có đính kèm báo giá và bản vẽ kỹ thuật chi tiết của sản phẩm.</w:t>
      </w:r>
    </w:p>
    <w:p w:rsidR="00885E65" w:rsidRPr="008E2951" w:rsidRDefault="00924FDA">
      <w:pPr>
        <w:spacing w:before="144" w:after="144" w:line="288" w:lineRule="auto"/>
        <w:ind w:left="624" w:hanging="624"/>
        <w:jc w:val="both"/>
        <w:rPr>
          <w:rFonts w:ascii="Times New Roman" w:eastAsia="Calibri" w:hAnsi="Times New Roman" w:cs="Times New Roman"/>
          <w:color w:val="000000"/>
          <w:sz w:val="26"/>
          <w:szCs w:val="26"/>
        </w:rPr>
      </w:pPr>
      <w:r w:rsidRPr="008E2951">
        <w:rPr>
          <w:rFonts w:ascii="Times New Roman" w:eastAsia="Calibri" w:hAnsi="Times New Roman" w:cs="Times New Roman"/>
          <w:b/>
          <w:sz w:val="26"/>
          <w:szCs w:val="26"/>
        </w:rPr>
        <w:lastRenderedPageBreak/>
        <w:t xml:space="preserve">8.3 </w:t>
      </w:r>
      <w:r w:rsidRPr="008E2951">
        <w:rPr>
          <w:rFonts w:ascii="Times New Roman" w:eastAsia="Calibri" w:hAnsi="Times New Roman" w:cs="Times New Roman"/>
          <w:b/>
          <w:sz w:val="26"/>
          <w:szCs w:val="26"/>
        </w:rPr>
        <w:tab/>
      </w:r>
      <w:r w:rsidRPr="008E2951">
        <w:rPr>
          <w:rFonts w:ascii="Times New Roman" w:eastAsia="Calibri" w:hAnsi="Times New Roman" w:cs="Times New Roman"/>
          <w:color w:val="000000"/>
          <w:sz w:val="26"/>
          <w:szCs w:val="26"/>
        </w:rPr>
        <w:t>Sau khi hai bên thực hiện đầy đủ các điều khoản được nêu trong Hợp đồng này, các bên không có khiếu nại, hay thắc mắc gì thì Hợp đồng mặc nhiên được thanh lý và hết hiệu lực</w:t>
      </w:r>
    </w:p>
    <w:p w:rsidR="00885E65" w:rsidRPr="008E2951" w:rsidRDefault="00924FDA">
      <w:pPr>
        <w:spacing w:before="144" w:after="144" w:line="288" w:lineRule="auto"/>
        <w:ind w:left="624" w:hanging="624"/>
        <w:jc w:val="both"/>
        <w:rPr>
          <w:rFonts w:ascii="Times New Roman" w:eastAsia="Calibri" w:hAnsi="Times New Roman" w:cs="Times New Roman"/>
          <w:sz w:val="26"/>
          <w:szCs w:val="26"/>
        </w:rPr>
      </w:pPr>
      <w:r w:rsidRPr="008E2951">
        <w:rPr>
          <w:rFonts w:ascii="Times New Roman" w:eastAsia="Calibri" w:hAnsi="Times New Roman" w:cs="Times New Roman"/>
          <w:b/>
          <w:sz w:val="26"/>
          <w:szCs w:val="26"/>
        </w:rPr>
        <w:t xml:space="preserve">8.4  </w:t>
      </w:r>
      <w:r w:rsidRPr="008E2951">
        <w:rPr>
          <w:rFonts w:ascii="Times New Roman" w:eastAsia="Calibri" w:hAnsi="Times New Roman" w:cs="Times New Roman"/>
          <w:b/>
          <w:sz w:val="26"/>
          <w:szCs w:val="26"/>
        </w:rPr>
        <w:tab/>
      </w:r>
      <w:r w:rsidRPr="008E2951">
        <w:rPr>
          <w:rFonts w:ascii="Times New Roman" w:eastAsia="Calibri" w:hAnsi="Times New Roman" w:cs="Times New Roman"/>
          <w:sz w:val="26"/>
          <w:szCs w:val="26"/>
        </w:rPr>
        <w:t>Hợp đồng này được lập thành 0</w:t>
      </w:r>
      <w:r w:rsidR="00817350">
        <w:rPr>
          <w:rFonts w:ascii="Times New Roman" w:eastAsia="Calibri" w:hAnsi="Times New Roman" w:cs="Times New Roman"/>
          <w:sz w:val="26"/>
          <w:szCs w:val="26"/>
        </w:rPr>
        <w:t>2</w:t>
      </w:r>
      <w:r w:rsidRPr="008E2951">
        <w:rPr>
          <w:rFonts w:ascii="Times New Roman" w:eastAsia="Calibri" w:hAnsi="Times New Roman" w:cs="Times New Roman"/>
          <w:sz w:val="26"/>
          <w:szCs w:val="26"/>
        </w:rPr>
        <w:t xml:space="preserve"> bản có giá trị như nhau</w:t>
      </w:r>
      <w:proofErr w:type="gramStart"/>
      <w:r w:rsidRPr="008E2951">
        <w:rPr>
          <w:rFonts w:ascii="Times New Roman" w:eastAsia="Calibri" w:hAnsi="Times New Roman" w:cs="Times New Roman"/>
          <w:sz w:val="26"/>
          <w:szCs w:val="26"/>
        </w:rPr>
        <w:t>,  mỗi</w:t>
      </w:r>
      <w:proofErr w:type="gramEnd"/>
      <w:r w:rsidRPr="008E2951">
        <w:rPr>
          <w:rFonts w:ascii="Times New Roman" w:eastAsia="Calibri" w:hAnsi="Times New Roman" w:cs="Times New Roman"/>
          <w:sz w:val="26"/>
          <w:szCs w:val="26"/>
        </w:rPr>
        <w:t xml:space="preserve"> bên giữ 0</w:t>
      </w:r>
      <w:r w:rsidR="00817350">
        <w:rPr>
          <w:rFonts w:ascii="Times New Roman" w:eastAsia="Calibri" w:hAnsi="Times New Roman" w:cs="Times New Roman"/>
          <w:sz w:val="26"/>
          <w:szCs w:val="26"/>
        </w:rPr>
        <w:t>1</w:t>
      </w:r>
      <w:r w:rsidRPr="008E2951">
        <w:rPr>
          <w:rFonts w:ascii="Times New Roman" w:eastAsia="Calibri" w:hAnsi="Times New Roman" w:cs="Times New Roman"/>
          <w:sz w:val="26"/>
          <w:szCs w:val="26"/>
        </w:rPr>
        <w:t xml:space="preserve"> bản.</w:t>
      </w:r>
    </w:p>
    <w:p w:rsidR="00885E65" w:rsidRPr="008E2951" w:rsidRDefault="00885E65">
      <w:pPr>
        <w:spacing w:before="144" w:after="144" w:line="288" w:lineRule="auto"/>
        <w:ind w:left="624" w:hanging="624"/>
        <w:jc w:val="both"/>
        <w:rPr>
          <w:rFonts w:ascii="Times New Roman" w:eastAsia="Calibri" w:hAnsi="Times New Roman" w:cs="Times New Roman"/>
          <w:sz w:val="26"/>
          <w:szCs w:val="26"/>
        </w:rPr>
      </w:pPr>
    </w:p>
    <w:tbl>
      <w:tblPr>
        <w:tblW w:w="0" w:type="auto"/>
        <w:jc w:val="center"/>
        <w:tblBorders>
          <w:insideH w:val="single" w:sz="2" w:space="0" w:color="000000"/>
        </w:tblBorders>
        <w:tblCellMar>
          <w:left w:w="10" w:type="dxa"/>
          <w:right w:w="10" w:type="dxa"/>
        </w:tblCellMar>
        <w:tblLook w:val="04A0" w:firstRow="1" w:lastRow="0" w:firstColumn="1" w:lastColumn="0" w:noHBand="0" w:noVBand="1"/>
      </w:tblPr>
      <w:tblGrid>
        <w:gridCol w:w="4182"/>
        <w:gridCol w:w="4539"/>
      </w:tblGrid>
      <w:tr w:rsidR="00885E65" w:rsidRPr="008E2951" w:rsidTr="001D546F">
        <w:trPr>
          <w:trHeight w:val="1"/>
          <w:jc w:val="center"/>
        </w:trPr>
        <w:tc>
          <w:tcPr>
            <w:tcW w:w="4182" w:type="dxa"/>
            <w:shd w:val="clear" w:color="000000" w:fill="FFFFFF"/>
            <w:tcMar>
              <w:left w:w="114" w:type="dxa"/>
              <w:right w:w="114" w:type="dxa"/>
            </w:tcMar>
          </w:tcPr>
          <w:p w:rsidR="00885E65" w:rsidRDefault="00924FDA">
            <w:pPr>
              <w:spacing w:before="144" w:after="144" w:line="288" w:lineRule="auto"/>
              <w:jc w:val="center"/>
              <w:rPr>
                <w:rFonts w:ascii="Times New Roman" w:eastAsia="Calibri" w:hAnsi="Times New Roman" w:cs="Times New Roman"/>
                <w:b/>
                <w:sz w:val="26"/>
                <w:szCs w:val="26"/>
              </w:rPr>
            </w:pPr>
            <w:r w:rsidRPr="008E2951">
              <w:rPr>
                <w:rFonts w:ascii="Times New Roman" w:eastAsia="Calibri" w:hAnsi="Times New Roman" w:cs="Times New Roman"/>
                <w:b/>
                <w:sz w:val="26"/>
                <w:szCs w:val="26"/>
              </w:rPr>
              <w:t>ĐẠI DIỆN BÊN A</w:t>
            </w:r>
          </w:p>
          <w:p w:rsidR="001D546F" w:rsidRDefault="001D546F">
            <w:pPr>
              <w:spacing w:before="144" w:after="144" w:line="288" w:lineRule="auto"/>
              <w:jc w:val="center"/>
              <w:rPr>
                <w:rFonts w:ascii="Times New Roman" w:eastAsia="Calibri" w:hAnsi="Times New Roman" w:cs="Times New Roman"/>
                <w:b/>
                <w:sz w:val="26"/>
                <w:szCs w:val="26"/>
              </w:rPr>
            </w:pPr>
          </w:p>
          <w:p w:rsidR="001D546F" w:rsidRDefault="001D546F">
            <w:pPr>
              <w:spacing w:before="144" w:after="144" w:line="288" w:lineRule="auto"/>
              <w:jc w:val="center"/>
              <w:rPr>
                <w:rFonts w:ascii="Times New Roman" w:eastAsia="Calibri" w:hAnsi="Times New Roman" w:cs="Times New Roman"/>
                <w:b/>
                <w:sz w:val="26"/>
                <w:szCs w:val="26"/>
              </w:rPr>
            </w:pPr>
          </w:p>
          <w:p w:rsidR="001D546F" w:rsidRDefault="001D546F">
            <w:pPr>
              <w:spacing w:before="144" w:after="144" w:line="288" w:lineRule="auto"/>
              <w:jc w:val="center"/>
              <w:rPr>
                <w:rFonts w:ascii="Times New Roman" w:eastAsia="Calibri" w:hAnsi="Times New Roman" w:cs="Times New Roman"/>
                <w:b/>
                <w:sz w:val="26"/>
                <w:szCs w:val="26"/>
              </w:rPr>
            </w:pPr>
          </w:p>
          <w:p w:rsidR="001D546F" w:rsidRPr="008E2951" w:rsidRDefault="001D546F" w:rsidP="001D546F">
            <w:pPr>
              <w:spacing w:before="144" w:after="144" w:line="288" w:lineRule="auto"/>
              <w:rPr>
                <w:rFonts w:ascii="Times New Roman" w:eastAsia="Calibri" w:hAnsi="Times New Roman" w:cs="Times New Roman"/>
                <w:sz w:val="26"/>
                <w:szCs w:val="26"/>
              </w:rPr>
            </w:pPr>
            <w:r>
              <w:rPr>
                <w:rFonts w:ascii="Times New Roman" w:eastAsia="Calibri" w:hAnsi="Times New Roman" w:cs="Times New Roman"/>
                <w:b/>
                <w:sz w:val="26"/>
                <w:szCs w:val="26"/>
              </w:rPr>
              <w:t>NGUYỄN THỊ TUYẾT HƯỜNG</w:t>
            </w:r>
          </w:p>
        </w:tc>
        <w:tc>
          <w:tcPr>
            <w:tcW w:w="4539" w:type="dxa"/>
            <w:shd w:val="clear" w:color="000000" w:fill="FFFFFF"/>
            <w:tcMar>
              <w:left w:w="114" w:type="dxa"/>
              <w:right w:w="114" w:type="dxa"/>
            </w:tcMar>
          </w:tcPr>
          <w:p w:rsidR="00885E65" w:rsidRDefault="00924FDA">
            <w:pPr>
              <w:spacing w:before="144" w:after="144" w:line="288" w:lineRule="auto"/>
              <w:jc w:val="center"/>
              <w:rPr>
                <w:rFonts w:ascii="Times New Roman" w:eastAsia="Calibri" w:hAnsi="Times New Roman" w:cs="Times New Roman"/>
                <w:b/>
                <w:sz w:val="26"/>
                <w:szCs w:val="26"/>
              </w:rPr>
            </w:pPr>
            <w:r w:rsidRPr="008E2951">
              <w:rPr>
                <w:rFonts w:ascii="Times New Roman" w:eastAsia="Calibri" w:hAnsi="Times New Roman" w:cs="Times New Roman"/>
                <w:b/>
                <w:sz w:val="26"/>
                <w:szCs w:val="26"/>
              </w:rPr>
              <w:t>ĐẠI DIỆN BÊN B</w:t>
            </w:r>
          </w:p>
          <w:p w:rsidR="001D546F" w:rsidRDefault="001D546F">
            <w:pPr>
              <w:spacing w:before="144" w:after="144" w:line="288" w:lineRule="auto"/>
              <w:jc w:val="center"/>
              <w:rPr>
                <w:rFonts w:ascii="Times New Roman" w:eastAsia="Calibri" w:hAnsi="Times New Roman" w:cs="Times New Roman"/>
                <w:b/>
                <w:sz w:val="26"/>
                <w:szCs w:val="26"/>
              </w:rPr>
            </w:pPr>
          </w:p>
          <w:p w:rsidR="001D546F" w:rsidRDefault="001D546F">
            <w:pPr>
              <w:spacing w:before="144" w:after="144" w:line="288" w:lineRule="auto"/>
              <w:jc w:val="center"/>
              <w:rPr>
                <w:rFonts w:ascii="Times New Roman" w:eastAsia="Calibri" w:hAnsi="Times New Roman" w:cs="Times New Roman"/>
                <w:b/>
                <w:sz w:val="26"/>
                <w:szCs w:val="26"/>
              </w:rPr>
            </w:pPr>
          </w:p>
          <w:p w:rsidR="001D546F" w:rsidRDefault="001D546F">
            <w:pPr>
              <w:spacing w:before="144" w:after="144" w:line="288" w:lineRule="auto"/>
              <w:jc w:val="center"/>
              <w:rPr>
                <w:rFonts w:ascii="Times New Roman" w:eastAsia="Calibri" w:hAnsi="Times New Roman" w:cs="Times New Roman"/>
                <w:b/>
                <w:sz w:val="26"/>
                <w:szCs w:val="26"/>
              </w:rPr>
            </w:pPr>
          </w:p>
          <w:p w:rsidR="001D546F" w:rsidRPr="001D546F" w:rsidRDefault="001D546F">
            <w:pPr>
              <w:spacing w:before="144" w:after="144" w:line="288" w:lineRule="auto"/>
              <w:jc w:val="center"/>
              <w:rPr>
                <w:rFonts w:ascii="Times New Roman" w:eastAsia="Calibri" w:hAnsi="Times New Roman" w:cs="Times New Roman"/>
                <w:b/>
                <w:sz w:val="26"/>
                <w:szCs w:val="26"/>
              </w:rPr>
            </w:pPr>
            <w:r w:rsidRPr="001D546F">
              <w:rPr>
                <w:rFonts w:ascii="Times New Roman" w:eastAsia="Calibri" w:hAnsi="Times New Roman" w:cs="Times New Roman"/>
                <w:b/>
                <w:sz w:val="26"/>
                <w:szCs w:val="26"/>
              </w:rPr>
              <w:t>NGUYỄN THÀNH CÔNG</w:t>
            </w:r>
          </w:p>
        </w:tc>
        <w:bookmarkStart w:id="0" w:name="_GoBack"/>
        <w:bookmarkEnd w:id="0"/>
      </w:tr>
    </w:tbl>
    <w:p w:rsidR="00885E65" w:rsidRPr="008E2951" w:rsidRDefault="00CC4AF8">
      <w:pPr>
        <w:spacing w:before="120" w:after="0" w:line="264"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b/>
      </w:r>
      <w:r>
        <w:rPr>
          <w:rFonts w:ascii="Times New Roman" w:eastAsia="Calibri" w:hAnsi="Times New Roman" w:cs="Times New Roman"/>
          <w:sz w:val="26"/>
          <w:szCs w:val="26"/>
        </w:rPr>
        <w:tab/>
      </w:r>
      <w:r>
        <w:rPr>
          <w:rFonts w:ascii="Times New Roman" w:eastAsia="Calibri" w:hAnsi="Times New Roman" w:cs="Times New Roman"/>
          <w:sz w:val="26"/>
          <w:szCs w:val="26"/>
        </w:rPr>
        <w:tab/>
      </w:r>
      <w:r>
        <w:rPr>
          <w:rFonts w:ascii="Times New Roman" w:eastAsia="Calibri" w:hAnsi="Times New Roman" w:cs="Times New Roman"/>
          <w:sz w:val="26"/>
          <w:szCs w:val="26"/>
        </w:rPr>
        <w:tab/>
      </w:r>
      <w:r>
        <w:rPr>
          <w:rFonts w:ascii="Times New Roman" w:eastAsia="Calibri" w:hAnsi="Times New Roman" w:cs="Times New Roman"/>
          <w:sz w:val="26"/>
          <w:szCs w:val="26"/>
        </w:rPr>
        <w:tab/>
      </w:r>
      <w:r>
        <w:rPr>
          <w:rFonts w:ascii="Times New Roman" w:eastAsia="Calibri" w:hAnsi="Times New Roman" w:cs="Times New Roman"/>
          <w:sz w:val="26"/>
          <w:szCs w:val="26"/>
        </w:rPr>
        <w:tab/>
      </w:r>
      <w:r>
        <w:rPr>
          <w:rFonts w:ascii="Times New Roman" w:eastAsia="Calibri" w:hAnsi="Times New Roman" w:cs="Times New Roman"/>
          <w:sz w:val="26"/>
          <w:szCs w:val="26"/>
        </w:rPr>
        <w:tab/>
      </w:r>
      <w:r>
        <w:rPr>
          <w:rFonts w:ascii="Times New Roman" w:eastAsia="Calibri" w:hAnsi="Times New Roman" w:cs="Times New Roman"/>
          <w:sz w:val="26"/>
          <w:szCs w:val="26"/>
        </w:rPr>
        <w:tab/>
      </w:r>
      <w:r>
        <w:rPr>
          <w:rFonts w:ascii="Times New Roman" w:eastAsia="Calibri" w:hAnsi="Times New Roman" w:cs="Times New Roman"/>
          <w:sz w:val="26"/>
          <w:szCs w:val="26"/>
        </w:rPr>
        <w:tab/>
      </w:r>
      <w:r>
        <w:rPr>
          <w:rFonts w:ascii="Times New Roman" w:eastAsia="Calibri" w:hAnsi="Times New Roman" w:cs="Times New Roman"/>
          <w:sz w:val="26"/>
          <w:szCs w:val="26"/>
        </w:rPr>
        <w:tab/>
      </w:r>
      <w:r>
        <w:rPr>
          <w:rFonts w:ascii="Times New Roman" w:eastAsia="Calibri" w:hAnsi="Times New Roman" w:cs="Times New Roman"/>
          <w:sz w:val="26"/>
          <w:szCs w:val="26"/>
        </w:rPr>
        <w:tab/>
      </w:r>
      <w:r w:rsidR="00924FDA" w:rsidRPr="008E2951">
        <w:rPr>
          <w:rFonts w:ascii="Times New Roman" w:eastAsia="Calibri" w:hAnsi="Times New Roman" w:cs="Times New Roman"/>
          <w:sz w:val="26"/>
          <w:szCs w:val="26"/>
        </w:rPr>
        <w:tab/>
      </w:r>
      <w:r w:rsidR="00924FDA" w:rsidRPr="008E2951">
        <w:rPr>
          <w:rFonts w:ascii="Times New Roman" w:eastAsia="Calibri" w:hAnsi="Times New Roman" w:cs="Times New Roman"/>
          <w:sz w:val="26"/>
          <w:szCs w:val="26"/>
        </w:rPr>
        <w:tab/>
      </w:r>
    </w:p>
    <w:p w:rsidR="00885E65" w:rsidRPr="008E2951" w:rsidRDefault="00885E65">
      <w:pPr>
        <w:spacing w:after="0" w:line="240" w:lineRule="auto"/>
        <w:rPr>
          <w:rFonts w:ascii="Times New Roman" w:eastAsia="Calibri" w:hAnsi="Times New Roman" w:cs="Times New Roman"/>
          <w:sz w:val="26"/>
          <w:szCs w:val="26"/>
        </w:rPr>
      </w:pPr>
    </w:p>
    <w:p w:rsidR="00885E65" w:rsidRPr="008E2951" w:rsidRDefault="00885E65">
      <w:pPr>
        <w:spacing w:after="0" w:line="240" w:lineRule="auto"/>
        <w:rPr>
          <w:rFonts w:ascii="Times New Roman" w:eastAsia="Calibri" w:hAnsi="Times New Roman" w:cs="Times New Roman"/>
          <w:sz w:val="26"/>
          <w:szCs w:val="26"/>
        </w:rPr>
      </w:pPr>
    </w:p>
    <w:p w:rsidR="00885E65" w:rsidRPr="008E2951" w:rsidRDefault="00885E65">
      <w:pPr>
        <w:spacing w:after="0" w:line="240" w:lineRule="auto"/>
        <w:rPr>
          <w:rFonts w:ascii="Times New Roman" w:eastAsia="Calibri" w:hAnsi="Times New Roman" w:cs="Times New Roman"/>
          <w:sz w:val="26"/>
          <w:szCs w:val="26"/>
        </w:rPr>
      </w:pPr>
    </w:p>
    <w:p w:rsidR="00885E65" w:rsidRPr="008E2951" w:rsidRDefault="00885E65">
      <w:pPr>
        <w:spacing w:after="0" w:line="240" w:lineRule="auto"/>
        <w:rPr>
          <w:rFonts w:ascii="Times New Roman" w:eastAsia="Calibri" w:hAnsi="Times New Roman" w:cs="Times New Roman"/>
          <w:sz w:val="26"/>
          <w:szCs w:val="26"/>
        </w:rPr>
      </w:pPr>
    </w:p>
    <w:p w:rsidR="00885E65" w:rsidRPr="008E2951" w:rsidRDefault="00885E65">
      <w:pPr>
        <w:spacing w:after="0" w:line="240" w:lineRule="auto"/>
        <w:rPr>
          <w:rFonts w:ascii="Times New Roman" w:eastAsia="Calibri" w:hAnsi="Times New Roman" w:cs="Times New Roman"/>
          <w:sz w:val="26"/>
          <w:szCs w:val="26"/>
        </w:rPr>
      </w:pPr>
    </w:p>
    <w:p w:rsidR="00885E65" w:rsidRPr="008E2951" w:rsidRDefault="00885E65">
      <w:pPr>
        <w:spacing w:after="0" w:line="240" w:lineRule="auto"/>
        <w:rPr>
          <w:rFonts w:ascii="Times New Roman" w:eastAsia="Calibri" w:hAnsi="Times New Roman" w:cs="Times New Roman"/>
          <w:sz w:val="26"/>
          <w:szCs w:val="26"/>
        </w:rPr>
      </w:pPr>
    </w:p>
    <w:p w:rsidR="00885E65" w:rsidRPr="008E2951" w:rsidRDefault="00885E65">
      <w:pPr>
        <w:spacing w:after="0" w:line="240" w:lineRule="auto"/>
        <w:rPr>
          <w:rFonts w:ascii="Times New Roman" w:eastAsia="Calibri" w:hAnsi="Times New Roman" w:cs="Times New Roman"/>
          <w:sz w:val="26"/>
          <w:szCs w:val="26"/>
        </w:rPr>
      </w:pPr>
    </w:p>
    <w:p w:rsidR="00885E65" w:rsidRPr="008E2951" w:rsidRDefault="00885E65">
      <w:pPr>
        <w:spacing w:after="0" w:line="240" w:lineRule="auto"/>
        <w:rPr>
          <w:rFonts w:ascii="Times New Roman" w:eastAsia="Calibri" w:hAnsi="Times New Roman" w:cs="Times New Roman"/>
          <w:sz w:val="26"/>
          <w:szCs w:val="26"/>
        </w:rPr>
      </w:pPr>
    </w:p>
    <w:p w:rsidR="00885E65" w:rsidRPr="008E2951" w:rsidRDefault="00885E65">
      <w:pPr>
        <w:spacing w:after="0" w:line="240" w:lineRule="auto"/>
        <w:rPr>
          <w:rFonts w:ascii="Times New Roman" w:eastAsia="Calibri" w:hAnsi="Times New Roman" w:cs="Times New Roman"/>
          <w:sz w:val="26"/>
          <w:szCs w:val="26"/>
        </w:rPr>
      </w:pPr>
    </w:p>
    <w:p w:rsidR="00885E65" w:rsidRPr="008E2951" w:rsidRDefault="00885E65">
      <w:pPr>
        <w:spacing w:after="0" w:line="240" w:lineRule="auto"/>
        <w:rPr>
          <w:rFonts w:ascii="Times New Roman" w:eastAsia="Calibri" w:hAnsi="Times New Roman" w:cs="Times New Roman"/>
          <w:sz w:val="26"/>
          <w:szCs w:val="26"/>
        </w:rPr>
      </w:pPr>
    </w:p>
    <w:p w:rsidR="00885E65" w:rsidRPr="008E2951" w:rsidRDefault="00885E65">
      <w:pPr>
        <w:spacing w:after="0" w:line="240" w:lineRule="auto"/>
        <w:rPr>
          <w:rFonts w:ascii="Times New Roman" w:eastAsia="Calibri" w:hAnsi="Times New Roman" w:cs="Times New Roman"/>
          <w:sz w:val="26"/>
          <w:szCs w:val="26"/>
        </w:rPr>
      </w:pPr>
    </w:p>
    <w:p w:rsidR="00885E65" w:rsidRPr="008E2951" w:rsidRDefault="00885E65">
      <w:pPr>
        <w:spacing w:after="0" w:line="240" w:lineRule="auto"/>
        <w:rPr>
          <w:rFonts w:ascii="Times New Roman" w:eastAsia="Calibri" w:hAnsi="Times New Roman" w:cs="Times New Roman"/>
          <w:sz w:val="26"/>
          <w:szCs w:val="26"/>
        </w:rPr>
      </w:pPr>
    </w:p>
    <w:p w:rsidR="00885E65" w:rsidRPr="008E2951" w:rsidRDefault="00885E65">
      <w:pPr>
        <w:spacing w:after="0" w:line="240" w:lineRule="auto"/>
        <w:rPr>
          <w:rFonts w:ascii="Times New Roman" w:eastAsia="Calibri" w:hAnsi="Times New Roman" w:cs="Times New Roman"/>
          <w:sz w:val="26"/>
          <w:szCs w:val="26"/>
        </w:rPr>
      </w:pPr>
    </w:p>
    <w:p w:rsidR="00885E65" w:rsidRPr="008E2951" w:rsidRDefault="00885E65">
      <w:pPr>
        <w:spacing w:after="0" w:line="240" w:lineRule="auto"/>
        <w:rPr>
          <w:rFonts w:ascii="Times New Roman" w:eastAsia="Calibri" w:hAnsi="Times New Roman" w:cs="Times New Roman"/>
          <w:sz w:val="26"/>
          <w:szCs w:val="26"/>
        </w:rPr>
      </w:pPr>
    </w:p>
    <w:p w:rsidR="00885E65" w:rsidRPr="008E2951" w:rsidRDefault="00885E65">
      <w:pPr>
        <w:spacing w:after="0" w:line="240" w:lineRule="auto"/>
        <w:rPr>
          <w:rFonts w:ascii="Times New Roman" w:eastAsia="Calibri" w:hAnsi="Times New Roman" w:cs="Times New Roman"/>
          <w:sz w:val="26"/>
          <w:szCs w:val="26"/>
        </w:rPr>
      </w:pPr>
    </w:p>
    <w:p w:rsidR="00885E65" w:rsidRPr="008E2951" w:rsidRDefault="00885E65">
      <w:pPr>
        <w:spacing w:after="0" w:line="240" w:lineRule="auto"/>
        <w:rPr>
          <w:rFonts w:ascii="Times New Roman" w:eastAsia="Calibri" w:hAnsi="Times New Roman" w:cs="Times New Roman"/>
          <w:sz w:val="26"/>
          <w:szCs w:val="26"/>
        </w:rPr>
      </w:pPr>
    </w:p>
    <w:p w:rsidR="00885E65" w:rsidRPr="008E2951" w:rsidRDefault="00885E65">
      <w:pPr>
        <w:spacing w:after="0" w:line="240" w:lineRule="auto"/>
        <w:rPr>
          <w:rFonts w:ascii="Times New Roman" w:eastAsia="Calibri" w:hAnsi="Times New Roman" w:cs="Times New Roman"/>
          <w:sz w:val="26"/>
          <w:szCs w:val="26"/>
        </w:rPr>
      </w:pPr>
    </w:p>
    <w:p w:rsidR="00885E65" w:rsidRPr="008E2951" w:rsidRDefault="00885E65">
      <w:pPr>
        <w:spacing w:after="0" w:line="240" w:lineRule="auto"/>
        <w:rPr>
          <w:rFonts w:ascii="Times New Roman" w:eastAsia="Calibri" w:hAnsi="Times New Roman" w:cs="Times New Roman"/>
          <w:sz w:val="26"/>
          <w:szCs w:val="26"/>
        </w:rPr>
      </w:pPr>
    </w:p>
    <w:sectPr w:rsidR="00885E65" w:rsidRPr="008E2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33A24"/>
    <w:multiLevelType w:val="multilevel"/>
    <w:tmpl w:val="8C08A2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BC57D9E"/>
    <w:multiLevelType w:val="multilevel"/>
    <w:tmpl w:val="DCDA38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CED66CD"/>
    <w:multiLevelType w:val="multilevel"/>
    <w:tmpl w:val="3ABC98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05B51B3"/>
    <w:multiLevelType w:val="multilevel"/>
    <w:tmpl w:val="2FB6A8EC"/>
    <w:lvl w:ilvl="0">
      <w:start w:val="1"/>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4">
    <w:nsid w:val="39D4380D"/>
    <w:multiLevelType w:val="multilevel"/>
    <w:tmpl w:val="0884ED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B65592A"/>
    <w:multiLevelType w:val="multilevel"/>
    <w:tmpl w:val="D33C1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363754B"/>
    <w:multiLevelType w:val="multilevel"/>
    <w:tmpl w:val="35AC660C"/>
    <w:lvl w:ilvl="0">
      <w:start w:val="6"/>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4C3C6EAE"/>
    <w:multiLevelType w:val="multilevel"/>
    <w:tmpl w:val="D2CA4D06"/>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70B35B42"/>
    <w:multiLevelType w:val="multilevel"/>
    <w:tmpl w:val="972E3D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1C8620B"/>
    <w:multiLevelType w:val="multilevel"/>
    <w:tmpl w:val="171CEE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7A24825"/>
    <w:multiLevelType w:val="multilevel"/>
    <w:tmpl w:val="ABE268E4"/>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1">
    <w:nsid w:val="7DBE3EF1"/>
    <w:multiLevelType w:val="multilevel"/>
    <w:tmpl w:val="CE80A7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4"/>
  </w:num>
  <w:num w:numId="3">
    <w:abstractNumId w:val="5"/>
  </w:num>
  <w:num w:numId="4">
    <w:abstractNumId w:val="2"/>
  </w:num>
  <w:num w:numId="5">
    <w:abstractNumId w:val="11"/>
  </w:num>
  <w:num w:numId="6">
    <w:abstractNumId w:val="1"/>
  </w:num>
  <w:num w:numId="7">
    <w:abstractNumId w:val="9"/>
  </w:num>
  <w:num w:numId="8">
    <w:abstractNumId w:val="8"/>
  </w:num>
  <w:num w:numId="9">
    <w:abstractNumId w:val="6"/>
  </w:num>
  <w:num w:numId="10">
    <w:abstractNumId w:val="7"/>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E65"/>
    <w:rsid w:val="00041736"/>
    <w:rsid w:val="000803C0"/>
    <w:rsid w:val="000914C5"/>
    <w:rsid w:val="000D3BE3"/>
    <w:rsid w:val="000D3F5B"/>
    <w:rsid w:val="000E1DA3"/>
    <w:rsid w:val="000E366C"/>
    <w:rsid w:val="000F7A64"/>
    <w:rsid w:val="001023D8"/>
    <w:rsid w:val="00140E7B"/>
    <w:rsid w:val="0017407B"/>
    <w:rsid w:val="00193C6A"/>
    <w:rsid w:val="00197E64"/>
    <w:rsid w:val="001D3354"/>
    <w:rsid w:val="001D546F"/>
    <w:rsid w:val="001D726B"/>
    <w:rsid w:val="001F03A6"/>
    <w:rsid w:val="002D082A"/>
    <w:rsid w:val="002D7681"/>
    <w:rsid w:val="00331855"/>
    <w:rsid w:val="00345F59"/>
    <w:rsid w:val="0041459E"/>
    <w:rsid w:val="004344B3"/>
    <w:rsid w:val="00453909"/>
    <w:rsid w:val="0049095C"/>
    <w:rsid w:val="004A2CE8"/>
    <w:rsid w:val="004D7BB4"/>
    <w:rsid w:val="005326AD"/>
    <w:rsid w:val="005B729D"/>
    <w:rsid w:val="006030C3"/>
    <w:rsid w:val="00603565"/>
    <w:rsid w:val="00605EF1"/>
    <w:rsid w:val="0066376A"/>
    <w:rsid w:val="006E1511"/>
    <w:rsid w:val="006E3635"/>
    <w:rsid w:val="0077195A"/>
    <w:rsid w:val="007A47CA"/>
    <w:rsid w:val="007F40EA"/>
    <w:rsid w:val="00817350"/>
    <w:rsid w:val="00830FFB"/>
    <w:rsid w:val="008346A0"/>
    <w:rsid w:val="008531A8"/>
    <w:rsid w:val="00871870"/>
    <w:rsid w:val="00885E65"/>
    <w:rsid w:val="008D7915"/>
    <w:rsid w:val="008E2951"/>
    <w:rsid w:val="008E327D"/>
    <w:rsid w:val="008E5D22"/>
    <w:rsid w:val="0092473F"/>
    <w:rsid w:val="00924FDA"/>
    <w:rsid w:val="009758F4"/>
    <w:rsid w:val="009C7D8E"/>
    <w:rsid w:val="009E308C"/>
    <w:rsid w:val="009E5CEE"/>
    <w:rsid w:val="009E6ACB"/>
    <w:rsid w:val="00A22C75"/>
    <w:rsid w:val="00A67581"/>
    <w:rsid w:val="00B10F1D"/>
    <w:rsid w:val="00BB3482"/>
    <w:rsid w:val="00BD38F0"/>
    <w:rsid w:val="00C51405"/>
    <w:rsid w:val="00CC4AF8"/>
    <w:rsid w:val="00D12D89"/>
    <w:rsid w:val="00D477A3"/>
    <w:rsid w:val="00DA4B2D"/>
    <w:rsid w:val="00E15F5E"/>
    <w:rsid w:val="00EB2B75"/>
    <w:rsid w:val="00EB71F0"/>
    <w:rsid w:val="00F23E07"/>
    <w:rsid w:val="00F31538"/>
    <w:rsid w:val="00F673C4"/>
    <w:rsid w:val="00F9573C"/>
    <w:rsid w:val="00FB2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206C66-4C02-5A4F-9078-5426CD8E6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951"/>
    <w:pPr>
      <w:ind w:left="720"/>
      <w:contextualSpacing/>
    </w:pPr>
  </w:style>
  <w:style w:type="table" w:styleId="TableGrid">
    <w:name w:val="Table Grid"/>
    <w:basedOn w:val="TableNormal"/>
    <w:uiPriority w:val="59"/>
    <w:rsid w:val="001D33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718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8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08627">
      <w:bodyDiv w:val="1"/>
      <w:marLeft w:val="0"/>
      <w:marRight w:val="0"/>
      <w:marTop w:val="0"/>
      <w:marBottom w:val="0"/>
      <w:divBdr>
        <w:top w:val="none" w:sz="0" w:space="0" w:color="auto"/>
        <w:left w:val="none" w:sz="0" w:space="0" w:color="auto"/>
        <w:bottom w:val="none" w:sz="0" w:space="0" w:color="auto"/>
        <w:right w:val="none" w:sz="0" w:space="0" w:color="auto"/>
      </w:divBdr>
    </w:div>
    <w:div w:id="1510098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6A39A-3405-48AA-BBB7-D478C5572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2096</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7</cp:revision>
  <cp:lastPrinted>2020-12-15T01:33:00Z</cp:lastPrinted>
  <dcterms:created xsi:type="dcterms:W3CDTF">2020-12-26T02:39:00Z</dcterms:created>
  <dcterms:modified xsi:type="dcterms:W3CDTF">2021-04-27T07:05:00Z</dcterms:modified>
</cp:coreProperties>
</file>