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MẪU THIẾT KẾ - CTK 44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4: TÌM HIỂU VÀ CÀI ĐẶT NHÓM MẪU BEHAVIORAL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8erqe3yrw3aw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Chain of Responsibility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Handler: abstract class/ interface with method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handleRequest()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ConcreteHandler1, ConcreteHandler2: subclasses implement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handleRequest()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Client: sends request to the first handler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492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Logger (abstract): handles log levels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ErrorLogger, FileLogger, ConsoleLogger: concrete loggers in chain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MainApp: passes log messages to first logger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5664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s63oe4nhu9sq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 Command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Command (interface): declares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execute()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ConcreteCommand: implements Command and calls Receiver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Receiver: knows how to perform actions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Invoker: stores command and triggers execution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445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Light (Receiver)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LightOnCommand, LightOffCommand (ConcreteCommand)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RemoteControl (Invoker)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377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j2qr10662tp7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Interpreter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AbstractExpression: interpret()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TerminalExpression, NonTerminalExpression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Context: contains input/output for interpreter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461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RomanNumeralExpression (Terminal)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PlusExpression, MinusExpression (NonTerminal)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Context: string of Roman numerals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162550" cy="7448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67d7l83pyc9w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4. Iterator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Iterator: interface with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hasNext()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next()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ConcreteIterator: implements Iterator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Aggregate: interface with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createIterator()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ConcreteAggregate: implements Aggregate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2197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BookCollection (ConcreteAggregate)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BookIterator (ConcreteIterator)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Book (Item)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Client: iterates through books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5130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1oer32iljwg7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5. Mediator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Mediator (interface)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ConcreteMediator: coordinates colleagues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Colleague (abstract)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ConcreteColleague1, ConcreteColleague2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3797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ChatRoom (Mediator)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(Colleague)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ConcreteChatRoom: sends/receives messages between users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2273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snk9brch0t5m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6. Memento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Originator: creates memento, restores state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Memento: stores state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Caretaker: keeps memento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51562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TextEditor (Originator)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TextState (Memento)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HistoryManager (Caretaker)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5168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="240" w:lineRule="auto"/>
        <w:rPr>
          <w:color w:val="000000"/>
          <w:sz w:val="26"/>
          <w:szCs w:val="26"/>
        </w:rPr>
      </w:pPr>
      <w:bookmarkStart w:colFirst="0" w:colLast="0" w:name="_heading=h.pob8vxnyd3e8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7. Observer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1: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Subject: attach(), detach(), notify()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ConcreteSubject: maintains observers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Observer (interface)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ConcreteObserver: updates when notified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86400" cy="5080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Ví dụ 2: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WeatherStation (Subject)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DisplayDevice (Observer)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TemperatureDisplay, HumidityDisplay (ConcreteObserver)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448300" cy="73914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I9MvmRPSbsRP55Da0yk4oki/5A==">CgMxLjAyDmguOGVycWUzeXJ3M2F3Mg5oLnM2M29lNG5odTlzcTIOaC5qMnFyMTA2NjJ0cDcyDmguNjdkN2w4M3B5Yzl3Mg5oLjFvZXIzMmlsandnNzIOaC5zbms5YnJjaDB0NW0yDmgucG9iOHZ4bnlkM2U4OAByITE4Z1N4a2VTQU5wZ3FRdnBlbDFKaVBoRVJxTkVUY2xvTg==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