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D57E" w14:textId="77777777" w:rsidR="004859A4" w:rsidRPr="007E576E" w:rsidRDefault="00000000">
      <w:pPr>
        <w:pStyle w:val="Title"/>
        <w:rPr>
          <w:sz w:val="24"/>
          <w:szCs w:val="24"/>
        </w:rPr>
      </w:pPr>
      <w:r w:rsidRPr="007E576E">
        <w:rPr>
          <w:sz w:val="24"/>
          <w:szCs w:val="24"/>
        </w:rPr>
        <w:t>SOC140 Phishing Investigation Report</w:t>
      </w:r>
    </w:p>
    <w:p w14:paraId="7F8C34E3" w14:textId="77777777" w:rsidR="004859A4" w:rsidRPr="007E576E" w:rsidRDefault="00000000">
      <w:pPr>
        <w:pStyle w:val="Subtitle"/>
      </w:pPr>
      <w:r w:rsidRPr="007E576E">
        <w:t>Suspicious Task Scheduler alert</w:t>
      </w:r>
    </w:p>
    <w:p w14:paraId="40D5DAE1" w14:textId="77777777" w:rsidR="004859A4" w:rsidRPr="007E576E" w:rsidRDefault="00000000">
      <w:pPr>
        <w:rPr>
          <w:sz w:val="24"/>
          <w:szCs w:val="24"/>
        </w:rPr>
      </w:pPr>
      <w:r w:rsidRPr="007E576E">
        <w:rPr>
          <w:sz w:val="24"/>
          <w:szCs w:val="24"/>
        </w:rPr>
        <w:t xml:space="preserve">Case </w:t>
      </w:r>
      <w:proofErr w:type="gramStart"/>
      <w:r w:rsidRPr="007E576E">
        <w:rPr>
          <w:sz w:val="24"/>
          <w:szCs w:val="24"/>
        </w:rPr>
        <w:t>reference  SOC</w:t>
      </w:r>
      <w:proofErr w:type="gramEnd"/>
      <w:r w:rsidRPr="007E576E">
        <w:rPr>
          <w:sz w:val="24"/>
          <w:szCs w:val="24"/>
        </w:rPr>
        <w:t xml:space="preserve">140   |   </w:t>
      </w:r>
      <w:proofErr w:type="gramStart"/>
      <w:r w:rsidRPr="007E576E">
        <w:rPr>
          <w:sz w:val="24"/>
          <w:szCs w:val="24"/>
        </w:rPr>
        <w:t>Environment  LetsDefend</w:t>
      </w:r>
      <w:proofErr w:type="gramEnd"/>
      <w:r w:rsidRPr="007E576E">
        <w:rPr>
          <w:sz w:val="24"/>
          <w:szCs w:val="24"/>
        </w:rPr>
        <w:t xml:space="preserve"> training scenario</w:t>
      </w:r>
    </w:p>
    <w:p w14:paraId="568A3E20" w14:textId="77777777" w:rsidR="004859A4" w:rsidRPr="007E576E" w:rsidRDefault="00000000">
      <w:pPr>
        <w:pStyle w:val="Heading1"/>
        <w:rPr>
          <w:sz w:val="24"/>
          <w:szCs w:val="24"/>
        </w:rPr>
      </w:pPr>
      <w:r w:rsidRPr="007E576E">
        <w:rPr>
          <w:sz w:val="24"/>
          <w:szCs w:val="24"/>
        </w:rPr>
        <w:t>Executive assessment</w:t>
      </w:r>
    </w:p>
    <w:p w14:paraId="107E2386" w14:textId="77777777" w:rsidR="004859A4" w:rsidRPr="007E576E" w:rsidRDefault="00000000">
      <w:pPr>
        <w:rPr>
          <w:sz w:val="24"/>
          <w:szCs w:val="24"/>
        </w:rPr>
      </w:pPr>
      <w:r w:rsidRPr="007E576E">
        <w:rPr>
          <w:sz w:val="24"/>
          <w:szCs w:val="24"/>
        </w:rPr>
        <w:t>The case is assessed as a true positive phishing attempt. The walkthrough records that the message was blocked before delivery. The available findings support prevention at the email layer; they do not establish a compromised user device or successful persistence. Closure should depend on checking the wider message scope and retaining the supporting evidence.</w:t>
      </w:r>
    </w:p>
    <w:p w14:paraId="5225939C" w14:textId="77777777" w:rsidR="004859A4" w:rsidRPr="007E576E" w:rsidRDefault="00000000">
      <w:pPr>
        <w:pStyle w:val="Heading1"/>
        <w:rPr>
          <w:sz w:val="24"/>
          <w:szCs w:val="24"/>
        </w:rPr>
      </w:pPr>
      <w:r w:rsidRPr="007E576E">
        <w:rPr>
          <w:sz w:val="24"/>
          <w:szCs w:val="24"/>
        </w:rPr>
        <w:t>Recorded findings</w:t>
      </w:r>
    </w:p>
    <w:p w14:paraId="069CAFE7" w14:textId="77777777" w:rsidR="004859A4" w:rsidRPr="007E576E" w:rsidRDefault="00000000">
      <w:pPr>
        <w:rPr>
          <w:sz w:val="24"/>
          <w:szCs w:val="24"/>
        </w:rPr>
      </w:pPr>
      <w:r w:rsidRPr="007E576E">
        <w:rPr>
          <w:sz w:val="24"/>
          <w:szCs w:val="24"/>
        </w:rPr>
        <w:t xml:space="preserve">The alert </w:t>
      </w:r>
      <w:proofErr w:type="gramStart"/>
      <w:r w:rsidRPr="007E576E">
        <w:rPr>
          <w:sz w:val="24"/>
          <w:szCs w:val="24"/>
        </w:rPr>
        <w:t>dates to</w:t>
      </w:r>
      <w:proofErr w:type="gramEnd"/>
      <w:r w:rsidRPr="007E576E">
        <w:rPr>
          <w:sz w:val="24"/>
          <w:szCs w:val="24"/>
        </w:rPr>
        <w:t xml:space="preserve"> 21 March 2021. The message used the subject “COVID19 Vaccine” and a suspicious attachment. The sender was aaronluo@cmail.carleton.ca, the recipient was marked@letsdefend.io, and the source IP was 189.162.189.159. A sender search returned three messages to different recipients.</w:t>
      </w:r>
    </w:p>
    <w:p w14:paraId="4414D76E" w14:textId="3D251FF9" w:rsidR="004859A4" w:rsidRPr="007E576E" w:rsidRDefault="00000000">
      <w:pPr>
        <w:rPr>
          <w:sz w:val="24"/>
          <w:szCs w:val="24"/>
        </w:rPr>
      </w:pPr>
      <w:r w:rsidRPr="007E576E">
        <w:rPr>
          <w:sz w:val="24"/>
          <w:szCs w:val="24"/>
        </w:rPr>
        <w:t xml:space="preserve">The </w:t>
      </w:r>
      <w:r w:rsidR="0003303E">
        <w:rPr>
          <w:sz w:val="24"/>
          <w:szCs w:val="24"/>
        </w:rPr>
        <w:t>lab</w:t>
      </w:r>
      <w:r w:rsidRPr="007E576E">
        <w:rPr>
          <w:sz w:val="24"/>
          <w:szCs w:val="24"/>
        </w:rPr>
        <w:t xml:space="preserve"> reports </w:t>
      </w:r>
      <w:r w:rsidR="0003303E">
        <w:rPr>
          <w:sz w:val="24"/>
          <w:szCs w:val="24"/>
        </w:rPr>
        <w:t>30</w:t>
      </w:r>
      <w:r w:rsidRPr="007E576E">
        <w:rPr>
          <w:sz w:val="24"/>
          <w:szCs w:val="24"/>
        </w:rPr>
        <w:t xml:space="preserve"> </w:t>
      </w:r>
      <w:proofErr w:type="spellStart"/>
      <w:r w:rsidRPr="007E576E">
        <w:rPr>
          <w:sz w:val="24"/>
          <w:szCs w:val="24"/>
        </w:rPr>
        <w:t>VirusTotal</w:t>
      </w:r>
      <w:proofErr w:type="spellEnd"/>
      <w:r w:rsidRPr="007E576E">
        <w:rPr>
          <w:sz w:val="24"/>
          <w:szCs w:val="24"/>
        </w:rPr>
        <w:t xml:space="preserve"> detections and a malicious Hybrid Analysis verdict for the supplied file identifier. Logs show traffic to 172.16.20.3 on TCP port 25, identified as an Exchange server. Reviewed process and terminal history showed no suspicious activity.</w:t>
      </w:r>
    </w:p>
    <w:p w14:paraId="6E997EBC" w14:textId="77777777" w:rsidR="004859A4" w:rsidRPr="007E576E" w:rsidRDefault="00000000">
      <w:pPr>
        <w:pStyle w:val="Heading1"/>
        <w:rPr>
          <w:sz w:val="24"/>
          <w:szCs w:val="24"/>
        </w:rPr>
      </w:pPr>
      <w:r w:rsidRPr="007E576E">
        <w:rPr>
          <w:sz w:val="24"/>
          <w:szCs w:val="24"/>
        </w:rPr>
        <w:t>Indicators for investigation</w:t>
      </w:r>
    </w:p>
    <w:p w14:paraId="119FE218" w14:textId="77777777" w:rsidR="004859A4" w:rsidRPr="007E576E" w:rsidRDefault="00000000">
      <w:pPr>
        <w:rPr>
          <w:sz w:val="24"/>
          <w:szCs w:val="24"/>
        </w:rPr>
      </w:pPr>
      <w:r w:rsidRPr="007E576E">
        <w:rPr>
          <w:sz w:val="24"/>
          <w:szCs w:val="24"/>
        </w:rPr>
        <w:t xml:space="preserve">Use these values as search pivots, preserving the original fields in the evidence export. An address appearing in an alert does not, </w:t>
      </w:r>
      <w:proofErr w:type="gramStart"/>
      <w:r w:rsidRPr="007E576E">
        <w:rPr>
          <w:sz w:val="24"/>
          <w:szCs w:val="24"/>
        </w:rPr>
        <w:t>by</w:t>
      </w:r>
      <w:proofErr w:type="gramEnd"/>
      <w:r w:rsidRPr="007E576E">
        <w:rPr>
          <w:sz w:val="24"/>
          <w:szCs w:val="24"/>
        </w:rPr>
        <w:t xml:space="preserve"> itself, identify the person responsible.</w:t>
      </w:r>
    </w:p>
    <w:tbl>
      <w:tblPr>
        <w:tblW w:w="0" w:type="auto"/>
        <w:tblLayout w:type="fixed"/>
        <w:tblLook w:val="04A0" w:firstRow="1" w:lastRow="0" w:firstColumn="1" w:lastColumn="0" w:noHBand="0" w:noVBand="1"/>
      </w:tblPr>
      <w:tblGrid>
        <w:gridCol w:w="2592"/>
        <w:gridCol w:w="7056"/>
      </w:tblGrid>
      <w:tr w:rsidR="004859A4" w:rsidRPr="007E576E" w14:paraId="30F85BB2" w14:textId="77777777">
        <w:tc>
          <w:tcPr>
            <w:tcW w:w="2592" w:type="dxa"/>
            <w:tcBorders>
              <w:top w:val="single" w:sz="4" w:space="0" w:color="D9D9D9"/>
              <w:left w:val="single" w:sz="4" w:space="0" w:color="D9D9D9"/>
              <w:bottom w:val="single" w:sz="4" w:space="0" w:color="D9D9D9"/>
              <w:right w:val="single" w:sz="4" w:space="0" w:color="D9D9D9"/>
            </w:tcBorders>
            <w:shd w:val="clear" w:color="auto" w:fill="E8EDF2"/>
          </w:tcPr>
          <w:p w14:paraId="3DB1667F" w14:textId="77777777" w:rsidR="004859A4" w:rsidRPr="007E576E" w:rsidRDefault="00000000">
            <w:pPr>
              <w:spacing w:before="100" w:after="100"/>
              <w:rPr>
                <w:sz w:val="24"/>
                <w:szCs w:val="24"/>
              </w:rPr>
            </w:pPr>
            <w:r w:rsidRPr="007E576E">
              <w:rPr>
                <w:b/>
                <w:sz w:val="24"/>
                <w:szCs w:val="24"/>
              </w:rPr>
              <w:t>Field</w:t>
            </w:r>
          </w:p>
        </w:tc>
        <w:tc>
          <w:tcPr>
            <w:tcW w:w="7056" w:type="dxa"/>
            <w:tcBorders>
              <w:top w:val="single" w:sz="4" w:space="0" w:color="D9D9D9"/>
              <w:left w:val="single" w:sz="4" w:space="0" w:color="D9D9D9"/>
              <w:bottom w:val="single" w:sz="4" w:space="0" w:color="D9D9D9"/>
              <w:right w:val="single" w:sz="4" w:space="0" w:color="D9D9D9"/>
            </w:tcBorders>
            <w:shd w:val="clear" w:color="auto" w:fill="E8EDF2"/>
          </w:tcPr>
          <w:p w14:paraId="59B5DD51" w14:textId="77777777" w:rsidR="004859A4" w:rsidRPr="007E576E" w:rsidRDefault="00000000">
            <w:pPr>
              <w:spacing w:before="100" w:after="100"/>
              <w:rPr>
                <w:sz w:val="24"/>
                <w:szCs w:val="24"/>
              </w:rPr>
            </w:pPr>
            <w:r w:rsidRPr="007E576E">
              <w:rPr>
                <w:b/>
                <w:sz w:val="24"/>
                <w:szCs w:val="24"/>
              </w:rPr>
              <w:t>Value</w:t>
            </w:r>
          </w:p>
        </w:tc>
      </w:tr>
      <w:tr w:rsidR="004859A4" w:rsidRPr="007E576E" w14:paraId="0B3954EC" w14:textId="77777777">
        <w:tc>
          <w:tcPr>
            <w:tcW w:w="2592" w:type="dxa"/>
            <w:tcBorders>
              <w:top w:val="single" w:sz="4" w:space="0" w:color="D9D9D9"/>
              <w:left w:val="single" w:sz="4" w:space="0" w:color="D9D9D9"/>
              <w:bottom w:val="single" w:sz="4" w:space="0" w:color="D9D9D9"/>
              <w:right w:val="single" w:sz="4" w:space="0" w:color="D9D9D9"/>
            </w:tcBorders>
            <w:shd w:val="clear" w:color="auto" w:fill="F5F6F7"/>
          </w:tcPr>
          <w:p w14:paraId="42E28B63" w14:textId="77777777" w:rsidR="004859A4" w:rsidRPr="007E576E" w:rsidRDefault="00000000">
            <w:pPr>
              <w:spacing w:before="100" w:after="100"/>
              <w:rPr>
                <w:sz w:val="24"/>
                <w:szCs w:val="24"/>
              </w:rPr>
            </w:pPr>
            <w:r w:rsidRPr="007E576E">
              <w:rPr>
                <w:sz w:val="24"/>
                <w:szCs w:val="24"/>
              </w:rPr>
              <w:t>Email sender</w:t>
            </w:r>
          </w:p>
        </w:tc>
        <w:tc>
          <w:tcPr>
            <w:tcW w:w="7056" w:type="dxa"/>
            <w:tcBorders>
              <w:top w:val="single" w:sz="4" w:space="0" w:color="D9D9D9"/>
              <w:left w:val="single" w:sz="4" w:space="0" w:color="D9D9D9"/>
              <w:bottom w:val="single" w:sz="4" w:space="0" w:color="D9D9D9"/>
              <w:right w:val="single" w:sz="4" w:space="0" w:color="D9D9D9"/>
            </w:tcBorders>
            <w:shd w:val="clear" w:color="auto" w:fill="F5F6F7"/>
          </w:tcPr>
          <w:p w14:paraId="080A38FF" w14:textId="77777777" w:rsidR="004859A4" w:rsidRPr="007E576E" w:rsidRDefault="00000000">
            <w:pPr>
              <w:spacing w:before="100" w:after="100"/>
              <w:rPr>
                <w:sz w:val="24"/>
                <w:szCs w:val="24"/>
              </w:rPr>
            </w:pPr>
            <w:r w:rsidRPr="007E576E">
              <w:rPr>
                <w:sz w:val="24"/>
                <w:szCs w:val="24"/>
              </w:rPr>
              <w:t>aaronluo@cmail.carleton.ca</w:t>
            </w:r>
          </w:p>
        </w:tc>
      </w:tr>
      <w:tr w:rsidR="004859A4" w:rsidRPr="007E576E" w14:paraId="5FABD10F"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17BA3BF" w14:textId="77777777" w:rsidR="004859A4" w:rsidRPr="007E576E" w:rsidRDefault="00000000">
            <w:pPr>
              <w:spacing w:before="100" w:after="100"/>
              <w:rPr>
                <w:sz w:val="24"/>
                <w:szCs w:val="24"/>
              </w:rPr>
            </w:pPr>
            <w:r w:rsidRPr="007E576E">
              <w:rPr>
                <w:sz w:val="24"/>
                <w:szCs w:val="24"/>
              </w:rPr>
              <w:t>Email recipient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6F45B132" w14:textId="77777777" w:rsidR="004859A4" w:rsidRPr="007E576E" w:rsidRDefault="00000000">
            <w:pPr>
              <w:spacing w:before="100" w:after="100"/>
              <w:rPr>
                <w:sz w:val="24"/>
                <w:szCs w:val="24"/>
              </w:rPr>
            </w:pPr>
            <w:r w:rsidRPr="007E576E">
              <w:rPr>
                <w:sz w:val="24"/>
                <w:szCs w:val="24"/>
              </w:rPr>
              <w:t>marked@letsdefend.io</w:t>
            </w:r>
          </w:p>
        </w:tc>
      </w:tr>
      <w:tr w:rsidR="004859A4" w:rsidRPr="007E576E" w14:paraId="5AD1DDBC" w14:textId="77777777">
        <w:tc>
          <w:tcPr>
            <w:tcW w:w="2592" w:type="dxa"/>
            <w:tcBorders>
              <w:top w:val="single" w:sz="4" w:space="0" w:color="D9D9D9"/>
              <w:left w:val="single" w:sz="4" w:space="0" w:color="D9D9D9"/>
              <w:bottom w:val="single" w:sz="4" w:space="0" w:color="D9D9D9"/>
              <w:right w:val="single" w:sz="4" w:space="0" w:color="D9D9D9"/>
            </w:tcBorders>
            <w:shd w:val="clear" w:color="auto" w:fill="F5F6F7"/>
          </w:tcPr>
          <w:p w14:paraId="5D801D11" w14:textId="77777777" w:rsidR="004859A4" w:rsidRPr="007E576E" w:rsidRDefault="00000000">
            <w:pPr>
              <w:spacing w:before="100" w:after="100"/>
              <w:rPr>
                <w:sz w:val="24"/>
                <w:szCs w:val="24"/>
              </w:rPr>
            </w:pPr>
            <w:r w:rsidRPr="007E576E">
              <w:rPr>
                <w:sz w:val="24"/>
                <w:szCs w:val="24"/>
              </w:rPr>
              <w:t>Source IP</w:t>
            </w:r>
          </w:p>
        </w:tc>
        <w:tc>
          <w:tcPr>
            <w:tcW w:w="7056" w:type="dxa"/>
            <w:tcBorders>
              <w:top w:val="single" w:sz="4" w:space="0" w:color="D9D9D9"/>
              <w:left w:val="single" w:sz="4" w:space="0" w:color="D9D9D9"/>
              <w:bottom w:val="single" w:sz="4" w:space="0" w:color="D9D9D9"/>
              <w:right w:val="single" w:sz="4" w:space="0" w:color="D9D9D9"/>
            </w:tcBorders>
            <w:shd w:val="clear" w:color="auto" w:fill="F5F6F7"/>
          </w:tcPr>
          <w:p w14:paraId="16E7EF3E" w14:textId="77777777" w:rsidR="004859A4" w:rsidRPr="007E576E" w:rsidRDefault="00000000">
            <w:pPr>
              <w:spacing w:before="100" w:after="100"/>
              <w:rPr>
                <w:sz w:val="24"/>
                <w:szCs w:val="24"/>
              </w:rPr>
            </w:pPr>
            <w:r w:rsidRPr="007E576E">
              <w:rPr>
                <w:sz w:val="24"/>
                <w:szCs w:val="24"/>
              </w:rPr>
              <w:t>189.162.189.159</w:t>
            </w:r>
          </w:p>
        </w:tc>
      </w:tr>
      <w:tr w:rsidR="004859A4" w:rsidRPr="007E576E" w14:paraId="7B3B9311" w14:textId="77777777">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403468B0" w14:textId="77777777" w:rsidR="004859A4" w:rsidRPr="007E576E" w:rsidRDefault="00000000">
            <w:pPr>
              <w:spacing w:before="100" w:after="100"/>
              <w:rPr>
                <w:sz w:val="24"/>
                <w:szCs w:val="24"/>
              </w:rPr>
            </w:pPr>
            <w:r w:rsidRPr="007E576E">
              <w:rPr>
                <w:sz w:val="24"/>
                <w:szCs w:val="24"/>
              </w:rPr>
              <w:t>Mail server</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Pr>
          <w:p w14:paraId="35A0F74A" w14:textId="77777777" w:rsidR="004859A4" w:rsidRPr="007E576E" w:rsidRDefault="00000000">
            <w:pPr>
              <w:spacing w:before="100" w:after="100"/>
              <w:rPr>
                <w:sz w:val="24"/>
                <w:szCs w:val="24"/>
              </w:rPr>
            </w:pPr>
            <w:r w:rsidRPr="007E576E">
              <w:rPr>
                <w:sz w:val="24"/>
                <w:szCs w:val="24"/>
              </w:rPr>
              <w:t>172.16.20.3</w:t>
            </w:r>
          </w:p>
        </w:tc>
      </w:tr>
      <w:tr w:rsidR="004859A4" w:rsidRPr="007E576E" w14:paraId="54EAEB5F" w14:textId="77777777">
        <w:tc>
          <w:tcPr>
            <w:tcW w:w="2592" w:type="dxa"/>
            <w:tcBorders>
              <w:top w:val="single" w:sz="4" w:space="0" w:color="D9D9D9"/>
              <w:left w:val="single" w:sz="4" w:space="0" w:color="D9D9D9"/>
              <w:bottom w:val="single" w:sz="4" w:space="0" w:color="D9D9D9"/>
              <w:right w:val="single" w:sz="4" w:space="0" w:color="D9D9D9"/>
            </w:tcBorders>
            <w:shd w:val="clear" w:color="auto" w:fill="F5F6F7"/>
          </w:tcPr>
          <w:p w14:paraId="3785F46E" w14:textId="77777777" w:rsidR="004859A4" w:rsidRPr="007E576E" w:rsidRDefault="00000000">
            <w:pPr>
              <w:spacing w:before="100" w:after="100"/>
              <w:rPr>
                <w:sz w:val="24"/>
                <w:szCs w:val="24"/>
              </w:rPr>
            </w:pPr>
            <w:r w:rsidRPr="007E576E">
              <w:rPr>
                <w:sz w:val="24"/>
                <w:szCs w:val="24"/>
              </w:rPr>
              <w:t>Reported file identifier</w:t>
            </w:r>
          </w:p>
        </w:tc>
        <w:tc>
          <w:tcPr>
            <w:tcW w:w="7056" w:type="dxa"/>
            <w:tcBorders>
              <w:top w:val="single" w:sz="4" w:space="0" w:color="D9D9D9"/>
              <w:left w:val="single" w:sz="4" w:space="0" w:color="D9D9D9"/>
              <w:bottom w:val="single" w:sz="4" w:space="0" w:color="D9D9D9"/>
              <w:right w:val="single" w:sz="4" w:space="0" w:color="D9D9D9"/>
            </w:tcBorders>
            <w:shd w:val="clear" w:color="auto" w:fill="F5F6F7"/>
          </w:tcPr>
          <w:p w14:paraId="28FEE02D" w14:textId="77777777" w:rsidR="004859A4" w:rsidRPr="007E576E" w:rsidRDefault="00000000">
            <w:pPr>
              <w:spacing w:before="100" w:after="100"/>
              <w:rPr>
                <w:sz w:val="24"/>
                <w:szCs w:val="24"/>
              </w:rPr>
            </w:pPr>
            <w:r w:rsidRPr="007E576E">
              <w:rPr>
                <w:sz w:val="24"/>
                <w:szCs w:val="24"/>
              </w:rPr>
              <w:t>72c812cf21909a48eb9cceb9e04b865d</w:t>
            </w:r>
          </w:p>
        </w:tc>
      </w:tr>
    </w:tbl>
    <w:p w14:paraId="53549139" w14:textId="77777777" w:rsidR="004859A4" w:rsidRPr="007E576E" w:rsidRDefault="00000000">
      <w:pPr>
        <w:rPr>
          <w:sz w:val="24"/>
          <w:szCs w:val="24"/>
        </w:rPr>
      </w:pPr>
      <w:r w:rsidRPr="007E576E">
        <w:rPr>
          <w:sz w:val="24"/>
          <w:szCs w:val="24"/>
        </w:rPr>
        <w:br w:type="page"/>
      </w:r>
    </w:p>
    <w:p w14:paraId="6E541F41" w14:textId="77777777" w:rsidR="004859A4" w:rsidRPr="007E576E" w:rsidRDefault="00000000">
      <w:pPr>
        <w:pStyle w:val="Heading1"/>
        <w:rPr>
          <w:sz w:val="24"/>
          <w:szCs w:val="24"/>
        </w:rPr>
      </w:pPr>
      <w:r w:rsidRPr="007E576E">
        <w:rPr>
          <w:sz w:val="24"/>
          <w:szCs w:val="24"/>
        </w:rPr>
        <w:lastRenderedPageBreak/>
        <w:t>Analyst interpretation</w:t>
      </w:r>
    </w:p>
    <w:p w14:paraId="2C4001DE" w14:textId="77777777" w:rsidR="004859A4" w:rsidRPr="007E576E" w:rsidRDefault="00000000">
      <w:pPr>
        <w:rPr>
          <w:sz w:val="24"/>
          <w:szCs w:val="24"/>
        </w:rPr>
      </w:pPr>
      <w:r w:rsidRPr="007E576E">
        <w:rPr>
          <w:sz w:val="24"/>
          <w:szCs w:val="24"/>
        </w:rPr>
        <w:t xml:space="preserve">The strongest basis for the verdict is the combination of a suspicious attachment, reported malware reputation, and </w:t>
      </w:r>
      <w:proofErr w:type="gramStart"/>
      <w:r w:rsidRPr="007E576E">
        <w:rPr>
          <w:sz w:val="24"/>
          <w:szCs w:val="24"/>
        </w:rPr>
        <w:t>the recorded</w:t>
      </w:r>
      <w:proofErr w:type="gramEnd"/>
      <w:r w:rsidRPr="007E576E">
        <w:rPr>
          <w:sz w:val="24"/>
          <w:szCs w:val="24"/>
        </w:rPr>
        <w:t xml:space="preserve"> mail disposition. Reputation results should be retained with their analysis dates, because vendor counts can change. A reputation label alone should not be used to name a malware family or describe capabilities that have not been observed.</w:t>
      </w:r>
    </w:p>
    <w:p w14:paraId="2E9461DD" w14:textId="77777777" w:rsidR="004859A4" w:rsidRPr="007E576E" w:rsidRDefault="00000000">
      <w:pPr>
        <w:rPr>
          <w:sz w:val="24"/>
          <w:szCs w:val="24"/>
        </w:rPr>
      </w:pPr>
      <w:r w:rsidRPr="007E576E">
        <w:rPr>
          <w:sz w:val="24"/>
          <w:szCs w:val="24"/>
        </w:rPr>
        <w:t>The supplied file identifier contains 31 hexadecimal characters. A standard MD5 digest requires 32. Treat this value as unverified and obtain the full digest from the original attachment record before using it for blocking or declaring a match. Record the algorithm and calculate a SHA256 digest from a safely handled sample if available.</w:t>
      </w:r>
    </w:p>
    <w:p w14:paraId="0D7B2851" w14:textId="77777777" w:rsidR="004859A4" w:rsidRPr="007E576E" w:rsidRDefault="00000000">
      <w:pPr>
        <w:rPr>
          <w:sz w:val="24"/>
          <w:szCs w:val="24"/>
        </w:rPr>
      </w:pPr>
      <w:r w:rsidRPr="007E576E">
        <w:rPr>
          <w:sz w:val="24"/>
          <w:szCs w:val="24"/>
        </w:rPr>
        <w:t>The alert name does not prove scheduled task execution. Before making that claim, obtain the task name, action, trigger, account, creation time, and related process events. Without those artifacts, describe scheduled task activity as unconfirmed.</w:t>
      </w:r>
    </w:p>
    <w:p w14:paraId="2A95A066" w14:textId="08776606" w:rsidR="004859A4" w:rsidRPr="007E576E" w:rsidRDefault="00000000" w:rsidP="007E576E">
      <w:pPr>
        <w:rPr>
          <w:sz w:val="24"/>
          <w:szCs w:val="24"/>
        </w:rPr>
      </w:pPr>
      <w:r w:rsidRPr="007E576E">
        <w:rPr>
          <w:sz w:val="24"/>
          <w:szCs w:val="24"/>
        </w:rPr>
        <w:t>An SMTP destination identifies a mail handling system, not necessarily the recipient’s workstation. A clean history on that server does not establish that every recipient device is clean. Delivery status and endpoint coverage need to be checked separately for each related message.</w:t>
      </w:r>
      <w:r w:rsidRPr="007E576E">
        <w:rPr>
          <w:sz w:val="24"/>
          <w:szCs w:val="24"/>
        </w:rPr>
        <w:br w:type="page"/>
      </w:r>
    </w:p>
    <w:p w14:paraId="676D241A" w14:textId="77777777" w:rsidR="004859A4" w:rsidRPr="007E576E" w:rsidRDefault="00000000">
      <w:pPr>
        <w:pStyle w:val="Heading2"/>
        <w:rPr>
          <w:szCs w:val="24"/>
        </w:rPr>
      </w:pPr>
      <w:r w:rsidRPr="007E576E">
        <w:rPr>
          <w:szCs w:val="24"/>
        </w:rPr>
        <w:lastRenderedPageBreak/>
        <w:t>Evidence 1   Alert and message details</w:t>
      </w:r>
    </w:p>
    <w:p w14:paraId="485D5EBB" w14:textId="16454A14" w:rsidR="007E576E" w:rsidRPr="007E576E" w:rsidRDefault="007E576E">
      <w:pPr>
        <w:rPr>
          <w:sz w:val="24"/>
          <w:szCs w:val="24"/>
        </w:rPr>
      </w:pPr>
      <w:r w:rsidRPr="007E576E">
        <w:rPr>
          <w:sz w:val="24"/>
          <w:szCs w:val="24"/>
        </w:rPr>
        <w:drawing>
          <wp:inline distT="0" distB="0" distL="0" distR="0" wp14:anchorId="7B37AE37" wp14:editId="4699AD80">
            <wp:extent cx="6126480" cy="2131060"/>
            <wp:effectExtent l="0" t="0" r="7620" b="2540"/>
            <wp:docPr id="64243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37919" name=""/>
                    <pic:cNvPicPr/>
                  </pic:nvPicPr>
                  <pic:blipFill>
                    <a:blip r:embed="rId6"/>
                    <a:stretch>
                      <a:fillRect/>
                    </a:stretch>
                  </pic:blipFill>
                  <pic:spPr>
                    <a:xfrm>
                      <a:off x="0" y="0"/>
                      <a:ext cx="6126480" cy="2131060"/>
                    </a:xfrm>
                    <a:prstGeom prst="rect">
                      <a:avLst/>
                    </a:prstGeom>
                  </pic:spPr>
                </pic:pic>
              </a:graphicData>
            </a:graphic>
          </wp:inline>
        </w:drawing>
      </w:r>
    </w:p>
    <w:p w14:paraId="00EC6C41" w14:textId="77777777" w:rsidR="004859A4" w:rsidRPr="007E576E" w:rsidRDefault="00000000">
      <w:pPr>
        <w:pStyle w:val="Heading2"/>
        <w:rPr>
          <w:szCs w:val="24"/>
        </w:rPr>
      </w:pPr>
      <w:r w:rsidRPr="007E576E">
        <w:rPr>
          <w:szCs w:val="24"/>
        </w:rPr>
        <w:t>Evidence 2   Attachment reputation</w:t>
      </w:r>
    </w:p>
    <w:p w14:paraId="0901981D" w14:textId="77777777" w:rsidR="004859A4" w:rsidRPr="007E576E" w:rsidRDefault="00000000">
      <w:pPr>
        <w:rPr>
          <w:sz w:val="24"/>
          <w:szCs w:val="24"/>
        </w:rPr>
      </w:pPr>
      <w:r w:rsidRPr="007E576E">
        <w:rPr>
          <w:sz w:val="24"/>
          <w:szCs w:val="24"/>
        </w:rPr>
        <w:t xml:space="preserve">Capture the file report summary with the complete digest, hash type, verdict, and analysis date. Add the second service’s summary if available. Verify that both reports refer to </w:t>
      </w:r>
      <w:proofErr w:type="gramStart"/>
      <w:r w:rsidRPr="007E576E">
        <w:rPr>
          <w:sz w:val="24"/>
          <w:szCs w:val="24"/>
        </w:rPr>
        <w:t>exactly the same</w:t>
      </w:r>
      <w:proofErr w:type="gramEnd"/>
      <w:r w:rsidRPr="007E576E">
        <w:rPr>
          <w:sz w:val="24"/>
          <w:szCs w:val="24"/>
        </w:rPr>
        <w:t xml:space="preserve"> file before pairing them.</w:t>
      </w:r>
    </w:p>
    <w:p w14:paraId="76A6186C" w14:textId="7032C561" w:rsidR="004859A4" w:rsidRPr="007E576E" w:rsidRDefault="007E576E">
      <w:pPr>
        <w:rPr>
          <w:sz w:val="24"/>
          <w:szCs w:val="24"/>
        </w:rPr>
      </w:pPr>
      <w:r w:rsidRPr="007E576E">
        <w:rPr>
          <w:sz w:val="24"/>
          <w:szCs w:val="24"/>
        </w:rPr>
        <w:drawing>
          <wp:inline distT="0" distB="0" distL="0" distR="0" wp14:anchorId="66CB133F" wp14:editId="38E42BF8">
            <wp:extent cx="6126480" cy="5825490"/>
            <wp:effectExtent l="0" t="0" r="7620" b="3810"/>
            <wp:docPr id="57442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28906" name=""/>
                    <pic:cNvPicPr/>
                  </pic:nvPicPr>
                  <pic:blipFill>
                    <a:blip r:embed="rId7"/>
                    <a:stretch>
                      <a:fillRect/>
                    </a:stretch>
                  </pic:blipFill>
                  <pic:spPr>
                    <a:xfrm>
                      <a:off x="0" y="0"/>
                      <a:ext cx="6126480" cy="5825490"/>
                    </a:xfrm>
                    <a:prstGeom prst="rect">
                      <a:avLst/>
                    </a:prstGeom>
                  </pic:spPr>
                </pic:pic>
              </a:graphicData>
            </a:graphic>
          </wp:inline>
        </w:drawing>
      </w:r>
      <w:r w:rsidR="00000000" w:rsidRPr="007E576E">
        <w:rPr>
          <w:sz w:val="24"/>
          <w:szCs w:val="24"/>
        </w:rPr>
        <w:br w:type="page"/>
      </w:r>
    </w:p>
    <w:p w14:paraId="5D03CE5F" w14:textId="77777777" w:rsidR="004859A4" w:rsidRPr="007E576E" w:rsidRDefault="00000000">
      <w:pPr>
        <w:pStyle w:val="Heading1"/>
        <w:rPr>
          <w:sz w:val="24"/>
          <w:szCs w:val="24"/>
        </w:rPr>
      </w:pPr>
      <w:r w:rsidRPr="007E576E">
        <w:rPr>
          <w:sz w:val="24"/>
          <w:szCs w:val="24"/>
        </w:rPr>
        <w:lastRenderedPageBreak/>
        <w:t xml:space="preserve">Evidence </w:t>
      </w:r>
      <w:proofErr w:type="gramStart"/>
      <w:r w:rsidRPr="007E576E">
        <w:rPr>
          <w:sz w:val="24"/>
          <w:szCs w:val="24"/>
        </w:rPr>
        <w:t>record</w:t>
      </w:r>
      <w:proofErr w:type="gramEnd"/>
      <w:r w:rsidRPr="007E576E">
        <w:rPr>
          <w:sz w:val="24"/>
          <w:szCs w:val="24"/>
        </w:rPr>
        <w:t xml:space="preserve"> for scope and execution</w:t>
      </w:r>
    </w:p>
    <w:p w14:paraId="64712040" w14:textId="0CB51F28" w:rsidR="004859A4" w:rsidRDefault="00000000" w:rsidP="007E576E">
      <w:pPr>
        <w:pStyle w:val="Heading2"/>
        <w:rPr>
          <w:szCs w:val="24"/>
        </w:rPr>
      </w:pPr>
      <w:r w:rsidRPr="007E576E">
        <w:rPr>
          <w:szCs w:val="24"/>
        </w:rPr>
        <w:t xml:space="preserve">Evidence 3   </w:t>
      </w:r>
      <w:proofErr w:type="spellStart"/>
      <w:r w:rsidR="007E576E">
        <w:rPr>
          <w:szCs w:val="24"/>
        </w:rPr>
        <w:t>Virustotal</w:t>
      </w:r>
      <w:proofErr w:type="spellEnd"/>
      <w:r w:rsidR="007E576E">
        <w:rPr>
          <w:szCs w:val="24"/>
        </w:rPr>
        <w:t xml:space="preserve"> </w:t>
      </w:r>
    </w:p>
    <w:p w14:paraId="1D945359" w14:textId="5A14F55D" w:rsidR="007E576E" w:rsidRPr="007E576E" w:rsidRDefault="007E576E" w:rsidP="007E576E">
      <w:r w:rsidRPr="007E576E">
        <w:drawing>
          <wp:inline distT="0" distB="0" distL="0" distR="0" wp14:anchorId="7115C800" wp14:editId="73B07F5E">
            <wp:extent cx="6126480" cy="2622550"/>
            <wp:effectExtent l="0" t="0" r="7620" b="6350"/>
            <wp:docPr id="62516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63976" name=""/>
                    <pic:cNvPicPr/>
                  </pic:nvPicPr>
                  <pic:blipFill>
                    <a:blip r:embed="rId8"/>
                    <a:stretch>
                      <a:fillRect/>
                    </a:stretch>
                  </pic:blipFill>
                  <pic:spPr>
                    <a:xfrm>
                      <a:off x="0" y="0"/>
                      <a:ext cx="6126480" cy="2622550"/>
                    </a:xfrm>
                    <a:prstGeom prst="rect">
                      <a:avLst/>
                    </a:prstGeom>
                  </pic:spPr>
                </pic:pic>
              </a:graphicData>
            </a:graphic>
          </wp:inline>
        </w:drawing>
      </w:r>
    </w:p>
    <w:p w14:paraId="62EF2252" w14:textId="77777777" w:rsidR="004859A4" w:rsidRPr="007E576E" w:rsidRDefault="00000000">
      <w:pPr>
        <w:pStyle w:val="Heading2"/>
        <w:rPr>
          <w:szCs w:val="24"/>
        </w:rPr>
      </w:pPr>
      <w:r w:rsidRPr="007E576E">
        <w:rPr>
          <w:szCs w:val="24"/>
        </w:rPr>
        <w:t>Evidence 4   Host review and task validation</w:t>
      </w:r>
    </w:p>
    <w:p w14:paraId="0B049349" w14:textId="77777777" w:rsidR="004859A4" w:rsidRPr="007E576E" w:rsidRDefault="00000000">
      <w:pPr>
        <w:rPr>
          <w:sz w:val="24"/>
          <w:szCs w:val="24"/>
        </w:rPr>
      </w:pPr>
      <w:r w:rsidRPr="007E576E">
        <w:rPr>
          <w:sz w:val="24"/>
          <w:szCs w:val="24"/>
        </w:rPr>
        <w:t>Capture the host identity and relevant process or command history, with the search window visible. If scheduled task evidence exists, add its definition and related execution events. Otherwise, state that task execution remains unconfirmed; do not use an empty results screen as proof of complete coverage.</w:t>
      </w:r>
    </w:p>
    <w:p w14:paraId="074B47D3" w14:textId="77777777" w:rsidR="007E576E" w:rsidRDefault="007E576E">
      <w:pPr>
        <w:rPr>
          <w:sz w:val="24"/>
          <w:szCs w:val="24"/>
        </w:rPr>
      </w:pPr>
    </w:p>
    <w:p w14:paraId="54D78CEB" w14:textId="77777777" w:rsidR="007E576E" w:rsidRDefault="007E576E">
      <w:pPr>
        <w:rPr>
          <w:sz w:val="24"/>
          <w:szCs w:val="24"/>
        </w:rPr>
      </w:pPr>
      <w:r>
        <w:rPr>
          <w:noProof/>
        </w:rPr>
        <w:drawing>
          <wp:inline distT="0" distB="0" distL="0" distR="0" wp14:anchorId="7B0E3549" wp14:editId="0389000D">
            <wp:extent cx="6126480" cy="2628900"/>
            <wp:effectExtent l="0" t="0" r="7620" b="0"/>
            <wp:docPr id="186943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628900"/>
                    </a:xfrm>
                    <a:prstGeom prst="rect">
                      <a:avLst/>
                    </a:prstGeom>
                    <a:noFill/>
                    <a:ln>
                      <a:noFill/>
                    </a:ln>
                  </pic:spPr>
                </pic:pic>
              </a:graphicData>
            </a:graphic>
          </wp:inline>
        </w:drawing>
      </w:r>
    </w:p>
    <w:p w14:paraId="52D4F4D7" w14:textId="15422DF9" w:rsidR="007E576E" w:rsidRDefault="007E576E">
      <w:pPr>
        <w:rPr>
          <w:sz w:val="24"/>
          <w:szCs w:val="24"/>
        </w:rPr>
      </w:pPr>
      <w:r>
        <w:rPr>
          <w:noProof/>
        </w:rPr>
        <w:lastRenderedPageBreak/>
        <w:drawing>
          <wp:inline distT="0" distB="0" distL="0" distR="0" wp14:anchorId="67B92041" wp14:editId="2CFA265A">
            <wp:extent cx="6126480" cy="2315845"/>
            <wp:effectExtent l="0" t="0" r="7620" b="8255"/>
            <wp:docPr id="1065718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2315845"/>
                    </a:xfrm>
                    <a:prstGeom prst="rect">
                      <a:avLst/>
                    </a:prstGeom>
                    <a:noFill/>
                    <a:ln>
                      <a:noFill/>
                    </a:ln>
                  </pic:spPr>
                </pic:pic>
              </a:graphicData>
            </a:graphic>
          </wp:inline>
        </w:drawing>
      </w:r>
    </w:p>
    <w:p w14:paraId="60430258" w14:textId="6C45F500" w:rsidR="004859A4" w:rsidRPr="007E576E" w:rsidRDefault="00000000">
      <w:pPr>
        <w:rPr>
          <w:sz w:val="24"/>
          <w:szCs w:val="24"/>
        </w:rPr>
      </w:pPr>
      <w:r w:rsidRPr="007E576E">
        <w:rPr>
          <w:sz w:val="24"/>
          <w:szCs w:val="24"/>
        </w:rPr>
        <w:t xml:space="preserve">Evidence handling </w:t>
      </w:r>
      <w:proofErr w:type="gramStart"/>
      <w:r w:rsidRPr="007E576E">
        <w:rPr>
          <w:sz w:val="24"/>
          <w:szCs w:val="24"/>
        </w:rPr>
        <w:t xml:space="preserve">note  </w:t>
      </w:r>
      <w:proofErr w:type="gramEnd"/>
      <w:r w:rsidRPr="007E576E">
        <w:rPr>
          <w:sz w:val="24"/>
          <w:szCs w:val="24"/>
        </w:rPr>
        <w:t xml:space="preserve"> Add an evidence ID to each original export, record the collection time and timezone, and retain the files alongside the case notes. Use these IDs in the final closure entry.</w:t>
      </w:r>
    </w:p>
    <w:sectPr w:rsidR="004859A4" w:rsidRPr="007E576E" w:rsidSect="00034616">
      <w:pgSz w:w="11952" w:h="16848"/>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870346">
    <w:abstractNumId w:val="8"/>
  </w:num>
  <w:num w:numId="2" w16cid:durableId="430508950">
    <w:abstractNumId w:val="6"/>
  </w:num>
  <w:num w:numId="3" w16cid:durableId="1895120054">
    <w:abstractNumId w:val="5"/>
  </w:num>
  <w:num w:numId="4" w16cid:durableId="620112526">
    <w:abstractNumId w:val="4"/>
  </w:num>
  <w:num w:numId="5" w16cid:durableId="1680543788">
    <w:abstractNumId w:val="7"/>
  </w:num>
  <w:num w:numId="6" w16cid:durableId="2140296447">
    <w:abstractNumId w:val="3"/>
  </w:num>
  <w:num w:numId="7" w16cid:durableId="318461107">
    <w:abstractNumId w:val="2"/>
  </w:num>
  <w:num w:numId="8" w16cid:durableId="35545974">
    <w:abstractNumId w:val="1"/>
  </w:num>
  <w:num w:numId="9" w16cid:durableId="300233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03E"/>
    <w:rsid w:val="00034616"/>
    <w:rsid w:val="0006063C"/>
    <w:rsid w:val="0015074B"/>
    <w:rsid w:val="0029639D"/>
    <w:rsid w:val="00326F90"/>
    <w:rsid w:val="004859A4"/>
    <w:rsid w:val="00630138"/>
    <w:rsid w:val="0067209E"/>
    <w:rsid w:val="007E57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419AF"/>
  <w14:defaultImageDpi w14:val="300"/>
  <w15:docId w15:val="{21629190-CFAC-4B7E-89ED-A5D6E73EA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576E"/>
    <w:rPr>
      <w:color w:val="0000FF" w:themeColor="hyperlink"/>
      <w:u w:val="single"/>
    </w:rPr>
  </w:style>
  <w:style w:type="character" w:styleId="UnresolvedMention">
    <w:name w:val="Unresolved Mention"/>
    <w:basedOn w:val="DefaultParagraphFont"/>
    <w:uiPriority w:val="99"/>
    <w:semiHidden/>
    <w:unhideWhenUsed/>
    <w:rsid w:val="007E5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SOC140 Phishing Investigation Report</vt:lpstr>
    </vt:vector>
  </TitlesOfParts>
  <Manager/>
  <Company/>
  <LinksUpToDate>false</LinksUpToDate>
  <CharactersWithSpaces>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SOC140 Phishing Investigation Report</dc:title>
  <dc:subject>Phishing alert assessment and evidence record</dc:subject>
  <dc:creator/>
  <cp:keywords/>
  <dc:description>generated by python-docx</dc:description>
  <cp:lastModifiedBy>Minh Hoang (sh5u25)</cp:lastModifiedBy>
  <cp:revision>3</cp:revision>
  <cp:lastPrinted>2026-10-27T22:32:00Z</cp:lastPrinted>
  <dcterms:created xsi:type="dcterms:W3CDTF">2013-12-23T23:15:00Z</dcterms:created>
  <dcterms:modified xsi:type="dcterms:W3CDTF">2026-10-27T23:57:00Z</dcterms:modified>
  <cp:category/>
</cp:coreProperties>
</file>