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275E7" w14:textId="77777777" w:rsidR="001B107C" w:rsidRDefault="001B107C"/>
    <w:p w14:paraId="4B02008D" w14:textId="77777777" w:rsidR="001B107C" w:rsidRDefault="00000000">
      <w:pPr>
        <w:pStyle w:val="Heading2"/>
        <w:keepNext w:val="0"/>
        <w:keepLines w:val="0"/>
        <w:spacing w:after="80"/>
        <w:rPr>
          <w:b/>
          <w:bCs/>
        </w:rPr>
      </w:pPr>
      <w:bookmarkStart w:id="0" w:name="_gccqtwbrtufm" w:colFirst="0" w:colLast="0"/>
      <w:bookmarkEnd w:id="0"/>
      <w:r>
        <w:rPr>
          <w:b/>
          <w:bCs/>
          <w:sz w:val="34"/>
          <w:szCs w:val="34"/>
        </w:rPr>
        <w:t>1. Nhiệm vụ 1 – Kiểm tra dữ liệu</w:t>
      </w:r>
    </w:p>
    <w:tbl>
      <w:tblPr>
        <w:tblStyle w:val="a"/>
        <w:tblW w:w="95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710"/>
        <w:gridCol w:w="2160"/>
        <w:gridCol w:w="4170"/>
      </w:tblGrid>
      <w:tr w:rsidR="001B107C" w14:paraId="0044E6E1" w14:textId="77777777">
        <w:tc>
          <w:tcPr>
            <w:tcW w:w="1530" w:type="dxa"/>
            <w:tcMar>
              <w:top w:w="100" w:type="dxa"/>
              <w:left w:w="100" w:type="dxa"/>
              <w:bottom w:w="100" w:type="dxa"/>
              <w:right w:w="100" w:type="dxa"/>
            </w:tcMar>
          </w:tcPr>
          <w:p w14:paraId="26DBEEB3" w14:textId="77777777" w:rsidR="001B107C" w:rsidRDefault="00000000">
            <w:pPr>
              <w:spacing w:before="240" w:after="240"/>
              <w:jc w:val="center"/>
              <w:rPr>
                <w:b/>
                <w:bCs/>
              </w:rPr>
            </w:pPr>
            <w:r>
              <w:rPr>
                <w:b/>
                <w:bCs/>
              </w:rPr>
              <w:t>Mã Story</w:t>
            </w:r>
          </w:p>
        </w:tc>
        <w:tc>
          <w:tcPr>
            <w:tcW w:w="1710" w:type="dxa"/>
            <w:tcMar>
              <w:top w:w="100" w:type="dxa"/>
              <w:left w:w="100" w:type="dxa"/>
              <w:bottom w:w="100" w:type="dxa"/>
              <w:right w:w="100" w:type="dxa"/>
            </w:tcMar>
          </w:tcPr>
          <w:p w14:paraId="5E611BD2" w14:textId="77777777" w:rsidR="001B107C" w:rsidRDefault="00000000">
            <w:pPr>
              <w:spacing w:before="240" w:after="240"/>
              <w:jc w:val="center"/>
              <w:rPr>
                <w:b/>
                <w:bCs/>
              </w:rPr>
            </w:pPr>
            <w:r>
              <w:rPr>
                <w:b/>
                <w:bCs/>
              </w:rPr>
              <w:t>Đủ rõ</w:t>
            </w:r>
          </w:p>
        </w:tc>
        <w:tc>
          <w:tcPr>
            <w:tcW w:w="2160" w:type="dxa"/>
            <w:tcMar>
              <w:top w:w="100" w:type="dxa"/>
              <w:left w:w="100" w:type="dxa"/>
              <w:bottom w:w="100" w:type="dxa"/>
              <w:right w:w="100" w:type="dxa"/>
            </w:tcMar>
          </w:tcPr>
          <w:p w14:paraId="4E753C7A" w14:textId="77777777" w:rsidR="001B107C" w:rsidRDefault="00000000">
            <w:pPr>
              <w:spacing w:before="240" w:after="240"/>
              <w:jc w:val="center"/>
              <w:rPr>
                <w:b/>
                <w:bCs/>
              </w:rPr>
            </w:pPr>
            <w:r>
              <w:rPr>
                <w:b/>
                <w:bCs/>
              </w:rPr>
              <w:t>Cần làm rõ</w:t>
            </w:r>
          </w:p>
        </w:tc>
        <w:tc>
          <w:tcPr>
            <w:tcW w:w="4170" w:type="dxa"/>
            <w:tcMar>
              <w:top w:w="100" w:type="dxa"/>
              <w:left w:w="100" w:type="dxa"/>
              <w:bottom w:w="100" w:type="dxa"/>
              <w:right w:w="100" w:type="dxa"/>
            </w:tcMar>
          </w:tcPr>
          <w:p w14:paraId="029DF176" w14:textId="77777777" w:rsidR="001B107C" w:rsidRDefault="00000000">
            <w:pPr>
              <w:spacing w:before="240" w:after="240"/>
              <w:jc w:val="center"/>
              <w:rPr>
                <w:b/>
                <w:bCs/>
              </w:rPr>
            </w:pPr>
            <w:r>
              <w:rPr>
                <w:b/>
                <w:bCs/>
              </w:rPr>
              <w:t>Thông tin/câu hỏi còn thiếu</w:t>
            </w:r>
          </w:p>
        </w:tc>
      </w:tr>
      <w:tr w:rsidR="001B107C" w14:paraId="182C18C9" w14:textId="77777777">
        <w:tc>
          <w:tcPr>
            <w:tcW w:w="1530" w:type="dxa"/>
            <w:tcMar>
              <w:top w:w="100" w:type="dxa"/>
              <w:left w:w="100" w:type="dxa"/>
              <w:bottom w:w="100" w:type="dxa"/>
              <w:right w:w="100" w:type="dxa"/>
            </w:tcMar>
          </w:tcPr>
          <w:p w14:paraId="6E5A0341" w14:textId="77777777" w:rsidR="001B107C" w:rsidRDefault="00000000">
            <w:pPr>
              <w:spacing w:before="240" w:after="240"/>
              <w:jc w:val="center"/>
            </w:pPr>
            <w:r>
              <w:t>LS01</w:t>
            </w:r>
          </w:p>
        </w:tc>
        <w:tc>
          <w:tcPr>
            <w:tcW w:w="1710" w:type="dxa"/>
            <w:tcMar>
              <w:top w:w="100" w:type="dxa"/>
              <w:left w:w="100" w:type="dxa"/>
              <w:bottom w:w="100" w:type="dxa"/>
              <w:right w:w="100" w:type="dxa"/>
            </w:tcMar>
          </w:tcPr>
          <w:p w14:paraId="0E3BCA53" w14:textId="77777777" w:rsidR="001B107C" w:rsidRDefault="001B107C">
            <w:pPr>
              <w:jc w:val="center"/>
            </w:pPr>
          </w:p>
        </w:tc>
        <w:tc>
          <w:tcPr>
            <w:tcW w:w="2160" w:type="dxa"/>
            <w:tcMar>
              <w:top w:w="100" w:type="dxa"/>
              <w:left w:w="100" w:type="dxa"/>
              <w:bottom w:w="100" w:type="dxa"/>
              <w:right w:w="100" w:type="dxa"/>
            </w:tcMar>
          </w:tcPr>
          <w:p w14:paraId="26CD833B" w14:textId="77777777" w:rsidR="001B107C" w:rsidRDefault="00000000">
            <w:pPr>
              <w:spacing w:before="240" w:after="240"/>
              <w:jc w:val="center"/>
            </w:pPr>
            <w:r>
              <w:t>X</w:t>
            </w:r>
          </w:p>
        </w:tc>
        <w:tc>
          <w:tcPr>
            <w:tcW w:w="4170" w:type="dxa"/>
            <w:tcMar>
              <w:top w:w="100" w:type="dxa"/>
              <w:left w:w="100" w:type="dxa"/>
              <w:bottom w:w="100" w:type="dxa"/>
              <w:right w:w="100" w:type="dxa"/>
            </w:tcMar>
          </w:tcPr>
          <w:p w14:paraId="3530474D" w14:textId="77777777" w:rsidR="001B107C" w:rsidRDefault="00000000">
            <w:pPr>
              <w:spacing w:before="240" w:after="240"/>
              <w:jc w:val="center"/>
            </w:pPr>
            <w:r>
              <w:t xml:space="preserve">Khi đến giờ livestream, hệ thống có cần tự đổi trạng thái từ ‘Sắp diễn ra’ sang ‘Đang diễn ra’ không </w:t>
            </w:r>
          </w:p>
        </w:tc>
      </w:tr>
      <w:tr w:rsidR="001B107C" w14:paraId="1AD99EF8" w14:textId="77777777">
        <w:tc>
          <w:tcPr>
            <w:tcW w:w="1530" w:type="dxa"/>
            <w:tcMar>
              <w:top w:w="100" w:type="dxa"/>
              <w:left w:w="100" w:type="dxa"/>
              <w:bottom w:w="100" w:type="dxa"/>
              <w:right w:w="100" w:type="dxa"/>
            </w:tcMar>
          </w:tcPr>
          <w:p w14:paraId="6EBF9941" w14:textId="77777777" w:rsidR="001B107C" w:rsidRDefault="00000000">
            <w:pPr>
              <w:spacing w:before="240" w:after="240"/>
              <w:jc w:val="center"/>
            </w:pPr>
            <w:r>
              <w:t>LS03</w:t>
            </w:r>
          </w:p>
        </w:tc>
        <w:tc>
          <w:tcPr>
            <w:tcW w:w="1710" w:type="dxa"/>
            <w:tcMar>
              <w:top w:w="100" w:type="dxa"/>
              <w:left w:w="100" w:type="dxa"/>
              <w:bottom w:w="100" w:type="dxa"/>
              <w:right w:w="100" w:type="dxa"/>
            </w:tcMar>
          </w:tcPr>
          <w:p w14:paraId="47674255" w14:textId="77777777" w:rsidR="001B107C" w:rsidRDefault="001B107C">
            <w:pPr>
              <w:jc w:val="center"/>
            </w:pPr>
          </w:p>
        </w:tc>
        <w:tc>
          <w:tcPr>
            <w:tcW w:w="2160" w:type="dxa"/>
            <w:tcMar>
              <w:top w:w="100" w:type="dxa"/>
              <w:left w:w="100" w:type="dxa"/>
              <w:bottom w:w="100" w:type="dxa"/>
              <w:right w:w="100" w:type="dxa"/>
            </w:tcMar>
          </w:tcPr>
          <w:p w14:paraId="5F688A1F" w14:textId="77777777" w:rsidR="001B107C" w:rsidRDefault="00000000">
            <w:pPr>
              <w:spacing w:before="240" w:after="240"/>
              <w:jc w:val="center"/>
            </w:pPr>
            <w:r>
              <w:t>X</w:t>
            </w:r>
          </w:p>
        </w:tc>
        <w:tc>
          <w:tcPr>
            <w:tcW w:w="4170" w:type="dxa"/>
            <w:tcMar>
              <w:top w:w="100" w:type="dxa"/>
              <w:left w:w="100" w:type="dxa"/>
              <w:bottom w:w="100" w:type="dxa"/>
              <w:right w:w="100" w:type="dxa"/>
            </w:tcMar>
          </w:tcPr>
          <w:p w14:paraId="4887BFE5" w14:textId="77777777" w:rsidR="001B107C" w:rsidRDefault="00000000">
            <w:pPr>
              <w:spacing w:before="240" w:after="240"/>
              <w:jc w:val="center"/>
            </w:pPr>
            <w:r>
              <w:t>Nếu hai khách cùng đặt sản phẩm cuối cùng, hệ thống xử lý đơn nào thành công và thông báo cho đơn còn lại như thế nào?</w:t>
            </w:r>
          </w:p>
        </w:tc>
      </w:tr>
    </w:tbl>
    <w:p w14:paraId="29B43D5A" w14:textId="77777777" w:rsidR="001B107C" w:rsidRDefault="001B107C">
      <w:pPr>
        <w:rPr>
          <w:b/>
          <w:bCs/>
        </w:rPr>
      </w:pPr>
    </w:p>
    <w:p w14:paraId="02A27473" w14:textId="77777777" w:rsidR="001B107C" w:rsidRDefault="00000000">
      <w:pPr>
        <w:rPr>
          <w:b/>
          <w:bCs/>
          <w:sz w:val="34"/>
          <w:szCs w:val="34"/>
        </w:rPr>
      </w:pPr>
      <w:r>
        <w:rPr>
          <w:b/>
          <w:bCs/>
          <w:sz w:val="34"/>
          <w:szCs w:val="34"/>
        </w:rPr>
        <w:t>2. Nhiệm vụ 2 - Phân tích Planning Poker và chốt Story Point</w:t>
      </w:r>
    </w:p>
    <w:p w14:paraId="2D5A0F95" w14:textId="77777777" w:rsidR="001B107C" w:rsidRDefault="001B107C">
      <w:pPr>
        <w:rPr>
          <w:b/>
          <w:bCs/>
          <w:sz w:val="34"/>
          <w:szCs w:val="34"/>
        </w:rPr>
      </w:pP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1065"/>
        <w:gridCol w:w="1680"/>
        <w:gridCol w:w="1680"/>
        <w:gridCol w:w="3390"/>
      </w:tblGrid>
      <w:tr w:rsidR="001B107C" w14:paraId="6B84F28C" w14:textId="77777777">
        <w:trPr>
          <w:trHeight w:val="1320"/>
        </w:trPr>
        <w:tc>
          <w:tcPr>
            <w:tcW w:w="10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149C9F" w14:textId="77777777" w:rsidR="001B107C" w:rsidRDefault="00000000">
            <w:pPr>
              <w:spacing w:after="40"/>
              <w:rPr>
                <w:sz w:val="21"/>
                <w:szCs w:val="21"/>
              </w:rPr>
            </w:pPr>
            <w:r>
              <w:rPr>
                <w:b/>
                <w:bCs/>
                <w:sz w:val="21"/>
                <w:szCs w:val="21"/>
              </w:rPr>
              <w:t>Mã Story</w:t>
            </w:r>
            <w:r>
              <w:rPr>
                <w:sz w:val="21"/>
                <w:szCs w:val="21"/>
              </w:rPr>
              <w:t xml:space="preserve"> </w:t>
            </w:r>
          </w:p>
        </w:tc>
        <w:tc>
          <w:tcPr>
            <w:tcW w:w="106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8C97A44" w14:textId="77777777" w:rsidR="001B107C" w:rsidRDefault="00000000">
            <w:pPr>
              <w:spacing w:after="40"/>
              <w:rPr>
                <w:sz w:val="21"/>
                <w:szCs w:val="21"/>
              </w:rPr>
            </w:pPr>
            <w:r>
              <w:rPr>
                <w:b/>
                <w:bCs/>
                <w:sz w:val="21"/>
                <w:szCs w:val="21"/>
              </w:rPr>
              <w:t>Mức ưu tiên</w:t>
            </w:r>
            <w:r>
              <w:rPr>
                <w:sz w:val="21"/>
                <w:szCs w:val="21"/>
              </w:rPr>
              <w:t xml:space="preserve"> </w:t>
            </w:r>
          </w:p>
        </w:tc>
        <w:tc>
          <w:tcPr>
            <w:tcW w:w="16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464824E" w14:textId="77777777" w:rsidR="001B107C" w:rsidRDefault="00000000">
            <w:pPr>
              <w:spacing w:after="40"/>
              <w:rPr>
                <w:sz w:val="21"/>
                <w:szCs w:val="21"/>
              </w:rPr>
            </w:pPr>
            <w:r>
              <w:rPr>
                <w:b/>
                <w:bCs/>
                <w:sz w:val="21"/>
                <w:szCs w:val="21"/>
              </w:rPr>
              <w:t>Kết quả phiếu</w:t>
            </w:r>
            <w:r>
              <w:rPr>
                <w:sz w:val="21"/>
                <w:szCs w:val="21"/>
              </w:rPr>
              <w:t xml:space="preserve"> </w:t>
            </w:r>
          </w:p>
        </w:tc>
        <w:tc>
          <w:tcPr>
            <w:tcW w:w="16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EE7D10F" w14:textId="77777777" w:rsidR="001B107C" w:rsidRDefault="00000000">
            <w:pPr>
              <w:spacing w:after="40"/>
              <w:rPr>
                <w:sz w:val="21"/>
                <w:szCs w:val="21"/>
              </w:rPr>
            </w:pPr>
            <w:r>
              <w:rPr>
                <w:b/>
                <w:bCs/>
                <w:sz w:val="21"/>
                <w:szCs w:val="21"/>
              </w:rPr>
              <w:t>SP cuối cùng</w:t>
            </w:r>
            <w:r>
              <w:rPr>
                <w:sz w:val="21"/>
                <w:szCs w:val="21"/>
              </w:rPr>
              <w:t xml:space="preserve"> </w:t>
            </w:r>
          </w:p>
        </w:tc>
        <w:tc>
          <w:tcPr>
            <w:tcW w:w="339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E4C2DC7" w14:textId="77777777" w:rsidR="001B107C" w:rsidRDefault="00000000">
            <w:pPr>
              <w:spacing w:after="40"/>
              <w:rPr>
                <w:sz w:val="21"/>
                <w:szCs w:val="21"/>
              </w:rPr>
            </w:pPr>
            <w:r>
              <w:rPr>
                <w:b/>
                <w:bCs/>
                <w:sz w:val="21"/>
                <w:szCs w:val="21"/>
              </w:rPr>
              <w:t>Lý do ngắn</w:t>
            </w:r>
            <w:r>
              <w:rPr>
                <w:sz w:val="21"/>
                <w:szCs w:val="21"/>
              </w:rPr>
              <w:t xml:space="preserve"> </w:t>
            </w:r>
          </w:p>
        </w:tc>
      </w:tr>
      <w:tr w:rsidR="001B107C" w14:paraId="53D090DE" w14:textId="77777777">
        <w:trPr>
          <w:trHeight w:val="750"/>
        </w:trPr>
        <w:tc>
          <w:tcPr>
            <w:tcW w:w="10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659DB18" w14:textId="77777777" w:rsidR="001B107C" w:rsidRDefault="00000000">
            <w:pPr>
              <w:spacing w:after="40"/>
              <w:jc w:val="center"/>
              <w:rPr>
                <w:sz w:val="21"/>
                <w:szCs w:val="21"/>
              </w:rPr>
            </w:pPr>
            <w:r>
              <w:rPr>
                <w:sz w:val="21"/>
                <w:szCs w:val="21"/>
              </w:rPr>
              <w:t xml:space="preserve">LS01 </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203719D6" w14:textId="77777777" w:rsidR="001B107C" w:rsidRDefault="00000000">
            <w:pPr>
              <w:spacing w:after="40"/>
              <w:jc w:val="center"/>
              <w:rPr>
                <w:sz w:val="21"/>
                <w:szCs w:val="21"/>
              </w:rPr>
            </w:pPr>
            <w:r>
              <w:rPr>
                <w:sz w:val="21"/>
                <w:szCs w:val="21"/>
              </w:rPr>
              <w:t xml:space="preserve">1 </w:t>
            </w:r>
          </w:p>
        </w:tc>
        <w:tc>
          <w:tcPr>
            <w:tcW w:w="1680" w:type="dxa"/>
            <w:tcBorders>
              <w:top w:val="nil"/>
              <w:left w:val="nil"/>
              <w:bottom w:val="single" w:sz="5" w:space="0" w:color="000000"/>
              <w:right w:val="single" w:sz="5" w:space="0" w:color="000000"/>
            </w:tcBorders>
            <w:tcMar>
              <w:top w:w="100" w:type="dxa"/>
              <w:left w:w="100" w:type="dxa"/>
              <w:bottom w:w="100" w:type="dxa"/>
              <w:right w:w="100" w:type="dxa"/>
            </w:tcMar>
          </w:tcPr>
          <w:p w14:paraId="7CE6F2B7" w14:textId="77777777" w:rsidR="001B107C" w:rsidRDefault="00000000">
            <w:pPr>
              <w:spacing w:after="40"/>
              <w:jc w:val="center"/>
              <w:rPr>
                <w:sz w:val="21"/>
                <w:szCs w:val="21"/>
              </w:rPr>
            </w:pPr>
            <w:r>
              <w:rPr>
                <w:sz w:val="21"/>
                <w:szCs w:val="21"/>
              </w:rPr>
              <w:t xml:space="preserve">3 - 3 - 5 - 3 </w:t>
            </w:r>
          </w:p>
        </w:tc>
        <w:tc>
          <w:tcPr>
            <w:tcW w:w="1680" w:type="dxa"/>
            <w:tcBorders>
              <w:top w:val="nil"/>
              <w:left w:val="nil"/>
              <w:bottom w:val="single" w:sz="5" w:space="0" w:color="000000"/>
              <w:right w:val="single" w:sz="5" w:space="0" w:color="000000"/>
            </w:tcBorders>
            <w:tcMar>
              <w:top w:w="100" w:type="dxa"/>
              <w:left w:w="100" w:type="dxa"/>
              <w:bottom w:w="100" w:type="dxa"/>
              <w:right w:w="100" w:type="dxa"/>
            </w:tcMar>
          </w:tcPr>
          <w:p w14:paraId="42FA5DBA" w14:textId="77777777" w:rsidR="001B107C" w:rsidRDefault="00000000">
            <w:pPr>
              <w:spacing w:after="40"/>
              <w:jc w:val="center"/>
              <w:rPr>
                <w:sz w:val="21"/>
                <w:szCs w:val="21"/>
              </w:rPr>
            </w:pPr>
            <w:r>
              <w:rPr>
                <w:sz w:val="21"/>
                <w:szCs w:val="21"/>
              </w:rPr>
              <w:t>3</w:t>
            </w:r>
          </w:p>
        </w:tc>
        <w:tc>
          <w:tcPr>
            <w:tcW w:w="3390" w:type="dxa"/>
            <w:tcBorders>
              <w:top w:val="nil"/>
              <w:left w:val="nil"/>
              <w:bottom w:val="single" w:sz="5" w:space="0" w:color="000000"/>
              <w:right w:val="single" w:sz="5" w:space="0" w:color="000000"/>
            </w:tcBorders>
            <w:tcMar>
              <w:top w:w="100" w:type="dxa"/>
              <w:left w:w="100" w:type="dxa"/>
              <w:bottom w:w="100" w:type="dxa"/>
              <w:right w:w="100" w:type="dxa"/>
            </w:tcMar>
          </w:tcPr>
          <w:p w14:paraId="19EA7D2B" w14:textId="77777777" w:rsidR="001B107C" w:rsidRDefault="00000000">
            <w:pPr>
              <w:spacing w:before="240" w:after="240"/>
              <w:rPr>
                <w:sz w:val="21"/>
                <w:szCs w:val="21"/>
              </w:rPr>
            </w:pPr>
            <w:r>
              <w:rPr>
                <w:sz w:val="21"/>
                <w:szCs w:val="21"/>
              </w:rPr>
              <w:t>Phiếu 5 SP có thể do thành viên nghĩ hệ thống phải tự đổi trạng thái khi đến giờ livestream. Sau khi làm rõ, hệ thống chỉ cần hiển thị trạng thái “Sắp diễn ra”, nên LS01 có độ khó tương đương LS02 và chốt 3 SP.</w:t>
            </w:r>
          </w:p>
        </w:tc>
      </w:tr>
      <w:tr w:rsidR="001B107C" w14:paraId="1612FAD7" w14:textId="77777777">
        <w:trPr>
          <w:trHeight w:val="750"/>
        </w:trPr>
        <w:tc>
          <w:tcPr>
            <w:tcW w:w="10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5281F9" w14:textId="77777777" w:rsidR="001B107C" w:rsidRDefault="00000000">
            <w:pPr>
              <w:spacing w:after="40"/>
              <w:jc w:val="center"/>
              <w:rPr>
                <w:sz w:val="21"/>
                <w:szCs w:val="21"/>
              </w:rPr>
            </w:pPr>
            <w:r>
              <w:rPr>
                <w:sz w:val="21"/>
                <w:szCs w:val="21"/>
              </w:rPr>
              <w:t xml:space="preserve">LS02 </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0F50E176" w14:textId="77777777" w:rsidR="001B107C" w:rsidRDefault="00000000">
            <w:pPr>
              <w:spacing w:after="40"/>
              <w:jc w:val="center"/>
              <w:rPr>
                <w:sz w:val="21"/>
                <w:szCs w:val="21"/>
              </w:rPr>
            </w:pPr>
            <w:r>
              <w:rPr>
                <w:sz w:val="21"/>
                <w:szCs w:val="21"/>
              </w:rPr>
              <w:t xml:space="preserve">2 </w:t>
            </w:r>
          </w:p>
        </w:tc>
        <w:tc>
          <w:tcPr>
            <w:tcW w:w="1680" w:type="dxa"/>
            <w:tcBorders>
              <w:top w:val="nil"/>
              <w:left w:val="nil"/>
              <w:bottom w:val="single" w:sz="5" w:space="0" w:color="000000"/>
              <w:right w:val="single" w:sz="5" w:space="0" w:color="000000"/>
            </w:tcBorders>
            <w:tcMar>
              <w:top w:w="100" w:type="dxa"/>
              <w:left w:w="100" w:type="dxa"/>
              <w:bottom w:w="100" w:type="dxa"/>
              <w:right w:w="100" w:type="dxa"/>
            </w:tcMar>
          </w:tcPr>
          <w:p w14:paraId="2CE62198" w14:textId="77777777" w:rsidR="001B107C" w:rsidRDefault="00000000">
            <w:pPr>
              <w:spacing w:after="40"/>
              <w:jc w:val="center"/>
              <w:rPr>
                <w:sz w:val="21"/>
                <w:szCs w:val="21"/>
              </w:rPr>
            </w:pPr>
            <w:r>
              <w:rPr>
                <w:sz w:val="21"/>
                <w:szCs w:val="21"/>
              </w:rPr>
              <w:t xml:space="preserve">3 - 3 - 3 - 3 </w:t>
            </w:r>
          </w:p>
        </w:tc>
        <w:tc>
          <w:tcPr>
            <w:tcW w:w="1680" w:type="dxa"/>
            <w:tcBorders>
              <w:top w:val="nil"/>
              <w:left w:val="nil"/>
              <w:bottom w:val="single" w:sz="5" w:space="0" w:color="000000"/>
              <w:right w:val="single" w:sz="5" w:space="0" w:color="000000"/>
            </w:tcBorders>
            <w:tcMar>
              <w:top w:w="100" w:type="dxa"/>
              <w:left w:w="100" w:type="dxa"/>
              <w:bottom w:w="100" w:type="dxa"/>
              <w:right w:w="100" w:type="dxa"/>
            </w:tcMar>
          </w:tcPr>
          <w:p w14:paraId="13A397C4" w14:textId="77777777" w:rsidR="001B107C" w:rsidRDefault="00000000">
            <w:pPr>
              <w:spacing w:after="40"/>
              <w:jc w:val="center"/>
              <w:rPr>
                <w:sz w:val="21"/>
                <w:szCs w:val="21"/>
              </w:rPr>
            </w:pPr>
            <w:r>
              <w:rPr>
                <w:sz w:val="21"/>
                <w:szCs w:val="21"/>
              </w:rPr>
              <w:t>3</w:t>
            </w:r>
          </w:p>
        </w:tc>
        <w:tc>
          <w:tcPr>
            <w:tcW w:w="3390" w:type="dxa"/>
            <w:tcBorders>
              <w:top w:val="nil"/>
              <w:left w:val="nil"/>
              <w:bottom w:val="single" w:sz="5" w:space="0" w:color="000000"/>
              <w:right w:val="single" w:sz="5" w:space="0" w:color="000000"/>
            </w:tcBorders>
            <w:tcMar>
              <w:top w:w="100" w:type="dxa"/>
              <w:left w:w="100" w:type="dxa"/>
              <w:bottom w:w="100" w:type="dxa"/>
              <w:right w:w="100" w:type="dxa"/>
            </w:tcMar>
          </w:tcPr>
          <w:p w14:paraId="060201FD" w14:textId="77777777" w:rsidR="001B107C" w:rsidRDefault="00000000">
            <w:pPr>
              <w:spacing w:after="40"/>
              <w:rPr>
                <w:sz w:val="21"/>
                <w:szCs w:val="21"/>
              </w:rPr>
            </w:pPr>
            <w:r>
              <w:rPr>
                <w:sz w:val="21"/>
                <w:szCs w:val="21"/>
              </w:rPr>
              <w:t>Reference Story; các phiếu đã trùng nhau.</w:t>
            </w:r>
          </w:p>
        </w:tc>
      </w:tr>
      <w:tr w:rsidR="001B107C" w14:paraId="21C83558" w14:textId="77777777">
        <w:trPr>
          <w:trHeight w:val="750"/>
        </w:trPr>
        <w:tc>
          <w:tcPr>
            <w:tcW w:w="10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12DB8DC" w14:textId="77777777" w:rsidR="001B107C" w:rsidRDefault="00000000">
            <w:pPr>
              <w:spacing w:after="40"/>
              <w:jc w:val="center"/>
              <w:rPr>
                <w:sz w:val="21"/>
                <w:szCs w:val="21"/>
              </w:rPr>
            </w:pPr>
            <w:r>
              <w:rPr>
                <w:sz w:val="21"/>
                <w:szCs w:val="21"/>
              </w:rPr>
              <w:t xml:space="preserve">LS03 </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0219B6F4" w14:textId="77777777" w:rsidR="001B107C" w:rsidRDefault="00000000">
            <w:pPr>
              <w:spacing w:after="40"/>
              <w:jc w:val="center"/>
              <w:rPr>
                <w:sz w:val="21"/>
                <w:szCs w:val="21"/>
              </w:rPr>
            </w:pPr>
            <w:r>
              <w:rPr>
                <w:sz w:val="21"/>
                <w:szCs w:val="21"/>
              </w:rPr>
              <w:t xml:space="preserve">3 </w:t>
            </w:r>
          </w:p>
        </w:tc>
        <w:tc>
          <w:tcPr>
            <w:tcW w:w="1680" w:type="dxa"/>
            <w:tcBorders>
              <w:top w:val="nil"/>
              <w:left w:val="nil"/>
              <w:bottom w:val="single" w:sz="5" w:space="0" w:color="000000"/>
              <w:right w:val="single" w:sz="5" w:space="0" w:color="000000"/>
            </w:tcBorders>
            <w:tcMar>
              <w:top w:w="100" w:type="dxa"/>
              <w:left w:w="100" w:type="dxa"/>
              <w:bottom w:w="100" w:type="dxa"/>
              <w:right w:w="100" w:type="dxa"/>
            </w:tcMar>
          </w:tcPr>
          <w:p w14:paraId="2F8C58D4" w14:textId="77777777" w:rsidR="001B107C" w:rsidRDefault="00000000">
            <w:pPr>
              <w:spacing w:after="40"/>
              <w:jc w:val="center"/>
              <w:rPr>
                <w:sz w:val="21"/>
                <w:szCs w:val="21"/>
              </w:rPr>
            </w:pPr>
            <w:r>
              <w:rPr>
                <w:sz w:val="21"/>
                <w:szCs w:val="21"/>
              </w:rPr>
              <w:t xml:space="preserve">5 - 8 - 8 - 5 </w:t>
            </w:r>
          </w:p>
        </w:tc>
        <w:tc>
          <w:tcPr>
            <w:tcW w:w="1680" w:type="dxa"/>
            <w:tcBorders>
              <w:top w:val="nil"/>
              <w:left w:val="nil"/>
              <w:bottom w:val="single" w:sz="5" w:space="0" w:color="000000"/>
              <w:right w:val="single" w:sz="5" w:space="0" w:color="000000"/>
            </w:tcBorders>
            <w:tcMar>
              <w:top w:w="100" w:type="dxa"/>
              <w:left w:w="100" w:type="dxa"/>
              <w:bottom w:w="100" w:type="dxa"/>
              <w:right w:w="100" w:type="dxa"/>
            </w:tcMar>
          </w:tcPr>
          <w:p w14:paraId="36387A9C" w14:textId="77777777" w:rsidR="001B107C" w:rsidRDefault="00000000">
            <w:pPr>
              <w:spacing w:after="40"/>
              <w:jc w:val="center"/>
              <w:rPr>
                <w:sz w:val="21"/>
                <w:szCs w:val="21"/>
              </w:rPr>
            </w:pPr>
            <w:r>
              <w:rPr>
                <w:sz w:val="21"/>
                <w:szCs w:val="21"/>
              </w:rPr>
              <w:t>8</w:t>
            </w:r>
          </w:p>
        </w:tc>
        <w:tc>
          <w:tcPr>
            <w:tcW w:w="3390" w:type="dxa"/>
            <w:tcBorders>
              <w:top w:val="nil"/>
              <w:left w:val="nil"/>
              <w:bottom w:val="single" w:sz="5" w:space="0" w:color="000000"/>
              <w:right w:val="single" w:sz="5" w:space="0" w:color="000000"/>
            </w:tcBorders>
            <w:tcMar>
              <w:top w:w="100" w:type="dxa"/>
              <w:left w:w="100" w:type="dxa"/>
              <w:bottom w:w="100" w:type="dxa"/>
              <w:right w:w="100" w:type="dxa"/>
            </w:tcMar>
          </w:tcPr>
          <w:p w14:paraId="2FC488FE" w14:textId="77777777" w:rsidR="001B107C" w:rsidRDefault="00000000">
            <w:pPr>
              <w:spacing w:before="240" w:after="240"/>
              <w:rPr>
                <w:sz w:val="21"/>
                <w:szCs w:val="21"/>
              </w:rPr>
            </w:pPr>
            <w:r>
              <w:rPr>
                <w:sz w:val="21"/>
                <w:szCs w:val="21"/>
              </w:rPr>
              <w:t xml:space="preserve">Phiếu 5 SP cho rằng việc tạo đơn và kiểm tra tồn kho không quá phức tạp, còn phiếu 8 SP lo ngại hai khách có thể đặt cùng lúc sản </w:t>
            </w:r>
            <w:r>
              <w:rPr>
                <w:sz w:val="21"/>
                <w:szCs w:val="21"/>
              </w:rPr>
              <w:lastRenderedPageBreak/>
              <w:t>phẩm cuối cùng, đồng thời hệ thống phải xử lý giảm tồn khi xác nhận đơn và hoàn tồn khi hủy đơn. Vì có nhiều quy tắc xử lý đơn hàng và rủi ro tồn kho hơn LS02 (3 SP), nhóm chốt 8 SP.</w:t>
            </w:r>
          </w:p>
        </w:tc>
      </w:tr>
    </w:tbl>
    <w:p w14:paraId="18B325DF" w14:textId="77777777" w:rsidR="001B107C" w:rsidRDefault="001B107C">
      <w:pPr>
        <w:rPr>
          <w:b/>
          <w:bCs/>
          <w:sz w:val="34"/>
          <w:szCs w:val="34"/>
        </w:rPr>
      </w:pPr>
    </w:p>
    <w:p w14:paraId="2BC098A1" w14:textId="77777777" w:rsidR="001B107C" w:rsidRDefault="00000000">
      <w:pPr>
        <w:pStyle w:val="Heading2"/>
        <w:keepNext w:val="0"/>
        <w:keepLines w:val="0"/>
        <w:spacing w:after="80"/>
        <w:rPr>
          <w:b/>
          <w:bCs/>
          <w:sz w:val="34"/>
          <w:szCs w:val="34"/>
        </w:rPr>
      </w:pPr>
      <w:bookmarkStart w:id="1" w:name="_iugghc19zhpp" w:colFirst="0" w:colLast="0"/>
      <w:bookmarkEnd w:id="1"/>
      <w:r>
        <w:rPr>
          <w:b/>
          <w:bCs/>
          <w:sz w:val="34"/>
          <w:szCs w:val="34"/>
        </w:rPr>
        <w:t>3. Nhiệm vụ 3 – Phát hiện cách hiểu sai</w:t>
      </w:r>
    </w:p>
    <w:p w14:paraId="16AC304F" w14:textId="77777777" w:rsidR="001B107C" w:rsidRDefault="00000000">
      <w:pPr>
        <w:spacing w:before="240" w:after="240"/>
        <w:rPr>
          <w:sz w:val="25"/>
          <w:szCs w:val="25"/>
        </w:rPr>
      </w:pPr>
      <w:r>
        <w:rPr>
          <w:sz w:val="25"/>
          <w:szCs w:val="25"/>
        </w:rPr>
        <w:t>Story Point dùng để ước lượng tương đối về khối lượng công việc, độ phức tạp và mức độ rủi ro, không phải đơn vị đo thời gian cố định. Nhóm sử dụng Velocity để dự báo khối lượng công việc phù hợp cho Sprint tiếp theo mà không cần quy đổi SP sang giờ.</w:t>
      </w:r>
    </w:p>
    <w:p w14:paraId="66C5F5AD" w14:textId="77777777" w:rsidR="001B107C" w:rsidRDefault="001B107C">
      <w:pPr>
        <w:rPr>
          <w:b/>
          <w:bCs/>
          <w:sz w:val="34"/>
          <w:szCs w:val="34"/>
        </w:rPr>
      </w:pPr>
    </w:p>
    <w:sectPr w:rsidR="001B107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0F93506-75E9-4F30-9C45-1D7CE8E03B74}"/>
  </w:font>
  <w:font w:name="Cambria">
    <w:panose1 w:val="02040503050406030204"/>
    <w:charset w:val="00"/>
    <w:family w:val="roman"/>
    <w:pitch w:val="variable"/>
    <w:sig w:usb0="E00006FF" w:usb1="420024FF" w:usb2="02000000" w:usb3="00000000" w:csb0="0000019F" w:csb1="00000000"/>
    <w:embedRegular r:id="rId2" w:fontKey="{5312BDF8-B539-498D-8FBD-1C19C033A13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07C"/>
    <w:rsid w:val="001B107C"/>
    <w:rsid w:val="00B14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B61C4"/>
  <w15:docId w15:val="{E51A8CBA-EA55-4675-BAB3-75CD917F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Tuan Hoang</cp:lastModifiedBy>
  <cp:revision>2</cp:revision>
  <dcterms:created xsi:type="dcterms:W3CDTF">2026-10-25T15:15:00Z</dcterms:created>
  <dcterms:modified xsi:type="dcterms:W3CDTF">2026-10-25T15:15:00Z</dcterms:modified>
</cp:coreProperties>
</file>