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218837"/>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218838"/>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218839"/>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218840"/>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218841"/>
      <w:r w:rsidRPr="00E0712C">
        <w:rPr>
          <w:rFonts w:ascii="Times New Roman" w:hAnsi="Times New Roman" w:cs="Times New Roman"/>
          <w:color w:val="000000" w:themeColor="text1"/>
          <w:sz w:val="26"/>
          <w:szCs w:val="26"/>
        </w:rPr>
        <w:lastRenderedPageBreak/>
        <w:t>MỤC LỤC</w:t>
      </w:r>
      <w:bookmarkEnd w:id="5"/>
    </w:p>
    <w:p w:rsidR="001E22D3"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218837" w:history="1">
        <w:r w:rsidR="001E22D3" w:rsidRPr="00F91F7D">
          <w:rPr>
            <w:rStyle w:val="Hyperlink"/>
            <w:rFonts w:eastAsiaTheme="majorEastAsia" w:cs="Times New Roman"/>
            <w:noProof/>
          </w:rPr>
          <w:t>LỜI CẢM ƠN</w:t>
        </w:r>
        <w:r w:rsidR="001E22D3">
          <w:rPr>
            <w:noProof/>
            <w:webHidden/>
          </w:rPr>
          <w:tab/>
        </w:r>
        <w:r w:rsidR="001E22D3">
          <w:rPr>
            <w:noProof/>
            <w:webHidden/>
          </w:rPr>
          <w:fldChar w:fldCharType="begin"/>
        </w:r>
        <w:r w:rsidR="001E22D3">
          <w:rPr>
            <w:noProof/>
            <w:webHidden/>
          </w:rPr>
          <w:instrText xml:space="preserve"> PAGEREF _Toc241218837 \h </w:instrText>
        </w:r>
        <w:r w:rsidR="001E22D3">
          <w:rPr>
            <w:noProof/>
            <w:webHidden/>
          </w:rPr>
        </w:r>
        <w:r w:rsidR="001E22D3">
          <w:rPr>
            <w:noProof/>
            <w:webHidden/>
          </w:rPr>
          <w:fldChar w:fldCharType="separate"/>
        </w:r>
        <w:r w:rsidR="001E22D3">
          <w:rPr>
            <w:noProof/>
            <w:webHidden/>
          </w:rPr>
          <w:t>iv</w:t>
        </w:r>
        <w:r w:rsidR="001E22D3">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38" w:history="1">
        <w:r w:rsidRPr="00F91F7D">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_Toc241218838 \h </w:instrText>
        </w:r>
        <w:r>
          <w:rPr>
            <w:noProof/>
            <w:webHidden/>
          </w:rPr>
        </w:r>
        <w:r>
          <w:rPr>
            <w:noProof/>
            <w:webHidden/>
          </w:rPr>
          <w:fldChar w:fldCharType="separate"/>
        </w:r>
        <w:r>
          <w:rPr>
            <w:noProof/>
            <w:webHidden/>
          </w:rPr>
          <w:t>v</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39" w:history="1">
        <w:r w:rsidRPr="00F91F7D">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_Toc241218839 \h </w:instrText>
        </w:r>
        <w:r>
          <w:rPr>
            <w:noProof/>
            <w:webHidden/>
          </w:rPr>
        </w:r>
        <w:r>
          <w:rPr>
            <w:noProof/>
            <w:webHidden/>
          </w:rPr>
          <w:fldChar w:fldCharType="separate"/>
        </w:r>
        <w:r>
          <w:rPr>
            <w:noProof/>
            <w:webHidden/>
          </w:rPr>
          <w:t>vi</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40" w:history="1">
        <w:r w:rsidRPr="00F91F7D">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_Toc241218840 \h </w:instrText>
        </w:r>
        <w:r>
          <w:rPr>
            <w:noProof/>
            <w:webHidden/>
          </w:rPr>
        </w:r>
        <w:r>
          <w:rPr>
            <w:noProof/>
            <w:webHidden/>
          </w:rPr>
          <w:fldChar w:fldCharType="separate"/>
        </w:r>
        <w:r>
          <w:rPr>
            <w:noProof/>
            <w:webHidden/>
          </w:rPr>
          <w:t>vii</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41" w:history="1">
        <w:r w:rsidRPr="00F91F7D">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_Toc241218841 \h </w:instrText>
        </w:r>
        <w:r>
          <w:rPr>
            <w:noProof/>
            <w:webHidden/>
          </w:rPr>
        </w:r>
        <w:r>
          <w:rPr>
            <w:noProof/>
            <w:webHidden/>
          </w:rPr>
          <w:fldChar w:fldCharType="separate"/>
        </w:r>
        <w:r>
          <w:rPr>
            <w:noProof/>
            <w:webHidden/>
          </w:rPr>
          <w:t>viii</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42" w:history="1">
        <w:r w:rsidRPr="00F91F7D">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_Toc241218842 \h </w:instrText>
        </w:r>
        <w:r>
          <w:rPr>
            <w:noProof/>
            <w:webHidden/>
          </w:rPr>
        </w:r>
        <w:r>
          <w:rPr>
            <w:noProof/>
            <w:webHidden/>
          </w:rPr>
          <w:fldChar w:fldCharType="separate"/>
        </w:r>
        <w:r>
          <w:rPr>
            <w:noProof/>
            <w:webHidden/>
          </w:rPr>
          <w:t>xi</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43" w:history="1">
        <w:r w:rsidRPr="00F91F7D">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_Toc241218843 \h </w:instrText>
        </w:r>
        <w:r>
          <w:rPr>
            <w:noProof/>
            <w:webHidden/>
          </w:rPr>
        </w:r>
        <w:r>
          <w:rPr>
            <w:noProof/>
            <w:webHidden/>
          </w:rPr>
          <w:fldChar w:fldCharType="separate"/>
        </w:r>
        <w:r>
          <w:rPr>
            <w:noProof/>
            <w:webHidden/>
          </w:rPr>
          <w:t>xi</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44" w:history="1">
        <w:r w:rsidRPr="00F91F7D">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_Toc241218844 \h </w:instrText>
        </w:r>
        <w:r>
          <w:rPr>
            <w:noProof/>
            <w:webHidden/>
          </w:rPr>
        </w:r>
        <w:r>
          <w:rPr>
            <w:noProof/>
            <w:webHidden/>
          </w:rPr>
          <w:fldChar w:fldCharType="separate"/>
        </w:r>
        <w:r>
          <w:rPr>
            <w:noProof/>
            <w:webHidden/>
          </w:rPr>
          <w:t>xii</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45" w:history="1">
        <w:r w:rsidRPr="00F91F7D">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_Toc241218845 \h </w:instrText>
        </w:r>
        <w:r>
          <w:rPr>
            <w:noProof/>
            <w:webHidden/>
          </w:rPr>
        </w:r>
        <w:r>
          <w:rPr>
            <w:noProof/>
            <w:webHidden/>
          </w:rPr>
          <w:fldChar w:fldCharType="separate"/>
        </w:r>
        <w:r>
          <w:rPr>
            <w:noProof/>
            <w:webHidden/>
          </w:rPr>
          <w:t>1</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46" w:history="1">
        <w:r w:rsidRPr="00F91F7D">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_Toc241218846 \h </w:instrText>
        </w:r>
        <w:r>
          <w:rPr>
            <w:noProof/>
            <w:webHidden/>
          </w:rPr>
        </w:r>
        <w:r>
          <w:rPr>
            <w:noProof/>
            <w:webHidden/>
          </w:rPr>
          <w:fldChar w:fldCharType="separate"/>
        </w:r>
        <w:r>
          <w:rPr>
            <w:noProof/>
            <w:webHidden/>
          </w:rPr>
          <w:t>1</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47" w:history="1">
        <w:r w:rsidRPr="00F91F7D">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_Toc241218847 \h </w:instrText>
        </w:r>
        <w:r>
          <w:rPr>
            <w:noProof/>
            <w:webHidden/>
          </w:rPr>
        </w:r>
        <w:r>
          <w:rPr>
            <w:noProof/>
            <w:webHidden/>
          </w:rPr>
          <w:fldChar w:fldCharType="separate"/>
        </w:r>
        <w:r>
          <w:rPr>
            <w:noProof/>
            <w:webHidden/>
          </w:rPr>
          <w:t>1</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48" w:history="1">
        <w:r w:rsidRPr="00F91F7D">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_Toc241218848 \h </w:instrText>
        </w:r>
        <w:r>
          <w:rPr>
            <w:noProof/>
            <w:webHidden/>
          </w:rPr>
        </w:r>
        <w:r>
          <w:rPr>
            <w:noProof/>
            <w:webHidden/>
          </w:rPr>
          <w:fldChar w:fldCharType="separate"/>
        </w:r>
        <w:r>
          <w:rPr>
            <w:noProof/>
            <w:webHidden/>
          </w:rPr>
          <w:t>2</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49" w:history="1">
        <w:r w:rsidRPr="00F91F7D">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_Toc241218849 \h </w:instrText>
        </w:r>
        <w:r>
          <w:rPr>
            <w:noProof/>
            <w:webHidden/>
          </w:rPr>
        </w:r>
        <w:r>
          <w:rPr>
            <w:noProof/>
            <w:webHidden/>
          </w:rPr>
          <w:fldChar w:fldCharType="separate"/>
        </w:r>
        <w:r>
          <w:rPr>
            <w:noProof/>
            <w:webHidden/>
          </w:rPr>
          <w:t>2</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50" w:history="1">
        <w:r w:rsidRPr="00F91F7D">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_Toc241218850 \h </w:instrText>
        </w:r>
        <w:r>
          <w:rPr>
            <w:noProof/>
            <w:webHidden/>
          </w:rPr>
        </w:r>
        <w:r>
          <w:rPr>
            <w:noProof/>
            <w:webHidden/>
          </w:rPr>
          <w:fldChar w:fldCharType="separate"/>
        </w:r>
        <w:r>
          <w:rPr>
            <w:noProof/>
            <w:webHidden/>
          </w:rPr>
          <w:t>4</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51" w:history="1">
        <w:r w:rsidRPr="00F91F7D">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_Toc241218851 \h </w:instrText>
        </w:r>
        <w:r>
          <w:rPr>
            <w:noProof/>
            <w:webHidden/>
          </w:rPr>
        </w:r>
        <w:r>
          <w:rPr>
            <w:noProof/>
            <w:webHidden/>
          </w:rPr>
          <w:fldChar w:fldCharType="separate"/>
        </w:r>
        <w:r>
          <w:rPr>
            <w:noProof/>
            <w:webHidden/>
          </w:rPr>
          <w:t>4</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52" w:history="1">
        <w:r w:rsidRPr="00F91F7D">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_Toc241218852 \h </w:instrText>
        </w:r>
        <w:r>
          <w:rPr>
            <w:noProof/>
            <w:webHidden/>
          </w:rPr>
        </w:r>
        <w:r>
          <w:rPr>
            <w:noProof/>
            <w:webHidden/>
          </w:rPr>
          <w:fldChar w:fldCharType="separate"/>
        </w:r>
        <w:r>
          <w:rPr>
            <w:noProof/>
            <w:webHidden/>
          </w:rPr>
          <w:t>4</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53" w:history="1">
        <w:r w:rsidRPr="00F91F7D">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_Toc241218853 \h </w:instrText>
        </w:r>
        <w:r>
          <w:rPr>
            <w:noProof/>
            <w:webHidden/>
          </w:rPr>
        </w:r>
        <w:r>
          <w:rPr>
            <w:noProof/>
            <w:webHidden/>
          </w:rPr>
          <w:fldChar w:fldCharType="separate"/>
        </w:r>
        <w:r>
          <w:rPr>
            <w:noProof/>
            <w:webHidden/>
          </w:rPr>
          <w:t>4</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54" w:history="1">
        <w:r w:rsidRPr="00F91F7D">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_Toc241218854 \h </w:instrText>
        </w:r>
        <w:r>
          <w:rPr>
            <w:noProof/>
            <w:webHidden/>
          </w:rPr>
        </w:r>
        <w:r>
          <w:rPr>
            <w:noProof/>
            <w:webHidden/>
          </w:rPr>
          <w:fldChar w:fldCharType="separate"/>
        </w:r>
        <w:r>
          <w:rPr>
            <w:noProof/>
            <w:webHidden/>
          </w:rPr>
          <w:t>5</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55" w:history="1">
        <w:r w:rsidRPr="00F91F7D">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_Toc241218855 \h </w:instrText>
        </w:r>
        <w:r>
          <w:rPr>
            <w:noProof/>
            <w:webHidden/>
          </w:rPr>
        </w:r>
        <w:r>
          <w:rPr>
            <w:noProof/>
            <w:webHidden/>
          </w:rPr>
          <w:fldChar w:fldCharType="separate"/>
        </w:r>
        <w:r>
          <w:rPr>
            <w:noProof/>
            <w:webHidden/>
          </w:rPr>
          <w:t>5</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56" w:history="1">
        <w:r w:rsidRPr="00F91F7D">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_Toc241218856 \h </w:instrText>
        </w:r>
        <w:r>
          <w:rPr>
            <w:noProof/>
            <w:webHidden/>
          </w:rPr>
        </w:r>
        <w:r>
          <w:rPr>
            <w:noProof/>
            <w:webHidden/>
          </w:rPr>
          <w:fldChar w:fldCharType="separate"/>
        </w:r>
        <w:r>
          <w:rPr>
            <w:noProof/>
            <w:webHidden/>
          </w:rPr>
          <w:t>5</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57" w:history="1">
        <w:r w:rsidRPr="00F91F7D">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_Toc241218857 \h </w:instrText>
        </w:r>
        <w:r>
          <w:rPr>
            <w:noProof/>
            <w:webHidden/>
          </w:rPr>
        </w:r>
        <w:r>
          <w:rPr>
            <w:noProof/>
            <w:webHidden/>
          </w:rPr>
          <w:fldChar w:fldCharType="separate"/>
        </w:r>
        <w:r>
          <w:rPr>
            <w:noProof/>
            <w:webHidden/>
          </w:rPr>
          <w:t>5</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58" w:history="1">
        <w:r w:rsidRPr="00F91F7D">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_Toc241218858 \h </w:instrText>
        </w:r>
        <w:r>
          <w:rPr>
            <w:noProof/>
            <w:webHidden/>
          </w:rPr>
        </w:r>
        <w:r>
          <w:rPr>
            <w:noProof/>
            <w:webHidden/>
          </w:rPr>
          <w:fldChar w:fldCharType="separate"/>
        </w:r>
        <w:r>
          <w:rPr>
            <w:noProof/>
            <w:webHidden/>
          </w:rPr>
          <w:t>6</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59" w:history="1">
        <w:r w:rsidRPr="00F91F7D">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_Toc241218859 \h </w:instrText>
        </w:r>
        <w:r>
          <w:rPr>
            <w:noProof/>
            <w:webHidden/>
          </w:rPr>
        </w:r>
        <w:r>
          <w:rPr>
            <w:noProof/>
            <w:webHidden/>
          </w:rPr>
          <w:fldChar w:fldCharType="separate"/>
        </w:r>
        <w:r>
          <w:rPr>
            <w:noProof/>
            <w:webHidden/>
          </w:rPr>
          <w:t>6</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60" w:history="1">
        <w:r w:rsidRPr="00F91F7D">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_Toc241218860 \h </w:instrText>
        </w:r>
        <w:r>
          <w:rPr>
            <w:noProof/>
            <w:webHidden/>
          </w:rPr>
        </w:r>
        <w:r>
          <w:rPr>
            <w:noProof/>
            <w:webHidden/>
          </w:rPr>
          <w:fldChar w:fldCharType="separate"/>
        </w:r>
        <w:r>
          <w:rPr>
            <w:noProof/>
            <w:webHidden/>
          </w:rPr>
          <w:t>6</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61" w:history="1">
        <w:r w:rsidRPr="00F91F7D">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_Toc241218861 \h </w:instrText>
        </w:r>
        <w:r>
          <w:rPr>
            <w:noProof/>
            <w:webHidden/>
          </w:rPr>
        </w:r>
        <w:r>
          <w:rPr>
            <w:noProof/>
            <w:webHidden/>
          </w:rPr>
          <w:fldChar w:fldCharType="separate"/>
        </w:r>
        <w:r>
          <w:rPr>
            <w:noProof/>
            <w:webHidden/>
          </w:rPr>
          <w:t>7</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62" w:history="1">
        <w:r w:rsidRPr="00F91F7D">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_Toc241218862 \h </w:instrText>
        </w:r>
        <w:r>
          <w:rPr>
            <w:noProof/>
            <w:webHidden/>
          </w:rPr>
        </w:r>
        <w:r>
          <w:rPr>
            <w:noProof/>
            <w:webHidden/>
          </w:rPr>
          <w:fldChar w:fldCharType="separate"/>
        </w:r>
        <w:r>
          <w:rPr>
            <w:noProof/>
            <w:webHidden/>
          </w:rPr>
          <w:t>8</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63" w:history="1">
        <w:r w:rsidRPr="00F91F7D">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_Toc241218863 \h </w:instrText>
        </w:r>
        <w:r>
          <w:rPr>
            <w:noProof/>
            <w:webHidden/>
          </w:rPr>
        </w:r>
        <w:r>
          <w:rPr>
            <w:noProof/>
            <w:webHidden/>
          </w:rPr>
          <w:fldChar w:fldCharType="separate"/>
        </w:r>
        <w:r>
          <w:rPr>
            <w:noProof/>
            <w:webHidden/>
          </w:rPr>
          <w:t>8</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64" w:history="1">
        <w:r w:rsidRPr="00F91F7D">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_Toc241218864 \h </w:instrText>
        </w:r>
        <w:r>
          <w:rPr>
            <w:noProof/>
            <w:webHidden/>
          </w:rPr>
        </w:r>
        <w:r>
          <w:rPr>
            <w:noProof/>
            <w:webHidden/>
          </w:rPr>
          <w:fldChar w:fldCharType="separate"/>
        </w:r>
        <w:r>
          <w:rPr>
            <w:noProof/>
            <w:webHidden/>
          </w:rPr>
          <w:t>8</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65" w:history="1">
        <w:r w:rsidRPr="00F91F7D">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_Toc241218865 \h </w:instrText>
        </w:r>
        <w:r>
          <w:rPr>
            <w:noProof/>
            <w:webHidden/>
          </w:rPr>
        </w:r>
        <w:r>
          <w:rPr>
            <w:noProof/>
            <w:webHidden/>
          </w:rPr>
          <w:fldChar w:fldCharType="separate"/>
        </w:r>
        <w:r>
          <w:rPr>
            <w:noProof/>
            <w:webHidden/>
          </w:rPr>
          <w:t>8</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66" w:history="1">
        <w:r w:rsidRPr="00F91F7D">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_Toc241218866 \h </w:instrText>
        </w:r>
        <w:r>
          <w:rPr>
            <w:noProof/>
            <w:webHidden/>
          </w:rPr>
        </w:r>
        <w:r>
          <w:rPr>
            <w:noProof/>
            <w:webHidden/>
          </w:rPr>
          <w:fldChar w:fldCharType="separate"/>
        </w:r>
        <w:r>
          <w:rPr>
            <w:noProof/>
            <w:webHidden/>
          </w:rPr>
          <w:t>9</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67" w:history="1">
        <w:r w:rsidRPr="00F91F7D">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_Toc241218867 \h </w:instrText>
        </w:r>
        <w:r>
          <w:rPr>
            <w:noProof/>
            <w:webHidden/>
          </w:rPr>
        </w:r>
        <w:r>
          <w:rPr>
            <w:noProof/>
            <w:webHidden/>
          </w:rPr>
          <w:fldChar w:fldCharType="separate"/>
        </w:r>
        <w:r>
          <w:rPr>
            <w:noProof/>
            <w:webHidden/>
          </w:rPr>
          <w:t>10</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68" w:history="1">
        <w:r w:rsidRPr="00F91F7D">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_Toc241218868 \h </w:instrText>
        </w:r>
        <w:r>
          <w:rPr>
            <w:noProof/>
            <w:webHidden/>
          </w:rPr>
        </w:r>
        <w:r>
          <w:rPr>
            <w:noProof/>
            <w:webHidden/>
          </w:rPr>
          <w:fldChar w:fldCharType="separate"/>
        </w:r>
        <w:r>
          <w:rPr>
            <w:noProof/>
            <w:webHidden/>
          </w:rPr>
          <w:t>11</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69" w:history="1">
        <w:r w:rsidRPr="00F91F7D">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_Toc241218869 \h </w:instrText>
        </w:r>
        <w:r>
          <w:rPr>
            <w:noProof/>
            <w:webHidden/>
          </w:rPr>
        </w:r>
        <w:r>
          <w:rPr>
            <w:noProof/>
            <w:webHidden/>
          </w:rPr>
          <w:fldChar w:fldCharType="separate"/>
        </w:r>
        <w:r>
          <w:rPr>
            <w:noProof/>
            <w:webHidden/>
          </w:rPr>
          <w:t>46</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70" w:history="1">
        <w:r w:rsidRPr="00F91F7D">
          <w:rPr>
            <w:rStyle w:val="Hyperlink"/>
            <w:rFonts w:eastAsiaTheme="majorEastAsia" w:cs="Times New Roman"/>
            <w:noProof/>
          </w:rPr>
          <w:t>2.3.1 Quy trình Bán Hàng – Thu Tiền</w:t>
        </w:r>
        <w:r>
          <w:rPr>
            <w:noProof/>
            <w:webHidden/>
          </w:rPr>
          <w:tab/>
        </w:r>
        <w:r>
          <w:rPr>
            <w:noProof/>
            <w:webHidden/>
          </w:rPr>
          <w:fldChar w:fldCharType="begin"/>
        </w:r>
        <w:r>
          <w:rPr>
            <w:noProof/>
            <w:webHidden/>
          </w:rPr>
          <w:instrText xml:space="preserve"> PAGEREF _Toc241218870 \h </w:instrText>
        </w:r>
        <w:r>
          <w:rPr>
            <w:noProof/>
            <w:webHidden/>
          </w:rPr>
        </w:r>
        <w:r>
          <w:rPr>
            <w:noProof/>
            <w:webHidden/>
          </w:rPr>
          <w:fldChar w:fldCharType="separate"/>
        </w:r>
        <w:r>
          <w:rPr>
            <w:noProof/>
            <w:webHidden/>
          </w:rPr>
          <w:t>46</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71" w:history="1">
        <w:r w:rsidRPr="00F91F7D">
          <w:rPr>
            <w:rStyle w:val="Hyperlink"/>
            <w:rFonts w:eastAsiaTheme="majorEastAsia" w:cs="Times New Roman"/>
            <w:noProof/>
          </w:rPr>
          <w:t>2.3.2 Quy trình Mua Hàng – Thanh Toán</w:t>
        </w:r>
        <w:r>
          <w:rPr>
            <w:noProof/>
            <w:webHidden/>
          </w:rPr>
          <w:tab/>
        </w:r>
        <w:r>
          <w:rPr>
            <w:noProof/>
            <w:webHidden/>
          </w:rPr>
          <w:fldChar w:fldCharType="begin"/>
        </w:r>
        <w:r>
          <w:rPr>
            <w:noProof/>
            <w:webHidden/>
          </w:rPr>
          <w:instrText xml:space="preserve"> PAGEREF _Toc241218871 \h </w:instrText>
        </w:r>
        <w:r>
          <w:rPr>
            <w:noProof/>
            <w:webHidden/>
          </w:rPr>
        </w:r>
        <w:r>
          <w:rPr>
            <w:noProof/>
            <w:webHidden/>
          </w:rPr>
          <w:fldChar w:fldCharType="separate"/>
        </w:r>
        <w:r>
          <w:rPr>
            <w:noProof/>
            <w:webHidden/>
          </w:rPr>
          <w:t>48</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72" w:history="1">
        <w:r w:rsidRPr="00F91F7D">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_Toc241218872 \h </w:instrText>
        </w:r>
        <w:r>
          <w:rPr>
            <w:noProof/>
            <w:webHidden/>
          </w:rPr>
        </w:r>
        <w:r>
          <w:rPr>
            <w:noProof/>
            <w:webHidden/>
          </w:rPr>
          <w:fldChar w:fldCharType="separate"/>
        </w:r>
        <w:r>
          <w:rPr>
            <w:noProof/>
            <w:webHidden/>
          </w:rPr>
          <w:t>51</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73" w:history="1">
        <w:r w:rsidRPr="00F91F7D">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_Toc241218873 \h </w:instrText>
        </w:r>
        <w:r>
          <w:rPr>
            <w:noProof/>
            <w:webHidden/>
          </w:rPr>
        </w:r>
        <w:r>
          <w:rPr>
            <w:noProof/>
            <w:webHidden/>
          </w:rPr>
          <w:fldChar w:fldCharType="separate"/>
        </w:r>
        <w:r>
          <w:rPr>
            <w:noProof/>
            <w:webHidden/>
          </w:rPr>
          <w:t>53</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74" w:history="1">
        <w:r w:rsidRPr="00F91F7D">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_Toc241218874 \h </w:instrText>
        </w:r>
        <w:r>
          <w:rPr>
            <w:noProof/>
            <w:webHidden/>
          </w:rPr>
        </w:r>
        <w:r>
          <w:rPr>
            <w:noProof/>
            <w:webHidden/>
          </w:rPr>
          <w:fldChar w:fldCharType="separate"/>
        </w:r>
        <w:r>
          <w:rPr>
            <w:noProof/>
            <w:webHidden/>
          </w:rPr>
          <w:t>54</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75" w:history="1">
        <w:r w:rsidRPr="00F91F7D">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_Toc241218875 \h </w:instrText>
        </w:r>
        <w:r>
          <w:rPr>
            <w:noProof/>
            <w:webHidden/>
          </w:rPr>
        </w:r>
        <w:r>
          <w:rPr>
            <w:noProof/>
            <w:webHidden/>
          </w:rPr>
          <w:fldChar w:fldCharType="separate"/>
        </w:r>
        <w:r>
          <w:rPr>
            <w:noProof/>
            <w:webHidden/>
          </w:rPr>
          <w:t>54</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76" w:history="1">
        <w:r w:rsidRPr="00F91F7D">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_Toc241218876 \h </w:instrText>
        </w:r>
        <w:r>
          <w:rPr>
            <w:noProof/>
            <w:webHidden/>
          </w:rPr>
        </w:r>
        <w:r>
          <w:rPr>
            <w:noProof/>
            <w:webHidden/>
          </w:rPr>
          <w:fldChar w:fldCharType="separate"/>
        </w:r>
        <w:r>
          <w:rPr>
            <w:noProof/>
            <w:webHidden/>
          </w:rPr>
          <w:t>55</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77" w:history="1">
        <w:r w:rsidRPr="00F91F7D">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_Toc241218877 \h </w:instrText>
        </w:r>
        <w:r>
          <w:rPr>
            <w:noProof/>
            <w:webHidden/>
          </w:rPr>
        </w:r>
        <w:r>
          <w:rPr>
            <w:noProof/>
            <w:webHidden/>
          </w:rPr>
          <w:fldChar w:fldCharType="separate"/>
        </w:r>
        <w:r>
          <w:rPr>
            <w:noProof/>
            <w:webHidden/>
          </w:rPr>
          <w:t>57</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78" w:history="1">
        <w:r w:rsidRPr="00F91F7D">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_Toc241218878 \h </w:instrText>
        </w:r>
        <w:r>
          <w:rPr>
            <w:noProof/>
            <w:webHidden/>
          </w:rPr>
        </w:r>
        <w:r>
          <w:rPr>
            <w:noProof/>
            <w:webHidden/>
          </w:rPr>
          <w:fldChar w:fldCharType="separate"/>
        </w:r>
        <w:r>
          <w:rPr>
            <w:noProof/>
            <w:webHidden/>
          </w:rPr>
          <w:t>59</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79" w:history="1">
        <w:r w:rsidRPr="00F91F7D">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_Toc241218879 \h </w:instrText>
        </w:r>
        <w:r>
          <w:rPr>
            <w:noProof/>
            <w:webHidden/>
          </w:rPr>
        </w:r>
        <w:r>
          <w:rPr>
            <w:noProof/>
            <w:webHidden/>
          </w:rPr>
          <w:fldChar w:fldCharType="separate"/>
        </w:r>
        <w:r>
          <w:rPr>
            <w:noProof/>
            <w:webHidden/>
          </w:rPr>
          <w:t>59</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80" w:history="1">
        <w:r w:rsidRPr="00F91F7D">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_Toc241218880 \h </w:instrText>
        </w:r>
        <w:r>
          <w:rPr>
            <w:noProof/>
            <w:webHidden/>
          </w:rPr>
        </w:r>
        <w:r>
          <w:rPr>
            <w:noProof/>
            <w:webHidden/>
          </w:rPr>
          <w:fldChar w:fldCharType="separate"/>
        </w:r>
        <w:r>
          <w:rPr>
            <w:noProof/>
            <w:webHidden/>
          </w:rPr>
          <w:t>59</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81" w:history="1">
        <w:r w:rsidRPr="00F91F7D">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_Toc241218881 \h </w:instrText>
        </w:r>
        <w:r>
          <w:rPr>
            <w:noProof/>
            <w:webHidden/>
          </w:rPr>
        </w:r>
        <w:r>
          <w:rPr>
            <w:noProof/>
            <w:webHidden/>
          </w:rPr>
          <w:fldChar w:fldCharType="separate"/>
        </w:r>
        <w:r>
          <w:rPr>
            <w:noProof/>
            <w:webHidden/>
          </w:rPr>
          <w:t>60</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82" w:history="1">
        <w:r w:rsidRPr="00F91F7D">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_Toc241218882 \h </w:instrText>
        </w:r>
        <w:r>
          <w:rPr>
            <w:noProof/>
            <w:webHidden/>
          </w:rPr>
        </w:r>
        <w:r>
          <w:rPr>
            <w:noProof/>
            <w:webHidden/>
          </w:rPr>
          <w:fldChar w:fldCharType="separate"/>
        </w:r>
        <w:r>
          <w:rPr>
            <w:noProof/>
            <w:webHidden/>
          </w:rPr>
          <w:t>60</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83" w:history="1">
        <w:r w:rsidRPr="00F91F7D">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_Toc241218883 \h </w:instrText>
        </w:r>
        <w:r>
          <w:rPr>
            <w:noProof/>
            <w:webHidden/>
          </w:rPr>
        </w:r>
        <w:r>
          <w:rPr>
            <w:noProof/>
            <w:webHidden/>
          </w:rPr>
          <w:fldChar w:fldCharType="separate"/>
        </w:r>
        <w:r>
          <w:rPr>
            <w:noProof/>
            <w:webHidden/>
          </w:rPr>
          <w:t>60</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84" w:history="1">
        <w:r w:rsidRPr="00F91F7D">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_Toc241218884 \h </w:instrText>
        </w:r>
        <w:r>
          <w:rPr>
            <w:noProof/>
            <w:webHidden/>
          </w:rPr>
        </w:r>
        <w:r>
          <w:rPr>
            <w:noProof/>
            <w:webHidden/>
          </w:rPr>
          <w:fldChar w:fldCharType="separate"/>
        </w:r>
        <w:r>
          <w:rPr>
            <w:noProof/>
            <w:webHidden/>
          </w:rPr>
          <w:t>61</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85" w:history="1">
        <w:r w:rsidRPr="00F91F7D">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_Toc241218885 \h </w:instrText>
        </w:r>
        <w:r>
          <w:rPr>
            <w:noProof/>
            <w:webHidden/>
          </w:rPr>
        </w:r>
        <w:r>
          <w:rPr>
            <w:noProof/>
            <w:webHidden/>
          </w:rPr>
          <w:fldChar w:fldCharType="separate"/>
        </w:r>
        <w:r>
          <w:rPr>
            <w:noProof/>
            <w:webHidden/>
          </w:rPr>
          <w:t>61</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86" w:history="1">
        <w:r w:rsidRPr="00F91F7D">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_Toc241218886 \h </w:instrText>
        </w:r>
        <w:r>
          <w:rPr>
            <w:noProof/>
            <w:webHidden/>
          </w:rPr>
        </w:r>
        <w:r>
          <w:rPr>
            <w:noProof/>
            <w:webHidden/>
          </w:rPr>
          <w:fldChar w:fldCharType="separate"/>
        </w:r>
        <w:r>
          <w:rPr>
            <w:noProof/>
            <w:webHidden/>
          </w:rPr>
          <w:t>61</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87" w:history="1">
        <w:r w:rsidRPr="00F91F7D">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_Toc241218887 \h </w:instrText>
        </w:r>
        <w:r>
          <w:rPr>
            <w:noProof/>
            <w:webHidden/>
          </w:rPr>
        </w:r>
        <w:r>
          <w:rPr>
            <w:noProof/>
            <w:webHidden/>
          </w:rPr>
          <w:fldChar w:fldCharType="separate"/>
        </w:r>
        <w:r>
          <w:rPr>
            <w:noProof/>
            <w:webHidden/>
          </w:rPr>
          <w:t>62</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88" w:history="1">
        <w:r w:rsidRPr="00F91F7D">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_Toc241218888 \h </w:instrText>
        </w:r>
        <w:r>
          <w:rPr>
            <w:noProof/>
            <w:webHidden/>
          </w:rPr>
        </w:r>
        <w:r>
          <w:rPr>
            <w:noProof/>
            <w:webHidden/>
          </w:rPr>
          <w:fldChar w:fldCharType="separate"/>
        </w:r>
        <w:r>
          <w:rPr>
            <w:noProof/>
            <w:webHidden/>
          </w:rPr>
          <w:t>62</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89" w:history="1">
        <w:r w:rsidRPr="00F91F7D">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_Toc241218889 \h </w:instrText>
        </w:r>
        <w:r>
          <w:rPr>
            <w:noProof/>
            <w:webHidden/>
          </w:rPr>
        </w:r>
        <w:r>
          <w:rPr>
            <w:noProof/>
            <w:webHidden/>
          </w:rPr>
          <w:fldChar w:fldCharType="separate"/>
        </w:r>
        <w:r>
          <w:rPr>
            <w:noProof/>
            <w:webHidden/>
          </w:rPr>
          <w:t>63</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90" w:history="1">
        <w:r w:rsidRPr="00F91F7D">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_Toc241218890 \h </w:instrText>
        </w:r>
        <w:r>
          <w:rPr>
            <w:noProof/>
            <w:webHidden/>
          </w:rPr>
        </w:r>
        <w:r>
          <w:rPr>
            <w:noProof/>
            <w:webHidden/>
          </w:rPr>
          <w:fldChar w:fldCharType="separate"/>
        </w:r>
        <w:r>
          <w:rPr>
            <w:noProof/>
            <w:webHidden/>
          </w:rPr>
          <w:t>64</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91" w:history="1">
        <w:r w:rsidRPr="00F91F7D">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_Toc241218891 \h </w:instrText>
        </w:r>
        <w:r>
          <w:rPr>
            <w:noProof/>
            <w:webHidden/>
          </w:rPr>
        </w:r>
        <w:r>
          <w:rPr>
            <w:noProof/>
            <w:webHidden/>
          </w:rPr>
          <w:fldChar w:fldCharType="separate"/>
        </w:r>
        <w:r>
          <w:rPr>
            <w:noProof/>
            <w:webHidden/>
          </w:rPr>
          <w:t>66</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92" w:history="1">
        <w:r w:rsidRPr="00F91F7D">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_Toc241218892 \h </w:instrText>
        </w:r>
        <w:r>
          <w:rPr>
            <w:noProof/>
            <w:webHidden/>
          </w:rPr>
        </w:r>
        <w:r>
          <w:rPr>
            <w:noProof/>
            <w:webHidden/>
          </w:rPr>
          <w:fldChar w:fldCharType="separate"/>
        </w:r>
        <w:r>
          <w:rPr>
            <w:noProof/>
            <w:webHidden/>
          </w:rPr>
          <w:t>66</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93" w:history="1">
        <w:r w:rsidRPr="00F91F7D">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_Toc241218893 \h </w:instrText>
        </w:r>
        <w:r>
          <w:rPr>
            <w:noProof/>
            <w:webHidden/>
          </w:rPr>
        </w:r>
        <w:r>
          <w:rPr>
            <w:noProof/>
            <w:webHidden/>
          </w:rPr>
          <w:fldChar w:fldCharType="separate"/>
        </w:r>
        <w:r>
          <w:rPr>
            <w:noProof/>
            <w:webHidden/>
          </w:rPr>
          <w:t>67</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94" w:history="1">
        <w:r w:rsidRPr="00F91F7D">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_Toc241218894 \h </w:instrText>
        </w:r>
        <w:r>
          <w:rPr>
            <w:noProof/>
            <w:webHidden/>
          </w:rPr>
        </w:r>
        <w:r>
          <w:rPr>
            <w:noProof/>
            <w:webHidden/>
          </w:rPr>
          <w:fldChar w:fldCharType="separate"/>
        </w:r>
        <w:r>
          <w:rPr>
            <w:noProof/>
            <w:webHidden/>
          </w:rPr>
          <w:t>67</w:t>
        </w:r>
        <w:r>
          <w:rPr>
            <w:noProof/>
            <w:webHidden/>
          </w:rPr>
          <w:fldChar w:fldCharType="end"/>
        </w:r>
      </w:hyperlink>
    </w:p>
    <w:p w:rsidR="001E22D3" w:rsidRDefault="001E22D3">
      <w:pPr>
        <w:pStyle w:val="TOC3"/>
        <w:tabs>
          <w:tab w:val="right" w:leader="dot" w:pos="8778"/>
        </w:tabs>
        <w:rPr>
          <w:rFonts w:asciiTheme="minorHAnsi" w:eastAsiaTheme="minorEastAsia" w:hAnsiTheme="minorHAnsi"/>
          <w:noProof/>
          <w:sz w:val="22"/>
        </w:rPr>
      </w:pPr>
      <w:hyperlink w:anchor="_Toc241218895" w:history="1">
        <w:r w:rsidRPr="00F91F7D">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_Toc241218895 \h </w:instrText>
        </w:r>
        <w:r>
          <w:rPr>
            <w:noProof/>
            <w:webHidden/>
          </w:rPr>
        </w:r>
        <w:r>
          <w:rPr>
            <w:noProof/>
            <w:webHidden/>
          </w:rPr>
          <w:fldChar w:fldCharType="separate"/>
        </w:r>
        <w:r>
          <w:rPr>
            <w:noProof/>
            <w:webHidden/>
          </w:rPr>
          <w:t>67</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96" w:history="1">
        <w:r w:rsidRPr="00F91F7D">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_Toc241218896 \h </w:instrText>
        </w:r>
        <w:r>
          <w:rPr>
            <w:noProof/>
            <w:webHidden/>
          </w:rPr>
        </w:r>
        <w:r>
          <w:rPr>
            <w:noProof/>
            <w:webHidden/>
          </w:rPr>
          <w:fldChar w:fldCharType="separate"/>
        </w:r>
        <w:r>
          <w:rPr>
            <w:noProof/>
            <w:webHidden/>
          </w:rPr>
          <w:t>69</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897" w:history="1">
        <w:r w:rsidRPr="00F91F7D">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_Toc241218897 \h </w:instrText>
        </w:r>
        <w:r>
          <w:rPr>
            <w:noProof/>
            <w:webHidden/>
          </w:rPr>
        </w:r>
        <w:r>
          <w:rPr>
            <w:noProof/>
            <w:webHidden/>
          </w:rPr>
          <w:fldChar w:fldCharType="separate"/>
        </w:r>
        <w:r>
          <w:rPr>
            <w:noProof/>
            <w:webHidden/>
          </w:rPr>
          <w:t>69</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98" w:history="1">
        <w:r w:rsidRPr="00F91F7D">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_Toc241218898 \h </w:instrText>
        </w:r>
        <w:r>
          <w:rPr>
            <w:noProof/>
            <w:webHidden/>
          </w:rPr>
        </w:r>
        <w:r>
          <w:rPr>
            <w:noProof/>
            <w:webHidden/>
          </w:rPr>
          <w:fldChar w:fldCharType="separate"/>
        </w:r>
        <w:r>
          <w:rPr>
            <w:noProof/>
            <w:webHidden/>
          </w:rPr>
          <w:t>71</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899" w:history="1">
        <w:r w:rsidRPr="00F91F7D">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_Toc241218899 \h </w:instrText>
        </w:r>
        <w:r>
          <w:rPr>
            <w:noProof/>
            <w:webHidden/>
          </w:rPr>
        </w:r>
        <w:r>
          <w:rPr>
            <w:noProof/>
            <w:webHidden/>
          </w:rPr>
          <w:fldChar w:fldCharType="separate"/>
        </w:r>
        <w:r>
          <w:rPr>
            <w:noProof/>
            <w:webHidden/>
          </w:rPr>
          <w:t>1</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900" w:history="1">
        <w:r w:rsidRPr="00F91F7D">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_Toc241218900 \h </w:instrText>
        </w:r>
        <w:r>
          <w:rPr>
            <w:noProof/>
            <w:webHidden/>
          </w:rPr>
        </w:r>
        <w:r>
          <w:rPr>
            <w:noProof/>
            <w:webHidden/>
          </w:rPr>
          <w:fldChar w:fldCharType="separate"/>
        </w:r>
        <w:r>
          <w:rPr>
            <w:noProof/>
            <w:webHidden/>
          </w:rPr>
          <w:t>1</w:t>
        </w:r>
        <w:r>
          <w:rPr>
            <w:noProof/>
            <w:webHidden/>
          </w:rPr>
          <w:fldChar w:fldCharType="end"/>
        </w:r>
      </w:hyperlink>
    </w:p>
    <w:p w:rsidR="001E22D3" w:rsidRDefault="001E22D3">
      <w:pPr>
        <w:pStyle w:val="TOC2"/>
        <w:tabs>
          <w:tab w:val="right" w:leader="dot" w:pos="8778"/>
        </w:tabs>
        <w:rPr>
          <w:rFonts w:asciiTheme="minorHAnsi" w:eastAsiaTheme="minorEastAsia" w:hAnsiTheme="minorHAnsi"/>
          <w:noProof/>
          <w:sz w:val="22"/>
        </w:rPr>
      </w:pPr>
      <w:hyperlink w:anchor="_Toc241218901" w:history="1">
        <w:r w:rsidRPr="00F91F7D">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_Toc241218901 \h </w:instrText>
        </w:r>
        <w:r>
          <w:rPr>
            <w:noProof/>
            <w:webHidden/>
          </w:rPr>
        </w:r>
        <w:r>
          <w:rPr>
            <w:noProof/>
            <w:webHidden/>
          </w:rPr>
          <w:fldChar w:fldCharType="separate"/>
        </w:r>
        <w:r>
          <w:rPr>
            <w:noProof/>
            <w:webHidden/>
          </w:rPr>
          <w:t>1</w:t>
        </w:r>
        <w:r>
          <w:rPr>
            <w:noProof/>
            <w:webHidden/>
          </w:rPr>
          <w:fldChar w:fldCharType="end"/>
        </w:r>
      </w:hyperlink>
    </w:p>
    <w:p w:rsidR="001E22D3" w:rsidRDefault="001E22D3">
      <w:pPr>
        <w:pStyle w:val="TOC1"/>
        <w:tabs>
          <w:tab w:val="right" w:leader="dot" w:pos="8778"/>
        </w:tabs>
        <w:rPr>
          <w:rFonts w:asciiTheme="minorHAnsi" w:eastAsiaTheme="minorEastAsia" w:hAnsiTheme="minorHAnsi"/>
          <w:noProof/>
          <w:sz w:val="22"/>
        </w:rPr>
      </w:pPr>
      <w:hyperlink w:anchor="_Toc241218902" w:history="1">
        <w:r w:rsidRPr="00F91F7D">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_Toc241218902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218842"/>
      <w:r w:rsidRPr="00E0712C">
        <w:rPr>
          <w:rFonts w:ascii="Times New Roman" w:hAnsi="Times New Roman" w:cs="Times New Roman"/>
          <w:color w:val="000000" w:themeColor="text1"/>
          <w:sz w:val="26"/>
          <w:szCs w:val="26"/>
        </w:rPr>
        <w:lastRenderedPageBreak/>
        <w:t>DANH MỤC HÌNH ẢNH</w:t>
      </w:r>
      <w:bookmarkEnd w:id="6"/>
    </w:p>
    <w:p w:rsidR="001E22D3"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218903" w:history="1">
        <w:r w:rsidR="001E22D3" w:rsidRPr="00C517C6">
          <w:rPr>
            <w:rStyle w:val="Hyperlink"/>
            <w:rFonts w:cs="Times New Roman"/>
            <w:noProof/>
          </w:rPr>
          <w:t>Hình 2.1. Sơ đồ Use Case tổng quát - Actor và 6 phân hệ nghiệp vụ</w:t>
        </w:r>
        <w:r w:rsidR="001E22D3">
          <w:rPr>
            <w:noProof/>
            <w:webHidden/>
          </w:rPr>
          <w:tab/>
        </w:r>
        <w:r w:rsidR="001E22D3">
          <w:rPr>
            <w:noProof/>
            <w:webHidden/>
          </w:rPr>
          <w:fldChar w:fldCharType="begin"/>
        </w:r>
        <w:r w:rsidR="001E22D3">
          <w:rPr>
            <w:noProof/>
            <w:webHidden/>
          </w:rPr>
          <w:instrText xml:space="preserve"> PAGEREF _Toc241218903 \h </w:instrText>
        </w:r>
        <w:r w:rsidR="001E22D3">
          <w:rPr>
            <w:noProof/>
            <w:webHidden/>
          </w:rPr>
        </w:r>
        <w:r w:rsidR="001E22D3">
          <w:rPr>
            <w:noProof/>
            <w:webHidden/>
          </w:rPr>
          <w:fldChar w:fldCharType="separate"/>
        </w:r>
        <w:r w:rsidR="001E22D3">
          <w:rPr>
            <w:noProof/>
            <w:webHidden/>
          </w:rPr>
          <w:t>10</w:t>
        </w:r>
        <w:r w:rsidR="001E22D3">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04" w:history="1">
        <w:r w:rsidRPr="00C517C6">
          <w:rPr>
            <w:rStyle w:val="Hyperlink"/>
            <w:rFonts w:cs="Times New Roman"/>
            <w:noProof/>
          </w:rPr>
          <w:t>Hình 2.2. Sơ đồ BPMN - Quy trình Bán Hàng – Thu Tiền</w:t>
        </w:r>
        <w:r>
          <w:rPr>
            <w:noProof/>
            <w:webHidden/>
          </w:rPr>
          <w:tab/>
        </w:r>
        <w:r>
          <w:rPr>
            <w:noProof/>
            <w:webHidden/>
          </w:rPr>
          <w:fldChar w:fldCharType="begin"/>
        </w:r>
        <w:r>
          <w:rPr>
            <w:noProof/>
            <w:webHidden/>
          </w:rPr>
          <w:instrText xml:space="preserve"> PAGEREF _Toc241218904 \h </w:instrText>
        </w:r>
        <w:r>
          <w:rPr>
            <w:noProof/>
            <w:webHidden/>
          </w:rPr>
        </w:r>
        <w:r>
          <w:rPr>
            <w:noProof/>
            <w:webHidden/>
          </w:rPr>
          <w:fldChar w:fldCharType="separate"/>
        </w:r>
        <w:r>
          <w:rPr>
            <w:noProof/>
            <w:webHidden/>
          </w:rPr>
          <w:t>47</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05" w:history="1">
        <w:r w:rsidRPr="00C517C6">
          <w:rPr>
            <w:rStyle w:val="Hyperlink"/>
            <w:rFonts w:cs="Times New Roman"/>
            <w:noProof/>
          </w:rPr>
          <w:t>Hình 2.3. Sơ đồ BPMN - Quy trình Mua Hàng – Thanh Toán</w:t>
        </w:r>
        <w:r>
          <w:rPr>
            <w:noProof/>
            <w:webHidden/>
          </w:rPr>
          <w:tab/>
        </w:r>
        <w:r>
          <w:rPr>
            <w:noProof/>
            <w:webHidden/>
          </w:rPr>
          <w:fldChar w:fldCharType="begin"/>
        </w:r>
        <w:r>
          <w:rPr>
            <w:noProof/>
            <w:webHidden/>
          </w:rPr>
          <w:instrText xml:space="preserve"> PAGEREF _Toc241218905 \h </w:instrText>
        </w:r>
        <w:r>
          <w:rPr>
            <w:noProof/>
            <w:webHidden/>
          </w:rPr>
        </w:r>
        <w:r>
          <w:rPr>
            <w:noProof/>
            <w:webHidden/>
          </w:rPr>
          <w:fldChar w:fldCharType="separate"/>
        </w:r>
        <w:r>
          <w:rPr>
            <w:noProof/>
            <w:webHidden/>
          </w:rPr>
          <w:t>49</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06" w:history="1">
        <w:r w:rsidRPr="00C517C6">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_Toc241218906 \h </w:instrText>
        </w:r>
        <w:r>
          <w:rPr>
            <w:noProof/>
            <w:webHidden/>
          </w:rPr>
        </w:r>
        <w:r>
          <w:rPr>
            <w:noProof/>
            <w:webHidden/>
          </w:rPr>
          <w:fldChar w:fldCharType="separate"/>
        </w:r>
        <w:r>
          <w:rPr>
            <w:noProof/>
            <w:webHidden/>
          </w:rPr>
          <w:t>51</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07" w:history="1">
        <w:r w:rsidRPr="00C517C6">
          <w:rPr>
            <w:rStyle w:val="Hyperlink"/>
            <w:rFonts w:cs="Times New Roman"/>
            <w:noProof/>
          </w:rPr>
          <w:t>Hình 2.5. Sơ đồ BPMN - Quy trình Chấm Công &amp; Tính Lương (nguồn: docs/diagrams/bpmn/quy_trinh_tinh_luong.png)</w:t>
        </w:r>
        <w:r>
          <w:rPr>
            <w:noProof/>
            <w:webHidden/>
          </w:rPr>
          <w:tab/>
        </w:r>
        <w:r>
          <w:rPr>
            <w:noProof/>
            <w:webHidden/>
          </w:rPr>
          <w:fldChar w:fldCharType="begin"/>
        </w:r>
        <w:r>
          <w:rPr>
            <w:noProof/>
            <w:webHidden/>
          </w:rPr>
          <w:instrText xml:space="preserve"> PAGEREF _Toc241218907 \h </w:instrText>
        </w:r>
        <w:r>
          <w:rPr>
            <w:noProof/>
            <w:webHidden/>
          </w:rPr>
        </w:r>
        <w:r>
          <w:rPr>
            <w:noProof/>
            <w:webHidden/>
          </w:rPr>
          <w:fldChar w:fldCharType="separate"/>
        </w:r>
        <w:r>
          <w:rPr>
            <w:noProof/>
            <w:webHidden/>
          </w:rPr>
          <w:t>53</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08" w:history="1">
        <w:r w:rsidRPr="00C517C6">
          <w:rPr>
            <w:rStyle w:val="Hyperlink"/>
            <w:rFonts w:cs="Times New Roman"/>
            <w:noProof/>
          </w:rPr>
          <w:t>Hình 2.6. Sơ đồ quan hệ thực thể cơ sở dữ liệu hệ thống AetherPC</w:t>
        </w:r>
        <w:r>
          <w:rPr>
            <w:noProof/>
            <w:webHidden/>
          </w:rPr>
          <w:tab/>
        </w:r>
        <w:r>
          <w:rPr>
            <w:noProof/>
            <w:webHidden/>
          </w:rPr>
          <w:fldChar w:fldCharType="begin"/>
        </w:r>
        <w:r>
          <w:rPr>
            <w:noProof/>
            <w:webHidden/>
          </w:rPr>
          <w:instrText xml:space="preserve"> PAGEREF _Toc241218908 \h </w:instrText>
        </w:r>
        <w:r>
          <w:rPr>
            <w:noProof/>
            <w:webHidden/>
          </w:rPr>
        </w:r>
        <w:r>
          <w:rPr>
            <w:noProof/>
            <w:webHidden/>
          </w:rPr>
          <w:fldChar w:fldCharType="separate"/>
        </w:r>
        <w:r>
          <w:rPr>
            <w:noProof/>
            <w:webHidden/>
          </w:rPr>
          <w:t>56</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09" w:history="1">
        <w:r w:rsidRPr="00C517C6">
          <w:rPr>
            <w:rStyle w:val="Hyperlink"/>
            <w:rFonts w:cs="Times New Roman"/>
            <w:noProof/>
          </w:rPr>
          <w:t>Hình 2.7. Sơ đồ kiến trúc tổng thể hệ thống</w:t>
        </w:r>
        <w:r>
          <w:rPr>
            <w:noProof/>
            <w:webHidden/>
          </w:rPr>
          <w:tab/>
        </w:r>
        <w:r>
          <w:rPr>
            <w:noProof/>
            <w:webHidden/>
          </w:rPr>
          <w:fldChar w:fldCharType="begin"/>
        </w:r>
        <w:r>
          <w:rPr>
            <w:noProof/>
            <w:webHidden/>
          </w:rPr>
          <w:instrText xml:space="preserve"> PAGEREF _Toc241218909 \h </w:instrText>
        </w:r>
        <w:r>
          <w:rPr>
            <w:noProof/>
            <w:webHidden/>
          </w:rPr>
        </w:r>
        <w:r>
          <w:rPr>
            <w:noProof/>
            <w:webHidden/>
          </w:rPr>
          <w:fldChar w:fldCharType="separate"/>
        </w:r>
        <w:r>
          <w:rPr>
            <w:noProof/>
            <w:webHidden/>
          </w:rPr>
          <w:t>58</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0" w:history="1">
        <w:r w:rsidRPr="00C517C6">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_Toc241218910 \h </w:instrText>
        </w:r>
        <w:r>
          <w:rPr>
            <w:noProof/>
            <w:webHidden/>
          </w:rPr>
        </w:r>
        <w:r>
          <w:rPr>
            <w:noProof/>
            <w:webHidden/>
          </w:rPr>
          <w:fldChar w:fldCharType="separate"/>
        </w:r>
        <w:r>
          <w:rPr>
            <w:noProof/>
            <w:webHidden/>
          </w:rPr>
          <w:t>60</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1" w:history="1">
        <w:r w:rsidRPr="00C517C6">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_Toc241218911 \h </w:instrText>
        </w:r>
        <w:r>
          <w:rPr>
            <w:noProof/>
            <w:webHidden/>
          </w:rPr>
        </w:r>
        <w:r>
          <w:rPr>
            <w:noProof/>
            <w:webHidden/>
          </w:rPr>
          <w:fldChar w:fldCharType="separate"/>
        </w:r>
        <w:r>
          <w:rPr>
            <w:noProof/>
            <w:webHidden/>
          </w:rPr>
          <w:t>63</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2" w:history="1">
        <w:r w:rsidRPr="00C517C6">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_Toc241218912 \h </w:instrText>
        </w:r>
        <w:r>
          <w:rPr>
            <w:noProof/>
            <w:webHidden/>
          </w:rPr>
        </w:r>
        <w:r>
          <w:rPr>
            <w:noProof/>
            <w:webHidden/>
          </w:rPr>
          <w:fldChar w:fldCharType="separate"/>
        </w:r>
        <w:r>
          <w:rPr>
            <w:noProof/>
            <w:webHidden/>
          </w:rPr>
          <w:t>63</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3" w:history="1">
        <w:r w:rsidRPr="00C517C6">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_Toc241218913 \h </w:instrText>
        </w:r>
        <w:r>
          <w:rPr>
            <w:noProof/>
            <w:webHidden/>
          </w:rPr>
        </w:r>
        <w:r>
          <w:rPr>
            <w:noProof/>
            <w:webHidden/>
          </w:rPr>
          <w:fldChar w:fldCharType="separate"/>
        </w:r>
        <w:r>
          <w:rPr>
            <w:noProof/>
            <w:webHidden/>
          </w:rPr>
          <w:t>64</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4" w:history="1">
        <w:r w:rsidRPr="00C517C6">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_Toc241218914 \h </w:instrText>
        </w:r>
        <w:r>
          <w:rPr>
            <w:noProof/>
            <w:webHidden/>
          </w:rPr>
        </w:r>
        <w:r>
          <w:rPr>
            <w:noProof/>
            <w:webHidden/>
          </w:rPr>
          <w:fldChar w:fldCharType="separate"/>
        </w:r>
        <w:r>
          <w:rPr>
            <w:noProof/>
            <w:webHidden/>
          </w:rPr>
          <w:t>64</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218843"/>
      <w:r w:rsidRPr="00E0712C">
        <w:rPr>
          <w:rFonts w:ascii="Times New Roman" w:hAnsi="Times New Roman" w:cs="Times New Roman"/>
          <w:color w:val="000000" w:themeColor="text1"/>
          <w:sz w:val="26"/>
          <w:szCs w:val="26"/>
        </w:rPr>
        <w:lastRenderedPageBreak/>
        <w:t>DANH MỤC BẢNG BIỂU</w:t>
      </w:r>
      <w:bookmarkEnd w:id="7"/>
    </w:p>
    <w:p w:rsidR="001E22D3"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218915" w:history="1">
        <w:r w:rsidR="001E22D3" w:rsidRPr="00714B5E">
          <w:rPr>
            <w:rStyle w:val="Hyperlink"/>
            <w:rFonts w:cs="Times New Roman"/>
            <w:noProof/>
          </w:rPr>
          <w:t>Bảng 1.1. Công nghệ backend và vai trò trong hệ thống</w:t>
        </w:r>
        <w:r w:rsidR="001E22D3">
          <w:rPr>
            <w:noProof/>
            <w:webHidden/>
          </w:rPr>
          <w:tab/>
        </w:r>
        <w:r w:rsidR="001E22D3">
          <w:rPr>
            <w:noProof/>
            <w:webHidden/>
          </w:rPr>
          <w:fldChar w:fldCharType="begin"/>
        </w:r>
        <w:r w:rsidR="001E22D3">
          <w:rPr>
            <w:noProof/>
            <w:webHidden/>
          </w:rPr>
          <w:instrText xml:space="preserve"> PAGEREF _Toc241218915 \h </w:instrText>
        </w:r>
        <w:r w:rsidR="001E22D3">
          <w:rPr>
            <w:noProof/>
            <w:webHidden/>
          </w:rPr>
        </w:r>
        <w:r w:rsidR="001E22D3">
          <w:rPr>
            <w:noProof/>
            <w:webHidden/>
          </w:rPr>
          <w:fldChar w:fldCharType="separate"/>
        </w:r>
        <w:r w:rsidR="001E22D3">
          <w:rPr>
            <w:noProof/>
            <w:webHidden/>
          </w:rPr>
          <w:t>6</w:t>
        </w:r>
        <w:r w:rsidR="001E22D3">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6" w:history="1">
        <w:r w:rsidRPr="00714B5E">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_Toc241218916 \h </w:instrText>
        </w:r>
        <w:r>
          <w:rPr>
            <w:noProof/>
            <w:webHidden/>
          </w:rPr>
        </w:r>
        <w:r>
          <w:rPr>
            <w:noProof/>
            <w:webHidden/>
          </w:rPr>
          <w:fldChar w:fldCharType="separate"/>
        </w:r>
        <w:r>
          <w:rPr>
            <w:noProof/>
            <w:webHidden/>
          </w:rPr>
          <w:t>6</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7" w:history="1">
        <w:r w:rsidRPr="00714B5E">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_Toc241218917 \h </w:instrText>
        </w:r>
        <w:r>
          <w:rPr>
            <w:noProof/>
            <w:webHidden/>
          </w:rPr>
        </w:r>
        <w:r>
          <w:rPr>
            <w:noProof/>
            <w:webHidden/>
          </w:rPr>
          <w:fldChar w:fldCharType="separate"/>
        </w:r>
        <w:r>
          <w:rPr>
            <w:noProof/>
            <w:webHidden/>
          </w:rPr>
          <w:t>8</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8" w:history="1">
        <w:r w:rsidRPr="00714B5E">
          <w:rPr>
            <w:rStyle w:val="Hyperlink"/>
            <w:rFonts w:cs="Times New Roman"/>
            <w:noProof/>
          </w:rPr>
          <w:t>Bảng 2.2. Ma trận quy trình Bán Hàng – Thu Tiền</w:t>
        </w:r>
        <w:r>
          <w:rPr>
            <w:noProof/>
            <w:webHidden/>
          </w:rPr>
          <w:tab/>
        </w:r>
        <w:r>
          <w:rPr>
            <w:noProof/>
            <w:webHidden/>
          </w:rPr>
          <w:fldChar w:fldCharType="begin"/>
        </w:r>
        <w:r>
          <w:rPr>
            <w:noProof/>
            <w:webHidden/>
          </w:rPr>
          <w:instrText xml:space="preserve"> PAGEREF _Toc241218918 \h </w:instrText>
        </w:r>
        <w:r>
          <w:rPr>
            <w:noProof/>
            <w:webHidden/>
          </w:rPr>
        </w:r>
        <w:r>
          <w:rPr>
            <w:noProof/>
            <w:webHidden/>
          </w:rPr>
          <w:fldChar w:fldCharType="separate"/>
        </w:r>
        <w:r>
          <w:rPr>
            <w:noProof/>
            <w:webHidden/>
          </w:rPr>
          <w:t>47</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19" w:history="1">
        <w:r w:rsidRPr="00714B5E">
          <w:rPr>
            <w:rStyle w:val="Hyperlink"/>
            <w:rFonts w:cs="Times New Roman"/>
            <w:noProof/>
          </w:rPr>
          <w:t>Bảng 2.3. Ma trận quy trình Mua Hàng – Thanh Toán</w:t>
        </w:r>
        <w:r>
          <w:rPr>
            <w:noProof/>
            <w:webHidden/>
          </w:rPr>
          <w:tab/>
        </w:r>
        <w:r>
          <w:rPr>
            <w:noProof/>
            <w:webHidden/>
          </w:rPr>
          <w:fldChar w:fldCharType="begin"/>
        </w:r>
        <w:r>
          <w:rPr>
            <w:noProof/>
            <w:webHidden/>
          </w:rPr>
          <w:instrText xml:space="preserve"> PAGEREF _Toc241218919 \h </w:instrText>
        </w:r>
        <w:r>
          <w:rPr>
            <w:noProof/>
            <w:webHidden/>
          </w:rPr>
        </w:r>
        <w:r>
          <w:rPr>
            <w:noProof/>
            <w:webHidden/>
          </w:rPr>
          <w:fldChar w:fldCharType="separate"/>
        </w:r>
        <w:r>
          <w:rPr>
            <w:noProof/>
            <w:webHidden/>
          </w:rPr>
          <w:t>49</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20" w:history="1">
        <w:r w:rsidRPr="00714B5E">
          <w:rPr>
            <w:rStyle w:val="Hyperlink"/>
            <w:rFonts w:cs="Times New Roman"/>
            <w:noProof/>
          </w:rPr>
          <w:t>Bảng 2.4. Ma trận quy trình Khiếu Nại &amp; Đổi Trả / Bảo Hành</w:t>
        </w:r>
        <w:r>
          <w:rPr>
            <w:noProof/>
            <w:webHidden/>
          </w:rPr>
          <w:tab/>
        </w:r>
        <w:r>
          <w:rPr>
            <w:noProof/>
            <w:webHidden/>
          </w:rPr>
          <w:fldChar w:fldCharType="begin"/>
        </w:r>
        <w:r>
          <w:rPr>
            <w:noProof/>
            <w:webHidden/>
          </w:rPr>
          <w:instrText xml:space="preserve"> PAGEREF _Toc241218920 \h </w:instrText>
        </w:r>
        <w:r>
          <w:rPr>
            <w:noProof/>
            <w:webHidden/>
          </w:rPr>
        </w:r>
        <w:r>
          <w:rPr>
            <w:noProof/>
            <w:webHidden/>
          </w:rPr>
          <w:fldChar w:fldCharType="separate"/>
        </w:r>
        <w:r>
          <w:rPr>
            <w:noProof/>
            <w:webHidden/>
          </w:rPr>
          <w:t>51</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21" w:history="1">
        <w:r w:rsidRPr="00714B5E">
          <w:rPr>
            <w:rStyle w:val="Hyperlink"/>
            <w:rFonts w:cs="Times New Roman"/>
            <w:noProof/>
          </w:rPr>
          <w:t>Bảng 2.5. Ma trận quy trình Chấm Công &amp; Tính Lương</w:t>
        </w:r>
        <w:r>
          <w:rPr>
            <w:noProof/>
            <w:webHidden/>
          </w:rPr>
          <w:tab/>
        </w:r>
        <w:r>
          <w:rPr>
            <w:noProof/>
            <w:webHidden/>
          </w:rPr>
          <w:fldChar w:fldCharType="begin"/>
        </w:r>
        <w:r>
          <w:rPr>
            <w:noProof/>
            <w:webHidden/>
          </w:rPr>
          <w:instrText xml:space="preserve"> PAGEREF _Toc241218921 \h </w:instrText>
        </w:r>
        <w:r>
          <w:rPr>
            <w:noProof/>
            <w:webHidden/>
          </w:rPr>
        </w:r>
        <w:r>
          <w:rPr>
            <w:noProof/>
            <w:webHidden/>
          </w:rPr>
          <w:fldChar w:fldCharType="separate"/>
        </w:r>
        <w:r>
          <w:rPr>
            <w:noProof/>
            <w:webHidden/>
          </w:rPr>
          <w:t>53</w:t>
        </w:r>
        <w:r>
          <w:rPr>
            <w:noProof/>
            <w:webHidden/>
          </w:rPr>
          <w:fldChar w:fldCharType="end"/>
        </w:r>
      </w:hyperlink>
    </w:p>
    <w:p w:rsidR="001E22D3" w:rsidRDefault="001E22D3">
      <w:pPr>
        <w:pStyle w:val="TableofFigures"/>
        <w:tabs>
          <w:tab w:val="right" w:leader="dot" w:pos="8778"/>
        </w:tabs>
        <w:rPr>
          <w:rFonts w:asciiTheme="minorHAnsi" w:eastAsiaTheme="minorEastAsia" w:hAnsiTheme="minorHAnsi"/>
          <w:noProof/>
          <w:sz w:val="22"/>
        </w:rPr>
      </w:pPr>
      <w:hyperlink w:anchor="_Toc241218922" w:history="1">
        <w:r w:rsidRPr="00714B5E">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_Toc241218922 \h </w:instrText>
        </w:r>
        <w:r>
          <w:rPr>
            <w:noProof/>
            <w:webHidden/>
          </w:rPr>
        </w:r>
        <w:r>
          <w:rPr>
            <w:noProof/>
            <w:webHidden/>
          </w:rPr>
          <w:fldChar w:fldCharType="separate"/>
        </w:r>
        <w:r>
          <w:rPr>
            <w:noProof/>
            <w:webHidden/>
          </w:rPr>
          <w:t>66</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218844"/>
      <w:r w:rsidRPr="00E0712C">
        <w:rPr>
          <w:rFonts w:ascii="Times New Roman" w:hAnsi="Times New Roman" w:cs="Times New Roman"/>
          <w:color w:val="000000" w:themeColor="text1"/>
          <w:sz w:val="26"/>
          <w:szCs w:val="26"/>
        </w:rPr>
        <w:lastRenderedPageBreak/>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218845"/>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218846"/>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và vận hành thật,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218847"/>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218848"/>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17 vai trò nghiệp vụ khác nhau,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218849"/>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được áp dụng để dựng sơ đồ Use Case theo chuẩn UML,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để mô hình hóa quy trình nghiệp vụ, sử dụng ký hiệu Pool và Lane để phân định actor tham gia, Start Event và End Event đánh dấu điểm bắt đầu, kết thúc, Exclusive Gateway thể hiện các nhánh rẽ điều kiện, cùng User Task và Service Task để phân biệt bước do người thực hiện với bước hệ thống tự động xử lý.</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218850"/>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218851"/>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ERP, viết đầy đủ là Enterprise Resource Planning, chỉ một giải pháp phần mềm dùng để quản trị doanh nghiệp theo hướng hợp nhất tất cả các bộ phận. Các quy trình nghiệp vụ như bán hàng, mua hàng, kho vận, sản xuất hoặc lắp ráp, kế toán và nhân sự cùng chia sẻ một cơ sở dữ liệu duy nhất, thay vì mỗi bộ phận vận hành rời rạc trên một phần mềm độc lập theo kiểu silo như trước đây.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218852"/>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218853"/>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218854"/>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218855"/>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Quy trình này thường trải qua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218856"/>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218857"/>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Hệ thống AetherPC triển khai RBAC theo hai lớp bổ trợ nhau. Lớp thứ nhất mang tính tĩnh: từng route API đều có một middleware đứng chắn </w:t>
      </w:r>
      <w:r>
        <w:rPr>
          <w:rFonts w:cs="Times New Roman"/>
          <w:color w:val="000000" w:themeColor="text1"/>
          <w:szCs w:val="26"/>
        </w:rPr>
        <w:lastRenderedPageBreak/>
        <w:t>phía trước, đối chiếu vai trò lấy được từ JWT của người dùng với danh sách vai trò được phép, chỉ cho phép đi tiếp nếu khớp.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218858"/>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218859"/>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218915"/>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218860"/>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218916"/>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218861"/>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218862"/>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218863"/>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phục vụ tổng cộng 17 vai trò, hay còn gọi là actor. Danh sách này không suy diễn từ lý thuyết ERP nói chung, mà xác định trực tiếp từ chính danh sách vai trò dạng UPPER_SNAKE dùng trong authMiddleware của backend, đảm bảo mọi actor xuất hiện trong sơ đồ Use Case đều tương ứng với một vai trò thật sự tồn tại và được kiểm tra trong mã nguồn.</w:t>
      </w:r>
    </w:p>
    <w:p w:rsidR="003E7277" w:rsidRPr="00E0712C" w:rsidRDefault="00C93D72">
      <w:pPr>
        <w:pStyle w:val="Heading3"/>
        <w:rPr>
          <w:rFonts w:ascii="Times New Roman" w:hAnsi="Times New Roman" w:cs="Times New Roman"/>
          <w:color w:val="000000" w:themeColor="text1"/>
          <w:szCs w:val="26"/>
        </w:rPr>
      </w:pPr>
      <w:bookmarkStart w:id="30" w:name="_Toc241218864"/>
      <w:r w:rsidRPr="00E0712C">
        <w:rPr>
          <w:rFonts w:ascii="Times New Roman" w:hAnsi="Times New Roman" w:cs="Times New Roman"/>
          <w:i w:val="0"/>
          <w:color w:val="000000" w:themeColor="text1"/>
          <w:szCs w:val="26"/>
        </w:rPr>
        <w:t>2.1.1 Danh Sách Actor Theo Nhóm</w:t>
      </w:r>
      <w:bookmarkEnd w:id="30"/>
    </w:p>
    <w:p w:rsidR="003015B1" w:rsidRPr="00E0712C" w:rsidRDefault="001B2D05">
      <w:pPr>
        <w:pStyle w:val="CaptionText"/>
        <w:rPr>
          <w:rFonts w:cs="Times New Roman"/>
          <w:color w:val="000000" w:themeColor="text1"/>
          <w:szCs w:val="26"/>
        </w:rPr>
      </w:pPr>
      <w:bookmarkStart w:id="31" w:name="_Toc241218917"/>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218865"/>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xác lập hai quan hệ kế thừa, hay Generalization, dựa trên bằng chứng RBAC thật lấy từ mã nguồn chứ không suy diễn cảm tính. Quan hệ đầu tiên thể hiện ở việc Khách Hàng thừa hưởng toàn bộ thao tác vốn có của Khách Vãng </w:t>
      </w:r>
      <w:r>
        <w:rPr>
          <w:rFonts w:cs="Times New Roman"/>
          <w:color w:val="000000" w:themeColor="text1"/>
          <w:szCs w:val="26"/>
        </w:rPr>
        <w:lastRenderedPageBreak/>
        <w:t>Lai, cụ thể là quyền duyệt sản phẩm công khai mà không cần đăng nhập. Quan hệ thứ hai nằm ở hai cặp vai trò quản lý và nhân viên: Quản Lý Bán Hàng sở hữu đầy đủ quyền hạn của Nhân Viên Bán Hàng, còn Quản Lý Kho thừa hưởng đầy đủ quyền hạn vốn có của Nhân Viên Kho. Cơ sở để xác lập quan hệ này là vì mọi route API cho phép vai trò nhân viên truy cập cũng đồng thời cho phép vai trò quản lý tương ứng đi kèm.</w:t>
      </w:r>
    </w:p>
    <w:p w:rsidR="003015B1" w:rsidRPr="00380ACB" w:rsidRDefault="001B2D05">
      <w:pPr>
        <w:pStyle w:val="Heading2"/>
        <w:rPr>
          <w:rFonts w:ascii="Times New Roman" w:hAnsi="Times New Roman" w:cs="Times New Roman"/>
          <w:color w:val="000000" w:themeColor="text1"/>
        </w:rPr>
      </w:pPr>
      <w:bookmarkStart w:id="33" w:name="_Toc241218866"/>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trình bày ngay sau đây khắc họa trọn vẹn actor lẫn use case có mặt trong hệ thống. Các use case được nhóm theo 6 phân hệ nghiệp vụ chính, gồm Bán Hàng và CSKH, Mua Hàng, Kho và Lắp Ráp, Kế Toán, Nhân Sự, Quản Trị Hệ Thống. Phần đặc tả chi tiết cho từng use case, bao gồm mục đích, luồng sự kiện và các điều kiện liên quan, được trình bày đầy đủ tại Bảng Đặc Tả Use Case ở mục 2.2.2.</w:t>
      </w:r>
    </w:p>
    <w:p w:rsidR="003015B1" w:rsidRPr="00380ACB" w:rsidRDefault="001B2D05">
      <w:pPr>
        <w:pStyle w:val="Heading3"/>
        <w:rPr>
          <w:rFonts w:ascii="Times New Roman" w:hAnsi="Times New Roman" w:cs="Times New Roman"/>
          <w:color w:val="000000" w:themeColor="text1"/>
          <w:szCs w:val="26"/>
        </w:rPr>
      </w:pPr>
      <w:bookmarkStart w:id="34" w:name="_Toc241218867"/>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1E22D3">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25pt;height:606pt">
            <v:imagedata r:id="rId11" o:title="usecase_tongquat"/>
          </v:shape>
        </w:pict>
      </w:r>
    </w:p>
    <w:p w:rsidR="003015B1" w:rsidRPr="00E0712C" w:rsidRDefault="001B2D05">
      <w:pPr>
        <w:pStyle w:val="CaptionText"/>
        <w:rPr>
          <w:rFonts w:cs="Times New Roman"/>
          <w:color w:val="000000" w:themeColor="text1"/>
          <w:szCs w:val="26"/>
        </w:rPr>
      </w:pPr>
      <w:bookmarkStart w:id="35" w:name="_Toc24121890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218868"/>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45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1716C1" w:rsidRDefault="007C14CF">
      <w:pPr>
        <w:pStyle w:val="CaptionText"/>
        <w:rPr>
          <w:rFonts w:cs="Times New Roman"/>
          <w:color w:val="000000" w:themeColor="text1"/>
          <w:szCs w:val="26"/>
        </w:rPr>
      </w:pPr>
      <w:r>
        <w:rPr>
          <w:rFonts w:cs="Times New Roman"/>
          <w:color w:val="000000" w:themeColor="text1"/>
          <w:szCs w:val="26"/>
        </w:rPr>
        <w:t>Bảng 2.6. Đặc tả use case: Xem / Tìm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2.7. Đặc tả use case: Đăng ký tài khoản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2.8. Đặc tả use case: Tự cấu hình &amp; Build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cấu hình PC hợp lệ (đủ các linh kiện bắt buộc, tương thích với nhau) được thêm vào giỏ hàng dưới dạng 1 gói cấu hình.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PSU tối thiểu...).</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cảnh báo và không cho chọn.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2.9. Đặc tả use case: Đặt hàng</w:t>
      </w:r>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Hệ thống tạo thành công một đơn hàng mới với trạng thái khởi tạo tùy phương thức thanh toán và tồn kho: "Chờ thanh toán" (WAITING_PAYMENT) với đơn chuyển </w:t>
            </w:r>
            <w:r>
              <w:rPr>
                <w:rFonts w:cs="Times New Roman"/>
                <w:color w:val="000000" w:themeColor="text1"/>
                <w:szCs w:val="26"/>
              </w:rPr>
              <w:lastRenderedPageBreak/>
              <w:t>khoản chưa được đối soát; "Chờ bổ sung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(logic xử lý cấu hình PC/BOM đã gộp trực tiếp vào bước 5 của Basic Flow).</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thanh toán qua cổng online nhưng giao dịch thất bại hoặc bị hủy giữa chừng → Hệ thống giữ đơn ở trạng thái "Chờ thanh toán", hiển thị thông báo lỗi và cho phép khách quay lại bước 2 để chọn lại phương thức thanh toán.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bổ sung hàng", không trừ kho ngay; nhân viên kho xử lý bổ sung hàng thủ công sau đó.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2.10. Đặc tả use case: Sửa thông tin đơn hàng (khi chờ xác nhận)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2.11. Đặc tả use case: Chọn phương thức &amp; xác nhận thanh toán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2.12. Đặc tả use case: Theo dõi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2.13. Đặc tả use case: Quản lý hồ sơ &amp; sổ địa chỉ</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2.14. Đặc tả use case: Đánh giá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đã mua,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(nội dung trống hoặc chưa chọn số sao)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 đã mua.</w:t>
            </w:r>
          </w:p>
          <w:p w:rsidR="001716C1" w:rsidRDefault="007C14CF">
            <w:pPr>
              <w:rPr>
                <w:rFonts w:cs="Times New Roman"/>
                <w:color w:val="000000" w:themeColor="text1"/>
                <w:szCs w:val="26"/>
              </w:rPr>
            </w:pPr>
            <w:r>
              <w:rPr>
                <w:rFonts w:cs="Times New Roman"/>
                <w:color w:val="000000" w:themeColor="text1"/>
                <w:szCs w:val="26"/>
              </w:rPr>
              <w:t xml:space="preserve">2. Khách hàng chấm điểm số sao và nhập nội dung nhận </w:t>
            </w:r>
            <w:r>
              <w:rPr>
                <w:rFonts w:cs="Times New Roman"/>
                <w:color w:val="000000" w:themeColor="text1"/>
                <w:szCs w:val="26"/>
              </w:rPr>
              <w:lastRenderedPageBreak/>
              <w:t>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cập nhật điểm đánh giá trung bình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2.15. Đặc tả use case: Gửi khiếu nại / đổi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 xml:space="preserve">3b. [Đổi trả/Hoàn tiền — chỉ áp dụng cho đơn đã giao] Khách hàng chọn hình thức (đổi máy/hoàn tiền), nhập lý do, gửi yêu cầu → Hệ thống tạo ReturnRequest; tùy cấu </w:t>
            </w:r>
            <w:r>
              <w:rPr>
                <w:rFonts w:cs="Times New Roman"/>
                <w:color w:val="000000" w:themeColor="text1"/>
                <w:szCs w:val="26"/>
              </w:rPr>
              <w:lastRenderedPageBreak/>
              <w:t>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2.16. Đặc tả use case: Chat hỗ trợ trực tuyến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2.17. Đặc tả use case: Trả lời chat trực tuyến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2.18. Đặc tả use case: Xử lý khiếu nại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Lưu ý: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phản hồi/đã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yêu cầu bổ sung thông tin / đã đóng).</w:t>
            </w:r>
          </w:p>
          <w:p w:rsidR="001716C1" w:rsidRDefault="007C14CF">
            <w:pPr>
              <w:rPr>
                <w:rFonts w:cs="Times New Roman"/>
                <w:color w:val="000000" w:themeColor="text1"/>
                <w:szCs w:val="26"/>
              </w:rPr>
            </w:pPr>
            <w:r>
              <w:rPr>
                <w:rFonts w:cs="Times New Roman"/>
                <w:color w:val="000000" w:themeColor="text1"/>
                <w:szCs w:val="26"/>
              </w:rPr>
              <w:t>4. Hệ thống lưu phản hồi, cập nhật trạng thái khiếu nại và gửi thông báo tới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2.19. Đặc tả use case: Bán hàng tại quầy (POS)</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 xml:space="preserve">4. Hệ thống kiểm tra tồn kho, tạo đơn hàng POS, trừ kho </w:t>
            </w:r>
            <w:r>
              <w:rPr>
                <w:rFonts w:cs="Times New Roman"/>
                <w:color w:val="000000" w:themeColor="text1"/>
                <w:szCs w:val="26"/>
              </w:rPr>
              <w:lastRenderedPageBreak/>
              <w:t>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2.20. Đặc tả use case: Xử lý &amp; cập nhật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2.21. Đặc tả use case: Duyệt hủy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1716C1" w:rsidRDefault="007C14CF">
      <w:pPr>
        <w:pStyle w:val="CaptionText"/>
        <w:rPr>
          <w:rFonts w:cs="Times New Roman"/>
          <w:color w:val="000000" w:themeColor="text1"/>
          <w:szCs w:val="26"/>
        </w:rPr>
      </w:pPr>
      <w:r>
        <w:rPr>
          <w:rFonts w:cs="Times New Roman"/>
          <w:color w:val="000000" w:themeColor="text1"/>
          <w:szCs w:val="26"/>
        </w:rPr>
        <w:t>Bảng 2.22. Đặc tả use case: Quản lý &amp; đánh giá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mã số thuế/tên)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cập nhật điểm đánh giá trung bình (nếu có) của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Vô hiệu hóa nhà cung cấp đang có đơn mua hàng chưa hoàn tất → Hệ thống cảnh báo và yêu cầu xác nhận trước khi thực hiện.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2.23. Đặc tả use case: Lập RFQ &amp; so sánh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(theo yêu cầu PR từ kho hoặc chủ động).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bản ghi đơn mua hàng ở trạng thái RFQ_SENT và gửi yêu cầu tới các nhà cung cấp.</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2.24. Đặc tả use case: Trình duyệt PO (chốt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2.25. Đặc tả use case: Phản hồi báo giá (RFQ)</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chuyển trạng thái "Đã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báo giá một phần, để trống các mặt hàng không đáp ứng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2.26. Đặc tả use case: Xác nhận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2.27. Đặc tả use case: Duyệt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Ban Giám Đốc từ chối, phiếu mua hàng chuyển sang "Đã huỷ" (CANCELLED); Phòng Mua Hàng cần lập đơn báo 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2.28. Đặc tả use case: Kiểm tra chất lượng hàng nhập (QA)</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kết quả kiểm định cho từng mặt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Hệ thống yêu cầu nhập rõ số lượng đạt cho từng mặt hàng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2.29. Đặc tả use case: Thẩm định hàng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2.2.2.3 Đặc Tả Use Case — Phân Hệ Kho &amp; Lắp Ráp</w:t>
      </w:r>
    </w:p>
    <w:p w:rsidR="001716C1" w:rsidRDefault="007C14CF">
      <w:pPr>
        <w:pStyle w:val="CaptionText"/>
        <w:rPr>
          <w:rFonts w:cs="Times New Roman"/>
          <w:color w:val="000000" w:themeColor="text1"/>
          <w:szCs w:val="26"/>
        </w:rPr>
      </w:pPr>
      <w:r>
        <w:rPr>
          <w:rFonts w:cs="Times New Roman"/>
          <w:color w:val="000000" w:themeColor="text1"/>
          <w:szCs w:val="26"/>
        </w:rPr>
        <w:t>Bảng 2.30. Đặc tả use case: Nghiệm thu hàng nhập &amp; theo dõi kho (GRN)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Phiếu nhập kho (GRN) được tạo và duyệt; Serial Number </w:t>
            </w:r>
            <w:r>
              <w:rPr>
                <w:rFonts w:cs="Times New Roman"/>
                <w:color w:val="000000" w:themeColor="text1"/>
                <w:szCs w:val="26"/>
              </w:rPr>
              <w:lastRenderedPageBreak/>
              <w:t>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thực nhập lệch với kết quả QC → Hệ thống yêu cầu nhân viên kho ghi chú lý do lệch trước khi duyệt.</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2.31. Đặc tả use case: Kiểm tra &amp; cập nhật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giao dịch gốc bị từ chối,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1. Use case gọi (Đặt hàng, Bán hàng POS, Xác nhận xuất </w:t>
            </w:r>
            <w:r>
              <w:rPr>
                <w:rFonts w:cs="Times New Roman"/>
                <w:color w:val="000000" w:themeColor="text1"/>
                <w:szCs w:val="26"/>
              </w:rPr>
              <w:lastRenderedPageBreak/>
              <w:t>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về lỗi cho use case gọi để xử lý (ví dụ từ chối tạo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2.32. Đặc tả use case: Kiểm kê &amp; cân bằng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 xml:space="preserve">3. Nhân viên kho nhập lý do (ví dụ: kiểm kê phát hiện </w:t>
            </w:r>
            <w:r>
              <w:rPr>
                <w:rFonts w:cs="Times New Roman"/>
                <w:color w:val="000000" w:themeColor="text1"/>
                <w:szCs w:val="26"/>
              </w:rPr>
              <w:lastRenderedPageBreak/>
              <w:t>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2.33. Đặc tả use case: Quản lý danh mục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xóa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Xóa một sản phẩm đang có trong đơn hàng chưa hoàn tất → Hệ thống chỉ cho phép Ban Giám Đốc/Admin thực hiện xóa vĩnh viễn; các vai trò khác chỉ có thể ẩn sản phẩm.</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2.34. Đặc tả use case: Nhận lệnh lắp ráp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2.35. Đặc tả use case: Cập nhật tiến độ lắp ráp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Cho phép nhân viên lắp ráp cập nhật checklist kiểm thử </w:t>
            </w:r>
            <w:r>
              <w:rPr>
                <w:rFonts w:cs="Times New Roman"/>
                <w:color w:val="000000" w:themeColor="text1"/>
                <w:szCs w:val="26"/>
              </w:rPr>
              <w:lastRenderedPageBreak/>
              <w:t>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2.36. Đặc tả use case: Xác nhận xuất kho &amp; phân công shipper</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2.37. Đặc tả use case: Giao hàng &amp; thu tiền COD</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Đơn hàng chuyển trạng thái "Đã giao thành công" (DELIVERED) kèm ảnh xác nhận giao hàng; hệ thống </w:t>
            </w:r>
            <w:r>
              <w:rPr>
                <w:rFonts w:cs="Times New Roman"/>
                <w:color w:val="000000" w:themeColor="text1"/>
                <w:szCs w:val="26"/>
              </w:rPr>
              <w:lastRenderedPageBreak/>
              <w:t>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2.38. Đặc tả use case: Thu hồi hàng bảo hành /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mặt/sản phẩm không đúng như khai báo) → yêu cầu được ghi nhận lại để CSKH liên hệ khách xử lý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từ chối thu hồi, ghi chú lý do để CSKH liên hệ lại với khách.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1716C1" w:rsidRDefault="007C14CF">
      <w:pPr>
        <w:pStyle w:val="CaptionText"/>
        <w:rPr>
          <w:rFonts w:cs="Times New Roman"/>
          <w:color w:val="000000" w:themeColor="text1"/>
          <w:szCs w:val="26"/>
        </w:rPr>
      </w:pPr>
      <w:r>
        <w:rPr>
          <w:rFonts w:cs="Times New Roman"/>
          <w:color w:val="000000" w:themeColor="text1"/>
          <w:szCs w:val="26"/>
        </w:rPr>
        <w:t>Bảng 2.39. Đặc tả use case: Quản lý sổ cái thu chi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tra cứu các bút toán thu/chi (kiểu VAS) phát sinh trong hoạt động kinh doanh, và xuất hóa đơn VAT.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 hóa đơn VAT (nếu áp dụng) được xuất.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 xml:space="preserve">2. Kế toán nhập loại bút toán (Thu/Chi), số tiền, diễn giải, </w:t>
            </w:r>
            <w:r>
              <w:rPr>
                <w:rFonts w:cs="Times New Roman"/>
                <w:color w:val="000000" w:themeColor="text1"/>
                <w:szCs w:val="26"/>
              </w:rPr>
              <w:lastRenderedPageBreak/>
              <w:t>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 nếu cần, xuất hóa đơn VAT tương ứng.</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2.40. Đặc tả use case: Thanh toán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2.41. Đặc tả use case: Giải ngân hoàn tiền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(chuyển khoản/hoàn vào ví); yêu cầu đổi trả chuyển trạng thái "Đã hoàn tất"; bút toán chi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thiếu thông tin tài khoản nhận hoàn tiền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sang "Đã hoàn tất"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2.42. Đặc tả use case: Giải ngân lương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Lương được giải ngân (đánh dấu đã chi trả) cho từng </w:t>
            </w:r>
            <w:r>
              <w:rPr>
                <w:rFonts w:cs="Times New Roman"/>
                <w:color w:val="000000" w:themeColor="text1"/>
                <w:szCs w:val="26"/>
              </w:rPr>
              <w:lastRenderedPageBreak/>
              <w:t>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1716C1" w:rsidRDefault="007C14CF">
      <w:pPr>
        <w:pStyle w:val="CaptionText"/>
        <w:rPr>
          <w:rFonts w:cs="Times New Roman"/>
          <w:color w:val="000000" w:themeColor="text1"/>
          <w:szCs w:val="26"/>
        </w:rPr>
      </w:pPr>
      <w:r>
        <w:rPr>
          <w:rFonts w:cs="Times New Roman"/>
          <w:color w:val="000000" w:themeColor="text1"/>
          <w:szCs w:val="26"/>
        </w:rPr>
        <w:t>Bảng 2.43. Đặc tả use case: Quản lý hồ sơ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2.44. Đặc tả use case: Chấm công hàng ngày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nhập hoặc nhập nhanh (import) dữ liệu giờ vào/ra, số ngày công của từng nhân viên.</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2.45. Đặc tả use case: Lập bảng lương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2.46. Đặc tả use case: Duyệt / quản lý nghỉ phép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kèm ghi chú; nhân viên nộp đơn nhận được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lastRenderedPageBreak/>
              <w:t>3. Nhân sự phê duyệt hoặc từ chối, có thể kèm ghi chú.</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đã nộp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2.47. Đặc tả use case: Duyệt bảng lương toàn công ty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1716C1" w:rsidRDefault="007C14CF">
      <w:pPr>
        <w:pStyle w:val="CaptionText"/>
        <w:rPr>
          <w:rFonts w:cs="Times New Roman"/>
          <w:color w:val="000000" w:themeColor="text1"/>
          <w:szCs w:val="26"/>
        </w:rPr>
      </w:pPr>
      <w:r>
        <w:rPr>
          <w:rFonts w:cs="Times New Roman"/>
          <w:color w:val="000000" w:themeColor="text1"/>
          <w:szCs w:val="26"/>
        </w:rPr>
        <w:t>Bảng 2.48. Đặc tả use case: Quản trị tài khoản, phân quyền &amp; nhật ký</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trị viên tắt một quyền đang được sử dụng bởi vai trò đang đăng nhập chính mình → Hệ thống cảnh báo nguy cơ tự khóa quyền truy cập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2.49. Đặc tả use case: Sao lưu &amp; phục hồi dữ liệu</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2.50. Đặc tả use case: Xem báo cáo &amp; dashboard tổng thể</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 xml:space="preserve">4. Ban Giám Đốc có thể đi sâu (drill-down) vào từng </w:t>
            </w:r>
            <w:r>
              <w:rPr>
                <w:rFonts w:cs="Times New Roman"/>
                <w:color w:val="000000" w:themeColor="text1"/>
                <w:szCs w:val="26"/>
              </w:rPr>
              <w:lastRenderedPageBreak/>
              <w:t>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37" w:name="_Toc241218869"/>
      <w:r w:rsidRPr="000B4D82">
        <w:rPr>
          <w:rFonts w:ascii="Times New Roman" w:hAnsi="Times New Roman" w:cs="Times New Roman"/>
          <w:color w:val="000000" w:themeColor="text1"/>
        </w:rPr>
        <w:t>2.3 Sơ đồ quy trình nghiệp vụ BPMN 2.0</w:t>
      </w:r>
      <w:bookmarkEnd w:id="37"/>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Hai chu trình chính là Bán Hàng – Thu Tiền (mục 2.3.1) và Mua Hàng – Thanh Toán (mục 2.3.2) được trình bày theo phân hệ ERP: mỗi lane là một phân hệ của hệ 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38" w:name="_Toc241218870"/>
      <w:r w:rsidRPr="000B4D82">
        <w:rPr>
          <w:rFonts w:ascii="Times New Roman" w:hAnsi="Times New Roman" w:cs="Times New Roman"/>
          <w:i w:val="0"/>
          <w:color w:val="000000" w:themeColor="text1"/>
          <w:szCs w:val="26"/>
        </w:rPr>
        <w:t>2.3.1 Quy trình Bán Hàng – Thu Tiền</w:t>
      </w:r>
      <w:bookmarkEnd w:id="38"/>
    </w:p>
    <w:p w:rsidR="0031033D" w:rsidRDefault="009563D6">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2DEED36A" wp14:editId="3E314992">
            <wp:extent cx="5580380" cy="2728089"/>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2808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9" w:name="_Toc24121890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39"/>
    </w:p>
    <w:p w:rsidR="003015B1" w:rsidRPr="00E0712C" w:rsidRDefault="001B2D05">
      <w:pPr>
        <w:pStyle w:val="CaptionText"/>
        <w:rPr>
          <w:rFonts w:cs="Times New Roman"/>
          <w:color w:val="000000" w:themeColor="text1"/>
          <w:szCs w:val="26"/>
        </w:rPr>
      </w:pPr>
      <w:bookmarkStart w:id="40" w:name="_Toc241218918"/>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Ma trận quy trình Bán Hàng – Thu Tiền</w:t>
      </w:r>
      <w:bookmarkEnd w:id="4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ở trạng thái chờ nhập hàng; Thủ Kho lập đề xuất mua</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xuất kho và phân 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[Thất bại] Ghi nhận lý do giao </w:t>
            </w:r>
            <w:r>
              <w:rPr>
                <w:rFonts w:cs="Times New Roman"/>
                <w:color w:val="000000" w:themeColor="text1"/>
                <w:szCs w:val="26"/>
              </w:rPr>
              <w:lastRenderedPageBreak/>
              <w:t>không thành công</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Cổng: Hẹn giao lại </w:t>
            </w:r>
            <w:r>
              <w:rPr>
                <w:rFonts w:cs="Times New Roman"/>
                <w:color w:val="000000" w:themeColor="text1"/>
                <w:szCs w:val="26"/>
              </w:rPr>
              <w:lastRenderedPageBreak/>
              <w:t>(chờ gọi lại 24 giờ)? Có thì quay lại Bước 9</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9b</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hẹn lại] Hoàn hàng về kho, cộng lại tồn kho và huỷ đơn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Đơn thiếu hàng không bị từ chối mà được tạm giữ ở trạng thái chờ nhập hàng; đề xuất mua cho phần còn thiếu do Thủ Kho lập thủ công, và khi hàng về đủ, đơn được xác nhận và trừ kho như bình thường. Lệnh lắp ráp khi được nghiệm thu với đủ 4 mục kiểm thử (kiểm tra BIOS/POST, cài hệ điều hành, chạy stress test, niêm phong) và đủ Serial Number sẽ tự chuyển đơn hàng sang trạng thái sẵn sàng giao. Ở phân hệ Giao Vận, nhân viên giao hàng có thể từ chối chuyến để kho phân công người khác. Khi giao không thành công, nhân viên ghi nhận lý do và hẹn giao lại (chờ gọi lại trong 24 giờ); nếu không thể giao lại, kiện hàng được hoàn về kho, hệ thống tự cộng lại tồn kho rồi huỷ đơn.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41" w:name="_Toc241218871"/>
      <w:r w:rsidRPr="000B4D82">
        <w:rPr>
          <w:rFonts w:ascii="Times New Roman" w:hAnsi="Times New Roman" w:cs="Times New Roman"/>
          <w:i w:val="0"/>
          <w:color w:val="000000" w:themeColor="text1"/>
          <w:szCs w:val="26"/>
        </w:rPr>
        <w:t>2.3.2 Quy trình Mua Hàng – Thanh Toán</w:t>
      </w:r>
      <w:bookmarkEnd w:id="41"/>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03E04B7F" wp14:editId="4EBCF85D">
            <wp:extent cx="5580380" cy="2294830"/>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9483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2" w:name="_Toc24121890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42"/>
    </w:p>
    <w:p w:rsidR="003015B1" w:rsidRPr="00E0712C" w:rsidRDefault="001B2D05">
      <w:pPr>
        <w:pStyle w:val="CaptionText"/>
        <w:rPr>
          <w:rFonts w:cs="Times New Roman"/>
          <w:color w:val="000000" w:themeColor="text1"/>
          <w:szCs w:val="26"/>
        </w:rPr>
      </w:pPr>
      <w:bookmarkStart w:id="43" w:name="_Toc241218919"/>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Ma trận quy trình Mua Hàng – Thanh Toán</w:t>
      </w:r>
      <w:bookmarkEnd w:id="4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đơn báo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Nhà cung cấp nhận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Nhà cung cấp từ chối (huỷ đơn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 (hệ thống tự tạo khi nhà cung cấp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 xml:space="preserve">Kiểm Định Chất </w:t>
            </w:r>
            <w:r>
              <w:rPr>
                <w:rFonts w:cs="Times New Roman"/>
                <w:color w:val="000000" w:themeColor="text1"/>
                <w:szCs w:val="26"/>
              </w:rPr>
              <w:lastRenderedPageBreak/>
              <w:t>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lastRenderedPageBreak/>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xml:space="preserve">Cổng: Kết quả kiểm </w:t>
            </w:r>
            <w:r>
              <w:rPr>
                <w:rFonts w:cs="Times New Roman"/>
                <w:color w:val="000000" w:themeColor="text1"/>
                <w:szCs w:val="26"/>
              </w:rPr>
              <w:lastRenderedPageBreak/>
              <w:t>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Huỷ phiếu nhận và trả hàng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 Đạt một phần]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hoá đơn nhà cung cấp và ghi công nợ phải trả (điều chỉnh theo tỷ lệ đạt kiểm định)</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Nhà cung cấp có thể từ chối đơn báo giá ngay trên cổng nhà cung cấp; khi đó đơn báo giá bị huỷ và Phòng Mua Hàng chỉ so sánh trên các báo giá đã nhận được.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nhà cung cấp xác nhận đơn mua, hệ thống tự tạo phiếu nhập kho ở trạng thái chờ nhận hàng. Kết quả kiểm định có ba mức: đạt toàn bộ, đạt một phần và không đạt. Khi lô hàng chỉ đạt một phần, kho chỉ được nhập đúng số lượng đạt, và số tiền trên hoá đơn nhà cung cấp cũng được điều chỉnh theo tỷ lệ đạt; khi lô hàng không đạt, phiếu nhập bị huỷ, hàng được trả lại nhà cung cấp và Phòng Mua Hàng phải lập đơn thay thế.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44" w:name="_Toc241218872"/>
      <w:r w:rsidRPr="000B4D82">
        <w:rPr>
          <w:rFonts w:ascii="Times New Roman" w:hAnsi="Times New Roman" w:cs="Times New Roman"/>
          <w:i w:val="0"/>
          <w:color w:val="000000" w:themeColor="text1"/>
          <w:szCs w:val="26"/>
        </w:rPr>
        <w:lastRenderedPageBreak/>
        <w:t>2.3.3 Quy trình Khiếu Nại &amp; Đổi Trả / Bảo Hành</w:t>
      </w:r>
      <w:bookmarkEnd w:id="4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21406"/>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2140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5" w:name="_Toc241218906"/>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45"/>
    </w:p>
    <w:p w:rsidR="003015B1" w:rsidRPr="00E0712C" w:rsidRDefault="001B2D05">
      <w:pPr>
        <w:pStyle w:val="CaptionText"/>
        <w:rPr>
          <w:rFonts w:cs="Times New Roman"/>
          <w:color w:val="000000" w:themeColor="text1"/>
          <w:szCs w:val="26"/>
        </w:rPr>
      </w:pPr>
      <w:bookmarkStart w:id="46" w:name="_Toc241218920"/>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Ma trận quy trình Khiếu Nại &amp; Đổi Trả / Bảo Hành</w:t>
      </w:r>
      <w:bookmarkEnd w:id="4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trạng thái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đã giao? Chưa giao thì kết thúc: Từ chối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giao] Kiểm tra cấu hình duyệt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Giao trả lại hàng cho khách</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trả lại khách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tình trạng kiện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Bán lại được?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8B-1</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[Có] Nhập lại tồn kho (kệ A1 bán mới hoặc kệ B3 thanh lý)</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8B-2</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Xếp kệ C2 chờ gửi hãng bảo hành hoặc kệ D phế phẩm, không cộng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Yêu cầu đổi trả chỉ được tạo cho đơn hàng đã giao thành công; với đơn chưa giao, hệ thống từ chối ngay. 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 Việc thu hồi hàng chỉ được thực hiện bởi đúng nhân viên đã giao đơn hàng đó. Nếu kết quả thẩm định kỹ thuật không đạt, kiện hàng không bị giữ lại kho mà được nhân viên giao hàng mang trả lại tận tay khách. Nếu đạt, Thủ Kho phân loại kiện hàng theo tình trạng: chỉ những kiện hàng được xếp vào kệ bán mới hoặc kệ thanh lý mới được cộng vào tồn kho; hàng chờ gửi hãng bảo hành hoặc phế phẩm không được tính vào tồn kho bán. Dù kiện hàng được xếp vào kệ nào, khách vẫn được đổi mới hoặc hoàn tiền theo yêu cầu ban đầu. Phần bảo hành trong hệ thống hiện gồm đổi mới 1-1 và chuyển hàng lỗi sang kệ chờ gửi hãng; hệ thống chưa kiểm tra thời hạn bảo hành khi tiếp nhận yêu cầu.</w:t>
      </w:r>
    </w:p>
    <w:p w:rsidR="003015B1" w:rsidRPr="000B4D82" w:rsidRDefault="001B2D05">
      <w:pPr>
        <w:pStyle w:val="Heading3"/>
        <w:rPr>
          <w:rFonts w:ascii="Times New Roman" w:hAnsi="Times New Roman" w:cs="Times New Roman"/>
          <w:color w:val="000000" w:themeColor="text1"/>
          <w:szCs w:val="26"/>
        </w:rPr>
      </w:pPr>
      <w:bookmarkStart w:id="47" w:name="_Toc241218873"/>
      <w:r w:rsidRPr="000B4D82">
        <w:rPr>
          <w:rFonts w:ascii="Times New Roman" w:hAnsi="Times New Roman" w:cs="Times New Roman"/>
          <w:i w:val="0"/>
          <w:color w:val="000000" w:themeColor="text1"/>
          <w:szCs w:val="26"/>
        </w:rPr>
        <w:lastRenderedPageBreak/>
        <w:t>2.3.4 Quy trình Chấm Công &amp; Tính Lương</w:t>
      </w:r>
      <w:bookmarkEnd w:id="47"/>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35632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356324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8" w:name="_Toc241218907"/>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 (nguồn: docs/diagrams/bpmn/quy_trinh_tinh_luong.png)</w:t>
      </w:r>
      <w:bookmarkEnd w:id="48"/>
    </w:p>
    <w:p w:rsidR="003015B1" w:rsidRPr="00E0712C" w:rsidRDefault="001B2D05">
      <w:pPr>
        <w:pStyle w:val="CaptionText"/>
        <w:rPr>
          <w:rFonts w:cs="Times New Roman"/>
          <w:color w:val="000000" w:themeColor="text1"/>
          <w:szCs w:val="26"/>
        </w:rPr>
      </w:pPr>
      <w:bookmarkStart w:id="49" w:name="_Toc241218921"/>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Ma trận quy trình Chấm Công &amp; Tính Lương</w:t>
      </w:r>
      <w:bookmarkEnd w:id="49"/>
    </w:p>
    <w:tbl>
      <w:tblPr>
        <w:tblStyle w:val="TableGrid"/>
        <w:tblW w:w="0" w:type="auto"/>
        <w:jc w:val="center"/>
        <w:tblLook w:val="04A0" w:firstRow="1" w:lastRow="0" w:firstColumn="1" w:lastColumn="0" w:noHBand="0" w:noVBand="1"/>
      </w:tblPr>
      <w:tblGrid>
        <w:gridCol w:w="864"/>
        <w:gridCol w:w="1583"/>
        <w:gridCol w:w="2527"/>
        <w:gridCol w:w="403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 (năm-tháng)</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Tự tính lương theo chấm công và doanh số</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SUBMITTED_TO_ACCOUNTING →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APPROVED_BY_CEO →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bút toán chi vào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PAID →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Tra cứu phiếu lương </w:t>
            </w:r>
            <w:r>
              <w:rPr>
                <w:rFonts w:cs="Times New Roman"/>
                <w:color w:val="000000" w:themeColor="text1"/>
                <w:szCs w:val="26"/>
              </w:rPr>
              <w:lastRenderedPageBreak/>
              <w:t>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ngày vắng nằm trong đơn nghỉ phép đã được duyệt thì không bị trừ, trừ loại nghỉ không lương); giờ tăng ca được tính với hệ số 150%; nhân viên bán hàng được cộng hoa hồng theo phần trăm doanh số thực tế của các đơn bán tại quầy; nhân viên lắp ráp được cộng thưởng theo số bộ máy đã nghiệm thu trong kỳ; sau cùng trừ 10,5% bảo hiểm bắt buộc. Kế Toán chỉ được giải ngân những bảng lương đã được Ban Giám Đốc phê duyệt, và mỗi lần giải ngân đều tự động ghi một bút toán chi vào sổ cái. Hệ thống hiện chưa có thao tác để Ban Giám Đốc từ chối và trả bảng lương về cho Nhân Sự điều chỉnh, vì vậy sơ đồ không có nhánh từ chối.</w:t>
      </w:r>
    </w:p>
    <w:p w:rsidR="003015B1" w:rsidRPr="000B4D82" w:rsidRDefault="001B2D05">
      <w:pPr>
        <w:pStyle w:val="Heading2"/>
        <w:rPr>
          <w:rFonts w:ascii="Times New Roman" w:hAnsi="Times New Roman" w:cs="Times New Roman"/>
          <w:color w:val="000000" w:themeColor="text1"/>
        </w:rPr>
      </w:pPr>
      <w:bookmarkStart w:id="50" w:name="_Toc241218874"/>
      <w:r w:rsidRPr="000B4D82">
        <w:rPr>
          <w:rFonts w:ascii="Times New Roman" w:hAnsi="Times New Roman" w:cs="Times New Roman"/>
          <w:color w:val="000000" w:themeColor="text1"/>
        </w:rPr>
        <w:t>2.4 Thiết kế cơ sở dữ liệu</w:t>
      </w:r>
      <w:bookmarkEnd w:id="50"/>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chạy trên nền PostgreSQL.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51" w:name="_Toc241218875"/>
      <w:r w:rsidRPr="00E0712C">
        <w:rPr>
          <w:rFonts w:ascii="Times New Roman" w:hAnsi="Times New Roman" w:cs="Times New Roman"/>
          <w:i w:val="0"/>
          <w:color w:val="000000" w:themeColor="text1"/>
          <w:szCs w:val="26"/>
        </w:rPr>
        <w:t>2.4.1 Các Nhóm Bảng Dữ Liệu Chính</w:t>
      </w:r>
      <w:bookmarkEnd w:id="51"/>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Nhóm Kho &amp; Lắp Ráp gồm warehouses, inventory, stock_movements, purchase_requests và assembly_jobs, theo dõi tồn kho theo kho, biến động xuất nhập, phiếu đề xuất mua hàng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52" w:name="_Toc241218876"/>
      <w:r w:rsidRPr="00E0712C">
        <w:rPr>
          <w:rFonts w:ascii="Times New Roman" w:hAnsi="Times New Roman" w:cs="Times New Roman"/>
          <w:i w:val="0"/>
          <w:color w:val="000000" w:themeColor="text1"/>
          <w:szCs w:val="26"/>
        </w:rPr>
        <w:t>2.4.2 Sơ Đồ Quan Hệ Thực Thể</w:t>
      </w:r>
      <w:bookmarkEnd w:id="52"/>
    </w:p>
    <w:p w:rsidR="0031033D" w:rsidRDefault="009563D6">
      <w:pPr>
        <w:pStyle w:val="ContentText"/>
        <w:rPr>
          <w:rFonts w:cs="Times New Roman"/>
          <w:color w:val="000000" w:themeColor="text1"/>
          <w:szCs w:val="26"/>
        </w:rPr>
      </w:pPr>
      <w:r>
        <w:rPr>
          <w:rFonts w:cs="Times New Roman"/>
          <w:color w:val="000000" w:themeColor="text1"/>
          <w:szCs w:val="26"/>
        </w:rPr>
        <w:t>Sơ đồ quan hệ thực thể dưới đây trình bày 27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2156D29" wp14:editId="4B098CF2">
            <wp:extent cx="5106794" cy="776986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776986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3" w:name="_Toc241218908"/>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9E469D">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53"/>
    </w:p>
    <w:p w:rsidR="003015B1" w:rsidRPr="00E0712C" w:rsidRDefault="001B2D05">
      <w:pPr>
        <w:pStyle w:val="Heading2"/>
        <w:rPr>
          <w:rFonts w:ascii="Times New Roman" w:hAnsi="Times New Roman" w:cs="Times New Roman"/>
          <w:color w:val="000000" w:themeColor="text1"/>
        </w:rPr>
      </w:pPr>
      <w:bookmarkStart w:id="54" w:name="_Toc241218877"/>
      <w:r w:rsidRPr="00E0712C">
        <w:rPr>
          <w:rFonts w:ascii="Times New Roman" w:hAnsi="Times New Roman" w:cs="Times New Roman"/>
          <w:b w:val="0"/>
          <w:color w:val="000000" w:themeColor="text1"/>
        </w:rPr>
        <w:lastRenderedPageBreak/>
        <w:t>2.5 Kiến trúc hệ thống</w:t>
      </w:r>
      <w:bookmarkEnd w:id="54"/>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kết hợp Prisma.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Vì quá trình chuyển đổi chưa hoàn tất, người chỉnh sửa cần xác định rõ một trang cụ thể đang dùng cơ chế nào trước khi thao tác, tránh trường hợp sửa vào state không thực sự được trang đó tham chiếu tới.</w:t>
      </w:r>
    </w:p>
    <w:p w:rsidR="0031033D" w:rsidRDefault="009563D6">
      <w:pPr>
        <w:pStyle w:val="ContentText"/>
        <w:rPr>
          <w:rFonts w:cs="Times New Roman"/>
          <w:color w:val="000000" w:themeColor="text1"/>
          <w:szCs w:val="26"/>
        </w:rPr>
      </w:pPr>
      <w:r>
        <w:rPr>
          <w:rFonts w:cs="Times New Roman"/>
          <w:color w:val="000000" w:themeColor="text1"/>
          <w:szCs w:val="26"/>
        </w:rPr>
        <w:t xml:space="preserve">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w:t>
      </w:r>
      <w:r>
        <w:rPr>
          <w:rFonts w:cs="Times New Roman"/>
          <w:color w:val="000000" w:themeColor="text1"/>
          <w:szCs w:val="26"/>
        </w:rPr>
        <w:lastRenderedPageBreak/>
        <w:t>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5" w:name="_Toc24121890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9E469D">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55"/>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56" w:name="_Toc241218878"/>
      <w:r w:rsidRPr="005826BF">
        <w:rPr>
          <w:rFonts w:ascii="Times New Roman" w:hAnsi="Times New Roman" w:cs="Times New Roman"/>
          <w:color w:val="000000" w:themeColor="text1"/>
          <w:sz w:val="32"/>
          <w:szCs w:val="32"/>
        </w:rPr>
        <w:lastRenderedPageBreak/>
        <w:t>CHƯƠNG 3 HIỆN THỰC HỆ THỐNG</w:t>
      </w:r>
      <w:bookmarkEnd w:id="56"/>
    </w:p>
    <w:p w:rsidR="003015B1" w:rsidRPr="000B4D82" w:rsidRDefault="001B2D05">
      <w:pPr>
        <w:pStyle w:val="Heading2"/>
        <w:rPr>
          <w:rFonts w:ascii="Times New Roman" w:hAnsi="Times New Roman" w:cs="Times New Roman"/>
          <w:color w:val="000000" w:themeColor="text1"/>
        </w:rPr>
      </w:pPr>
      <w:bookmarkStart w:id="57" w:name="_Toc241218879"/>
      <w:r w:rsidRPr="000B4D82">
        <w:rPr>
          <w:rFonts w:ascii="Times New Roman" w:hAnsi="Times New Roman" w:cs="Times New Roman"/>
          <w:color w:val="000000" w:themeColor="text1"/>
        </w:rPr>
        <w:t>3.1 Tổ chức mã nguồn</w:t>
      </w:r>
      <w:bookmarkEnd w:id="57"/>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w:t>
      </w:r>
    </w:p>
    <w:p w:rsidR="003015B1" w:rsidRPr="000B4D82" w:rsidRDefault="001B2D05">
      <w:pPr>
        <w:pStyle w:val="Heading2"/>
        <w:rPr>
          <w:rFonts w:ascii="Times New Roman" w:hAnsi="Times New Roman" w:cs="Times New Roman"/>
          <w:color w:val="000000" w:themeColor="text1"/>
        </w:rPr>
      </w:pPr>
      <w:bookmarkStart w:id="58" w:name="_Toc241218880"/>
      <w:r w:rsidRPr="000B4D82">
        <w:rPr>
          <w:rFonts w:ascii="Times New Roman" w:hAnsi="Times New Roman" w:cs="Times New Roman"/>
          <w:color w:val="000000" w:themeColor="text1"/>
        </w:rPr>
        <w:t>3.2 Cơ chế phân quyền động (Ma Trận Phân Quyền)</w:t>
      </w:r>
      <w:bookmarkEnd w:id="58"/>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59" w:name="_Toc241218910"/>
      <w:r w:rsidRPr="00E0712C">
        <w:rPr>
          <w:rFonts w:cs="Times New Roman"/>
          <w:color w:val="000000" w:themeColor="text1"/>
          <w:szCs w:val="26"/>
        </w:rPr>
        <w:lastRenderedPageBreak/>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59"/>
    </w:p>
    <w:p w:rsidR="003015B1" w:rsidRPr="000B4D82" w:rsidRDefault="001B2D05">
      <w:pPr>
        <w:pStyle w:val="Heading2"/>
        <w:rPr>
          <w:rFonts w:ascii="Times New Roman" w:hAnsi="Times New Roman" w:cs="Times New Roman"/>
          <w:color w:val="000000" w:themeColor="text1"/>
        </w:rPr>
      </w:pPr>
      <w:bookmarkStart w:id="60" w:name="_Toc241218881"/>
      <w:r w:rsidRPr="000B4D82">
        <w:rPr>
          <w:rFonts w:ascii="Times New Roman" w:hAnsi="Times New Roman" w:cs="Times New Roman"/>
          <w:color w:val="000000" w:themeColor="text1"/>
        </w:rPr>
        <w:t>3.3 Một số cơ chế nghiệp vụ tiêu biểu</w:t>
      </w:r>
      <w:bookmarkEnd w:id="60"/>
    </w:p>
    <w:p w:rsidR="003015B1" w:rsidRPr="000B4D82" w:rsidRDefault="001B2D05">
      <w:pPr>
        <w:pStyle w:val="Heading3"/>
        <w:rPr>
          <w:rFonts w:ascii="Times New Roman" w:hAnsi="Times New Roman" w:cs="Times New Roman"/>
          <w:color w:val="000000" w:themeColor="text1"/>
          <w:szCs w:val="26"/>
        </w:rPr>
      </w:pPr>
      <w:bookmarkStart w:id="61" w:name="_Toc241218882"/>
      <w:r w:rsidRPr="000B4D82">
        <w:rPr>
          <w:rFonts w:ascii="Times New Roman" w:hAnsi="Times New Roman" w:cs="Times New Roman"/>
          <w:i w:val="0"/>
          <w:color w:val="000000" w:themeColor="text1"/>
          <w:szCs w:val="26"/>
        </w:rPr>
        <w:t>3.3.1 Máy trạng thái của Đơn Mua Hàng</w:t>
      </w:r>
      <w:bookmarkEnd w:id="61"/>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62" w:name="_Toc241218883"/>
      <w:r w:rsidRPr="00353D28">
        <w:rPr>
          <w:rFonts w:ascii="Times New Roman" w:hAnsi="Times New Roman" w:cs="Times New Roman"/>
          <w:i w:val="0"/>
          <w:color w:val="000000" w:themeColor="text1"/>
          <w:szCs w:val="26"/>
        </w:rPr>
        <w:t>3.3.2 Checklist nghiệm thu lắp ráp</w:t>
      </w:r>
      <w:bookmarkEnd w:id="62"/>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63" w:name="_Toc241218884"/>
      <w:r w:rsidRPr="00353D28">
        <w:rPr>
          <w:rFonts w:ascii="Times New Roman" w:hAnsi="Times New Roman" w:cs="Times New Roman"/>
          <w:i w:val="0"/>
          <w:color w:val="000000" w:themeColor="text1"/>
          <w:szCs w:val="26"/>
        </w:rPr>
        <w:lastRenderedPageBreak/>
        <w:t>3.3.3 Kênh chat CSKH thời gian thực</w:t>
      </w:r>
      <w:bookmarkEnd w:id="63"/>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64" w:name="_Toc241218885"/>
      <w:r w:rsidRPr="00E0712C">
        <w:rPr>
          <w:rFonts w:ascii="Times New Roman" w:hAnsi="Times New Roman" w:cs="Times New Roman"/>
          <w:i w:val="0"/>
          <w:color w:val="000000" w:themeColor="text1"/>
          <w:szCs w:val="26"/>
        </w:rPr>
        <w:t>3.3.4 Cơ Chế Duyệt Yêu Cầu Đổi Trả / Bảo Hành</w:t>
      </w:r>
      <w:bookmarkEnd w:id="64"/>
    </w:p>
    <w:p w:rsidR="0031033D" w:rsidRDefault="009563D6">
      <w:pPr>
        <w:pStyle w:val="ContentText"/>
        <w:rPr>
          <w:rFonts w:cs="Times New Roman"/>
          <w:color w:val="000000" w:themeColor="text1"/>
          <w:szCs w:val="26"/>
        </w:rPr>
      </w:pPr>
      <w:r>
        <w:rPr>
          <w:rFonts w:cs="Times New Roman"/>
          <w:color w:val="000000" w:themeColor="text1"/>
          <w:szCs w:val="26"/>
        </w:rPr>
        <w:t>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hồi hàng tại nhà khách chỉ dành cho đúng nhân viên đã giao đơn đó. Nếu Nhân Viên Kiểm Định đánh giá không đạt, yêu cầu chuyển sang REJECTED và nhân viên giao hàng nhận kiện từ kho để giao trả lại khách (RETURNING_TO_CUSTOMER rồi RETURNED_TO_CUSTOMER).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65" w:name="_Toc241218886"/>
      <w:r w:rsidRPr="00E0712C">
        <w:rPr>
          <w:rFonts w:ascii="Times New Roman" w:hAnsi="Times New Roman" w:cs="Times New Roman"/>
          <w:i w:val="0"/>
          <w:color w:val="000000" w:themeColor="text1"/>
          <w:szCs w:val="26"/>
        </w:rPr>
        <w:t>3.3.5 Cơ Chế Tính Lương &amp; Giải Ngân</w:t>
      </w:r>
      <w:bookmarkEnd w:id="65"/>
    </w:p>
    <w:p w:rsidR="0031033D" w:rsidRDefault="009563D6">
      <w:pPr>
        <w:pStyle w:val="ContentText"/>
        <w:rPr>
          <w:rFonts w:cs="Times New Roman"/>
          <w:color w:val="000000" w:themeColor="text1"/>
          <w:szCs w:val="26"/>
        </w:rPr>
      </w:pPr>
      <w:r>
        <w:rPr>
          <w:rFonts w:cs="Times New Roman"/>
          <w:color w:val="000000" w:themeColor="text1"/>
          <w:szCs w:val="26"/>
        </w:rPr>
        <w:t xml:space="preserve">Khi Nhân Viên Nhân Sự lập bảng lương cho một kỳ (định dạng năm-tháng), hệ thống tính cho từng nhân viên đang làm việc theo công thức: lương theo ngày công </w:t>
      </w:r>
      <w:r>
        <w:rPr>
          <w:rFonts w:cs="Times New Roman"/>
          <w:color w:val="000000" w:themeColor="text1"/>
          <w:szCs w:val="26"/>
        </w:rPr>
        <w:lastRenderedPageBreak/>
        <w:t>= lương cơ bản / 26 × số ngày công, trong đó số ngày công bằng 26 trừ số ngày vắng và trừ nửa ngày cho mỗi ngày đi trễ, riêng ngày vắng nằm trong đơn nghỉ phép đã duyệt (trừ loại nghỉ không lương) thì không bị trừ; tiền tăng ca = lương cơ bản / 26 / 8 × tổng giờ tăng ca × 150%; hoa hồng bán hàng bằng tỷ lệ phần trăm cấu hình nhân với doanh số các đơn bán tại quầy của nhân viên trong kỳ (không tính đơn đã huỷ hoặc giao thất bại); thưởng lắp ráp bằng đơn giá cấu hình nhân với số lệnh lắp ráp mà nhân viên đã nghiệm thu trong kỳ, đối chiếu theo email hoặc mã nhân viên lưu trên lệnh lắp ráp;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66" w:name="_Toc241218887"/>
      <w:r>
        <w:rPr>
          <w:rFonts w:ascii="Times New Roman" w:hAnsi="Times New Roman" w:cs="Times New Roman"/>
          <w:i w:val="0"/>
          <w:color w:val="000000" w:themeColor="text1"/>
          <w:szCs w:val="26"/>
        </w:rPr>
        <w:t>3.3.6 Đối Soát Tiền Thu Hộ (COD)</w:t>
      </w:r>
      <w:bookmarkEnd w:id="66"/>
    </w:p>
    <w:p w:rsidR="0031033D" w:rsidRDefault="009563D6">
      <w:pPr>
        <w:pStyle w:val="ContentText"/>
        <w:rPr>
          <w:rFonts w:cs="Times New Roman"/>
          <w:color w:val="000000" w:themeColor="text1"/>
          <w:szCs w:val="26"/>
        </w:rPr>
      </w:pPr>
      <w:r>
        <w:rPr>
          <w:rFonts w:cs="Times New Roman"/>
          <w:color w:val="000000" w:themeColor="text1"/>
          <w:szCs w:val="26"/>
        </w:rPr>
        <w:t>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buộc phải nhập mã giao dịch ngân hàng. Kế Toán mở màn hình Đối Soát COD để xem số 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67" w:name="_Toc241218888"/>
      <w:r>
        <w:rPr>
          <w:rFonts w:ascii="Times New Roman" w:hAnsi="Times New Roman" w:cs="Times New Roman"/>
          <w:i w:val="0"/>
          <w:color w:val="000000" w:themeColor="text1"/>
          <w:szCs w:val="26"/>
        </w:rPr>
        <w:t>3.3.7 Giá Vốn Bình Quân Gia Quyền</w:t>
      </w:r>
      <w:bookmarkEnd w:id="67"/>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68" w:name="_Toc241218889"/>
      <w:r w:rsidRPr="00353D28">
        <w:rPr>
          <w:rFonts w:ascii="Times New Roman" w:hAnsi="Times New Roman" w:cs="Times New Roman"/>
          <w:color w:val="000000" w:themeColor="text1"/>
        </w:rPr>
        <w:lastRenderedPageBreak/>
        <w:t>3.4 Giao Diện Người Dùng Tiêu Biểu Của Hệ Thống AetherPC ERP</w:t>
      </w:r>
      <w:bookmarkEnd w:id="68"/>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9" w:name="_Toc241218911"/>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69"/>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0" w:name="_Toc241218912"/>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70"/>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1" w:name="_Toc241218913"/>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71"/>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2" w:name="_Toc241218914"/>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72"/>
    </w:p>
    <w:p w:rsidR="003015B1" w:rsidRPr="00353D28" w:rsidRDefault="001B2D05">
      <w:pPr>
        <w:pStyle w:val="Heading2"/>
        <w:rPr>
          <w:rFonts w:ascii="Times New Roman" w:hAnsi="Times New Roman" w:cs="Times New Roman"/>
          <w:color w:val="000000" w:themeColor="text1"/>
        </w:rPr>
      </w:pPr>
      <w:bookmarkStart w:id="73" w:name="_Toc241218890"/>
      <w:r w:rsidRPr="00353D28">
        <w:rPr>
          <w:rFonts w:ascii="Times New Roman" w:hAnsi="Times New Roman" w:cs="Times New Roman"/>
          <w:color w:val="000000" w:themeColor="text1"/>
        </w:rPr>
        <w:t>3.5 Triển khai</w:t>
      </w:r>
      <w:bookmarkEnd w:id="73"/>
    </w:p>
    <w:p w:rsidR="0031033D" w:rsidRDefault="009563D6">
      <w:pPr>
        <w:pStyle w:val="ContentText"/>
        <w:rPr>
          <w:rFonts w:cs="Times New Roman"/>
          <w:color w:val="000000" w:themeColor="text1"/>
          <w:szCs w:val="26"/>
        </w:rPr>
      </w:pPr>
      <w:r>
        <w:rPr>
          <w:rFonts w:cs="Times New Roman"/>
          <w:color w:val="000000" w:themeColor="text1"/>
          <w:szCs w:val="26"/>
        </w:rPr>
        <w:t xml:space="preserve">Hệ thống được triển khai bằng Docker Compose với bốn service: frontend (ứng dụng React chạy bằng Vite, cổng 3000), backend (API Express, cổng 5000), worker (tiến trình xử lý hàng đợi đơn hàng) và redis. Cơ sở dữ liệu PostgreSQL được đặt trên dịch vụ đám mây Railway và kết nối qua biến môi trường DATABASE_URL. Hai biến bắt buộc là DATABASE_URL và JWT_SECRET; nếu thiếu JWT_SECRET, mọi yêu cầu cần xác thực đều trả về lỗi 500 vì không có khoá để giải mã token. Các biến tuỳ chọn gồm khoá API gửi email (RESEND_API_KEY </w:t>
      </w:r>
      <w:r>
        <w:rPr>
          <w:rFonts w:cs="Times New Roman"/>
          <w:color w:val="000000" w:themeColor="text1"/>
          <w:szCs w:val="26"/>
        </w:rPr>
        <w:lastRenderedPageBreak/>
        <w:t>hoặc BREVO_API_KEY, gửi qua cổng HTTPS vì Railway chặn cổng SMTP), khoá bản đồ Goong và địa chỉ máy chủ chỉ đường OSRM riêng. Thông tin kết nối cơ sở dữ liệu và các khoá bí mật cần được đặt trong tệp .env, không ghi trực tiếp vào tệp cấu hình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4" w:name="_Toc241218891"/>
      <w:r w:rsidRPr="005826BF">
        <w:rPr>
          <w:rFonts w:ascii="Times New Roman" w:hAnsi="Times New Roman" w:cs="Times New Roman"/>
          <w:color w:val="000000" w:themeColor="text1"/>
          <w:sz w:val="32"/>
          <w:szCs w:val="32"/>
        </w:rPr>
        <w:lastRenderedPageBreak/>
        <w:t>CHƯƠNG 4 THỬ NGHIỆM VÀ ĐÁNH GIÁ</w:t>
      </w:r>
      <w:bookmarkEnd w:id="74"/>
    </w:p>
    <w:p w:rsidR="003015B1" w:rsidRPr="00353D28" w:rsidRDefault="001B2D05">
      <w:pPr>
        <w:pStyle w:val="Heading2"/>
        <w:rPr>
          <w:rFonts w:ascii="Times New Roman" w:hAnsi="Times New Roman" w:cs="Times New Roman"/>
          <w:color w:val="000000" w:themeColor="text1"/>
        </w:rPr>
      </w:pPr>
      <w:bookmarkStart w:id="75" w:name="_Toc241218892"/>
      <w:r w:rsidRPr="00353D28">
        <w:rPr>
          <w:rFonts w:ascii="Times New Roman" w:hAnsi="Times New Roman" w:cs="Times New Roman"/>
          <w:color w:val="000000" w:themeColor="text1"/>
        </w:rPr>
        <w:t>4.1 Kịch bản kiểm thử các quy trình cốt lõi</w:t>
      </w:r>
      <w:bookmarkEnd w:id="75"/>
    </w:p>
    <w:p w:rsidR="003015B1" w:rsidRPr="00E0712C" w:rsidRDefault="001B2D05">
      <w:pPr>
        <w:pStyle w:val="CaptionText"/>
        <w:rPr>
          <w:rFonts w:cs="Times New Roman"/>
          <w:color w:val="000000" w:themeColor="text1"/>
          <w:szCs w:val="26"/>
        </w:rPr>
      </w:pPr>
      <w:bookmarkStart w:id="76" w:name="_Toc241218922"/>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76"/>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AWAITING_STOCK; Thủ Kho lập đề xuất mua hàng</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77" w:name="_Toc241218893"/>
      <w:r w:rsidRPr="00353D28">
        <w:rPr>
          <w:rFonts w:ascii="Times New Roman" w:hAnsi="Times New Roman" w:cs="Times New Roman"/>
          <w:color w:val="000000" w:themeColor="text1"/>
        </w:rPr>
        <w:lastRenderedPageBreak/>
        <w:t>4.2 Đánh giá tổng quan</w:t>
      </w:r>
      <w:bookmarkEnd w:id="77"/>
    </w:p>
    <w:p w:rsidR="003015B1" w:rsidRPr="00353D28" w:rsidRDefault="001B2D05">
      <w:pPr>
        <w:pStyle w:val="Heading3"/>
        <w:rPr>
          <w:rFonts w:ascii="Times New Roman" w:hAnsi="Times New Roman" w:cs="Times New Roman"/>
          <w:color w:val="000000" w:themeColor="text1"/>
          <w:szCs w:val="26"/>
        </w:rPr>
      </w:pPr>
      <w:bookmarkStart w:id="78" w:name="_Toc241218894"/>
      <w:r w:rsidRPr="00353D28">
        <w:rPr>
          <w:rFonts w:ascii="Times New Roman" w:hAnsi="Times New Roman" w:cs="Times New Roman"/>
          <w:i w:val="0"/>
          <w:color w:val="000000" w:themeColor="text1"/>
          <w:szCs w:val="26"/>
        </w:rPr>
        <w:t>4.2.1 Điểm đạt được</w:t>
      </w:r>
      <w:bookmarkEnd w:id="78"/>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trọn vẹn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Toàn bộ sơ đồ Use Case, sơ đồ BPMN, sơ đồ quan hệ thực thể và sơ đồ kiến trúc của khóa luận đều được xây dựng từ việc đọc mã nguồn thật rồi kiểm chứng ngược lại, đảm bảo tài liệu phản ánh đúng những gì hệ thống đang vận hành.</w:t>
      </w:r>
    </w:p>
    <w:p w:rsidR="003015B1" w:rsidRPr="00353D28" w:rsidRDefault="001B2D05">
      <w:pPr>
        <w:pStyle w:val="Heading3"/>
        <w:rPr>
          <w:rFonts w:ascii="Times New Roman" w:hAnsi="Times New Roman" w:cs="Times New Roman"/>
          <w:color w:val="000000" w:themeColor="text1"/>
          <w:szCs w:val="26"/>
        </w:rPr>
      </w:pPr>
      <w:bookmarkStart w:id="79" w:name="_Toc241218895"/>
      <w:r w:rsidRPr="00353D28">
        <w:rPr>
          <w:rFonts w:ascii="Times New Roman" w:hAnsi="Times New Roman" w:cs="Times New Roman"/>
          <w:i w:val="0"/>
          <w:color w:val="000000" w:themeColor="text1"/>
          <w:szCs w:val="26"/>
        </w:rPr>
        <w:t>4.2.2 Hạn chế đã ghi nhận</w:t>
      </w:r>
      <w:bookmarkEnd w:id="79"/>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được gán cho nhân viên thông qua email hoặc mã nhân viên lưu trên lệnh lắp ráp khi nghiệm thu, chưa có khoá ngoại tới bảng nhân viên; lệnh do tài khoản ngoài vai trò lắp ráp nghiệm thu, hoặc nhân viên đổi email sau khi nghiệm thu, sẽ không được tính vào thưởng.</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80" w:name="_Toc241218896"/>
      <w:r w:rsidRPr="005826BF">
        <w:rPr>
          <w:rFonts w:ascii="Times New Roman" w:hAnsi="Times New Roman" w:cs="Times New Roman"/>
          <w:color w:val="000000" w:themeColor="text1"/>
          <w:sz w:val="32"/>
          <w:szCs w:val="32"/>
        </w:rPr>
        <w:lastRenderedPageBreak/>
        <w:t>KẾT LUẬN VÀ HƯỚNG PHÁT TRIỂN</w:t>
      </w:r>
      <w:bookmarkEnd w:id="80"/>
    </w:p>
    <w:p w:rsidR="003015B1" w:rsidRPr="00E0712C" w:rsidRDefault="001B2D05">
      <w:pPr>
        <w:pStyle w:val="ContentText"/>
        <w:rPr>
          <w:rFonts w:cs="Times New Roman"/>
          <w:color w:val="000000" w:themeColor="text1"/>
          <w:szCs w:val="26"/>
        </w:rPr>
      </w:pPr>
      <w:r>
        <w:rPr>
          <w:rFonts w:cs="Times New Roman"/>
          <w:color w:val="000000" w:themeColor="text1"/>
          <w:szCs w:val="26"/>
        </w:rPr>
        <w:t>Qua toàn bộ quá trình thực hiện, khóa luận đã đạt được mục tiêu đề ra ban đầu: phân tích thấu đáo, thiết kế hợp lý và đưa hệ thống AetherPC ERP vào vận hành thật, phục vụ đúng mô hình doanh nghiệp vừa bán lẻ vừa lắp ráp linh kiện máy tính. Hệ thống bao phủ đầy đủ các quy trình Procure-to-Pay, Order-to-Cash, đổi trả và bảo hành, cùng nhân sự và tính lương, vận hành trên nền cơ chế phân quyền RBAC hai lớp. Đóng góp lớn nhất của khóa luận nằm ở cách thức xây dựng bộ tài liệu phân tích, cụ thể là sơ đồ Use Case và sơ đồ BPMN, được xây dựng bằng cách soi chiếu ngược lại với chính mã nguồn đã lên production, thay vì suy diễn theo lý thuyết. Nhờ cách làm này, độ lệch giữa quy trình nghiệp vụ được hình dung ban đầu với quy trình mà hệ thống thực sự thực thi được nhìn thấy và ghi lại tường minh, điều mà chỉ đọc tài liệu đặc tả sẽ khó lòng nhận ra.</w:t>
      </w:r>
    </w:p>
    <w:p w:rsidR="003015B1" w:rsidRPr="00E0712C" w:rsidRDefault="001B2D05">
      <w:pPr>
        <w:pStyle w:val="Heading2"/>
        <w:rPr>
          <w:rFonts w:ascii="Times New Roman" w:hAnsi="Times New Roman" w:cs="Times New Roman"/>
          <w:color w:val="000000" w:themeColor="text1"/>
        </w:rPr>
      </w:pPr>
      <w:bookmarkStart w:id="81" w:name="_Toc241218897"/>
      <w:r w:rsidRPr="00E0712C">
        <w:rPr>
          <w:rFonts w:ascii="Times New Roman" w:hAnsi="Times New Roman" w:cs="Times New Roman"/>
          <w:b w:val="0"/>
          <w:color w:val="000000" w:themeColor="text1"/>
        </w:rPr>
        <w:t>Hướng phát triển đề xuất:</w:t>
      </w:r>
      <w:bookmarkEnd w:id="81"/>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Bổ sung chức năng từ chối bảng lương cho Ban Giám Đốc, và lưu mã nhân viên nghiệm thu trực tiếp trên lệnh lắp ráp để việc tính thưởng không phụ thuộc vào email.</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82" w:name="_Toc241218898"/>
      <w:r w:rsidRPr="005826BF">
        <w:rPr>
          <w:rFonts w:ascii="Times New Roman" w:hAnsi="Times New Roman" w:cs="Times New Roman"/>
          <w:color w:val="000000" w:themeColor="text1"/>
          <w:sz w:val="32"/>
          <w:szCs w:val="32"/>
        </w:rPr>
        <w:lastRenderedPageBreak/>
        <w:t>TÀI LIỆU THAM KHẢO</w:t>
      </w:r>
      <w:bookmarkEnd w:id="82"/>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83" w:name="_Toc241218899"/>
      <w:r w:rsidRPr="00E0712C">
        <w:rPr>
          <w:rFonts w:ascii="Times New Roman" w:hAnsi="Times New Roman" w:cs="Times New Roman"/>
          <w:color w:val="000000" w:themeColor="text1"/>
          <w:sz w:val="26"/>
          <w:szCs w:val="26"/>
        </w:rPr>
        <w:lastRenderedPageBreak/>
        <w:t>PHỤ LỤC</w:t>
      </w:r>
      <w:bookmarkEnd w:id="83"/>
    </w:p>
    <w:p w:rsidR="003015B1" w:rsidRPr="00E0712C" w:rsidRDefault="001B2D05">
      <w:pPr>
        <w:pStyle w:val="Heading2"/>
        <w:rPr>
          <w:rFonts w:ascii="Times New Roman" w:hAnsi="Times New Roman" w:cs="Times New Roman"/>
          <w:color w:val="000000" w:themeColor="text1"/>
        </w:rPr>
      </w:pPr>
      <w:bookmarkStart w:id="84" w:name="_Toc239413921"/>
      <w:bookmarkStart w:id="85" w:name="_Toc241218900"/>
      <w:r w:rsidRPr="00E0712C">
        <w:rPr>
          <w:rFonts w:ascii="Times New Roman" w:hAnsi="Times New Roman" w:cs="Times New Roman"/>
          <w:b w:val="0"/>
          <w:color w:val="000000" w:themeColor="text1"/>
        </w:rPr>
        <w:t>Phụ lục A - Cấu trúc thư mục mã nguồn</w:t>
      </w:r>
      <w:bookmarkEnd w:id="84"/>
      <w:bookmarkEnd w:id="85"/>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86" w:name="_Toc239413922"/>
      <w:bookmarkStart w:id="87" w:name="_Toc241218901"/>
      <w:r w:rsidRPr="00E0712C">
        <w:rPr>
          <w:rFonts w:ascii="Times New Roman" w:hAnsi="Times New Roman" w:cs="Times New Roman"/>
          <w:b w:val="0"/>
          <w:color w:val="000000" w:themeColor="text1"/>
        </w:rPr>
        <w:t>Phụ lục B - Danh sách sơ đồ đính kèm</w:t>
      </w:r>
      <w:bookmarkEnd w:id="86"/>
      <w:bookmarkEnd w:id="87"/>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88" w:name="_Toc241218902"/>
      <w:r w:rsidRPr="00E0712C">
        <w:rPr>
          <w:rFonts w:ascii="Times New Roman" w:hAnsi="Times New Roman" w:cs="Times New Roman"/>
          <w:color w:val="000000" w:themeColor="text1"/>
          <w:sz w:val="26"/>
          <w:szCs w:val="26"/>
        </w:rPr>
        <w:lastRenderedPageBreak/>
        <w:t>NHẬT KÝ LÀM VIỆC</w:t>
      </w:r>
      <w:bookmarkEnd w:id="88"/>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1E22D3">
      <w:rPr>
        <w:noProof/>
        <w:sz w:val="20"/>
      </w:rPr>
      <w:t>xii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1E22D3">
      <w:rPr>
        <w:noProof/>
        <w:sz w:val="20"/>
      </w:rPr>
      <w:t>66</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1E22D3"/>
    <w:rsid w:val="0029639D"/>
    <w:rsid w:val="003015B1"/>
    <w:rsid w:val="0031033D"/>
    <w:rsid w:val="00326F90"/>
    <w:rsid w:val="00353D28"/>
    <w:rsid w:val="00380ACB"/>
    <w:rsid w:val="00394894"/>
    <w:rsid w:val="003E7277"/>
    <w:rsid w:val="005826BF"/>
    <w:rsid w:val="005A1471"/>
    <w:rsid w:val="005F5E6A"/>
    <w:rsid w:val="00647C83"/>
    <w:rsid w:val="006A7946"/>
    <w:rsid w:val="00774115"/>
    <w:rsid w:val="007C14CF"/>
    <w:rsid w:val="008C2D3C"/>
    <w:rsid w:val="009563D6"/>
    <w:rsid w:val="009C3ACE"/>
    <w:rsid w:val="009E469D"/>
    <w:rsid w:val="00A3710F"/>
    <w:rsid w:val="00AA1D8D"/>
    <w:rsid w:val="00B400AB"/>
    <w:rsid w:val="00B47730"/>
    <w:rsid w:val="00B53586"/>
    <w:rsid w:val="00B5539E"/>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530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23775F-C66C-4709-8855-6A865F66F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18916</Words>
  <Characters>107824</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2026-09-24T06:57:00Z</dcterms:created>
  <dcterms:modified xsi:type="dcterms:W3CDTF">2026-09-25T01:53:00Z</dcterms:modified>
  <cp:category/>
</cp:coreProperties>
</file>