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UC040_Quản lý danh mục quyền</w:t>
      </w:r>
    </w:p>
    <w:p>
      <w:r>
        <w:rPr>
          <w:i/>
        </w:rPr>
        <w:t>a. Mô tả use case UC040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Use case: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{UC040_Quản lý danh mục quyền}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Mục đích: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Quản lý và tra cứu các quyền chức năng của hệ thống phòng khám nha khoa.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Mô tả: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Admin xem danh mục quyền, thêm quyền mới hoặc cập nhật tên quyền; hệ thống kiểm tra mã quyền duy nhất trước khi lưu.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Tác nhân: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Admin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Điều kiện trước: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Admin đã đăng nhập và có quyền quản trị hệ thống; đang ở màn hình quản lý quyền.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Điều kiện sau: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Danh mục quyền được cập nhật và lưu trong bảng Quyen.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8957"/>
            <w:gridSpan w:val="2"/>
            <w:vAlign w:val="center"/>
          </w:tcPr>
          <w:p>
            <w:pPr>
              <w:spacing w:after="20" w:before="20"/>
            </w:pPr>
            <w:r>
              <w:rPr>
                <w:b/>
              </w:rPr>
              <w:t>LUỒNG SỰ KIỆN CHÍNH (Basic flows)</w:t>
            </w:r>
          </w:p>
          <w:p>
            <w:pPr>
              <w:spacing w:after="20" w:before="20"/>
            </w:pPr>
            <w:r/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Tác nhân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Hệ thống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1. Admin chọn chức năng Quản lý quyền.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/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/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2. Hệ thống đọc và hiển thị danh sách mã quyền, tên quyền.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3. Admin chọn Thêm quyền.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/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/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4. Hệ thống hiển thị biểu mẫu nhập mã quyền và tên quyền.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5. Admin nhập mã quyền, tên quyền và nhấn Lưu.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/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/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6. Hệ thống kiểm tra thông tin bắt buộc, độ dài và mã quyền chưa tồn tại.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/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7. Hệ thống lưu quyền mới vào bảng Quyen.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/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8. Hệ thống thông báo thêm thành công và cập nhật danh sách.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8957"/>
            <w:gridSpan w:val="2"/>
            <w:vAlign w:val="center"/>
          </w:tcPr>
          <w:p>
            <w:pPr>
              <w:spacing w:after="20" w:before="20"/>
            </w:pPr>
            <w:r>
              <w:rPr>
                <w:b/>
              </w:rPr>
              <w:t>LUỒNG SỰ KIỆN PHỤ (Exception flows)</w:t>
            </w:r>
          </w:p>
          <w:p>
            <w:pPr>
              <w:spacing w:after="20" w:before="20"/>
            </w:pPr>
            <w:r/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Tác nhân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Hệ thống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6.1. Mã quyền đã tồn tại hoặc thiếu dữ liệu</w:t>
              <w:br/>
              <w:t>Người dùng: Admin chỉnh sửa thông tin và thực hiện lại bước 5.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Hệ thống: Hệ thống báo rõ trường không hợp lệ, không lưu dữ liệu.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7.1. Lưu CSDL thất bại</w:t>
              <w:br/>
              <w:t>Người dùng: Admin kiểm tra và thực hiện lưu lại khi lỗi được khắc phục.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Hệ thống: Hệ thống thông báo không thể lưu và giữ biểu mẫu để thử lại.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8957"/>
            <w:gridSpan w:val="2"/>
            <w:vAlign w:val="center"/>
          </w:tcPr>
          <w:p>
            <w:pPr>
              <w:spacing w:after="20" w:before="20"/>
            </w:pPr>
            <w:r>
              <w:rPr>
                <w:b/>
              </w:rPr>
              <w:t>LUỒNG SỰ KIỆN THAY THẾ (Alternative flows)</w:t>
            </w:r>
          </w:p>
          <w:p>
            <w:pPr>
              <w:spacing w:after="20" w:before="20"/>
            </w:pPr>
            <w:r/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Tác nhân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Hệ thống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3a. Tra cứu quyền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Tại bước 3, Admin nhập mã/tên quyền vào ô tìm kiếm; hệ thống trả về các quyền phù hợp, không sửa dữ liệu.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3b. Cập nhật tên quyền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Tại bước 3, Admin chọn một quyền, sửa tên quyền và lưu; hệ thống kiểm tra hợp lệ, cập nhật Quyen và hiển thị kết quả.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3c. Hủy thao tác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Admin chọn Hủy trước khi lưu; hệ thống bỏ thay đổi chưa ghi và trở về danh sách.</w:t>
            </w:r>
          </w:p>
        </w:tc>
      </w:tr>
    </w:tbl>
    <w:p>
      <w:r>
        <w:rPr>
          <w:i/>
          <w:sz w:val="18"/>
        </w:rPr>
        <w:t>Ghi chú: UC040 là mã Use Case đề xuất bổ sung sau UC039; không phải mã có sẵn trong báo cáo.</w:t>
      </w:r>
    </w:p>
    <w:p>
      <w:r>
        <w:br w:type="page"/>
      </w:r>
    </w:p>
    <w:p>
      <w:r>
        <w:rPr>
          <w:b/>
          <w:sz w:val="26"/>
        </w:rPr>
        <w:t>UC041_Phân quyền theo vai trò</w:t>
      </w:r>
    </w:p>
    <w:p>
      <w:r>
        <w:rPr>
          <w:i/>
        </w:rPr>
        <w:t>a. Mô tả use case UC041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Use case: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{UC041_Phân quyền theo vai trò}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Mục đích: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Gán hoặc thu hồi các quyền chức năng tương ứng với từng vai trò, bảo đảm người dùng chỉ truy cập đúng phạm vi.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Mô tả: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Admin chọn vai trò và các quyền tương ứng; hệ thống đối chiếu quan hệ nhiều-nhiều giữa VaiTro và Quyen trong bảng VaiTroQuyen.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Tác nhân: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Admin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Điều kiện trước: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Admin đã đăng nhập, được phép phân quyền; vai trò và danh mục quyền đã tồn tại.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Điều kiện sau: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Danh sách quyền của vai trò được lưu chính xác trong VaiTroQuyen, không có cặp khóa trùng.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8957"/>
            <w:gridSpan w:val="2"/>
            <w:vAlign w:val="center"/>
          </w:tcPr>
          <w:p>
            <w:pPr>
              <w:spacing w:after="20" w:before="20"/>
            </w:pPr>
            <w:r>
              <w:rPr>
                <w:b/>
              </w:rPr>
              <w:t>LUỒNG SỰ KIỆN CHÍNH (Basic flows)</w:t>
            </w:r>
          </w:p>
          <w:p>
            <w:pPr>
              <w:spacing w:after="20" w:before="20"/>
            </w:pPr>
            <w:r/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Tác nhân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Hệ thống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1. Admin chọn chức năng Phân quyền người dùng.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/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/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2. Hệ thống hiển thị danh sách vai trò.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3. Admin chọn vai trò cần phân quyền.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/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/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4. Hệ thống hiển thị các quyền hiện có, đánh dấu những quyền đã được cấp.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5. Admin chọn quyền cần cấp và nhấn Lưu.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/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/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6. Hệ thống kiểm tra vai trò, quyền có tồn tại và quy tắc phân quyền áp dụng.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/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7. Hệ thống thêm cặp (maVaiTro, maQuyen) vào VaiTroQuyen nếu chưa tồn tại.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/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8. Hệ thống thông báo cấp quyền thành công và tải lại danh sách.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8957"/>
            <w:gridSpan w:val="2"/>
            <w:vAlign w:val="center"/>
          </w:tcPr>
          <w:p>
            <w:pPr>
              <w:spacing w:after="20" w:before="20"/>
            </w:pPr>
            <w:r>
              <w:rPr>
                <w:b/>
              </w:rPr>
              <w:t>LUỒNG SỰ KIỆN PHỤ (Exception flows)</w:t>
            </w:r>
          </w:p>
          <w:p>
            <w:pPr>
              <w:spacing w:after="20" w:before="20"/>
            </w:pPr>
            <w:r/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Tác nhân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Hệ thống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6.1. Vai trò hoặc quyền không tồn tại</w:t>
              <w:br/>
              <w:t>Người dùng: Admin chọn lại vai trò/quyền ở bước 3 hoặc 5.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Hệ thống: Hệ thống từ chối thao tác và yêu cầu tải lại danh mục hợp lệ.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6.2. Yêu cầu cấp quyền vượt quy định</w:t>
              <w:br/>
              <w:t>Người dùng: Admin chọn quyền được phép; đặc biệt Admin không được cấp các quyền nghiệp vụ đã bị giới hạn trong script 05.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Hệ thống: Hệ thống không cấp quyền bị hạn chế và thông báo lý do.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7.1. Quyền đã được cấp trước đó</w:t>
              <w:br/>
              <w:t>Người dùng: Admin kiểm tra danh sách quyền hiện có.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Hệ thống: Hệ thống không thêm bản ghi trùng khóa kép và thông báo quyền đã tồn tại.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8957"/>
            <w:gridSpan w:val="2"/>
            <w:vAlign w:val="center"/>
          </w:tcPr>
          <w:p>
            <w:pPr>
              <w:spacing w:after="20" w:before="20"/>
            </w:pPr>
            <w:r>
              <w:rPr>
                <w:b/>
              </w:rPr>
              <w:t>LUỒNG SỰ KIỆN THAY THẾ (Alternative flows)</w:t>
            </w:r>
          </w:p>
          <w:p>
            <w:pPr>
              <w:spacing w:after="20" w:before="20"/>
            </w:pPr>
            <w:r/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Tác nhân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Hệ thống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5a. Thu hồi quyền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Tại bước 5, Admin bỏ chọn quyền đã cấp; hệ thống kiểm tra ràng buộc rồi xóa đúng cặp khóa khỏi VaiTroQuyen và hiển thị kết quả.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5b. Xem quyền hiện tại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Admin chỉ chọn vai trò và xem danh sách quyền tại bước 4, không lưu thay đổi.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5c. Hủy thay đổi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Admin nhấn Hủy, hệ thống phục hồi trạng thái lựa chọn trước khi chỉnh sửa.</w:t>
            </w:r>
          </w:p>
        </w:tc>
      </w:tr>
    </w:tbl>
    <w:p>
      <w:r>
        <w:rPr>
          <w:i/>
          <w:sz w:val="18"/>
        </w:rPr>
        <w:t>Ghi chú: UC041 là mã Use Case đề xuất bổ sung sau UC039; không phải mã có sẵn trong báo cáo.</w:t>
      </w:r>
    </w:p>
    <w:p>
      <w:r>
        <w:br w:type="page"/>
      </w:r>
    </w:p>
    <w:p>
      <w:r>
        <w:rPr>
          <w:b/>
          <w:sz w:val="26"/>
        </w:rPr>
        <w:t>UC042_Cập nhật cấu hình hệ thống</w:t>
      </w:r>
    </w:p>
    <w:p>
      <w:r>
        <w:rPr>
          <w:i/>
        </w:rPr>
        <w:t>a. Mô tả use case UC042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Use case: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{UC042_Cập nhật cấu hình hệ thống}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Mục đích: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Quản lý các thiết lập vận hành chung của ứng dụng nha khoa.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Mô tả: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Admin tra cứu và chỉnh sửa giá trị cấu hình của hệ thống; dữ liệu được lưu dạng cặp khóa–giá trị trong bảng CauHinh.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Tác nhân: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Admin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Điều kiện trước: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Admin đã đăng nhập và có quyền quản trị hệ thống; các khóa cấu hình cần cập nhật đã tồn tại.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Điều kiện sau: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Giá trị cấu hình hợp lệ được lưu, các thành phần sử dụng cấu hình mới được cập nhật theo cơ chế của ứng dụng.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8957"/>
            <w:gridSpan w:val="2"/>
            <w:vAlign w:val="center"/>
          </w:tcPr>
          <w:p>
            <w:pPr>
              <w:spacing w:after="20" w:before="20"/>
            </w:pPr>
            <w:r>
              <w:rPr>
                <w:b/>
              </w:rPr>
              <w:t>LUỒNG SỰ KIỆN CHÍNH (Basic flows)</w:t>
            </w:r>
          </w:p>
          <w:p>
            <w:pPr>
              <w:spacing w:after="20" w:before="20"/>
            </w:pPr>
            <w:r/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Tác nhân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Hệ thống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1. Admin mở chức năng Cấu hình hệ thống.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/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/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2. Hệ thống hiển thị các khóa cấu hình và giá trị hiện tại.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3. Admin chọn một mục cấu hình cần thay đổi.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/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/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4. Hệ thống hiển thị khóa và giá trị có thể sửa.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5. Admin nhập giá trị mới và nhấn Lưu.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/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/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6. Hệ thống kiểm tra dữ liệu bắt buộc và định dạng theo từng khóa.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/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7. Hệ thống cập nhật GiaTri của khóa tương ứng trong CauHinh.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/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8. Hệ thống thông báo cập nhật thành công và hiển thị giá trị mới.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8957"/>
            <w:gridSpan w:val="2"/>
            <w:vAlign w:val="center"/>
          </w:tcPr>
          <w:p>
            <w:pPr>
              <w:spacing w:after="20" w:before="20"/>
            </w:pPr>
            <w:r>
              <w:rPr>
                <w:b/>
              </w:rPr>
              <w:t>LUỒNG SỰ KIỆN PHỤ (Exception flows)</w:t>
            </w:r>
          </w:p>
          <w:p>
            <w:pPr>
              <w:spacing w:after="20" w:before="20"/>
            </w:pPr>
            <w:r/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Tác nhân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Hệ thống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6.1. Giá trị cấu hình không hợp lệ</w:t>
              <w:br/>
              <w:t>Người dùng: Admin nhập lại giá trị ở bước 5.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Hệ thống: Hệ thống hiển thị lỗi, không ghi đè giá trị đang dùng.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7.1. Khóa cấu hình không còn tồn tại hoặc CSDL lỗi</w:t>
              <w:br/>
              <w:t>Người dùng: Admin tải lại danh sách, thử lại sau khi xử lý lỗi.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Hệ thống: Hệ thống thông báo cập nhật thất bại và không xác nhận thay đổi.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8957"/>
            <w:gridSpan w:val="2"/>
            <w:vAlign w:val="center"/>
          </w:tcPr>
          <w:p>
            <w:pPr>
              <w:spacing w:after="20" w:before="20"/>
            </w:pPr>
            <w:r>
              <w:rPr>
                <w:b/>
              </w:rPr>
              <w:t>LUỒNG SỰ KIỆN THAY THẾ (Alternative flows)</w:t>
            </w:r>
          </w:p>
          <w:p>
            <w:pPr>
              <w:spacing w:after="20" w:before="20"/>
            </w:pPr>
            <w:r/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Tác nhân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Hệ thống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3a. Xem cấu hình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Admin chỉ xem các mục cấu hình và không thực hiện chỉnh sửa.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5a. Hủy thay đổi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Admin nhấn Hủy trước khi lưu; hệ thống giữ nguyên giá trị cũ.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5b. Thêm khóa cấu hình mới (nếu giao diện hỗ trợ)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Admin nhập khóa mới và giá trị; hệ thống kiểm tra khóa duy nhất trước khi thêm bản ghi vào CauHinh.</w:t>
            </w:r>
          </w:p>
        </w:tc>
      </w:tr>
    </w:tbl>
    <w:p>
      <w:r>
        <w:rPr>
          <w:i/>
          <w:sz w:val="18"/>
        </w:rPr>
        <w:t>Ghi chú: UC042 là mã Use Case đề xuất bổ sung sau UC039; không phải mã có sẵn trong báo cáo.</w:t>
      </w:r>
    </w:p>
    <w:p>
      <w:r>
        <w:br w:type="page"/>
      </w:r>
    </w:p>
    <w:p>
      <w:r>
        <w:rPr>
          <w:b/>
          <w:sz w:val="26"/>
        </w:rPr>
        <w:t>UC043_Gửi và xử lý yêu cầu hỗ trợ</w:t>
      </w:r>
    </w:p>
    <w:p>
      <w:r>
        <w:rPr>
          <w:i/>
        </w:rPr>
        <w:t>a. Mô tả use case UC043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Use case: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{UC043_Gửi và xử lý yêu cầu hỗ trợ}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Mục đích: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Cho phép người dùng gửi yêu cầu trợ giúp và bộ phận có quyền hỗ trợ phản hồi, theo dõi trạng thái xử lý.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Mô tả: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Tài khoản đang đăng nhập tạo yêu cầu hỗ trợ; người có quyền HOTRO xem và trả lời, hệ thống ghi thời điểm phát sinh và xử lý.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Tác nhân: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Người dùng đã đăng nhập; Admin hoặc nhân sự được cấp quyền HOTRO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Điều kiện trước: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Người gửi có tài khoản hợp lệ; khi xử lý phản hồi, tài khoản xử lý phải có quyền HOTRO.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Điều kiện sau: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Yêu cầu hỗ trợ được lưu vào YeuCauHoTro; khi xử lý, trạng thái, nội dung phản hồi và thời gian xử lý được cập nhật.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8957"/>
            <w:gridSpan w:val="2"/>
            <w:vAlign w:val="center"/>
          </w:tcPr>
          <w:p>
            <w:pPr>
              <w:spacing w:after="20" w:before="20"/>
            </w:pPr>
            <w:r>
              <w:rPr>
                <w:b/>
              </w:rPr>
              <w:t>LUỒNG SỰ KIỆN CHÍNH (Basic flows)</w:t>
            </w:r>
          </w:p>
          <w:p>
            <w:pPr>
              <w:spacing w:after="20" w:before="20"/>
            </w:pPr>
            <w:r/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Tác nhân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Hệ thống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1. Người dùng mở mục Yêu cầu hỗ trợ.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/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/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2. Hệ thống hiển thị danh sách yêu cầu và chức năng Tạo yêu cầu.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3. Người dùng chọn Tạo yêu cầu.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/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/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4. Hệ thống hiển thị biểu mẫu tiêu đề và nội dung.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5. Người dùng nhập tiêu đề, nội dung và nhấn Gửi.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/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/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6. Hệ thống kiểm tra dữ liệu, xác định maTK từ phiên đăng nhập.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/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7. Hệ thống tạo yêu cầu (maYC tự sinh, ngayTao tự sinh, trangThai mặc định Chờ xử lý).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/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8. Hệ thống thông báo gửi thành công và hiển thị yêu cầu mới.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8957"/>
            <w:gridSpan w:val="2"/>
            <w:vAlign w:val="center"/>
          </w:tcPr>
          <w:p>
            <w:pPr>
              <w:spacing w:after="20" w:before="20"/>
            </w:pPr>
            <w:r>
              <w:rPr>
                <w:b/>
              </w:rPr>
              <w:t>LUỒNG SỰ KIỆN PHỤ (Exception flows)</w:t>
            </w:r>
          </w:p>
          <w:p>
            <w:pPr>
              <w:spacing w:after="20" w:before="20"/>
            </w:pPr>
            <w:r/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Tác nhân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Hệ thống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6.1. Tiêu đề/nội dung trống hoặc vượt giới hạn</w:t>
              <w:br/>
              <w:t>Người dùng: Người dùng sửa lại tại bước 5.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Hệ thống: Hệ thống thông báo lỗi và không tạo yêu cầu.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6.2. Tài khoản không còn hợp lệ</w:t>
              <w:br/>
              <w:t>Người dùng: Người dùng xác thực lại trước khi gửi.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Hệ thống: Hệ thống từ chối gửi và yêu cầu đăng nhập lại.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7.1. CSDL không lưu được yêu cầu</w:t>
              <w:br/>
              <w:t>Người dùng: Người dùng thử lại sau.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Hệ thống: Hệ thống thông báo lỗi, không báo gửi thành công.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8957"/>
            <w:gridSpan w:val="2"/>
            <w:vAlign w:val="center"/>
          </w:tcPr>
          <w:p>
            <w:pPr>
              <w:spacing w:after="20" w:before="20"/>
            </w:pPr>
            <w:r>
              <w:rPr>
                <w:b/>
              </w:rPr>
              <w:t>LUỒNG SỰ KIỆN THAY THẾ (Alternative flows)</w:t>
            </w:r>
          </w:p>
          <w:p>
            <w:pPr>
              <w:spacing w:after="20" w:before="20"/>
            </w:pPr>
            <w:r/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Tác nhân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Hệ thống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2a. Theo dõi tình trạng yêu cầu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Người dùng chọn yêu cầu đã gửi; hệ thống hiển thị trạng thái, phản hồi và ngày xử lý (nếu có).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2b. Xử lý yêu cầu hỗ trợ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Người có quyền HOTRO mở danh sách, chọn yêu cầu Chờ xử lý, nhập phản hồi và xác nhận; hệ thống kiểm tra quyền, cập nhật phanHoi, trangThai và ngayXuLy.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2c. Không có quyền hỗ trợ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Tài khoản không có quyền HOTRO cố truy cập màn hình xử lý; hệ thống từ chối và không cho sửa yêu cầu.</w:t>
            </w:r>
          </w:p>
        </w:tc>
      </w:tr>
      <w:tr>
        <w:trPr>
          <w:cantSplit/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t>3a. Hủy gửi yêu cầu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t>Người dùng đóng biểu mẫu trước khi gửi; không phát sinh bản ghi.</w:t>
            </w:r>
          </w:p>
        </w:tc>
      </w:tr>
    </w:tbl>
    <w:p>
      <w:r>
        <w:rPr>
          <w:i/>
          <w:sz w:val="18"/>
        </w:rPr>
        <w:t>Ghi chú: UC043 là mã Use Case đề xuất bổ sung sau UC039; không phải mã có sẵn trong báo cáo.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i/>
        <w:sz w:val="20"/>
      </w:rPr>
      <w:t>Đề tài: Hệ thống quản lý phòng khám nha khoa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i/>
        <w:sz w:val="20"/>
      </w:rPr>
      <w:t>Đồ án môn học Phát triển ứng dụng – 2026                                         Nhóm 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