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ĐỀ CƯƠNG MÔN NLQH – PHẦN TỰ LUẬN (BÀI LÀM MẪU)</w:t>
      </w:r>
    </w:p>
    <w:p>
      <w:r>
        <w:rPr>
          <w:b/>
        </w:rPr>
        <w:t>Câu 1. Các thành phần đất đai trong khu công nghiệp</w:t>
      </w:r>
    </w:p>
    <w:p>
      <w:r>
        <w:t>Đất trong khu công nghiệp gồm các thành phần chức năng sau:</w:t>
      </w:r>
    </w:p>
    <w:p>
      <w:pPr>
        <w:pStyle w:val="ListBullet"/>
      </w:pPr>
      <w:r>
        <w:t>Khu đất xây dựng các xí nghiệp công nghiệp và các công trình phụ trợ của xí nghiệp.</w:t>
      </w:r>
    </w:p>
    <w:p>
      <w:pPr>
        <w:pStyle w:val="ListBullet"/>
      </w:pPr>
      <w:r>
        <w:t>Khu vực trung tâm công cộng, hành chính, nghiên cứu khoa học, dịch vụ kỹ thuật, vườn hoa cây xanh, bến bãi.</w:t>
      </w:r>
    </w:p>
    <w:p>
      <w:pPr>
        <w:pStyle w:val="ListBullet"/>
      </w:pPr>
      <w:r>
        <w:t>Hệ thống đường giao thông: đường ô tô, quảng trường giao thông, bến bãi xe công cộng và xe tư nhân; các công trình giao thông vận chuyển hàng hoá, nguyên vật liệu, đưa đón công nhân; có thể có đường sắt chuyên dùng hoặc bến cảng.</w:t>
      </w:r>
    </w:p>
    <w:p>
      <w:pPr>
        <w:pStyle w:val="ListBullet"/>
      </w:pPr>
      <w:r>
        <w:t>Các công trình kỹ thuật hạ tầng: cấp thoát nước, điện, hơi đốt, thông tin phục vụ các cụm công nghiệp.</w:t>
      </w:r>
    </w:p>
    <w:p>
      <w:pPr>
        <w:pStyle w:val="ListBullet"/>
      </w:pPr>
      <w:r>
        <w:t>Khu vực thu gom rác, xử lý chất thải, cây xanh cách ly và đất dự trữ phát triển.</w:t>
      </w:r>
    </w:p>
    <w:p>
      <w:r>
        <w:rPr>
          <w:b/>
        </w:rPr>
        <w:t>Câu 2. Mục tiêu và các nhiệm vụ cơ bản của công tác quy hoạch xây dựng đô thị</w:t>
      </w:r>
    </w:p>
    <w:p>
      <w:r>
        <w:t>Mục tiêu: xác định sự phát triển hợp lý của đô thị trong từng giai đoạn và định hướng phát triển lâu dài cho đô thị về các mặt tổ chức sản xuất, tổ chức đời sống, tổ chức không gian kiến trúc, cảnh quan và môi trường đô thị.</w:t>
      </w:r>
    </w:p>
    <w:p>
      <w:r>
        <w:t>Các nhiệm vụ cơ bản:</w:t>
      </w:r>
    </w:p>
    <w:p>
      <w:pPr>
        <w:pStyle w:val="ListBullet"/>
      </w:pPr>
      <w:r>
        <w:t>Tổ chức sản xuất: phân bố hợp lý các khu vực sản xuất (trước hết là khu công nghiệp tập trung, xí nghiệp vừa và nhỏ, cơ sở thủ công nghiệp...); giải quyết tốt mối quan hệ giữa các khu sản xuất với bên ngoài, với các khu chức năng khác và với khu nhà ở của dân cư.</w:t>
      </w:r>
    </w:p>
    <w:p>
      <w:pPr>
        <w:pStyle w:val="ListBullet"/>
      </w:pPr>
      <w:r>
        <w:t>Tổ chức đời sống: tạo điều kiện tổ chức tốt cuộc sống và hoạt động hằng ngày của người dân; tạo cơ cấu hợp lý trong phân bố dân cư và sử dụng đất; tổ chức các khu nhà ở, trung tâm và dịch vụ công cộng, khu nghỉ ngơi giải trí, giao thông; tạo môi trường sống trong sạch, an toàn.</w:t>
      </w:r>
    </w:p>
    <w:p>
      <w:pPr>
        <w:pStyle w:val="ListBullet"/>
      </w:pPr>
      <w:r>
        <w:t>Tổ chức không gian kiến trúc, cảnh quan và môi trường đô thị: xác định hướng bố cục không gian, vị trí các công trình chủ đạo, tầng cao, màu sắc và các chỉ tiêu cơ bản; bảo đảm tính bền vững, hài hoà với thiên nhiên, không vi phạm môi trường cảnh quan.</w:t>
      </w:r>
    </w:p>
    <w:p>
      <w:r>
        <w:rPr>
          <w:b/>
        </w:rPr>
        <w:t>Câu 3. Các tiêu chuẩn cơ bản của đô thị loại V</w:t>
      </w:r>
    </w:p>
    <w:tbl>
      <w:tblPr>
        <w:tblStyle w:val="TableGrid"/>
        <w:tblW w:type="auto" w:w="0"/>
        <w:tblLook w:firstColumn="1" w:firstRow="1" w:lastColumn="0" w:lastRow="0" w:noHBand="0" w:noVBand="1" w:val="04A0"/>
      </w:tblPr>
      <w:tblGrid>
        <w:gridCol w:w="4320"/>
        <w:gridCol w:w="4320"/>
      </w:tblGrid>
      <w:tr>
        <w:tc>
          <w:tcPr>
            <w:tcW w:type="dxa" w:w="4320"/>
          </w:tcPr>
          <w:p>
            <w:r>
              <w:rPr>
                <w:b/>
              </w:rPr>
              <w:t>Chức năng</w:t>
            </w:r>
          </w:p>
        </w:tc>
        <w:tc>
          <w:tcPr>
            <w:tcW w:type="dxa" w:w="4320"/>
          </w:tcPr>
          <w:p>
            <w:r>
              <w:t>Trung tâm tổng hợp hoặc chuyên ngành về chính trị, kinh tế, văn hoá và dịch vụ; thúc đẩy phát triển kinh tế - xã hội của một huyện hoặc một cụm xã.</w:t>
            </w:r>
          </w:p>
        </w:tc>
      </w:tr>
      <w:tr>
        <w:tc>
          <w:tcPr>
            <w:tcW w:type="dxa" w:w="4320"/>
          </w:tcPr>
          <w:p>
            <w:r>
              <w:rPr>
                <w:b/>
              </w:rPr>
              <w:t>Tỷ lệ lao động phi nông nghiệp</w:t>
            </w:r>
          </w:p>
        </w:tc>
        <w:tc>
          <w:tcPr>
            <w:tcW w:type="dxa" w:w="4320"/>
          </w:tcPr>
          <w:p>
            <w:r>
              <w:t>Từ 65% trở lên</w:t>
            </w:r>
          </w:p>
        </w:tc>
      </w:tr>
      <w:tr>
        <w:tc>
          <w:tcPr>
            <w:tcW w:type="dxa" w:w="4320"/>
          </w:tcPr>
          <w:p>
            <w:r>
              <w:rPr>
                <w:b/>
              </w:rPr>
              <w:t>Cơ sở hạ tầng</w:t>
            </w:r>
          </w:p>
        </w:tc>
        <w:tc>
          <w:tcPr>
            <w:tcW w:type="dxa" w:w="4320"/>
          </w:tcPr>
          <w:p>
            <w:r>
              <w:t>Đã hoặc đang được xây dựng nhưng chưa đồng bộ và hoàn chỉnh.</w:t>
            </w:r>
          </w:p>
        </w:tc>
      </w:tr>
      <w:tr>
        <w:tc>
          <w:tcPr>
            <w:tcW w:type="dxa" w:w="4320"/>
          </w:tcPr>
          <w:p>
            <w:r>
              <w:rPr>
                <w:b/>
              </w:rPr>
              <w:t>Quy mô dân số</w:t>
            </w:r>
          </w:p>
        </w:tc>
        <w:tc>
          <w:tcPr>
            <w:tcW w:type="dxa" w:w="4320"/>
          </w:tcPr>
          <w:p>
            <w:r>
              <w:t>Từ 4.000 người trở lên</w:t>
            </w:r>
          </w:p>
        </w:tc>
      </w:tr>
      <w:tr>
        <w:tc>
          <w:tcPr>
            <w:tcW w:type="dxa" w:w="4320"/>
          </w:tcPr>
          <w:p>
            <w:r>
              <w:rPr>
                <w:b/>
              </w:rPr>
              <w:t>Mật độ dân số</w:t>
            </w:r>
          </w:p>
        </w:tc>
        <w:tc>
          <w:tcPr>
            <w:tcW w:type="dxa" w:w="4320"/>
          </w:tcPr>
          <w:p>
            <w:r>
              <w:t>Từ 2.000 người/km² trở lên</w:t>
            </w:r>
          </w:p>
        </w:tc>
      </w:tr>
      <w:tr>
        <w:tc>
          <w:tcPr>
            <w:tcW w:type="dxa" w:w="4320"/>
          </w:tcPr>
          <w:p>
            <w:r>
              <w:rPr>
                <w:b/>
              </w:rPr>
              <w:t>Kiến trúc, cảnh quan đô thị</w:t>
            </w:r>
          </w:p>
        </w:tc>
        <w:tc>
          <w:tcPr>
            <w:tcW w:type="dxa" w:w="4320"/>
          </w:tcPr>
          <w:p>
            <w:r>
              <w:t>Đang từng bước thực hiện xây dựng phát triển đô thị theo quy chế quản lý kiến trúc đô thị.</w:t>
            </w:r>
          </w:p>
        </w:tc>
      </w:tr>
    </w:tbl>
    <w:p/>
    <w:p>
      <w:r>
        <w:rPr>
          <w:b/>
        </w:rPr>
        <w:t>Câu 4. Các tiêu chuẩn cơ bản của đô thị loại IV</w:t>
      </w:r>
    </w:p>
    <w:tbl>
      <w:tblPr>
        <w:tblStyle w:val="TableGrid"/>
        <w:tblW w:type="auto" w:w="0"/>
        <w:tblLook w:firstColumn="1" w:firstRow="1" w:lastColumn="0" w:lastRow="0" w:noHBand="0" w:noVBand="1" w:val="04A0"/>
      </w:tblPr>
      <w:tblGrid>
        <w:gridCol w:w="4320"/>
        <w:gridCol w:w="4320"/>
      </w:tblGrid>
      <w:tr>
        <w:tc>
          <w:tcPr>
            <w:tcW w:type="dxa" w:w="4320"/>
          </w:tcPr>
          <w:p>
            <w:r>
              <w:rPr>
                <w:b/>
              </w:rPr>
              <w:t>Chức năng</w:t>
            </w:r>
          </w:p>
        </w:tc>
        <w:tc>
          <w:tcPr>
            <w:tcW w:type="dxa" w:w="4320"/>
          </w:tcPr>
          <w:p>
            <w:r>
              <w:t>Trung tâm tổng hợp hoặc chuyên ngành về chính trị, kinh tế, văn hoá, khoa học kỹ thuật, dịch vụ, đầu mối giao thông, giao lưu trong tỉnh; thúc đẩy phát triển kinh tế - xã hội của một tỉnh hoặc một vùng trong tỉnh.</w:t>
            </w:r>
          </w:p>
        </w:tc>
      </w:tr>
      <w:tr>
        <w:tc>
          <w:tcPr>
            <w:tcW w:type="dxa" w:w="4320"/>
          </w:tcPr>
          <w:p>
            <w:r>
              <w:rPr>
                <w:b/>
              </w:rPr>
              <w:t>Tỷ lệ lao động phi nông nghiệp</w:t>
            </w:r>
          </w:p>
        </w:tc>
        <w:tc>
          <w:tcPr>
            <w:tcW w:type="dxa" w:w="4320"/>
          </w:tcPr>
          <w:p>
            <w:r>
              <w:t>Từ 70% trở lên</w:t>
            </w:r>
          </w:p>
        </w:tc>
      </w:tr>
      <w:tr>
        <w:tc>
          <w:tcPr>
            <w:tcW w:type="dxa" w:w="4320"/>
          </w:tcPr>
          <w:p>
            <w:r>
              <w:rPr>
                <w:b/>
              </w:rPr>
              <w:t>Cơ sở hạ tầng</w:t>
            </w:r>
          </w:p>
        </w:tc>
        <w:tc>
          <w:tcPr>
            <w:tcW w:type="dxa" w:w="4320"/>
          </w:tcPr>
          <w:p>
            <w:r>
              <w:t>Đã hoặc đang được xây dựng từng mặt đồng bộ và hoàn chỉnh.</w:t>
            </w:r>
          </w:p>
        </w:tc>
      </w:tr>
      <w:tr>
        <w:tc>
          <w:tcPr>
            <w:tcW w:type="dxa" w:w="4320"/>
          </w:tcPr>
          <w:p>
            <w:r>
              <w:rPr>
                <w:b/>
              </w:rPr>
              <w:t>Quy mô dân số</w:t>
            </w:r>
          </w:p>
        </w:tc>
        <w:tc>
          <w:tcPr>
            <w:tcW w:type="dxa" w:w="4320"/>
          </w:tcPr>
          <w:p>
            <w:r>
              <w:t>Từ 5 vạn (50.000) người trở lên</w:t>
            </w:r>
          </w:p>
        </w:tc>
      </w:tr>
      <w:tr>
        <w:tc>
          <w:tcPr>
            <w:tcW w:type="dxa" w:w="4320"/>
          </w:tcPr>
          <w:p>
            <w:r>
              <w:rPr>
                <w:b/>
              </w:rPr>
              <w:t>Mật độ dân số</w:t>
            </w:r>
          </w:p>
        </w:tc>
        <w:tc>
          <w:tcPr>
            <w:tcW w:type="dxa" w:w="4320"/>
          </w:tcPr>
          <w:p>
            <w:r>
              <w:t>Từ 4.000 người/km² trở lên</w:t>
            </w:r>
          </w:p>
        </w:tc>
      </w:tr>
      <w:tr>
        <w:tc>
          <w:tcPr>
            <w:tcW w:type="dxa" w:w="4320"/>
          </w:tcPr>
          <w:p>
            <w:r>
              <w:rPr>
                <w:b/>
              </w:rPr>
              <w:t>Kiến trúc, cảnh quan đô thị</w:t>
            </w:r>
          </w:p>
        </w:tc>
        <w:tc>
          <w:tcPr>
            <w:tcW w:type="dxa" w:w="4320"/>
          </w:tcPr>
          <w:p>
            <w:r>
              <w:t>Đang từng bước thực hiện xây dựng phát triển đô thị theo quy chế quản lý kiến trúc đô thị.</w:t>
            </w:r>
          </w:p>
        </w:tc>
      </w:tr>
    </w:tbl>
    <w:p/>
    <w:p>
      <w:r>
        <w:rPr>
          <w:b/>
        </w:rPr>
        <w:t>Câu 5. Các tiêu chuẩn cơ bản của đô thị loại III</w:t>
      </w:r>
    </w:p>
    <w:tbl>
      <w:tblPr>
        <w:tblStyle w:val="TableGrid"/>
        <w:tblW w:type="auto" w:w="0"/>
        <w:tblLook w:firstColumn="1" w:firstRow="1" w:lastColumn="0" w:lastRow="0" w:noHBand="0" w:noVBand="1" w:val="04A0"/>
      </w:tblPr>
      <w:tblGrid>
        <w:gridCol w:w="4320"/>
        <w:gridCol w:w="4320"/>
      </w:tblGrid>
      <w:tr>
        <w:tc>
          <w:tcPr>
            <w:tcW w:type="dxa" w:w="4320"/>
          </w:tcPr>
          <w:p>
            <w:r>
              <w:rPr>
                <w:b/>
              </w:rPr>
              <w:t>Chức năng</w:t>
            </w:r>
          </w:p>
        </w:tc>
        <w:tc>
          <w:tcPr>
            <w:tcW w:type="dxa" w:w="4320"/>
          </w:tcPr>
          <w:p>
            <w:r>
              <w:t>Trung tâm chính trị, kinh tế, văn hoá, khoa học kỹ thuật, dịch vụ, đầu mối giao thông, giao lưu trong tỉnh hoặc vùng liên tỉnh; thúc đẩy phát triển kinh tế - xã hội của một tỉnh hoặc một số lĩnh vực đối với vùng liên tỉnh.</w:t>
            </w:r>
          </w:p>
        </w:tc>
      </w:tr>
      <w:tr>
        <w:tc>
          <w:tcPr>
            <w:tcW w:type="dxa" w:w="4320"/>
          </w:tcPr>
          <w:p>
            <w:r>
              <w:rPr>
                <w:b/>
              </w:rPr>
              <w:t>Tỷ lệ lao động phi nông nghiệp</w:t>
            </w:r>
          </w:p>
        </w:tc>
        <w:tc>
          <w:tcPr>
            <w:tcW w:type="dxa" w:w="4320"/>
          </w:tcPr>
          <w:p>
            <w:r>
              <w:t>Từ 75% trở lên</w:t>
            </w:r>
          </w:p>
        </w:tc>
      </w:tr>
      <w:tr>
        <w:tc>
          <w:tcPr>
            <w:tcW w:type="dxa" w:w="4320"/>
          </w:tcPr>
          <w:p>
            <w:r>
              <w:rPr>
                <w:b/>
              </w:rPr>
              <w:t>Cơ sở hạ tầng</w:t>
            </w:r>
          </w:p>
        </w:tc>
        <w:tc>
          <w:tcPr>
            <w:tcW w:type="dxa" w:w="4320"/>
          </w:tcPr>
          <w:p>
            <w:r>
              <w:t>Được xây dựng từng mặt đồng bộ và hoàn chỉnh.</w:t>
            </w:r>
          </w:p>
        </w:tc>
      </w:tr>
      <w:tr>
        <w:tc>
          <w:tcPr>
            <w:tcW w:type="dxa" w:w="4320"/>
          </w:tcPr>
          <w:p>
            <w:r>
              <w:rPr>
                <w:b/>
              </w:rPr>
              <w:t>Quy mô dân số</w:t>
            </w:r>
          </w:p>
        </w:tc>
        <w:tc>
          <w:tcPr>
            <w:tcW w:type="dxa" w:w="4320"/>
          </w:tcPr>
          <w:p>
            <w:r>
              <w:t>Từ 15 vạn (150.000) người trở lên</w:t>
            </w:r>
          </w:p>
        </w:tc>
      </w:tr>
      <w:tr>
        <w:tc>
          <w:tcPr>
            <w:tcW w:type="dxa" w:w="4320"/>
          </w:tcPr>
          <w:p>
            <w:r>
              <w:rPr>
                <w:b/>
              </w:rPr>
              <w:t>Mật độ dân số</w:t>
            </w:r>
          </w:p>
        </w:tc>
        <w:tc>
          <w:tcPr>
            <w:tcW w:type="dxa" w:w="4320"/>
          </w:tcPr>
          <w:p>
            <w:r>
              <w:t>Từ 6.000 người/km² trở lên</w:t>
            </w:r>
          </w:p>
        </w:tc>
      </w:tr>
      <w:tr>
        <w:tc>
          <w:tcPr>
            <w:tcW w:type="dxa" w:w="4320"/>
          </w:tcPr>
          <w:p>
            <w:r>
              <w:rPr>
                <w:b/>
              </w:rPr>
              <w:t>Kiến trúc, cảnh quan đô thị</w:t>
            </w:r>
          </w:p>
        </w:tc>
        <w:tc>
          <w:tcPr>
            <w:tcW w:type="dxa" w:w="4320"/>
          </w:tcPr>
          <w:p>
            <w:r>
              <w:t>Thực hiện xây dựng phát triển đô thị theo quy chế quản lý kiến trúc đô thị; 40% tuyến phố chính đạt tiêu chuẩn tuyến phố văn minh đô thị (theo giáo trình).</w:t>
            </w:r>
          </w:p>
        </w:tc>
      </w:tr>
    </w:tbl>
    <w:p/>
    <w:p>
      <w:r>
        <w:rPr>
          <w:b/>
        </w:rPr>
        <w:t>Câu 6. Các tiêu chuẩn cơ bản của đô thị loại I</w:t>
      </w:r>
    </w:p>
    <w:tbl>
      <w:tblPr>
        <w:tblStyle w:val="TableGrid"/>
        <w:tblW w:type="auto" w:w="0"/>
        <w:tblLook w:firstColumn="1" w:firstRow="1" w:lastColumn="0" w:lastRow="0" w:noHBand="0" w:noVBand="1" w:val="04A0"/>
      </w:tblPr>
      <w:tblGrid>
        <w:gridCol w:w="4320"/>
        <w:gridCol w:w="4320"/>
      </w:tblGrid>
      <w:tr>
        <w:tc>
          <w:tcPr>
            <w:tcW w:type="dxa" w:w="4320"/>
          </w:tcPr>
          <w:p>
            <w:r>
              <w:rPr>
                <w:b/>
              </w:rPr>
              <w:t>Chức năng</w:t>
            </w:r>
          </w:p>
        </w:tc>
        <w:tc>
          <w:tcPr>
            <w:tcW w:type="dxa" w:w="4320"/>
          </w:tcPr>
          <w:p>
            <w:r>
              <w:t>Trung tâm chính trị, kinh tế, văn hoá, khoa học - kỹ thuật, du lịch, dịch vụ, đầu mối giao thông, giao lưu trong nước và quốc tế; thúc đẩy phát triển kinh tế - xã hội của một vùng lãnh thổ liên tỉnh hoặc của cả nước.</w:t>
            </w:r>
          </w:p>
        </w:tc>
      </w:tr>
      <w:tr>
        <w:tc>
          <w:tcPr>
            <w:tcW w:type="dxa" w:w="4320"/>
          </w:tcPr>
          <w:p>
            <w:r>
              <w:rPr>
                <w:b/>
              </w:rPr>
              <w:t>Tỷ lệ lao động phi nông nghiệp</w:t>
            </w:r>
          </w:p>
        </w:tc>
        <w:tc>
          <w:tcPr>
            <w:tcW w:type="dxa" w:w="4320"/>
          </w:tcPr>
          <w:p>
            <w:r>
              <w:t>Từ 85% trở lên</w:t>
            </w:r>
          </w:p>
        </w:tc>
      </w:tr>
      <w:tr>
        <w:tc>
          <w:tcPr>
            <w:tcW w:type="dxa" w:w="4320"/>
          </w:tcPr>
          <w:p>
            <w:r>
              <w:rPr>
                <w:b/>
              </w:rPr>
              <w:t>Cơ sở hạ tầng</w:t>
            </w:r>
          </w:p>
        </w:tc>
        <w:tc>
          <w:tcPr>
            <w:tcW w:type="dxa" w:w="4320"/>
          </w:tcPr>
          <w:p>
            <w:r>
              <w:t>Được xây dựng nhiều mặt đồng bộ và hoàn chỉnh.</w:t>
            </w:r>
          </w:p>
        </w:tc>
      </w:tr>
      <w:tr>
        <w:tc>
          <w:tcPr>
            <w:tcW w:type="dxa" w:w="4320"/>
          </w:tcPr>
          <w:p>
            <w:r>
              <w:rPr>
                <w:b/>
              </w:rPr>
              <w:t>Quy mô dân số</w:t>
            </w:r>
          </w:p>
        </w:tc>
        <w:tc>
          <w:tcPr>
            <w:tcW w:type="dxa" w:w="4320"/>
          </w:tcPr>
          <w:p>
            <w:r>
              <w:t>Từ 1 triệu người trở lên</w:t>
            </w:r>
          </w:p>
        </w:tc>
      </w:tr>
      <w:tr>
        <w:tc>
          <w:tcPr>
            <w:tcW w:type="dxa" w:w="4320"/>
          </w:tcPr>
          <w:p>
            <w:r>
              <w:rPr>
                <w:b/>
              </w:rPr>
              <w:t>Mật độ dân số</w:t>
            </w:r>
          </w:p>
        </w:tc>
        <w:tc>
          <w:tcPr>
            <w:tcW w:type="dxa" w:w="4320"/>
          </w:tcPr>
          <w:p>
            <w:r>
              <w:t>Từ 10.000 người/km² trở lên</w:t>
            </w:r>
          </w:p>
        </w:tc>
      </w:tr>
      <w:tr>
        <w:tc>
          <w:tcPr>
            <w:tcW w:type="dxa" w:w="4320"/>
          </w:tcPr>
          <w:p>
            <w:r>
              <w:rPr>
                <w:b/>
              </w:rPr>
              <w:t>Kiến trúc, cảnh quan đô thị</w:t>
            </w:r>
          </w:p>
        </w:tc>
        <w:tc>
          <w:tcPr>
            <w:tcW w:type="dxa" w:w="4320"/>
          </w:tcPr>
          <w:p>
            <w:r>
              <w:t>Xây dựng phát triển đô thị theo quy chế quản lý kiến trúc đô thị; từ 50% tuyến phố chính đạt tiêu chuẩn tuyến phố văn minh đô thị; có các công trình kiến trúc mang ý nghĩa quốc gia.</w:t>
            </w:r>
          </w:p>
        </w:tc>
      </w:tr>
    </w:tbl>
    <w:p/>
    <w:p>
      <w:r>
        <w:rPr>
          <w:b/>
        </w:rPr>
        <w:t>Câu 7. Các tiêu chuẩn cơ bản của đô thị loại II</w:t>
      </w:r>
    </w:p>
    <w:tbl>
      <w:tblPr>
        <w:tblStyle w:val="TableGrid"/>
        <w:tblW w:type="auto" w:w="0"/>
        <w:tblLook w:firstColumn="1" w:firstRow="1" w:lastColumn="0" w:lastRow="0" w:noHBand="0" w:noVBand="1" w:val="04A0"/>
      </w:tblPr>
      <w:tblGrid>
        <w:gridCol w:w="4320"/>
        <w:gridCol w:w="4320"/>
      </w:tblGrid>
      <w:tr>
        <w:tc>
          <w:tcPr>
            <w:tcW w:type="dxa" w:w="4320"/>
          </w:tcPr>
          <w:p>
            <w:r>
              <w:rPr>
                <w:b/>
              </w:rPr>
              <w:t>Chức năng</w:t>
            </w:r>
          </w:p>
        </w:tc>
        <w:tc>
          <w:tcPr>
            <w:tcW w:type="dxa" w:w="4320"/>
          </w:tcPr>
          <w:p>
            <w:r>
              <w:t>Trung tâm chính trị, kinh tế, văn hoá, khoa học kỹ thuật, du lịch, dịch vụ, đầu mối giao thông, giao lưu trong vùng tỉnh, vùng liên tỉnh hoặc cả nước; thúc đẩy phát triển kinh tế - xã hội của một vùng lãnh thổ liên tỉnh hoặc một số lĩnh vực đối với cả nước.</w:t>
            </w:r>
          </w:p>
        </w:tc>
      </w:tr>
      <w:tr>
        <w:tc>
          <w:tcPr>
            <w:tcW w:type="dxa" w:w="4320"/>
          </w:tcPr>
          <w:p>
            <w:r>
              <w:rPr>
                <w:b/>
              </w:rPr>
              <w:t>Tỷ lệ lao động phi nông nghiệp</w:t>
            </w:r>
          </w:p>
        </w:tc>
        <w:tc>
          <w:tcPr>
            <w:tcW w:type="dxa" w:w="4320"/>
          </w:tcPr>
          <w:p>
            <w:r>
              <w:t>Từ 80% trở lên</w:t>
            </w:r>
          </w:p>
        </w:tc>
      </w:tr>
      <w:tr>
        <w:tc>
          <w:tcPr>
            <w:tcW w:type="dxa" w:w="4320"/>
          </w:tcPr>
          <w:p>
            <w:r>
              <w:rPr>
                <w:b/>
              </w:rPr>
              <w:t>Cơ sở hạ tầng</w:t>
            </w:r>
          </w:p>
        </w:tc>
        <w:tc>
          <w:tcPr>
            <w:tcW w:type="dxa" w:w="4320"/>
          </w:tcPr>
          <w:p>
            <w:r>
              <w:t>Được xây dựng nhiều mặt, tiến tới tương đối đồng bộ và hoàn chỉnh.</w:t>
            </w:r>
          </w:p>
        </w:tc>
      </w:tr>
      <w:tr>
        <w:tc>
          <w:tcPr>
            <w:tcW w:type="dxa" w:w="4320"/>
          </w:tcPr>
          <w:p>
            <w:r>
              <w:rPr>
                <w:b/>
              </w:rPr>
              <w:t>Quy mô dân số</w:t>
            </w:r>
          </w:p>
        </w:tc>
        <w:tc>
          <w:tcPr>
            <w:tcW w:type="dxa" w:w="4320"/>
          </w:tcPr>
          <w:p>
            <w:r>
              <w:t>Từ 30 vạn (300.000) người trở lên</w:t>
            </w:r>
          </w:p>
        </w:tc>
      </w:tr>
      <w:tr>
        <w:tc>
          <w:tcPr>
            <w:tcW w:type="dxa" w:w="4320"/>
          </w:tcPr>
          <w:p>
            <w:r>
              <w:rPr>
                <w:b/>
              </w:rPr>
              <w:t>Mật độ dân số</w:t>
            </w:r>
          </w:p>
        </w:tc>
        <w:tc>
          <w:tcPr>
            <w:tcW w:type="dxa" w:w="4320"/>
          </w:tcPr>
          <w:p>
            <w:r>
              <w:t>Từ 8.000 người/km² trở lên</w:t>
            </w:r>
          </w:p>
        </w:tc>
      </w:tr>
      <w:tr>
        <w:tc>
          <w:tcPr>
            <w:tcW w:type="dxa" w:w="4320"/>
          </w:tcPr>
          <w:p>
            <w:r>
              <w:rPr>
                <w:b/>
              </w:rPr>
              <w:t>Kiến trúc, cảnh quan đô thị</w:t>
            </w:r>
          </w:p>
        </w:tc>
        <w:tc>
          <w:tcPr>
            <w:tcW w:type="dxa" w:w="4320"/>
          </w:tcPr>
          <w:p>
            <w:r>
              <w:t>Xây dựng phát triển đô thị theo quy chế quản lý kiến trúc đô thị; 40% tuyến phố chính đạt tiêu chuẩn tuyến phố văn minh đô thị; có các công trình kiến trúc mang ý nghĩa quốc gia (theo giáo trình).</w:t>
            </w:r>
          </w:p>
        </w:tc>
      </w:tr>
    </w:tbl>
    <w:p/>
    <w:p>
      <w:r>
        <w:rPr>
          <w:b/>
        </w:rPr>
        <w:t>Câu 8. Vai trò của quy hoạch chung đợt đầu 5–10 năm</w:t>
      </w:r>
    </w:p>
    <w:p>
      <w:r>
        <w:t>Bất kỳ đồ án quy hoạch nào cũng phải phân chia giai đoạn thực hiện, đặc biệt là giai đoạn đầu tiên. Quy hoạch đợt đầu 5–10 năm là cơ sở quan trọng để thực hiện ý đồ của quy hoạch chung xây dựng đô thị và phải được nghiên cứu, thông qua các cấp có thẩm quyền một cách chi tiết. Vai trò thể hiện ở các nhiệm vụ:</w:t>
      </w:r>
    </w:p>
    <w:p>
      <w:pPr>
        <w:pStyle w:val="ListBullet"/>
      </w:pPr>
      <w:r>
        <w:t>Khoanh định các khu vực hiện có và mở rộng, phân loại đất theo chức năng sử dụng.</w:t>
      </w:r>
    </w:p>
    <w:p>
      <w:pPr>
        <w:pStyle w:val="ListBullet"/>
      </w:pPr>
      <w:r>
        <w:t>Phân chia các khu vực đặc thù theo tính chất quản lý (bảo tồn và tôn tạo, phố cổ, phố cũ, phố mới), xác định các chỉ tiêu kỹ thuật, tỷ lệ tầng cao, hệ số sử dụng đất và định hướng kiến trúc quy hoạch.</w:t>
      </w:r>
    </w:p>
    <w:p>
      <w:pPr>
        <w:pStyle w:val="ListBullet"/>
      </w:pPr>
      <w:r>
        <w:t>Xác định yêu cầu và biện pháp cải tạo, xây dựng mới: mục tiêu và đối tượng đầu tư, các luận chứng tiền khả thi theo thứ tự ưu tiên và phân kỳ xây dựng.</w:t>
      </w:r>
    </w:p>
    <w:p>
      <w:pPr>
        <w:pStyle w:val="ListBullet"/>
      </w:pPr>
      <w:r>
        <w:t>Phân loại mạng lưới giao thông đối nội, đối ngoại, các đường khu vực.</w:t>
      </w:r>
    </w:p>
    <w:p>
      <w:pPr>
        <w:pStyle w:val="ListBullet"/>
      </w:pPr>
      <w:r>
        <w:t>Xác định vị trí và đầu mối các công trình hạ tầng kỹ thuật được xây dựng trong giai đoạn trước mắt.</w:t>
      </w:r>
    </w:p>
    <w:p>
      <w:pPr>
        <w:pStyle w:val="ListBullet"/>
      </w:pPr>
      <w:r>
        <w:t>Xác định ranh giới các đơn vị quy hoạch và đơn vị hành chính phường, xã, quận (hiện có và dự kiến điều chỉnh).</w:t>
      </w:r>
    </w:p>
    <w:p>
      <w:pPr>
        <w:pStyle w:val="ListBullet"/>
      </w:pPr>
      <w:r>
        <w:t>Là cơ sở để lập các đồ án quy hoạch chi tiết và dự án đầu tư xây dựng; tạo căn cứ pháp lý quản lý xây dựng đô thị trong giai đoạn đầu.</w:t>
      </w:r>
    </w:p>
    <w:p>
      <w:r>
        <w:rPr>
          <w:b/>
        </w:rPr>
        <w:t>Câu 9. Phân tích các tiền đề phát triển đô thị</w:t>
      </w:r>
    </w:p>
    <w:p>
      <w:pPr>
        <w:pStyle w:val="ListBullet"/>
      </w:pPr>
      <w:r>
        <w:rPr>
          <w:b/>
        </w:rPr>
        <w:t xml:space="preserve">Tính chất của đô thị: </w:t>
      </w:r>
      <w:r>
        <w:t>Mỗi đô thị có một tính chất riêng và thay đổi theo từng thời kỳ; nói lên vai trò, nhiệm vụ của đô thị về kinh tế, chính trị, văn hoá, xã hội. Tính chất ảnh hưởng lớn đến cơ cấu nhân khẩu, bố cục đất đai, tổ chức giao thông và công trình công cộng, từ đó quyết định hướng phát triển; xác định đúng tính chất là nền tảng định vị quy hoạch phù hợp nhu cầu trước mắt và lâu dài.</w:t>
      </w:r>
    </w:p>
    <w:p>
      <w:pPr>
        <w:pStyle w:val="ListBullet"/>
      </w:pPr>
      <w:r>
        <w:rPr>
          <w:b/>
        </w:rPr>
        <w:t xml:space="preserve">Dân số đô thị: </w:t>
      </w:r>
      <w:r>
        <w:t>Là động lực chính thúc đẩy phát triển kinh tế, văn hoá, xã hội; là cơ sở phân loại đô thị, xác định quy mô đất đai, khối lượng nhà ở, công trình công cộng và hạ tầng kỹ thuật. Gồm cơ cấu dân cư (theo giới tính, tuổi; theo lao động xã hội: nhân khẩu cơ bản, phục vụ, lệ thuộc) và các phương pháp tính quy mô dân số (tăng tự nhiên, tăng cơ học, lập biểu đồ, dự báo tổng hợp); quy mô đô thị quá lớn hay quá nhỏ đều không hợp lý.</w:t>
      </w:r>
    </w:p>
    <w:p>
      <w:pPr>
        <w:pStyle w:val="ListBullet"/>
      </w:pPr>
      <w:r>
        <w:rPr>
          <w:b/>
        </w:rPr>
        <w:t xml:space="preserve">Đất đai đô thị: </w:t>
      </w:r>
      <w:r>
        <w:t>Là tài sản quý giá, tư liệu sản xuất đặc biệt, địa bàn phân bố dân cư và các cơ sở kinh tế - xã hội, quốc phòng; giá đất biến động theo phát triển kinh tế - xã hội. Cần đánh giá tổng hợp đất (điều kiện tự nhiên, giá trị kinh tế đất, kinh tế xã hội, hạ tầng xã hội, hạ tầng kỹ thuật, sinh thái môi trường) và chọn đất thuận lợi: địa hình thích hợp (độ dốc khoảng 5–10%, miền núi khoảng 30%), địa chất thuỷ văn và công trình tốt, khí hậu ôn hoà, liên hệ giao thông thuận tiện, hạn chế chiếm đất nông nghiệp, ưu tiên cải tạo mở rộng điểm dân cư hiện có.</w:t>
      </w:r>
    </w:p>
    <w:p>
      <w:pPr>
        <w:pStyle w:val="ListBullet"/>
      </w:pPr>
      <w:r>
        <w:rPr>
          <w:b/>
        </w:rPr>
        <w:t xml:space="preserve">Cơ sở kinh tế - kỹ thuật: </w:t>
      </w:r>
      <w:r>
        <w:t>Là một trong những tiền đề quan trọng nhất: khả năng tăng trưởng kinh tế phụ thuộc vào đầu tư vào các ngành chủ đạo (trước hết là công nghiệp) và chính sách khai thác, đầu tư của đô thị. Quy hoạch hợp lý tạo điều kiện cho cơ sở kinh tế - kỹ thuật phát triển, ngược lại các cơ sở này là động lực thực hiện ý đồ quy hoạch.</w:t>
      </w:r>
    </w:p>
    <w:p>
      <w:r>
        <w:rPr>
          <w:b/>
        </w:rPr>
        <w:t>Câu 10. Các cơ sở để xác định tính chất của đô thị</w:t>
      </w:r>
    </w:p>
    <w:p>
      <w:pPr>
        <w:pStyle w:val="ListNumber"/>
      </w:pPr>
      <w:r>
        <w:rPr>
          <w:b/>
        </w:rPr>
        <w:t xml:space="preserve">Phương hướng phát triển kinh tế của Nhà nước: </w:t>
      </w:r>
      <w:r>
        <w:t>Các yêu cầu, chỉ tiêu cho từng vùng chức năng dựa trên điều tra cơ bản và chiến lược phát triển kinh tế - xã hội quốc gia; trong đó tính chất, quy mô, hướng phát triển của đô thị trong vùng đã được xác định và dự báo.</w:t>
      </w:r>
    </w:p>
    <w:p>
      <w:pPr>
        <w:pStyle w:val="ListNumber"/>
      </w:pPr>
      <w:r>
        <w:rPr>
          <w:b/>
        </w:rPr>
        <w:t xml:space="preserve">Vị trí của đô thị trong quy hoạch vùng lãnh thổ: </w:t>
      </w:r>
      <w:r>
        <w:t>Quy hoạch vùng xác định quan hệ kinh tế, sản xuất, văn hoá, xã hội giữa đô thị và các vùng lân cận, từ đó xác định vai trò của đô thị; khi chưa có quy hoạch vùng thì dựa vào điều tra tài nguyên và điều kiện khu vực.</w:t>
      </w:r>
    </w:p>
    <w:p>
      <w:pPr>
        <w:pStyle w:val="ListNumber"/>
      </w:pPr>
      <w:r>
        <w:rPr>
          <w:b/>
        </w:rPr>
        <w:t xml:space="preserve">Điều kiện tự nhiên: </w:t>
      </w:r>
      <w:r>
        <w:t>Tài nguyên thiên nhiên, địa lý phong cảnh, địa hình… tạo thế mạnh riêng; từ đó hình thành các đô thị công nghiệp, giao thông, hành chính, du lịch…</w:t>
      </w:r>
    </w:p>
    <w:p>
      <w:r>
        <w:rPr>
          <w:b/>
        </w:rPr>
        <w:t>Câu 11. Các phương thức cải tạo thành phố khi phân đợt</w:t>
      </w:r>
    </w:p>
    <w:p>
      <w:pPr>
        <w:pStyle w:val="ListNumber"/>
      </w:pPr>
      <w:r>
        <w:rPr>
          <w:b/>
        </w:rPr>
        <w:t xml:space="preserve">Cải tạo theo mảng từ nhỏ đến lớn: </w:t>
      </w:r>
      <w:r>
        <w:t>cải tạo trước một khu vực rồi mở rộng dần sang khu khác theo kiểu “vết dầu loang”, cải tạo tới đâu giải quyết triệt để tới đó.</w:t>
      </w:r>
    </w:p>
    <w:p>
      <w:pPr>
        <w:pStyle w:val="ListNumber"/>
      </w:pPr>
      <w:r>
        <w:rPr>
          <w:b/>
        </w:rPr>
        <w:t xml:space="preserve">Cải tạo theo từng điểm rải rác: </w:t>
      </w:r>
      <w:r>
        <w:t>cải tạo các công trình hư hỏng nặng phân tán ở nhiều khu vực khác nhau.</w:t>
      </w:r>
    </w:p>
    <w:p>
      <w:pPr>
        <w:pStyle w:val="ListNumber"/>
      </w:pPr>
      <w:r>
        <w:rPr>
          <w:b/>
        </w:rPr>
        <w:t xml:space="preserve">Cải tạo theo tuyến: </w:t>
      </w:r>
      <w:r>
        <w:t>tiến hành trên các tuyến phố chính, kết hợp mở mang đường phố, nhanh chóng đổi bộ mặt đường phố.</w:t>
      </w:r>
    </w:p>
    <w:p>
      <w:pPr>
        <w:pStyle w:val="ListNumber"/>
      </w:pPr>
      <w:r>
        <w:rPr>
          <w:b/>
        </w:rPr>
        <w:t xml:space="preserve">Cải tạo theo dải: </w:t>
      </w:r>
      <w:r>
        <w:t>tương tự theo tuyến nhưng xuất phát từ đường phố tiến dần vào trong theo từng vệt dài song song.</w:t>
      </w:r>
    </w:p>
    <w:p>
      <w:pPr>
        <w:pStyle w:val="ListNumber"/>
      </w:pPr>
      <w:r>
        <w:rPr>
          <w:b/>
        </w:rPr>
        <w:t xml:space="preserve">Cải tạo theo trọng điểm: </w:t>
      </w:r>
      <w:r>
        <w:t>cải tạo tập trung vào các điểm trọng yếu (nêu ở Hình 110 của giáo trình).</w:t>
      </w:r>
    </w:p>
    <w:p>
      <w:r>
        <w:t>Trong thực tế thường kết hợp nhiều phương pháp để đạt hiệu quả cải tạo.</w:t>
      </w:r>
    </w:p>
    <w:p>
      <w:r>
        <w:rPr>
          <w:b/>
        </w:rPr>
        <w:t>Câu 12. Các yếu tố ảnh hưởng đến quy hoạch chi tiết khu đất</w:t>
      </w:r>
    </w:p>
    <w:p>
      <w:r>
        <w:t>Các yếu tố tổng hợp ảnh hưởng quyết định đến hoạt động quy hoạch xây dựng trên khu đất gồm:</w:t>
      </w:r>
    </w:p>
    <w:p>
      <w:pPr>
        <w:pStyle w:val="ListBullet"/>
      </w:pPr>
      <w:r>
        <w:t>Yếu tố khách quan: mối quan hệ giữa khu đất với môi trường xung quanh (ảnh hưởng qua lại, quan hệ không gian, chức năng với đô thị và vùng).</w:t>
      </w:r>
    </w:p>
    <w:p>
      <w:pPr>
        <w:pStyle w:val="ListBullet"/>
      </w:pPr>
      <w:r>
        <w:t>Những điều kiện, tiềm năng của khu đất: điều kiện tự nhiên (khí hậu, địa hình, địa chất, thuỷ văn, cảnh quan) và hiện trạng về sử dụng đất, dân cư, công trình kiến trúc, hạ tầng kỹ thuật.</w:t>
      </w:r>
    </w:p>
    <w:p>
      <w:pPr>
        <w:pStyle w:val="ListBullet"/>
      </w:pPr>
      <w:r>
        <w:t>Những hoạt động kinh tế, kỹ thuật và xã hội sẽ hình thành trên khu đất theo dự kiến quy hoạch (ở, sản xuất, giao thông, văn hoá, dịch vụ, giáo dục, giải trí…).</w:t>
      </w:r>
    </w:p>
    <w:p>
      <w:r>
        <w:t>Cụ thể được nghiên cứu qua hai nội dung: (1) vị trí và giới hạn quy hoạch khu đất; (2) điều tra hiện trạng khu đất (tự nhiên; sử dụng đất; dân cư - xã hội; sở hữu; dịch vụ; công trình kiến trúc; cảnh quan và cây xanh; hạ tầng kỹ thuật; các dự án đầu tư liên quan).</w:t>
      </w:r>
    </w:p>
    <w:p>
      <w:r>
        <w:rPr>
          <w:b/>
        </w:rPr>
        <w:t>Câu 13. Mục tiêu và nhiệm vụ chủ yếu của công tác quản lý đô thị</w:t>
      </w:r>
    </w:p>
    <w:p>
      <w:r>
        <w:t>Quản lý đô thị là hệ thống các chính sách, cơ chế, biện pháp và phương tiện mà chính quyền Nhà nước sử dụng để điều hành đô thị phát triển. Mục tiêu và nhiệm vụ chủ yếu:</w:t>
      </w:r>
    </w:p>
    <w:p>
      <w:pPr>
        <w:pStyle w:val="ListBullet"/>
      </w:pPr>
      <w:r>
        <w:t>Xây dựng môi trường vật thể đô thị gồm cơ sở hạ tầng, kiến trúc thượng tầng, cảnh quan đô thị theo quy hoạch, kế hoạch và pháp luật.</w:t>
      </w:r>
    </w:p>
    <w:p>
      <w:pPr>
        <w:pStyle w:val="ListBullet"/>
      </w:pPr>
      <w:r>
        <w:t>Cung cấp cơ sở hạ tầng công cộng thiết yếu phục vụ yêu cầu tăng trưởng kinh tế, đời sống xã hội và cân bằng sinh thái đô thị.</w:t>
      </w:r>
    </w:p>
    <w:p>
      <w:pPr>
        <w:pStyle w:val="ListBullet"/>
      </w:pPr>
      <w:r>
        <w:t>Bảo đảm cho các thị trường đô thị (nhà đất, vốn, lao động…) hoạt động hữu hiệu.</w:t>
      </w:r>
    </w:p>
    <w:p>
      <w:pPr>
        <w:pStyle w:val="ListBullet"/>
      </w:pPr>
      <w:r>
        <w:t>Bảo vệ môi trường đô thị, an ninh, trật tự xã hội.</w:t>
      </w:r>
    </w:p>
    <w:p>
      <w:r>
        <w:rPr>
          <w:b/>
        </w:rPr>
        <w:t>Câu 14. Các tiêu chuẩn cơ bản của đô thị loại đặc biệt</w:t>
      </w:r>
    </w:p>
    <w:tbl>
      <w:tblPr>
        <w:tblStyle w:val="TableGrid"/>
        <w:tblW w:type="auto" w:w="0"/>
        <w:tblLook w:firstColumn="1" w:firstRow="1" w:lastColumn="0" w:lastRow="0" w:noHBand="0" w:noVBand="1" w:val="04A0"/>
      </w:tblPr>
      <w:tblGrid>
        <w:gridCol w:w="4320"/>
        <w:gridCol w:w="4320"/>
      </w:tblGrid>
      <w:tr>
        <w:tc>
          <w:tcPr>
            <w:tcW w:type="dxa" w:w="4320"/>
          </w:tcPr>
          <w:p>
            <w:r>
              <w:rPr>
                <w:b/>
              </w:rPr>
              <w:t>Chức năng</w:t>
            </w:r>
          </w:p>
        </w:tc>
        <w:tc>
          <w:tcPr>
            <w:tcW w:type="dxa" w:w="4320"/>
          </w:tcPr>
          <w:p>
            <w:r>
              <w:t>Thủ đô hoặc đô thị là trung tâm chính trị, kinh tế, văn hoá, khoa học - kỹ thuật, đào tạo, du lịch, dịch vụ, đầu mối giao thông, giao lưu trong nước và quốc tế; thúc đẩy phát triển kinh tế - xã hội của cả nước.</w:t>
            </w:r>
          </w:p>
        </w:tc>
      </w:tr>
      <w:tr>
        <w:tc>
          <w:tcPr>
            <w:tcW w:type="dxa" w:w="4320"/>
          </w:tcPr>
          <w:p>
            <w:r>
              <w:rPr>
                <w:b/>
              </w:rPr>
              <w:t>Tỷ lệ lao động phi nông nghiệp</w:t>
            </w:r>
          </w:p>
        </w:tc>
        <w:tc>
          <w:tcPr>
            <w:tcW w:type="dxa" w:w="4320"/>
          </w:tcPr>
          <w:p>
            <w:r>
              <w:t>Từ 90% trở lên</w:t>
            </w:r>
          </w:p>
        </w:tc>
      </w:tr>
      <w:tr>
        <w:tc>
          <w:tcPr>
            <w:tcW w:type="dxa" w:w="4320"/>
          </w:tcPr>
          <w:p>
            <w:r>
              <w:rPr>
                <w:b/>
              </w:rPr>
              <w:t>Cơ sở hạ tầng</w:t>
            </w:r>
          </w:p>
        </w:tc>
        <w:tc>
          <w:tcPr>
            <w:tcW w:type="dxa" w:w="4320"/>
          </w:tcPr>
          <w:p>
            <w:r>
              <w:t>Được xây dựng về cơ bản đồng bộ và hoàn chỉnh.</w:t>
            </w:r>
          </w:p>
        </w:tc>
      </w:tr>
      <w:tr>
        <w:tc>
          <w:tcPr>
            <w:tcW w:type="dxa" w:w="4320"/>
          </w:tcPr>
          <w:p>
            <w:r>
              <w:rPr>
                <w:b/>
              </w:rPr>
              <w:t>Quy mô dân số</w:t>
            </w:r>
          </w:p>
        </w:tc>
        <w:tc>
          <w:tcPr>
            <w:tcW w:type="dxa" w:w="4320"/>
          </w:tcPr>
          <w:p>
            <w:r>
              <w:t>Từ 5 triệu người trở lên</w:t>
            </w:r>
          </w:p>
        </w:tc>
      </w:tr>
      <w:tr>
        <w:tc>
          <w:tcPr>
            <w:tcW w:type="dxa" w:w="4320"/>
          </w:tcPr>
          <w:p>
            <w:r>
              <w:rPr>
                <w:b/>
              </w:rPr>
              <w:t>Mật độ dân số</w:t>
            </w:r>
          </w:p>
        </w:tc>
        <w:tc>
          <w:tcPr>
            <w:tcW w:type="dxa" w:w="4320"/>
          </w:tcPr>
          <w:p>
            <w:r>
              <w:t>Từ 15.000 người/km² trở lên</w:t>
            </w:r>
          </w:p>
        </w:tc>
      </w:tr>
      <w:tr>
        <w:tc>
          <w:tcPr>
            <w:tcW w:type="dxa" w:w="4320"/>
          </w:tcPr>
          <w:p>
            <w:r>
              <w:rPr>
                <w:b/>
              </w:rPr>
              <w:t>Kiến trúc, cảnh quan đô thị</w:t>
            </w:r>
          </w:p>
        </w:tc>
        <w:tc>
          <w:tcPr>
            <w:tcW w:type="dxa" w:w="4320"/>
          </w:tcPr>
          <w:p>
            <w:r>
              <w:t>Xây dựng phát triển theo quy chế quản lý kiến trúc đô thị; các khu đô thị mới đạt tiêu chuẩn đô thị kiểu mẫu; trên 60% tuyến phố chính đạt tiêu chuẩn tuyến phố văn minh đô thị; có không gian công cộng, tổ hợp hoặc công trình kiến trúc tiêu biểu mang ý nghĩa quốc tế và quốc gia.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