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80" w:line="240" w:lineRule="auto"/>
        <w:jc w:val="left"/>
      </w:pPr>
      <w:r>
        <w:rPr>
          <w:rFonts w:ascii="Calibri" w:hAnsi="Calibri"/>
          <w:b/>
          <w:i w:val="0"/>
          <w:color w:val="000000"/>
          <w:sz w:val="46"/>
        </w:rPr>
        <w:t>BÁO CÁO TIẾN TRÌNH DỰ ÁN TKCSDL</w:t>
      </w:r>
    </w:p>
    <w:p>
      <w:pPr>
        <w:spacing w:before="0" w:after="280" w:line="264" w:lineRule="auto"/>
      </w:pPr>
      <w:r>
        <w:rPr>
          <w:rFonts w:ascii="Calibri" w:hAnsi="Calibri"/>
          <w:b w:val="0"/>
          <w:i w:val="0"/>
          <w:color w:val="666666"/>
          <w:sz w:val="28"/>
        </w:rPr>
        <w:t>AI-powered Film Photography Contest Management Platform</w:t>
      </w:r>
    </w:p>
    <w:p>
      <w:pPr>
        <w:spacing w:before="0" w:after="40" w:line="264" w:lineRule="auto"/>
      </w:pPr>
      <w:r>
        <w:rPr>
          <w:rFonts w:ascii="Calibri" w:hAnsi="Calibri"/>
          <w:b/>
          <w:i w:val="0"/>
          <w:color w:val="000000"/>
          <w:sz w:val="22"/>
        </w:rPr>
        <w:t xml:space="preserve">Ngày cập nhật: </w:t>
      </w:r>
      <w:r>
        <w:rPr>
          <w:rFonts w:ascii="Calibri" w:hAnsi="Calibri"/>
          <w:b w:val="0"/>
          <w:i w:val="0"/>
          <w:color w:val="000000"/>
          <w:sz w:val="22"/>
        </w:rPr>
        <w:t>Thứ Bảy, 15/08/2026</w:t>
      </w:r>
    </w:p>
    <w:p>
      <w:pPr>
        <w:spacing w:before="0" w:after="40" w:line="264" w:lineRule="auto"/>
      </w:pPr>
      <w:r>
        <w:rPr>
          <w:rFonts w:ascii="Calibri" w:hAnsi="Calibri"/>
          <w:b/>
          <w:i w:val="0"/>
          <w:color w:val="000000"/>
          <w:sz w:val="22"/>
        </w:rPr>
        <w:t xml:space="preserve">Phạm vi theo dõi: </w:t>
      </w:r>
      <w:r>
        <w:rPr>
          <w:rFonts w:ascii="Calibri" w:hAnsi="Calibri"/>
          <w:b w:val="0"/>
          <w:i w:val="0"/>
          <w:color w:val="000000"/>
          <w:sz w:val="22"/>
        </w:rPr>
        <w:t>Requirement Analysis -&gt; System Architecture Design -&gt; Conceptual DB -&gt; Logical DB -&gt; Physical DB -&gt; SQL Server Implementation -&gt; Docker Setup -&gt; Seed Data -&gt; Database Testing -&gt; Validation/Traceability -&gt; Project Freeze</w:t>
      </w:r>
    </w:p>
    <w:p>
      <w:pPr>
        <w:spacing w:before="0" w:after="40" w:line="264" w:lineRule="auto"/>
      </w:pPr>
      <w:r>
        <w:rPr>
          <w:rFonts w:ascii="Calibri" w:hAnsi="Calibri"/>
          <w:b/>
          <w:i w:val="0"/>
          <w:color w:val="000000"/>
          <w:sz w:val="22"/>
        </w:rPr>
        <w:t xml:space="preserve">Công nghệ chính thức: </w:t>
      </w:r>
      <w:r>
        <w:rPr>
          <w:rFonts w:ascii="Calibri" w:hAnsi="Calibri"/>
          <w:b w:val="0"/>
          <w:i w:val="0"/>
          <w:color w:val="000000"/>
          <w:sz w:val="22"/>
        </w:rPr>
        <w:t>Microsoft SQL Server, Docker/Docker Compose, SSMS 22</w:t>
      </w:r>
    </w:p>
    <w:p>
      <w:pPr>
        <w:spacing w:before="0" w:after="40" w:line="264" w:lineRule="auto"/>
      </w:pPr>
      <w:r>
        <w:rPr>
          <w:rFonts w:ascii="Calibri" w:hAnsi="Calibri"/>
          <w:b/>
          <w:i w:val="0"/>
          <w:color w:val="000000"/>
          <w:sz w:val="22"/>
        </w:rPr>
        <w:t xml:space="preserve">Mục tiêu báo cáo: </w:t>
      </w:r>
      <w:r>
        <w:rPr>
          <w:rFonts w:ascii="Calibri" w:hAnsi="Calibri"/>
          <w:b w:val="0"/>
          <w:i w:val="0"/>
          <w:color w:val="000000"/>
          <w:sz w:val="22"/>
        </w:rPr>
        <w:t>Tổng hợp cấu trúc đã làm, tiến độ thực tế, phần còn thiếu và hướng hoàn thiện để đẩy bài lên mức 10/10</w:t>
      </w:r>
    </w:p>
    <w:p>
      <w:pPr>
        <w:spacing w:before="160" w:after="240" w:line="240" w:lineRule="auto"/>
        <w:pBdr>
          <w:bottom w:val="single" w:sz="10" w:space="1" w:color="BFC7D3"/>
        </w:pBdr>
      </w:pPr>
    </w:p>
    <w:tbl>
      <w:tblPr>
        <w:tblW w:type="auto" w:w="0"/>
        <w:jc w:val="left"/>
        <w:tblLook w:firstColumn="1" w:firstRow="1" w:lastColumn="0" w:lastRow="0" w:noHBand="0" w:noVBand="1" w:val="04A0"/>
        <w:tblLayout w:type="fixed"/>
        <w:tblBorders>
          <w:top w:val="single" w:sz="8" w:space="0" w:color="D7DBE2"/>
          <w:left w:val="single" w:sz="8" w:space="0" w:color="D7DBE2"/>
          <w:bottom w:val="single" w:sz="8" w:space="0" w:color="D7DBE2"/>
          <w:right w:val="single" w:sz="8" w:space="0" w:color="D7DBE2"/>
          <w:insideH w:val="single" w:sz="8" w:space="0" w:color="D7DBE2"/>
          <w:insideV w:val="single" w:sz="8" w:space="0" w:color="D7DBE2"/>
        </w:tblBorders>
      </w:tblPr>
      <w:tblGrid>
        <w:gridCol w:w="9360"/>
      </w:tblGrid>
      <w:tr>
        <w:tc>
          <w:tcPr>
            <w:tcW w:type="dxa" w:w="9360"/>
            <w:shd w:fill="F4F6F9"/>
            <w:tcMar>
              <w:top w:w="120" w:type="dxa"/>
              <w:start w:w="160" w:type="dxa"/>
              <w:bottom w:w="120" w:type="dxa"/>
              <w:end w:w="160" w:type="dxa"/>
            </w:tcMar>
          </w:tcPr>
          <w:p>
            <w:pPr>
              <w:spacing w:before="0" w:after="80" w:line="264" w:lineRule="auto"/>
              <w:jc w:val="left"/>
            </w:pPr>
            <w:r>
              <w:rPr>
                <w:rFonts w:ascii="Calibri" w:hAnsi="Calibri"/>
                <w:b/>
                <w:i w:val="0"/>
                <w:color w:val="1F4D78"/>
                <w:sz w:val="22"/>
              </w:rPr>
              <w:t>Đánh giá nhanh hiện trạng</w:t>
            </w:r>
          </w:p>
          <w:p>
            <w:pPr>
              <w:spacing w:before="0" w:after="0" w:line="264" w:lineRule="auto"/>
            </w:pPr>
            <w:r>
              <w:rPr>
                <w:rFonts w:ascii="Calibri" w:hAnsi="Calibri"/>
                <w:b w:val="0"/>
                <w:i w:val="0"/>
                <w:color w:val="000000"/>
                <w:sz w:val="21"/>
              </w:rPr>
              <w:t>Bộ artifact cốt lõi của project đã được xây dựng khá sâu và đã chạy được trên môi trường thật bằng SQL Server trong Docker. Tuy nhiên, nếu xét theo chuẩn một bài nộp học thuật đạt 10/10, nhóm vẫn nên hoàn thiện thêm phần sơ đồ trực quan, mở rộng độ phủ kiểm thử, chốt lại các proposed business rules với giảng viên hoặc nhóm, và đóng gói bộ báo cáo bảo vệ cuối cùng.</w:t>
            </w:r>
          </w:p>
        </w:tc>
      </w:tr>
    </w:tbl>
    <w:p/>
    <w:p>
      <w:pPr>
        <w:pStyle w:val="Heading1"/>
        <w:spacing w:before="320" w:after="160" w:line="264" w:lineRule="auto"/>
      </w:pPr>
      <w:r>
        <w:rPr>
          <w:rFonts w:ascii="Calibri" w:hAnsi="Calibri"/>
          <w:b/>
          <w:i w:val="0"/>
          <w:color w:val="2E74B5"/>
          <w:sz w:val="32"/>
        </w:rPr>
        <w:t>1. Cấu trúc đã làm</w:t>
      </w:r>
    </w:p>
    <w:p>
      <w:pPr>
        <w:spacing w:before="0" w:after="120" w:line="264" w:lineRule="auto"/>
      </w:pPr>
      <w:r>
        <w:rPr>
          <w:rFonts w:ascii="Calibri" w:hAnsi="Calibri"/>
          <w:b w:val="0"/>
          <w:i w:val="0"/>
          <w:color w:val="000000"/>
          <w:sz w:val="22"/>
        </w:rPr>
        <w:t>Repository hiện đã được tổ chức thành các nhóm artifact rõ ràng để phục vụ cả việc phát triển kỹ thuật lẫn trình bày học thuật. Cấu trúc này giúp truy vết được từ yêu cầu nghiệp vụ đến thiết kế kiến trúc, mô hình dữ liệu, mã SQL triển khai, kiểm thử và trạng thái freeze của project.</w:t>
      </w:r>
    </w:p>
    <w:tbl>
      <w:tblPr>
        <w:tblW w:type="auto" w:w="0"/>
        <w:jc w:val="left"/>
        <w:tblLook w:firstColumn="1" w:firstRow="1" w:lastColumn="0" w:lastRow="0" w:noHBand="0" w:noVBand="1" w:val="04A0"/>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3120"/>
        <w:gridCol w:w="3120"/>
        <w:gridCol w:w="3120"/>
      </w:tblGrid>
      <w:tr>
        <w:trPr>
          <w:tblHeader w:val="true"/>
        </w:trPr>
        <w:tc>
          <w:tcPr>
            <w:tcW w:type="dxa" w:w="2232"/>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Thành phần</w:t>
            </w:r>
          </w:p>
        </w:tc>
        <w:tc>
          <w:tcPr>
            <w:tcW w:type="dxa" w:w="3168"/>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Đường dẫn</w:t>
            </w:r>
          </w:p>
        </w:tc>
        <w:tc>
          <w:tcPr>
            <w:tcW w:type="dxa" w:w="396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Ý nghĩa</w:t>
            </w:r>
          </w:p>
        </w:tc>
      </w:tr>
      <w:tr>
        <w:tc>
          <w:tcPr>
            <w:tcW w:type="dxa" w:w="3120"/>
            <w:vAlign w:val="center"/>
          </w:tcPr>
          <w:p>
            <w:pPr>
              <w:spacing w:before="0" w:after="40" w:line="264" w:lineRule="auto"/>
              <w:jc w:val="left"/>
            </w:pPr>
            <w:r>
              <w:rPr>
                <w:rFonts w:ascii="Calibri" w:hAnsi="Calibri"/>
                <w:b w:val="0"/>
                <w:i w:val="0"/>
                <w:color w:val="000000"/>
                <w:sz w:val="21"/>
              </w:rPr>
              <w:t>Tài liệu phân tích</w:t>
            </w:r>
          </w:p>
        </w:tc>
        <w:tc>
          <w:tcPr>
            <w:tcW w:type="dxa" w:w="3120"/>
            <w:vAlign w:val="center"/>
          </w:tcPr>
          <w:p>
            <w:pPr>
              <w:spacing w:before="0" w:after="40" w:line="264" w:lineRule="auto"/>
              <w:jc w:val="left"/>
            </w:pPr>
            <w:r>
              <w:rPr>
                <w:rFonts w:ascii="Calibri" w:hAnsi="Calibri"/>
                <w:b w:val="0"/>
                <w:i w:val="0"/>
                <w:color w:val="000000"/>
                <w:sz w:val="21"/>
              </w:rPr>
              <w:t>docs/</w:t>
            </w:r>
          </w:p>
        </w:tc>
        <w:tc>
          <w:tcPr>
            <w:tcW w:type="dxa" w:w="3120"/>
            <w:vAlign w:val="center"/>
          </w:tcPr>
          <w:p>
            <w:pPr>
              <w:spacing w:before="0" w:after="40" w:line="264" w:lineRule="auto"/>
              <w:jc w:val="left"/>
            </w:pPr>
            <w:r>
              <w:rPr>
                <w:rFonts w:ascii="Calibri" w:hAnsi="Calibri"/>
                <w:b w:val="0"/>
                <w:i w:val="0"/>
                <w:color w:val="000000"/>
                <w:sz w:val="21"/>
              </w:rPr>
              <w:t>Gap analysis, requirement baseline, architecture baseline, thiết kế CSDL 3 cấp, validation và project freeze</w:t>
            </w:r>
          </w:p>
        </w:tc>
      </w:tr>
      <w:tr>
        <w:tc>
          <w:tcPr>
            <w:tcW w:type="dxa" w:w="3120"/>
            <w:vAlign w:val="center"/>
          </w:tcPr>
          <w:p>
            <w:pPr>
              <w:spacing w:before="0" w:after="40" w:line="264" w:lineRule="auto"/>
              <w:jc w:val="left"/>
            </w:pPr>
            <w:r>
              <w:rPr>
                <w:rFonts w:ascii="Calibri" w:hAnsi="Calibri"/>
                <w:b w:val="0"/>
                <w:i w:val="0"/>
                <w:color w:val="000000"/>
                <w:sz w:val="21"/>
              </w:rPr>
              <w:t>Mã SQL</w:t>
            </w:r>
          </w:p>
        </w:tc>
        <w:tc>
          <w:tcPr>
            <w:tcW w:type="dxa" w:w="3120"/>
            <w:vAlign w:val="center"/>
          </w:tcPr>
          <w:p>
            <w:pPr>
              <w:spacing w:before="0" w:after="40" w:line="264" w:lineRule="auto"/>
              <w:jc w:val="left"/>
            </w:pPr>
            <w:r>
              <w:rPr>
                <w:rFonts w:ascii="Calibri" w:hAnsi="Calibri"/>
                <w:b w:val="0"/>
                <w:i w:val="0"/>
                <w:color w:val="000000"/>
                <w:sz w:val="21"/>
              </w:rPr>
              <w:t>database/</w:t>
            </w:r>
          </w:p>
        </w:tc>
        <w:tc>
          <w:tcPr>
            <w:tcW w:type="dxa" w:w="3120"/>
            <w:vAlign w:val="center"/>
          </w:tcPr>
          <w:p>
            <w:pPr>
              <w:spacing w:before="0" w:after="40" w:line="264" w:lineRule="auto"/>
              <w:jc w:val="left"/>
            </w:pPr>
            <w:r>
              <w:rPr>
                <w:rFonts w:ascii="Calibri" w:hAnsi="Calibri"/>
                <w:b w:val="0"/>
                <w:i w:val="0"/>
                <w:color w:val="000000"/>
                <w:sz w:val="21"/>
              </w:rPr>
              <w:t>DDL, constraints, indexes, views, functions, procedures, triggers, seed data</w:t>
            </w:r>
          </w:p>
        </w:tc>
      </w:tr>
      <w:tr>
        <w:tc>
          <w:tcPr>
            <w:tcW w:type="dxa" w:w="3120"/>
            <w:vAlign w:val="center"/>
          </w:tcPr>
          <w:p>
            <w:pPr>
              <w:spacing w:before="0" w:after="40" w:line="264" w:lineRule="auto"/>
              <w:jc w:val="left"/>
            </w:pPr>
            <w:r>
              <w:rPr>
                <w:rFonts w:ascii="Calibri" w:hAnsi="Calibri"/>
                <w:b w:val="0"/>
                <w:i w:val="0"/>
                <w:color w:val="000000"/>
                <w:sz w:val="21"/>
              </w:rPr>
              <w:t>Môi trường chạy</w:t>
            </w:r>
          </w:p>
        </w:tc>
        <w:tc>
          <w:tcPr>
            <w:tcW w:type="dxa" w:w="3120"/>
            <w:vAlign w:val="center"/>
          </w:tcPr>
          <w:p>
            <w:pPr>
              <w:spacing w:before="0" w:after="40" w:line="264" w:lineRule="auto"/>
              <w:jc w:val="left"/>
            </w:pPr>
            <w:r>
              <w:rPr>
                <w:rFonts w:ascii="Calibri" w:hAnsi="Calibri"/>
                <w:b w:val="0"/>
                <w:i w:val="0"/>
                <w:color w:val="000000"/>
                <w:sz w:val="21"/>
              </w:rPr>
              <w:t>docker-compose.yml + docker/</w:t>
            </w:r>
          </w:p>
        </w:tc>
        <w:tc>
          <w:tcPr>
            <w:tcW w:type="dxa" w:w="3120"/>
            <w:vAlign w:val="center"/>
          </w:tcPr>
          <w:p>
            <w:pPr>
              <w:spacing w:before="0" w:after="40" w:line="264" w:lineRule="auto"/>
              <w:jc w:val="left"/>
            </w:pPr>
            <w:r>
              <w:rPr>
                <w:rFonts w:ascii="Calibri" w:hAnsi="Calibri"/>
                <w:b w:val="0"/>
                <w:i w:val="0"/>
                <w:color w:val="000000"/>
                <w:sz w:val="21"/>
              </w:rPr>
              <w:t>Khởi tạo SQL Server bằng Docker và script init database</w:t>
            </w:r>
          </w:p>
        </w:tc>
      </w:tr>
      <w:tr>
        <w:tc>
          <w:tcPr>
            <w:tcW w:type="dxa" w:w="3120"/>
            <w:vAlign w:val="center"/>
          </w:tcPr>
          <w:p>
            <w:pPr>
              <w:spacing w:before="0" w:after="40" w:line="264" w:lineRule="auto"/>
              <w:jc w:val="left"/>
            </w:pPr>
            <w:r>
              <w:rPr>
                <w:rFonts w:ascii="Calibri" w:hAnsi="Calibri"/>
                <w:b w:val="0"/>
                <w:i w:val="0"/>
                <w:color w:val="000000"/>
                <w:sz w:val="21"/>
              </w:rPr>
              <w:t>Kiểm thử</w:t>
            </w:r>
          </w:p>
        </w:tc>
        <w:tc>
          <w:tcPr>
            <w:tcW w:type="dxa" w:w="3120"/>
            <w:vAlign w:val="center"/>
          </w:tcPr>
          <w:p>
            <w:pPr>
              <w:spacing w:before="0" w:after="40" w:line="264" w:lineRule="auto"/>
              <w:jc w:val="left"/>
            </w:pPr>
            <w:r>
              <w:rPr>
                <w:rFonts w:ascii="Calibri" w:hAnsi="Calibri"/>
                <w:b w:val="0"/>
                <w:i w:val="0"/>
                <w:color w:val="000000"/>
                <w:sz w:val="21"/>
              </w:rPr>
              <w:t>tests/</w:t>
            </w:r>
          </w:p>
        </w:tc>
        <w:tc>
          <w:tcPr>
            <w:tcW w:type="dxa" w:w="3120"/>
            <w:vAlign w:val="center"/>
          </w:tcPr>
          <w:p>
            <w:pPr>
              <w:spacing w:before="0" w:after="40" w:line="264" w:lineRule="auto"/>
              <w:jc w:val="left"/>
            </w:pPr>
            <w:r>
              <w:rPr>
                <w:rFonts w:ascii="Calibri" w:hAnsi="Calibri"/>
                <w:b w:val="0"/>
                <w:i w:val="0"/>
                <w:color w:val="000000"/>
                <w:sz w:val="21"/>
              </w:rPr>
              <w:t>Các test SQL cho cả success case và failure case</w:t>
            </w:r>
          </w:p>
        </w:tc>
      </w:tr>
      <w:tr>
        <w:tc>
          <w:tcPr>
            <w:tcW w:type="dxa" w:w="3120"/>
            <w:vAlign w:val="center"/>
          </w:tcPr>
          <w:p>
            <w:pPr>
              <w:spacing w:before="0" w:after="40" w:line="264" w:lineRule="auto"/>
              <w:jc w:val="left"/>
            </w:pPr>
            <w:r>
              <w:rPr>
                <w:rFonts w:ascii="Calibri" w:hAnsi="Calibri"/>
                <w:b w:val="0"/>
                <w:i w:val="0"/>
                <w:color w:val="000000"/>
                <w:sz w:val="21"/>
              </w:rPr>
              <w:t>Tài liệu hướng dẫn</w:t>
            </w:r>
          </w:p>
        </w:tc>
        <w:tc>
          <w:tcPr>
            <w:tcW w:type="dxa" w:w="3120"/>
            <w:vAlign w:val="center"/>
          </w:tcPr>
          <w:p>
            <w:pPr>
              <w:spacing w:before="0" w:after="40" w:line="264" w:lineRule="auto"/>
              <w:jc w:val="left"/>
            </w:pPr>
            <w:r>
              <w:rPr>
                <w:rFonts w:ascii="Calibri" w:hAnsi="Calibri"/>
                <w:b w:val="0"/>
                <w:i w:val="0"/>
                <w:color w:val="000000"/>
                <w:sz w:val="21"/>
              </w:rPr>
              <w:t>README.md</w:t>
            </w:r>
          </w:p>
        </w:tc>
        <w:tc>
          <w:tcPr>
            <w:tcW w:type="dxa" w:w="3120"/>
            <w:vAlign w:val="center"/>
          </w:tcPr>
          <w:p>
            <w:pPr>
              <w:spacing w:before="0" w:after="40" w:line="264" w:lineRule="auto"/>
              <w:jc w:val="left"/>
            </w:pPr>
            <w:r>
              <w:rPr>
                <w:rFonts w:ascii="Calibri" w:hAnsi="Calibri"/>
                <w:b w:val="0"/>
                <w:i w:val="0"/>
                <w:color w:val="000000"/>
                <w:sz w:val="21"/>
              </w:rPr>
              <w:t>Cách dựng môi trường, kết nối bằng SSMS 22, seed và chạy test</w:t>
            </w:r>
          </w:p>
        </w:tc>
      </w:tr>
    </w:tbl>
    <w:p>
      <w:pPr>
        <w:pStyle w:val="Heading1"/>
        <w:spacing w:before="320" w:after="160" w:line="264" w:lineRule="auto"/>
      </w:pPr>
      <w:r>
        <w:rPr>
          <w:rFonts w:ascii="Calibri" w:hAnsi="Calibri"/>
          <w:b/>
          <w:i w:val="0"/>
          <w:color w:val="2E74B5"/>
          <w:sz w:val="32"/>
        </w:rPr>
        <w:t>2. Các bước đã làm được</w:t>
      </w:r>
    </w:p>
    <w:p>
      <w:pPr>
        <w:spacing w:before="0" w:after="120" w:line="264" w:lineRule="auto"/>
      </w:pPr>
      <w:r>
        <w:rPr>
          <w:rFonts w:ascii="Calibri" w:hAnsi="Calibri"/>
          <w:b w:val="0"/>
          <w:i w:val="0"/>
          <w:color w:val="000000"/>
          <w:sz w:val="22"/>
        </w:rPr>
        <w:t>Project đã được triển khai theo trình tự khá đúng chuẩn của một bài System Analysis &amp; Design, thay vì nhảy thẳng vào viết SQL. Điều này giúp các quyết định ở tầng physical database bám được nghiệp vụ và có rationale rõ ràng.</w:t>
      </w:r>
    </w:p>
    <w:tbl>
      <w:tblPr>
        <w:tblW w:type="auto" w:w="0"/>
        <w:jc w:val="left"/>
        <w:tblLook w:firstColumn="1" w:firstRow="1" w:lastColumn="0" w:lastRow="0" w:noHBand="0" w:noVBand="1" w:val="04A0"/>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2340"/>
        <w:gridCol w:w="2340"/>
        <w:gridCol w:w="2340"/>
        <w:gridCol w:w="2340"/>
      </w:tblGrid>
      <w:tr>
        <w:trPr>
          <w:tblHeader w:val="true"/>
        </w:trPr>
        <w:tc>
          <w:tcPr>
            <w:tcW w:type="dxa" w:w="792"/>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STT</w:t>
            </w:r>
          </w:p>
        </w:tc>
        <w:tc>
          <w:tcPr>
            <w:tcW w:type="dxa" w:w="2736"/>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Phase</w:t>
            </w:r>
          </w:p>
        </w:tc>
        <w:tc>
          <w:tcPr>
            <w:tcW w:type="dxa" w:w="2016"/>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Trạng thái</w:t>
            </w:r>
          </w:p>
        </w:tc>
        <w:tc>
          <w:tcPr>
            <w:tcW w:type="dxa" w:w="3816"/>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Kết quả chính</w:t>
            </w:r>
          </w:p>
        </w:tc>
      </w:tr>
      <w:tr>
        <w:tc>
          <w:tcPr>
            <w:tcW w:type="dxa" w:w="2340"/>
            <w:vAlign w:val="center"/>
          </w:tcPr>
          <w:p>
            <w:pPr>
              <w:spacing w:before="0" w:after="40" w:line="264" w:lineRule="auto"/>
              <w:jc w:val="left"/>
            </w:pPr>
            <w:r>
              <w:rPr>
                <w:rFonts w:ascii="Calibri" w:hAnsi="Calibri"/>
                <w:b w:val="0"/>
                <w:i w:val="0"/>
                <w:color w:val="000000"/>
                <w:sz w:val="21"/>
              </w:rPr>
              <w:t>1</w:t>
            </w:r>
          </w:p>
        </w:tc>
        <w:tc>
          <w:tcPr>
            <w:tcW w:type="dxa" w:w="2340"/>
            <w:vAlign w:val="center"/>
          </w:tcPr>
          <w:p>
            <w:pPr>
              <w:spacing w:before="0" w:after="40" w:line="264" w:lineRule="auto"/>
              <w:jc w:val="left"/>
            </w:pPr>
            <w:r>
              <w:rPr>
                <w:rFonts w:ascii="Calibri" w:hAnsi="Calibri"/>
                <w:b w:val="0"/>
                <w:i w:val="0"/>
                <w:color w:val="000000"/>
                <w:sz w:val="21"/>
              </w:rPr>
              <w:t>Audit repository</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Xác định repository ban đầu gần như rỗng, chỉ có file đề bài và file phân công</w:t>
            </w:r>
          </w:p>
        </w:tc>
      </w:tr>
      <w:tr>
        <w:tc>
          <w:tcPr>
            <w:tcW w:type="dxa" w:w="2340"/>
            <w:vAlign w:val="center"/>
          </w:tcPr>
          <w:p>
            <w:pPr>
              <w:spacing w:before="0" w:after="40" w:line="264" w:lineRule="auto"/>
              <w:jc w:val="left"/>
            </w:pPr>
            <w:r>
              <w:rPr>
                <w:rFonts w:ascii="Calibri" w:hAnsi="Calibri"/>
                <w:b w:val="0"/>
                <w:i w:val="0"/>
                <w:color w:val="000000"/>
                <w:sz w:val="21"/>
              </w:rPr>
              <w:t>2</w:t>
            </w:r>
          </w:p>
        </w:tc>
        <w:tc>
          <w:tcPr>
            <w:tcW w:type="dxa" w:w="2340"/>
            <w:vAlign w:val="center"/>
          </w:tcPr>
          <w:p>
            <w:pPr>
              <w:spacing w:before="0" w:after="40" w:line="264" w:lineRule="auto"/>
              <w:jc w:val="left"/>
            </w:pPr>
            <w:r>
              <w:rPr>
                <w:rFonts w:ascii="Calibri" w:hAnsi="Calibri"/>
                <w:b w:val="0"/>
                <w:i w:val="0"/>
                <w:color w:val="000000"/>
                <w:sz w:val="21"/>
              </w:rPr>
              <w:t>Requirement Baseline</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xây glossary, stakeholder analysis, role baseline, AS-IS/TO-BE, core flows, FR, NFR, BR và use case</w:t>
            </w:r>
          </w:p>
        </w:tc>
      </w:tr>
      <w:tr>
        <w:tc>
          <w:tcPr>
            <w:tcW w:type="dxa" w:w="2340"/>
            <w:vAlign w:val="center"/>
          </w:tcPr>
          <w:p>
            <w:pPr>
              <w:spacing w:before="0" w:after="40" w:line="264" w:lineRule="auto"/>
              <w:jc w:val="left"/>
            </w:pPr>
            <w:r>
              <w:rPr>
                <w:rFonts w:ascii="Calibri" w:hAnsi="Calibri"/>
                <w:b w:val="0"/>
                <w:i w:val="0"/>
                <w:color w:val="000000"/>
                <w:sz w:val="21"/>
              </w:rPr>
              <w:t>3</w:t>
            </w:r>
          </w:p>
        </w:tc>
        <w:tc>
          <w:tcPr>
            <w:tcW w:type="dxa" w:w="2340"/>
            <w:vAlign w:val="center"/>
          </w:tcPr>
          <w:p>
            <w:pPr>
              <w:spacing w:before="0" w:after="40" w:line="264" w:lineRule="auto"/>
              <w:jc w:val="left"/>
            </w:pPr>
            <w:r>
              <w:rPr>
                <w:rFonts w:ascii="Calibri" w:hAnsi="Calibri"/>
                <w:b w:val="0"/>
                <w:i w:val="0"/>
                <w:color w:val="000000"/>
                <w:sz w:val="21"/>
              </w:rPr>
              <w:t>Architecture Baseline</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mô tả system boundary, principles, module decomposition, data ownership, AI boundary, audit, RBAC</w:t>
            </w:r>
          </w:p>
        </w:tc>
      </w:tr>
      <w:tr>
        <w:tc>
          <w:tcPr>
            <w:tcW w:type="dxa" w:w="2340"/>
            <w:vAlign w:val="center"/>
          </w:tcPr>
          <w:p>
            <w:pPr>
              <w:spacing w:before="0" w:after="40" w:line="264" w:lineRule="auto"/>
              <w:jc w:val="left"/>
            </w:pPr>
            <w:r>
              <w:rPr>
                <w:rFonts w:ascii="Calibri" w:hAnsi="Calibri"/>
                <w:b w:val="0"/>
                <w:i w:val="0"/>
                <w:color w:val="000000"/>
                <w:sz w:val="21"/>
              </w:rPr>
              <w:t>4</w:t>
            </w:r>
          </w:p>
        </w:tc>
        <w:tc>
          <w:tcPr>
            <w:tcW w:type="dxa" w:w="2340"/>
            <w:vAlign w:val="center"/>
          </w:tcPr>
          <w:p>
            <w:pPr>
              <w:spacing w:before="0" w:after="40" w:line="264" w:lineRule="auto"/>
              <w:jc w:val="left"/>
            </w:pPr>
            <w:r>
              <w:rPr>
                <w:rFonts w:ascii="Calibri" w:hAnsi="Calibri"/>
                <w:b w:val="0"/>
                <w:i w:val="0"/>
                <w:color w:val="000000"/>
                <w:sz w:val="21"/>
              </w:rPr>
              <w:t>Conceptual Design</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xác định business entities, cardinality, optionality và rationale cho các quan hệ chính</w:t>
            </w:r>
          </w:p>
        </w:tc>
      </w:tr>
      <w:tr>
        <w:tc>
          <w:tcPr>
            <w:tcW w:type="dxa" w:w="2340"/>
            <w:vAlign w:val="center"/>
          </w:tcPr>
          <w:p>
            <w:pPr>
              <w:spacing w:before="0" w:after="40" w:line="264" w:lineRule="auto"/>
              <w:jc w:val="left"/>
            </w:pPr>
            <w:r>
              <w:rPr>
                <w:rFonts w:ascii="Calibri" w:hAnsi="Calibri"/>
                <w:b w:val="0"/>
                <w:i w:val="0"/>
                <w:color w:val="000000"/>
                <w:sz w:val="21"/>
              </w:rPr>
              <w:t>5</w:t>
            </w:r>
          </w:p>
        </w:tc>
        <w:tc>
          <w:tcPr>
            <w:tcW w:type="dxa" w:w="2340"/>
            <w:vAlign w:val="center"/>
          </w:tcPr>
          <w:p>
            <w:pPr>
              <w:spacing w:before="0" w:after="40" w:line="264" w:lineRule="auto"/>
              <w:jc w:val="left"/>
            </w:pPr>
            <w:r>
              <w:rPr>
                <w:rFonts w:ascii="Calibri" w:hAnsi="Calibri"/>
                <w:b w:val="0"/>
                <w:i w:val="0"/>
                <w:color w:val="000000"/>
                <w:sz w:val="21"/>
              </w:rPr>
              <w:t>Logical Design</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chuyển sang relational model, resolve N:M, data dictionary và phân tích 3NF</w:t>
            </w:r>
          </w:p>
        </w:tc>
      </w:tr>
      <w:tr>
        <w:tc>
          <w:tcPr>
            <w:tcW w:type="dxa" w:w="2340"/>
            <w:vAlign w:val="center"/>
          </w:tcPr>
          <w:p>
            <w:pPr>
              <w:spacing w:before="0" w:after="40" w:line="264" w:lineRule="auto"/>
              <w:jc w:val="left"/>
            </w:pPr>
            <w:r>
              <w:rPr>
                <w:rFonts w:ascii="Calibri" w:hAnsi="Calibri"/>
                <w:b w:val="0"/>
                <w:i w:val="0"/>
                <w:color w:val="000000"/>
                <w:sz w:val="21"/>
              </w:rPr>
              <w:t>6</w:t>
            </w:r>
          </w:p>
        </w:tc>
        <w:tc>
          <w:tcPr>
            <w:tcW w:type="dxa" w:w="2340"/>
            <w:vAlign w:val="center"/>
          </w:tcPr>
          <w:p>
            <w:pPr>
              <w:spacing w:before="0" w:after="40" w:line="264" w:lineRule="auto"/>
              <w:jc w:val="left"/>
            </w:pPr>
            <w:r>
              <w:rPr>
                <w:rFonts w:ascii="Calibri" w:hAnsi="Calibri"/>
                <w:b w:val="0"/>
                <w:i w:val="0"/>
                <w:color w:val="000000"/>
                <w:sz w:val="21"/>
              </w:rPr>
              <w:t>Physical Design</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mapping sang Microsoft SQL Server với naming convention, datatype, constraint, index strategy</w:t>
            </w:r>
          </w:p>
        </w:tc>
      </w:tr>
      <w:tr>
        <w:tc>
          <w:tcPr>
            <w:tcW w:type="dxa" w:w="2340"/>
            <w:vAlign w:val="center"/>
          </w:tcPr>
          <w:p>
            <w:pPr>
              <w:spacing w:before="0" w:after="40" w:line="264" w:lineRule="auto"/>
              <w:jc w:val="left"/>
            </w:pPr>
            <w:r>
              <w:rPr>
                <w:rFonts w:ascii="Calibri" w:hAnsi="Calibri"/>
                <w:b w:val="0"/>
                <w:i w:val="0"/>
                <w:color w:val="000000"/>
                <w:sz w:val="21"/>
              </w:rPr>
              <w:t>7</w:t>
            </w:r>
          </w:p>
        </w:tc>
        <w:tc>
          <w:tcPr>
            <w:tcW w:type="dxa" w:w="2340"/>
            <w:vAlign w:val="center"/>
          </w:tcPr>
          <w:p>
            <w:pPr>
              <w:spacing w:before="0" w:after="40" w:line="264" w:lineRule="auto"/>
              <w:jc w:val="left"/>
            </w:pPr>
            <w:r>
              <w:rPr>
                <w:rFonts w:ascii="Calibri" w:hAnsi="Calibri"/>
                <w:b w:val="0"/>
                <w:i w:val="0"/>
                <w:color w:val="000000"/>
                <w:sz w:val="21"/>
              </w:rPr>
              <w:t>Implementation</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viết full bộ script SQL theo thứ tự khởi tạo, object logic và seed data</w:t>
            </w:r>
          </w:p>
        </w:tc>
      </w:tr>
      <w:tr>
        <w:tc>
          <w:tcPr>
            <w:tcW w:type="dxa" w:w="2340"/>
            <w:vAlign w:val="center"/>
          </w:tcPr>
          <w:p>
            <w:pPr>
              <w:spacing w:before="0" w:after="40" w:line="264" w:lineRule="auto"/>
              <w:jc w:val="left"/>
            </w:pPr>
            <w:r>
              <w:rPr>
                <w:rFonts w:ascii="Calibri" w:hAnsi="Calibri"/>
                <w:b w:val="0"/>
                <w:i w:val="0"/>
                <w:color w:val="000000"/>
                <w:sz w:val="21"/>
              </w:rPr>
              <w:t>8</w:t>
            </w:r>
          </w:p>
        </w:tc>
        <w:tc>
          <w:tcPr>
            <w:tcW w:type="dxa" w:w="2340"/>
            <w:vAlign w:val="center"/>
          </w:tcPr>
          <w:p>
            <w:pPr>
              <w:spacing w:before="0" w:after="40" w:line="264" w:lineRule="auto"/>
              <w:jc w:val="left"/>
            </w:pPr>
            <w:r>
              <w:rPr>
                <w:rFonts w:ascii="Calibri" w:hAnsi="Calibri"/>
                <w:b w:val="0"/>
                <w:i w:val="0"/>
                <w:color w:val="000000"/>
                <w:sz w:val="21"/>
              </w:rPr>
              <w:t>Docker + SSMS workflow</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chạy SQL Server trong Docker, cấu hình kết nối SSMS 22 và xác minh môi trường thật</w:t>
            </w:r>
          </w:p>
        </w:tc>
      </w:tr>
      <w:tr>
        <w:tc>
          <w:tcPr>
            <w:tcW w:type="dxa" w:w="2340"/>
            <w:vAlign w:val="center"/>
          </w:tcPr>
          <w:p>
            <w:pPr>
              <w:spacing w:before="0" w:after="40" w:line="264" w:lineRule="auto"/>
              <w:jc w:val="left"/>
            </w:pPr>
            <w:r>
              <w:rPr>
                <w:rFonts w:ascii="Calibri" w:hAnsi="Calibri"/>
                <w:b w:val="0"/>
                <w:i w:val="0"/>
                <w:color w:val="000000"/>
                <w:sz w:val="21"/>
              </w:rPr>
              <w:t>9</w:t>
            </w:r>
          </w:p>
        </w:tc>
        <w:tc>
          <w:tcPr>
            <w:tcW w:type="dxa" w:w="2340"/>
            <w:vAlign w:val="center"/>
          </w:tcPr>
          <w:p>
            <w:pPr>
              <w:spacing w:before="0" w:after="40" w:line="264" w:lineRule="auto"/>
              <w:jc w:val="left"/>
            </w:pPr>
            <w:r>
              <w:rPr>
                <w:rFonts w:ascii="Calibri" w:hAnsi="Calibri"/>
                <w:b w:val="0"/>
                <w:i w:val="0"/>
                <w:color w:val="000000"/>
                <w:sz w:val="21"/>
              </w:rPr>
              <w:t>Database Testing</w:t>
            </w:r>
          </w:p>
        </w:tc>
        <w:tc>
          <w:tcPr>
            <w:tcW w:type="dxa" w:w="2340"/>
            <w:vAlign w:val="center"/>
          </w:tcPr>
          <w:p>
            <w:pPr>
              <w:spacing w:before="0" w:after="40" w:line="264" w:lineRule="auto"/>
              <w:jc w:val="left"/>
            </w:pPr>
            <w:r>
              <w:rPr>
                <w:rFonts w:ascii="Calibri" w:hAnsi="Calibri"/>
                <w:b w:val="0"/>
                <w:i w:val="0"/>
                <w:color w:val="000000"/>
                <w:sz w:val="21"/>
              </w:rPr>
              <w:t>Hoàn thành một phần mạnh</w:t>
            </w:r>
          </w:p>
        </w:tc>
        <w:tc>
          <w:tcPr>
            <w:tcW w:type="dxa" w:w="2340"/>
            <w:vAlign w:val="center"/>
          </w:tcPr>
          <w:p>
            <w:pPr>
              <w:spacing w:before="0" w:after="40" w:line="264" w:lineRule="auto"/>
              <w:jc w:val="left"/>
            </w:pPr>
            <w:r>
              <w:rPr>
                <w:rFonts w:ascii="Calibri" w:hAnsi="Calibri"/>
                <w:b w:val="0"/>
                <w:i w:val="0"/>
                <w:color w:val="000000"/>
                <w:sz w:val="21"/>
              </w:rPr>
              <w:t>Đã có và chạy pass các test cốt lõi cho submission, verification, judging, result, archive và audit</w:t>
            </w:r>
          </w:p>
        </w:tc>
      </w:tr>
      <w:tr>
        <w:tc>
          <w:tcPr>
            <w:tcW w:type="dxa" w:w="2340"/>
            <w:vAlign w:val="center"/>
          </w:tcPr>
          <w:p>
            <w:pPr>
              <w:spacing w:before="0" w:after="40" w:line="264" w:lineRule="auto"/>
              <w:jc w:val="left"/>
            </w:pPr>
            <w:r>
              <w:rPr>
                <w:rFonts w:ascii="Calibri" w:hAnsi="Calibri"/>
                <w:b w:val="0"/>
                <w:i w:val="0"/>
                <w:color w:val="000000"/>
                <w:sz w:val="21"/>
              </w:rPr>
              <w:t>10</w:t>
            </w:r>
          </w:p>
        </w:tc>
        <w:tc>
          <w:tcPr>
            <w:tcW w:type="dxa" w:w="2340"/>
            <w:vAlign w:val="center"/>
          </w:tcPr>
          <w:p>
            <w:pPr>
              <w:spacing w:before="0" w:after="40" w:line="264" w:lineRule="auto"/>
              <w:jc w:val="left"/>
            </w:pPr>
            <w:r>
              <w:rPr>
                <w:rFonts w:ascii="Calibri" w:hAnsi="Calibri"/>
                <w:b w:val="0"/>
                <w:i w:val="0"/>
                <w:color w:val="000000"/>
                <w:sz w:val="21"/>
              </w:rPr>
              <w:t>Traceability + Freeze</w:t>
            </w:r>
          </w:p>
        </w:tc>
        <w:tc>
          <w:tcPr>
            <w:tcW w:type="dxa" w:w="2340"/>
            <w:vAlign w:val="center"/>
          </w:tcPr>
          <w:p>
            <w:pPr>
              <w:spacing w:before="0" w:after="40" w:line="264" w:lineRule="auto"/>
              <w:jc w:val="left"/>
            </w:pPr>
            <w:r>
              <w:rPr>
                <w:rFonts w:ascii="Calibri" w:hAnsi="Calibri"/>
                <w:b w:val="0"/>
                <w:i w:val="0"/>
                <w:color w:val="000000"/>
                <w:sz w:val="21"/>
              </w:rPr>
              <w:t>Hoàn thành</w:t>
            </w:r>
          </w:p>
        </w:tc>
        <w:tc>
          <w:tcPr>
            <w:tcW w:type="dxa" w:w="2340"/>
            <w:vAlign w:val="center"/>
          </w:tcPr>
          <w:p>
            <w:pPr>
              <w:spacing w:before="0" w:after="40" w:line="264" w:lineRule="auto"/>
              <w:jc w:val="left"/>
            </w:pPr>
            <w:r>
              <w:rPr>
                <w:rFonts w:ascii="Calibri" w:hAnsi="Calibri"/>
                <w:b w:val="0"/>
                <w:i w:val="0"/>
                <w:color w:val="000000"/>
                <w:sz w:val="21"/>
              </w:rPr>
              <w:t>Đã tạo RTM, CRUD/Data Ownership, Rule-to-Enforcement, Decision Log và project freeze</w:t>
            </w:r>
          </w:p>
        </w:tc>
      </w:tr>
    </w:tbl>
    <w:p>
      <w:pPr>
        <w:pStyle w:val="Heading1"/>
        <w:spacing w:before="320" w:after="160" w:line="264" w:lineRule="auto"/>
      </w:pPr>
      <w:r>
        <w:rPr>
          <w:rFonts w:ascii="Calibri" w:hAnsi="Calibri"/>
          <w:b/>
          <w:i w:val="0"/>
          <w:color w:val="2E74B5"/>
          <w:sz w:val="32"/>
        </w:rPr>
        <w:t>3. Hoàn thiện yêu cầu dự án đến đâu rồi</w:t>
      </w:r>
    </w:p>
    <w:p>
      <w:pPr>
        <w:spacing w:before="0" w:after="120" w:line="264" w:lineRule="auto"/>
      </w:pPr>
      <w:r>
        <w:rPr>
          <w:rFonts w:ascii="Calibri" w:hAnsi="Calibri"/>
          <w:b w:val="0"/>
          <w:i w:val="0"/>
          <w:color w:val="000000"/>
          <w:sz w:val="22"/>
        </w:rPr>
        <w:t>Nếu chỉ xét bộ artifact cốt lõi theo đúng scope kỹ thuật hiện tại, project đang ở mức hoàn thiện cao và có thể đánh giá khoảng 90 đến 92 phần trăm. Nếu xét theo chuẩn một bài nộp học thuật cần vừa đúng kỹ thuật, vừa đẹp về hình thức, vừa thuận lợi cho việc bảo vệ trước giảng viên, mức sẵn sàng hiện tại hợp lý hơn ở khoảng 82 đến 88 phần trăm.</w:t>
      </w:r>
    </w:p>
    <w:p>
      <w:pPr>
        <w:spacing w:before="0" w:after="120" w:line="264" w:lineRule="auto"/>
      </w:pPr>
      <w:r>
        <w:rPr>
          <w:rFonts w:ascii="Calibri" w:hAnsi="Calibri"/>
          <w:b w:val="0"/>
          <w:i w:val="0"/>
          <w:color w:val="000000"/>
          <w:sz w:val="22"/>
        </w:rPr>
        <w:t>Lý do của chênh lệch này là vì phần lõi phân tích, thiết kế, SQL triển khai và kiểm thử đã rất chắc, nhưng một số deliverable phục vụ việc trình bày và phòng vệ học thuật vẫn nên được formalize thêm.</w:t>
      </w:r>
    </w:p>
    <w:tbl>
      <w:tblPr>
        <w:tblW w:type="auto" w:w="0"/>
        <w:jc w:val="left"/>
        <w:tblLook w:firstColumn="1" w:firstRow="1" w:lastColumn="0" w:lastRow="0" w:noHBand="0" w:noVBand="1" w:val="04A0"/>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2340"/>
        <w:gridCol w:w="2340"/>
        <w:gridCol w:w="2340"/>
        <w:gridCol w:w="2340"/>
      </w:tblGrid>
      <w:tr>
        <w:trPr>
          <w:tblHeader w:val="true"/>
        </w:trPr>
        <w:tc>
          <w:tcPr>
            <w:tcW w:type="dxa" w:w="252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Hạng mục yêu cầu</w:t>
            </w:r>
          </w:p>
        </w:tc>
        <w:tc>
          <w:tcPr>
            <w:tcW w:type="dxa" w:w="1512"/>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Mức độ</w:t>
            </w:r>
          </w:p>
        </w:tc>
        <w:tc>
          <w:tcPr>
            <w:tcW w:type="dxa" w:w="2808"/>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Hiện có</w:t>
            </w:r>
          </w:p>
        </w:tc>
        <w:tc>
          <w:tcPr>
            <w:tcW w:type="dxa" w:w="252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Còn cần để 10/10</w:t>
            </w:r>
          </w:p>
        </w:tc>
      </w:tr>
      <w:tr>
        <w:tc>
          <w:tcPr>
            <w:tcW w:type="dxa" w:w="2340"/>
            <w:vAlign w:val="center"/>
          </w:tcPr>
          <w:p>
            <w:pPr>
              <w:spacing w:before="0" w:after="40" w:line="264" w:lineRule="auto"/>
              <w:jc w:val="left"/>
            </w:pPr>
            <w:r>
              <w:rPr>
                <w:rFonts w:ascii="Calibri" w:hAnsi="Calibri"/>
                <w:b w:val="0"/>
                <w:i w:val="0"/>
                <w:color w:val="000000"/>
                <w:sz w:val="21"/>
              </w:rPr>
              <w:t>Requirement Analysis</w:t>
            </w:r>
          </w:p>
        </w:tc>
        <w:tc>
          <w:tcPr>
            <w:tcW w:type="dxa" w:w="2340"/>
            <w:vAlign w:val="center"/>
          </w:tcPr>
          <w:p>
            <w:pPr>
              <w:spacing w:before="0" w:after="40" w:line="264" w:lineRule="auto"/>
              <w:jc w:val="left"/>
            </w:pPr>
            <w:r>
              <w:rPr>
                <w:rFonts w:ascii="Calibri" w:hAnsi="Calibri"/>
                <w:b w:val="0"/>
                <w:i w:val="0"/>
                <w:color w:val="000000"/>
                <w:sz w:val="21"/>
              </w:rPr>
              <w:t>100%</w:t>
            </w:r>
          </w:p>
        </w:tc>
        <w:tc>
          <w:tcPr>
            <w:tcW w:type="dxa" w:w="2340"/>
            <w:vAlign w:val="center"/>
          </w:tcPr>
          <w:p>
            <w:pPr>
              <w:spacing w:before="0" w:after="40" w:line="264" w:lineRule="auto"/>
              <w:jc w:val="left"/>
            </w:pPr>
            <w:r>
              <w:rPr>
                <w:rFonts w:ascii="Calibri" w:hAnsi="Calibri"/>
                <w:b w:val="0"/>
                <w:i w:val="0"/>
                <w:color w:val="000000"/>
                <w:sz w:val="21"/>
              </w:rPr>
              <w:t>Bộ requirement baseline đã hoàn chỉnh và bám domain</w:t>
            </w:r>
          </w:p>
        </w:tc>
        <w:tc>
          <w:tcPr>
            <w:tcW w:type="dxa" w:w="2340"/>
            <w:vAlign w:val="center"/>
          </w:tcPr>
          <w:p>
            <w:pPr>
              <w:spacing w:before="0" w:after="40" w:line="264" w:lineRule="auto"/>
              <w:jc w:val="left"/>
            </w:pPr>
            <w:r>
              <w:rPr>
                <w:rFonts w:ascii="Calibri" w:hAnsi="Calibri"/>
                <w:b w:val="0"/>
                <w:i w:val="0"/>
                <w:color w:val="000000"/>
                <w:sz w:val="21"/>
              </w:rPr>
              <w:t>Soát lại wording cuối cùng để đồng bộ với báo cáo tổng</w:t>
            </w:r>
          </w:p>
        </w:tc>
      </w:tr>
      <w:tr>
        <w:tc>
          <w:tcPr>
            <w:tcW w:type="dxa" w:w="2340"/>
            <w:vAlign w:val="center"/>
          </w:tcPr>
          <w:p>
            <w:pPr>
              <w:spacing w:before="0" w:after="40" w:line="264" w:lineRule="auto"/>
              <w:jc w:val="left"/>
            </w:pPr>
            <w:r>
              <w:rPr>
                <w:rFonts w:ascii="Calibri" w:hAnsi="Calibri"/>
                <w:b w:val="0"/>
                <w:i w:val="0"/>
                <w:color w:val="000000"/>
                <w:sz w:val="21"/>
              </w:rPr>
              <w:t>System Architecture Design</w:t>
            </w:r>
          </w:p>
        </w:tc>
        <w:tc>
          <w:tcPr>
            <w:tcW w:type="dxa" w:w="2340"/>
            <w:vAlign w:val="center"/>
          </w:tcPr>
          <w:p>
            <w:pPr>
              <w:spacing w:before="0" w:after="40" w:line="264" w:lineRule="auto"/>
              <w:jc w:val="left"/>
            </w:pPr>
            <w:r>
              <w:rPr>
                <w:rFonts w:ascii="Calibri" w:hAnsi="Calibri"/>
                <w:b w:val="0"/>
                <w:i w:val="0"/>
                <w:color w:val="000000"/>
                <w:sz w:val="21"/>
              </w:rPr>
              <w:t>90-95%</w:t>
            </w:r>
          </w:p>
        </w:tc>
        <w:tc>
          <w:tcPr>
            <w:tcW w:type="dxa" w:w="2340"/>
            <w:vAlign w:val="center"/>
          </w:tcPr>
          <w:p>
            <w:pPr>
              <w:spacing w:before="0" w:after="40" w:line="264" w:lineRule="auto"/>
              <w:jc w:val="left"/>
            </w:pPr>
            <w:r>
              <w:rPr>
                <w:rFonts w:ascii="Calibri" w:hAnsi="Calibri"/>
                <w:b w:val="0"/>
                <w:i w:val="0"/>
                <w:color w:val="000000"/>
                <w:sz w:val="21"/>
              </w:rPr>
              <w:t>Đã có đặc tả đầy đủ cho boundary, module, ownership và AI boundary</w:t>
            </w:r>
          </w:p>
        </w:tc>
        <w:tc>
          <w:tcPr>
            <w:tcW w:type="dxa" w:w="2340"/>
            <w:vAlign w:val="center"/>
          </w:tcPr>
          <w:p>
            <w:pPr>
              <w:spacing w:before="0" w:after="40" w:line="264" w:lineRule="auto"/>
              <w:jc w:val="left"/>
            </w:pPr>
            <w:r>
              <w:rPr>
                <w:rFonts w:ascii="Calibri" w:hAnsi="Calibri"/>
                <w:b w:val="0"/>
                <w:i w:val="0"/>
                <w:color w:val="000000"/>
                <w:sz w:val="21"/>
              </w:rPr>
              <w:t>Nên vẽ chính thức Context Diagram, Logical Architecture, Component Diagram, Deployment Diagram</w:t>
            </w:r>
          </w:p>
        </w:tc>
      </w:tr>
      <w:tr>
        <w:tc>
          <w:tcPr>
            <w:tcW w:type="dxa" w:w="2340"/>
            <w:vAlign w:val="center"/>
          </w:tcPr>
          <w:p>
            <w:pPr>
              <w:spacing w:before="0" w:after="40" w:line="264" w:lineRule="auto"/>
              <w:jc w:val="left"/>
            </w:pPr>
            <w:r>
              <w:rPr>
                <w:rFonts w:ascii="Calibri" w:hAnsi="Calibri"/>
                <w:b w:val="0"/>
                <w:i w:val="0"/>
                <w:color w:val="000000"/>
                <w:sz w:val="21"/>
              </w:rPr>
              <w:t>Conceptual / Logical / Physical DB</w:t>
            </w:r>
          </w:p>
        </w:tc>
        <w:tc>
          <w:tcPr>
            <w:tcW w:type="dxa" w:w="2340"/>
            <w:vAlign w:val="center"/>
          </w:tcPr>
          <w:p>
            <w:pPr>
              <w:spacing w:before="0" w:after="40" w:line="264" w:lineRule="auto"/>
              <w:jc w:val="left"/>
            </w:pPr>
            <w:r>
              <w:rPr>
                <w:rFonts w:ascii="Calibri" w:hAnsi="Calibri"/>
                <w:b w:val="0"/>
                <w:i w:val="0"/>
                <w:color w:val="000000"/>
                <w:sz w:val="21"/>
              </w:rPr>
              <w:t>95-100%</w:t>
            </w:r>
          </w:p>
        </w:tc>
        <w:tc>
          <w:tcPr>
            <w:tcW w:type="dxa" w:w="2340"/>
            <w:vAlign w:val="center"/>
          </w:tcPr>
          <w:p>
            <w:pPr>
              <w:spacing w:before="0" w:after="40" w:line="264" w:lineRule="auto"/>
              <w:jc w:val="left"/>
            </w:pPr>
            <w:r>
              <w:rPr>
                <w:rFonts w:ascii="Calibri" w:hAnsi="Calibri"/>
                <w:b w:val="0"/>
                <w:i w:val="0"/>
                <w:color w:val="000000"/>
                <w:sz w:val="21"/>
              </w:rPr>
              <w:t>Đã có tài liệu đầy đủ và tách tầng đúng abstraction</w:t>
            </w:r>
          </w:p>
        </w:tc>
        <w:tc>
          <w:tcPr>
            <w:tcW w:type="dxa" w:w="2340"/>
            <w:vAlign w:val="center"/>
          </w:tcPr>
          <w:p>
            <w:pPr>
              <w:spacing w:before="0" w:after="40" w:line="264" w:lineRule="auto"/>
              <w:jc w:val="left"/>
            </w:pPr>
            <w:r>
              <w:rPr>
                <w:rFonts w:ascii="Calibri" w:hAnsi="Calibri"/>
                <w:b w:val="0"/>
                <w:i w:val="0"/>
                <w:color w:val="000000"/>
                <w:sz w:val="21"/>
              </w:rPr>
              <w:t>Nên xuất ERD chính thức để nộp và bảo vệ trực quan</w:t>
            </w:r>
          </w:p>
        </w:tc>
      </w:tr>
      <w:tr>
        <w:tc>
          <w:tcPr>
            <w:tcW w:type="dxa" w:w="2340"/>
            <w:vAlign w:val="center"/>
          </w:tcPr>
          <w:p>
            <w:pPr>
              <w:spacing w:before="0" w:after="40" w:line="264" w:lineRule="auto"/>
              <w:jc w:val="left"/>
            </w:pPr>
            <w:r>
              <w:rPr>
                <w:rFonts w:ascii="Calibri" w:hAnsi="Calibri"/>
                <w:b w:val="0"/>
                <w:i w:val="0"/>
                <w:color w:val="000000"/>
                <w:sz w:val="21"/>
              </w:rPr>
              <w:t>SQL Server Implementation</w:t>
            </w:r>
          </w:p>
        </w:tc>
        <w:tc>
          <w:tcPr>
            <w:tcW w:type="dxa" w:w="2340"/>
            <w:vAlign w:val="center"/>
          </w:tcPr>
          <w:p>
            <w:pPr>
              <w:spacing w:before="0" w:after="40" w:line="264" w:lineRule="auto"/>
              <w:jc w:val="left"/>
            </w:pPr>
            <w:r>
              <w:rPr>
                <w:rFonts w:ascii="Calibri" w:hAnsi="Calibri"/>
                <w:b w:val="0"/>
                <w:i w:val="0"/>
                <w:color w:val="000000"/>
                <w:sz w:val="21"/>
              </w:rPr>
              <w:t>100%</w:t>
            </w:r>
          </w:p>
        </w:tc>
        <w:tc>
          <w:tcPr>
            <w:tcW w:type="dxa" w:w="2340"/>
            <w:vAlign w:val="center"/>
          </w:tcPr>
          <w:p>
            <w:pPr>
              <w:spacing w:before="0" w:after="40" w:line="264" w:lineRule="auto"/>
              <w:jc w:val="left"/>
            </w:pPr>
            <w:r>
              <w:rPr>
                <w:rFonts w:ascii="Calibri" w:hAnsi="Calibri"/>
                <w:b w:val="0"/>
                <w:i w:val="0"/>
                <w:color w:val="000000"/>
                <w:sz w:val="21"/>
              </w:rPr>
              <w:t>Script chạy được trên SQL Server thật trong Docker</w:t>
            </w:r>
          </w:p>
        </w:tc>
        <w:tc>
          <w:tcPr>
            <w:tcW w:type="dxa" w:w="2340"/>
            <w:vAlign w:val="center"/>
          </w:tcPr>
          <w:p>
            <w:pPr>
              <w:spacing w:before="0" w:after="40" w:line="264" w:lineRule="auto"/>
              <w:jc w:val="left"/>
            </w:pPr>
            <w:r>
              <w:rPr>
                <w:rFonts w:ascii="Calibri" w:hAnsi="Calibri"/>
                <w:b w:val="0"/>
                <w:i w:val="0"/>
                <w:color w:val="000000"/>
                <w:sz w:val="21"/>
              </w:rPr>
              <w:t>Có thể bổ sung thêm views hoặc procedures nếu giảng viên yêu cầu, nhưng không bắt buộc</w:t>
            </w:r>
          </w:p>
        </w:tc>
      </w:tr>
      <w:tr>
        <w:tc>
          <w:tcPr>
            <w:tcW w:type="dxa" w:w="2340"/>
            <w:vAlign w:val="center"/>
          </w:tcPr>
          <w:p>
            <w:pPr>
              <w:spacing w:before="0" w:after="40" w:line="264" w:lineRule="auto"/>
              <w:jc w:val="left"/>
            </w:pPr>
            <w:r>
              <w:rPr>
                <w:rFonts w:ascii="Calibri" w:hAnsi="Calibri"/>
                <w:b w:val="0"/>
                <w:i w:val="0"/>
                <w:color w:val="000000"/>
                <w:sz w:val="21"/>
              </w:rPr>
              <w:t>Docker + SSMS 22</w:t>
            </w:r>
          </w:p>
        </w:tc>
        <w:tc>
          <w:tcPr>
            <w:tcW w:type="dxa" w:w="2340"/>
            <w:vAlign w:val="center"/>
          </w:tcPr>
          <w:p>
            <w:pPr>
              <w:spacing w:before="0" w:after="40" w:line="264" w:lineRule="auto"/>
              <w:jc w:val="left"/>
            </w:pPr>
            <w:r>
              <w:rPr>
                <w:rFonts w:ascii="Calibri" w:hAnsi="Calibri"/>
                <w:b w:val="0"/>
                <w:i w:val="0"/>
                <w:color w:val="000000"/>
                <w:sz w:val="21"/>
              </w:rPr>
              <w:t>100%</w:t>
            </w:r>
          </w:p>
        </w:tc>
        <w:tc>
          <w:tcPr>
            <w:tcW w:type="dxa" w:w="2340"/>
            <w:vAlign w:val="center"/>
          </w:tcPr>
          <w:p>
            <w:pPr>
              <w:spacing w:before="0" w:after="40" w:line="264" w:lineRule="auto"/>
              <w:jc w:val="left"/>
            </w:pPr>
            <w:r>
              <w:rPr>
                <w:rFonts w:ascii="Calibri" w:hAnsi="Calibri"/>
                <w:b w:val="0"/>
                <w:i w:val="0"/>
                <w:color w:val="000000"/>
                <w:sz w:val="21"/>
              </w:rPr>
              <w:t>Workflow đã hoạt động và đã kiểm chứng</w:t>
            </w:r>
          </w:p>
        </w:tc>
        <w:tc>
          <w:tcPr>
            <w:tcW w:type="dxa" w:w="2340"/>
            <w:vAlign w:val="center"/>
          </w:tcPr>
          <w:p>
            <w:pPr>
              <w:spacing w:before="0" w:after="40" w:line="264" w:lineRule="auto"/>
              <w:jc w:val="left"/>
            </w:pPr>
            <w:r>
              <w:rPr>
                <w:rFonts w:ascii="Calibri" w:hAnsi="Calibri"/>
                <w:b w:val="0"/>
                <w:i w:val="0"/>
                <w:color w:val="000000"/>
                <w:sz w:val="21"/>
              </w:rPr>
              <w:t>Có thể thêm screenshot hoặc demo script để tiện báo cáo</w:t>
            </w:r>
          </w:p>
        </w:tc>
      </w:tr>
      <w:tr>
        <w:tc>
          <w:tcPr>
            <w:tcW w:type="dxa" w:w="2340"/>
            <w:vAlign w:val="center"/>
          </w:tcPr>
          <w:p>
            <w:pPr>
              <w:spacing w:before="0" w:after="40" w:line="264" w:lineRule="auto"/>
              <w:jc w:val="left"/>
            </w:pPr>
            <w:r>
              <w:rPr>
                <w:rFonts w:ascii="Calibri" w:hAnsi="Calibri"/>
                <w:b w:val="0"/>
                <w:i w:val="0"/>
                <w:color w:val="000000"/>
                <w:sz w:val="21"/>
              </w:rPr>
              <w:t>Seed Data</w:t>
            </w:r>
          </w:p>
        </w:tc>
        <w:tc>
          <w:tcPr>
            <w:tcW w:type="dxa" w:w="2340"/>
            <w:vAlign w:val="center"/>
          </w:tcPr>
          <w:p>
            <w:pPr>
              <w:spacing w:before="0" w:after="40" w:line="264" w:lineRule="auto"/>
              <w:jc w:val="left"/>
            </w:pPr>
            <w:r>
              <w:rPr>
                <w:rFonts w:ascii="Calibri" w:hAnsi="Calibri"/>
                <w:b w:val="0"/>
                <w:i w:val="0"/>
                <w:color w:val="000000"/>
                <w:sz w:val="21"/>
              </w:rPr>
              <w:t>90%</w:t>
            </w:r>
          </w:p>
        </w:tc>
        <w:tc>
          <w:tcPr>
            <w:tcW w:type="dxa" w:w="2340"/>
            <w:vAlign w:val="center"/>
          </w:tcPr>
          <w:p>
            <w:pPr>
              <w:spacing w:before="0" w:after="40" w:line="264" w:lineRule="auto"/>
              <w:jc w:val="left"/>
            </w:pPr>
            <w:r>
              <w:rPr>
                <w:rFonts w:ascii="Calibri" w:hAnsi="Calibri"/>
                <w:b w:val="0"/>
                <w:i w:val="0"/>
                <w:color w:val="000000"/>
                <w:sz w:val="21"/>
              </w:rPr>
              <w:t>Đủ dùng cho walkthrough các core flows</w:t>
            </w:r>
          </w:p>
        </w:tc>
        <w:tc>
          <w:tcPr>
            <w:tcW w:type="dxa" w:w="2340"/>
            <w:vAlign w:val="center"/>
          </w:tcPr>
          <w:p>
            <w:pPr>
              <w:spacing w:before="0" w:after="40" w:line="264" w:lineRule="auto"/>
              <w:jc w:val="left"/>
            </w:pPr>
            <w:r>
              <w:rPr>
                <w:rFonts w:ascii="Calibri" w:hAnsi="Calibri"/>
                <w:b w:val="0"/>
                <w:i w:val="0"/>
                <w:color w:val="000000"/>
                <w:sz w:val="21"/>
              </w:rPr>
              <w:t>Nên tăng độ đa dạng dataset để trình diễn nhiều case phức tạp hơn</w:t>
            </w:r>
          </w:p>
        </w:tc>
      </w:tr>
      <w:tr>
        <w:tc>
          <w:tcPr>
            <w:tcW w:type="dxa" w:w="2340"/>
            <w:vAlign w:val="center"/>
          </w:tcPr>
          <w:p>
            <w:pPr>
              <w:spacing w:before="0" w:after="40" w:line="264" w:lineRule="auto"/>
              <w:jc w:val="left"/>
            </w:pPr>
            <w:r>
              <w:rPr>
                <w:rFonts w:ascii="Calibri" w:hAnsi="Calibri"/>
                <w:b w:val="0"/>
                <w:i w:val="0"/>
                <w:color w:val="000000"/>
                <w:sz w:val="21"/>
              </w:rPr>
              <w:t>Database Testing</w:t>
            </w:r>
          </w:p>
        </w:tc>
        <w:tc>
          <w:tcPr>
            <w:tcW w:type="dxa" w:w="2340"/>
            <w:vAlign w:val="center"/>
          </w:tcPr>
          <w:p>
            <w:pPr>
              <w:spacing w:before="0" w:after="40" w:line="264" w:lineRule="auto"/>
              <w:jc w:val="left"/>
            </w:pPr>
            <w:r>
              <w:rPr>
                <w:rFonts w:ascii="Calibri" w:hAnsi="Calibri"/>
                <w:b w:val="0"/>
                <w:i w:val="0"/>
                <w:color w:val="000000"/>
                <w:sz w:val="21"/>
              </w:rPr>
              <w:t>75-85%</w:t>
            </w:r>
          </w:p>
        </w:tc>
        <w:tc>
          <w:tcPr>
            <w:tcW w:type="dxa" w:w="2340"/>
            <w:vAlign w:val="center"/>
          </w:tcPr>
          <w:p>
            <w:pPr>
              <w:spacing w:before="0" w:after="40" w:line="264" w:lineRule="auto"/>
              <w:jc w:val="left"/>
            </w:pPr>
            <w:r>
              <w:rPr>
                <w:rFonts w:ascii="Calibri" w:hAnsi="Calibri"/>
                <w:b w:val="0"/>
                <w:i w:val="0"/>
                <w:color w:val="000000"/>
                <w:sz w:val="21"/>
              </w:rPr>
              <w:t>Core tests đã pass trên database thật</w:t>
            </w:r>
          </w:p>
        </w:tc>
        <w:tc>
          <w:tcPr>
            <w:tcW w:type="dxa" w:w="2340"/>
            <w:vAlign w:val="center"/>
          </w:tcPr>
          <w:p>
            <w:pPr>
              <w:spacing w:before="0" w:after="40" w:line="264" w:lineRule="auto"/>
              <w:jc w:val="left"/>
            </w:pPr>
            <w:r>
              <w:rPr>
                <w:rFonts w:ascii="Calibri" w:hAnsi="Calibri"/>
                <w:b w:val="0"/>
                <w:i w:val="0"/>
                <w:color w:val="000000"/>
                <w:sz w:val="21"/>
              </w:rPr>
              <w:t>Chưa phủ hết toàn bộ negative cases như invalid FK, invalid status/date/weight, delete retention violations</w:t>
            </w:r>
          </w:p>
        </w:tc>
      </w:tr>
      <w:tr>
        <w:tc>
          <w:tcPr>
            <w:tcW w:type="dxa" w:w="2340"/>
            <w:vAlign w:val="center"/>
          </w:tcPr>
          <w:p>
            <w:pPr>
              <w:spacing w:before="0" w:after="40" w:line="264" w:lineRule="auto"/>
              <w:jc w:val="left"/>
            </w:pPr>
            <w:r>
              <w:rPr>
                <w:rFonts w:ascii="Calibri" w:hAnsi="Calibri"/>
                <w:b w:val="0"/>
                <w:i w:val="0"/>
                <w:color w:val="000000"/>
                <w:sz w:val="21"/>
              </w:rPr>
              <w:t>Validation &amp; Traceability</w:t>
            </w:r>
          </w:p>
        </w:tc>
        <w:tc>
          <w:tcPr>
            <w:tcW w:type="dxa" w:w="2340"/>
            <w:vAlign w:val="center"/>
          </w:tcPr>
          <w:p>
            <w:pPr>
              <w:spacing w:before="0" w:after="40" w:line="264" w:lineRule="auto"/>
              <w:jc w:val="left"/>
            </w:pPr>
            <w:r>
              <w:rPr>
                <w:rFonts w:ascii="Calibri" w:hAnsi="Calibri"/>
                <w:b w:val="0"/>
                <w:i w:val="0"/>
                <w:color w:val="000000"/>
                <w:sz w:val="21"/>
              </w:rPr>
              <w:t>95%</w:t>
            </w:r>
          </w:p>
        </w:tc>
        <w:tc>
          <w:tcPr>
            <w:tcW w:type="dxa" w:w="2340"/>
            <w:vAlign w:val="center"/>
          </w:tcPr>
          <w:p>
            <w:pPr>
              <w:spacing w:before="0" w:after="40" w:line="264" w:lineRule="auto"/>
              <w:jc w:val="left"/>
            </w:pPr>
            <w:r>
              <w:rPr>
                <w:rFonts w:ascii="Calibri" w:hAnsi="Calibri"/>
                <w:b w:val="0"/>
                <w:i w:val="0"/>
                <w:color w:val="000000"/>
                <w:sz w:val="21"/>
              </w:rPr>
              <w:t>Đã có RTM, CRUD, Rule-to-Enforcement và Decision Log</w:t>
            </w:r>
          </w:p>
        </w:tc>
        <w:tc>
          <w:tcPr>
            <w:tcW w:type="dxa" w:w="2340"/>
            <w:vAlign w:val="center"/>
          </w:tcPr>
          <w:p>
            <w:pPr>
              <w:spacing w:before="0" w:after="40" w:line="264" w:lineRule="auto"/>
              <w:jc w:val="left"/>
            </w:pPr>
            <w:r>
              <w:rPr>
                <w:rFonts w:ascii="Calibri" w:hAnsi="Calibri"/>
                <w:b w:val="0"/>
                <w:i w:val="0"/>
                <w:color w:val="000000"/>
                <w:sz w:val="21"/>
              </w:rPr>
              <w:t>Nên bổ sung ma trận đối chiếu với diagram sau khi bộ sơ đồ được vẽ xong</w:t>
            </w:r>
          </w:p>
        </w:tc>
      </w:tr>
      <w:tr>
        <w:tc>
          <w:tcPr>
            <w:tcW w:type="dxa" w:w="2340"/>
            <w:vAlign w:val="center"/>
          </w:tcPr>
          <w:p>
            <w:pPr>
              <w:spacing w:before="0" w:after="40" w:line="264" w:lineRule="auto"/>
              <w:jc w:val="left"/>
            </w:pPr>
            <w:r>
              <w:rPr>
                <w:rFonts w:ascii="Calibri" w:hAnsi="Calibri"/>
                <w:b w:val="0"/>
                <w:i w:val="0"/>
                <w:color w:val="000000"/>
                <w:sz w:val="21"/>
              </w:rPr>
              <w:t>Project Freeze</w:t>
            </w:r>
          </w:p>
        </w:tc>
        <w:tc>
          <w:tcPr>
            <w:tcW w:type="dxa" w:w="2340"/>
            <w:vAlign w:val="center"/>
          </w:tcPr>
          <w:p>
            <w:pPr>
              <w:spacing w:before="0" w:after="40" w:line="264" w:lineRule="auto"/>
              <w:jc w:val="left"/>
            </w:pPr>
            <w:r>
              <w:rPr>
                <w:rFonts w:ascii="Calibri" w:hAnsi="Calibri"/>
                <w:b w:val="0"/>
                <w:i w:val="0"/>
                <w:color w:val="000000"/>
                <w:sz w:val="21"/>
              </w:rPr>
              <w:t>90%</w:t>
            </w:r>
          </w:p>
        </w:tc>
        <w:tc>
          <w:tcPr>
            <w:tcW w:type="dxa" w:w="2340"/>
            <w:vAlign w:val="center"/>
          </w:tcPr>
          <w:p>
            <w:pPr>
              <w:spacing w:before="0" w:after="40" w:line="264" w:lineRule="auto"/>
              <w:jc w:val="left"/>
            </w:pPr>
            <w:r>
              <w:rPr>
                <w:rFonts w:ascii="Calibri" w:hAnsi="Calibri"/>
                <w:b w:val="0"/>
                <w:i w:val="0"/>
                <w:color w:val="000000"/>
                <w:sz w:val="21"/>
              </w:rPr>
              <w:t>Freeze về mặt repository và kỹ thuật đã thực hiện</w:t>
            </w:r>
          </w:p>
        </w:tc>
        <w:tc>
          <w:tcPr>
            <w:tcW w:type="dxa" w:w="2340"/>
            <w:vAlign w:val="center"/>
          </w:tcPr>
          <w:p>
            <w:pPr>
              <w:spacing w:before="0" w:after="40" w:line="264" w:lineRule="auto"/>
              <w:jc w:val="left"/>
            </w:pPr>
            <w:r>
              <w:rPr>
                <w:rFonts w:ascii="Calibri" w:hAnsi="Calibri"/>
                <w:b w:val="0"/>
                <w:i w:val="0"/>
                <w:color w:val="000000"/>
                <w:sz w:val="21"/>
              </w:rPr>
              <w:t>Cần freeze thêm bộ sơ đồ và báo cáo cuối cùng để hoàn thành gói nộp học thuật</w:t>
            </w:r>
          </w:p>
        </w:tc>
      </w:tr>
    </w:tbl>
    <w:p>
      <w:pPr>
        <w:pStyle w:val="Heading1"/>
        <w:spacing w:before="320" w:after="160" w:line="264" w:lineRule="auto"/>
      </w:pPr>
      <w:r>
        <w:rPr>
          <w:rFonts w:ascii="Calibri" w:hAnsi="Calibri"/>
          <w:b/>
          <w:i w:val="0"/>
          <w:color w:val="2E74B5"/>
          <w:sz w:val="32"/>
        </w:rPr>
        <w:t>4. Còn thiếu bước nào</w:t>
      </w:r>
    </w:p>
    <w:p>
      <w:pPr>
        <w:spacing w:before="0" w:after="120" w:line="264" w:lineRule="auto"/>
      </w:pPr>
      <w:r>
        <w:rPr>
          <w:rFonts w:ascii="Calibri" w:hAnsi="Calibri"/>
          <w:b w:val="0"/>
          <w:i w:val="0"/>
          <w:color w:val="000000"/>
          <w:sz w:val="22"/>
        </w:rPr>
        <w:t>Điểm quan trọng nhất cần lưu ý là project không còn thiếu phần lõi về mặt kỹ thuật dữ liệu, nhưng vẫn còn thiếu một số bước formalization để biến bộ artifact hiện tại thành một bài nộp thật sự mạnh trước hội đồng hoặc giảng viên.</w:t>
      </w:r>
    </w:p>
    <w:tbl>
      <w:tblPr>
        <w:tblW w:type="auto" w:w="0"/>
        <w:jc w:val="left"/>
        <w:tblLook w:firstColumn="1" w:firstRow="1" w:lastColumn="0" w:lastRow="0" w:noHBand="0" w:noVBand="1" w:val="04A0"/>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3120"/>
        <w:gridCol w:w="3120"/>
        <w:gridCol w:w="3120"/>
      </w:tblGrid>
      <w:tr>
        <w:trPr>
          <w:tblHeader w:val="true"/>
        </w:trPr>
        <w:tc>
          <w:tcPr>
            <w:tcW w:type="dxa" w:w="2952"/>
            <w:tcMar>
              <w:top w:w="80" w:type="dxa"/>
              <w:start w:w="120" w:type="dxa"/>
              <w:bottom w:w="80" w:type="dxa"/>
              <w:end w:w="120" w:type="dxa"/>
            </w:tcMar>
            <w:vAlign w:val="center"/>
            <w:shd w:fill="E8EEF5"/>
          </w:tcPr>
          <w:p>
            <w:pPr>
              <w:spacing w:before="0" w:after="40" w:line="264" w:lineRule="auto"/>
              <w:jc w:val="left"/>
            </w:pPr>
            <w:r>
              <w:rPr>
                <w:rFonts w:ascii="Calibri" w:hAnsi="Calibri"/>
                <w:b/>
                <w:i w:val="0"/>
                <w:color w:val="000000"/>
                <w:sz w:val="21"/>
              </w:rPr>
              <w:t>Phần còn thiếu</w:t>
            </w:r>
          </w:p>
        </w:tc>
        <w:tc>
          <w:tcPr>
            <w:tcW w:type="dxa" w:w="3528"/>
            <w:tcMar>
              <w:top w:w="80" w:type="dxa"/>
              <w:start w:w="120" w:type="dxa"/>
              <w:bottom w:w="80" w:type="dxa"/>
              <w:end w:w="120" w:type="dxa"/>
            </w:tcMar>
            <w:vAlign w:val="center"/>
            <w:shd w:fill="E8EEF5"/>
          </w:tcPr>
          <w:p>
            <w:pPr>
              <w:spacing w:before="0" w:after="40" w:line="264" w:lineRule="auto"/>
              <w:jc w:val="left"/>
            </w:pPr>
            <w:r>
              <w:rPr>
                <w:rFonts w:ascii="Calibri" w:hAnsi="Calibri"/>
                <w:b/>
                <w:i w:val="0"/>
                <w:color w:val="000000"/>
                <w:sz w:val="21"/>
              </w:rPr>
              <w:t>Mức độ ảnh hưởng</w:t>
            </w:r>
          </w:p>
        </w:tc>
        <w:tc>
          <w:tcPr>
            <w:tcW w:type="dxa" w:w="2880"/>
            <w:tcMar>
              <w:top w:w="80" w:type="dxa"/>
              <w:start w:w="120" w:type="dxa"/>
              <w:bottom w:w="80" w:type="dxa"/>
              <w:end w:w="120" w:type="dxa"/>
            </w:tcMar>
            <w:vAlign w:val="center"/>
            <w:shd w:fill="E8EEF5"/>
          </w:tcPr>
          <w:p>
            <w:pPr>
              <w:spacing w:before="0" w:after="40" w:line="264" w:lineRule="auto"/>
              <w:jc w:val="left"/>
            </w:pPr>
            <w:r>
              <w:rPr>
                <w:rFonts w:ascii="Calibri" w:hAnsi="Calibri"/>
                <w:b/>
                <w:i w:val="0"/>
                <w:color w:val="000000"/>
                <w:sz w:val="21"/>
              </w:rPr>
              <w:t>Khuyến nghị</w:t>
            </w:r>
          </w:p>
        </w:tc>
      </w:tr>
      <w:tr>
        <w:tc>
          <w:tcPr>
            <w:tcW w:type="dxa" w:w="3120"/>
            <w:vAlign w:val="center"/>
          </w:tcPr>
          <w:p>
            <w:pPr>
              <w:spacing w:before="0" w:after="40" w:line="264" w:lineRule="auto"/>
              <w:jc w:val="left"/>
            </w:pPr>
            <w:r>
              <w:rPr>
                <w:rFonts w:ascii="Calibri" w:hAnsi="Calibri"/>
                <w:b w:val="0"/>
                <w:i w:val="0"/>
                <w:color w:val="000000"/>
                <w:sz w:val="21"/>
              </w:rPr>
              <w:t>Bộ sơ đồ chính thức</w:t>
            </w:r>
          </w:p>
        </w:tc>
        <w:tc>
          <w:tcPr>
            <w:tcW w:type="dxa" w:w="3120"/>
            <w:vAlign w:val="center"/>
          </w:tcPr>
          <w:p>
            <w:pPr>
              <w:spacing w:before="0" w:after="40" w:line="264" w:lineRule="auto"/>
              <w:jc w:val="left"/>
            </w:pPr>
            <w:r>
              <w:rPr>
                <w:rFonts w:ascii="Calibri" w:hAnsi="Calibri"/>
                <w:b w:val="0"/>
                <w:i w:val="0"/>
                <w:color w:val="000000"/>
                <w:sz w:val="21"/>
              </w:rPr>
              <w:t>Ảnh hưởng cao vì đây là deliverable học thuật quan trọng</w:t>
            </w:r>
          </w:p>
        </w:tc>
        <w:tc>
          <w:tcPr>
            <w:tcW w:type="dxa" w:w="3120"/>
            <w:vAlign w:val="center"/>
          </w:tcPr>
          <w:p>
            <w:pPr>
              <w:spacing w:before="0" w:after="40" w:line="264" w:lineRule="auto"/>
              <w:jc w:val="left"/>
            </w:pPr>
            <w:r>
              <w:rPr>
                <w:rFonts w:ascii="Calibri" w:hAnsi="Calibri"/>
                <w:b w:val="0"/>
                <w:i w:val="0"/>
                <w:color w:val="000000"/>
                <w:sz w:val="21"/>
              </w:rPr>
              <w:t>Vẽ ERD conceptual, logical, physical; System Context; Logical Architecture; Component; Deployment</w:t>
            </w:r>
          </w:p>
        </w:tc>
      </w:tr>
      <w:tr>
        <w:tc>
          <w:tcPr>
            <w:tcW w:type="dxa" w:w="3120"/>
            <w:vAlign w:val="center"/>
          </w:tcPr>
          <w:p>
            <w:pPr>
              <w:spacing w:before="0" w:after="40" w:line="264" w:lineRule="auto"/>
              <w:jc w:val="left"/>
            </w:pPr>
            <w:r>
              <w:rPr>
                <w:rFonts w:ascii="Calibri" w:hAnsi="Calibri"/>
                <w:b w:val="0"/>
                <w:i w:val="0"/>
                <w:color w:val="000000"/>
                <w:sz w:val="21"/>
              </w:rPr>
              <w:t>Mở rộng test coverage</w:t>
            </w:r>
          </w:p>
        </w:tc>
        <w:tc>
          <w:tcPr>
            <w:tcW w:type="dxa" w:w="3120"/>
            <w:vAlign w:val="center"/>
          </w:tcPr>
          <w:p>
            <w:pPr>
              <w:spacing w:before="0" w:after="40" w:line="264" w:lineRule="auto"/>
              <w:jc w:val="left"/>
            </w:pPr>
            <w:r>
              <w:rPr>
                <w:rFonts w:ascii="Calibri" w:hAnsi="Calibri"/>
                <w:b w:val="0"/>
                <w:i w:val="0"/>
                <w:color w:val="000000"/>
                <w:sz w:val="21"/>
              </w:rPr>
              <w:t>Ảnh hưởng cao đến tính thuyết phục khi phản biện</w:t>
            </w:r>
          </w:p>
        </w:tc>
        <w:tc>
          <w:tcPr>
            <w:tcW w:type="dxa" w:w="3120"/>
            <w:vAlign w:val="center"/>
          </w:tcPr>
          <w:p>
            <w:pPr>
              <w:spacing w:before="0" w:after="40" w:line="264" w:lineRule="auto"/>
              <w:jc w:val="left"/>
            </w:pPr>
            <w:r>
              <w:rPr>
                <w:rFonts w:ascii="Calibri" w:hAnsi="Calibri"/>
                <w:b w:val="0"/>
                <w:i w:val="0"/>
                <w:color w:val="000000"/>
                <w:sz w:val="21"/>
              </w:rPr>
              <w:t>Bổ sung test cho invalid FK, invalid score, invalid status, invalid date, delete retention và rule boundary</w:t>
            </w:r>
          </w:p>
        </w:tc>
      </w:tr>
      <w:tr>
        <w:tc>
          <w:tcPr>
            <w:tcW w:type="dxa" w:w="3120"/>
            <w:vAlign w:val="center"/>
          </w:tcPr>
          <w:p>
            <w:pPr>
              <w:spacing w:before="0" w:after="40" w:line="264" w:lineRule="auto"/>
              <w:jc w:val="left"/>
            </w:pPr>
            <w:r>
              <w:rPr>
                <w:rFonts w:ascii="Calibri" w:hAnsi="Calibri"/>
                <w:b w:val="0"/>
                <w:i w:val="0"/>
                <w:color w:val="000000"/>
                <w:sz w:val="21"/>
              </w:rPr>
              <w:t>Chốt proposed business rules</w:t>
            </w:r>
          </w:p>
        </w:tc>
        <w:tc>
          <w:tcPr>
            <w:tcW w:type="dxa" w:w="3120"/>
            <w:vAlign w:val="center"/>
          </w:tcPr>
          <w:p>
            <w:pPr>
              <w:spacing w:before="0" w:after="40" w:line="264" w:lineRule="auto"/>
              <w:jc w:val="left"/>
            </w:pPr>
            <w:r>
              <w:rPr>
                <w:rFonts w:ascii="Calibri" w:hAnsi="Calibri"/>
                <w:b w:val="0"/>
                <w:i w:val="0"/>
                <w:color w:val="000000"/>
                <w:sz w:val="21"/>
              </w:rPr>
              <w:t>Ảnh hưởng trung bình đến tính chính danh của thiết kế</w:t>
            </w:r>
          </w:p>
        </w:tc>
        <w:tc>
          <w:tcPr>
            <w:tcW w:type="dxa" w:w="3120"/>
            <w:vAlign w:val="center"/>
          </w:tcPr>
          <w:p>
            <w:pPr>
              <w:spacing w:before="0" w:after="40" w:line="264" w:lineRule="auto"/>
              <w:jc w:val="left"/>
            </w:pPr>
            <w:r>
              <w:rPr>
                <w:rFonts w:ascii="Calibri" w:hAnsi="Calibri"/>
                <w:b w:val="0"/>
                <w:i w:val="0"/>
                <w:color w:val="000000"/>
                <w:sz w:val="21"/>
              </w:rPr>
              <w:t>Đánh dấu rule nào cần xác nhận với giảng viên hoặc với nhóm trước khi đưa vào final report</w:t>
            </w:r>
          </w:p>
        </w:tc>
      </w:tr>
      <w:tr>
        <w:tc>
          <w:tcPr>
            <w:tcW w:type="dxa" w:w="3120"/>
            <w:vAlign w:val="center"/>
          </w:tcPr>
          <w:p>
            <w:pPr>
              <w:spacing w:before="0" w:after="40" w:line="264" w:lineRule="auto"/>
              <w:jc w:val="left"/>
            </w:pPr>
            <w:r>
              <w:rPr>
                <w:rFonts w:ascii="Calibri" w:hAnsi="Calibri"/>
                <w:b w:val="0"/>
                <w:i w:val="0"/>
                <w:color w:val="000000"/>
                <w:sz w:val="21"/>
              </w:rPr>
              <w:t>Gói báo cáo cuối cùng</w:t>
            </w:r>
          </w:p>
        </w:tc>
        <w:tc>
          <w:tcPr>
            <w:tcW w:type="dxa" w:w="3120"/>
            <w:vAlign w:val="center"/>
          </w:tcPr>
          <w:p>
            <w:pPr>
              <w:spacing w:before="0" w:after="40" w:line="264" w:lineRule="auto"/>
              <w:jc w:val="left"/>
            </w:pPr>
            <w:r>
              <w:rPr>
                <w:rFonts w:ascii="Calibri" w:hAnsi="Calibri"/>
                <w:b w:val="0"/>
                <w:i w:val="0"/>
                <w:color w:val="000000"/>
                <w:sz w:val="21"/>
              </w:rPr>
              <w:t>Ảnh hưởng cao đến chất lượng bài nộp</w:t>
            </w:r>
          </w:p>
        </w:tc>
        <w:tc>
          <w:tcPr>
            <w:tcW w:type="dxa" w:w="3120"/>
            <w:vAlign w:val="center"/>
          </w:tcPr>
          <w:p>
            <w:pPr>
              <w:spacing w:before="0" w:after="40" w:line="264" w:lineRule="auto"/>
              <w:jc w:val="left"/>
            </w:pPr>
            <w:r>
              <w:rPr>
                <w:rFonts w:ascii="Calibri" w:hAnsi="Calibri"/>
                <w:b w:val="0"/>
                <w:i w:val="0"/>
                <w:color w:val="000000"/>
                <w:sz w:val="21"/>
              </w:rPr>
              <w:t>Biên tập thành báo cáo cuối có narrative mạch lạc, hình ảnh, bảng biểu và kết luận</w:t>
            </w:r>
          </w:p>
        </w:tc>
      </w:tr>
      <w:tr>
        <w:tc>
          <w:tcPr>
            <w:tcW w:type="dxa" w:w="3120"/>
            <w:vAlign w:val="center"/>
          </w:tcPr>
          <w:p>
            <w:pPr>
              <w:spacing w:before="0" w:after="40" w:line="264" w:lineRule="auto"/>
              <w:jc w:val="left"/>
            </w:pPr>
            <w:r>
              <w:rPr>
                <w:rFonts w:ascii="Calibri" w:hAnsi="Calibri"/>
                <w:b w:val="0"/>
                <w:i w:val="0"/>
                <w:color w:val="000000"/>
                <w:sz w:val="21"/>
              </w:rPr>
              <w:t>Gói trình bày bảo vệ</w:t>
            </w:r>
          </w:p>
        </w:tc>
        <w:tc>
          <w:tcPr>
            <w:tcW w:type="dxa" w:w="3120"/>
            <w:vAlign w:val="center"/>
          </w:tcPr>
          <w:p>
            <w:pPr>
              <w:spacing w:before="0" w:after="40" w:line="264" w:lineRule="auto"/>
              <w:jc w:val="left"/>
            </w:pPr>
            <w:r>
              <w:rPr>
                <w:rFonts w:ascii="Calibri" w:hAnsi="Calibri"/>
                <w:b w:val="0"/>
                <w:i w:val="0"/>
                <w:color w:val="000000"/>
                <w:sz w:val="21"/>
              </w:rPr>
              <w:t>Ảnh hưởng trung bình nhưng có lợi lớn khi thuyết trình</w:t>
            </w:r>
          </w:p>
        </w:tc>
        <w:tc>
          <w:tcPr>
            <w:tcW w:type="dxa" w:w="3120"/>
            <w:vAlign w:val="center"/>
          </w:tcPr>
          <w:p>
            <w:pPr>
              <w:spacing w:before="0" w:after="40" w:line="264" w:lineRule="auto"/>
              <w:jc w:val="left"/>
            </w:pPr>
            <w:r>
              <w:rPr>
                <w:rFonts w:ascii="Calibri" w:hAnsi="Calibri"/>
                <w:b w:val="0"/>
                <w:i w:val="0"/>
                <w:color w:val="000000"/>
                <w:sz w:val="21"/>
              </w:rPr>
              <w:t>Chuẩn bị slide, demo flow trong SSMS, ảnh chụp test pass và câu trả lời cho decision log</w:t>
            </w:r>
          </w:p>
        </w:tc>
      </w:tr>
    </w:tbl>
    <w:p>
      <w:pPr>
        <w:pStyle w:val="Heading1"/>
        <w:spacing w:before="320" w:after="160" w:line="264" w:lineRule="auto"/>
      </w:pPr>
      <w:r>
        <w:rPr>
          <w:rFonts w:ascii="Calibri" w:hAnsi="Calibri"/>
          <w:b/>
          <w:i w:val="0"/>
          <w:color w:val="2E74B5"/>
          <w:sz w:val="32"/>
        </w:rPr>
        <w:t>5. Yêu cầu nào của dự án chưa hoàn thiện hoàn toàn</w:t>
      </w:r>
    </w:p>
    <w:p>
      <w:pPr>
        <w:spacing w:before="0" w:after="120" w:line="264" w:lineRule="auto"/>
      </w:pPr>
      <w:r>
        <w:rPr>
          <w:rFonts w:ascii="Calibri" w:hAnsi="Calibri"/>
          <w:b w:val="0"/>
          <w:i w:val="0"/>
          <w:color w:val="000000"/>
          <w:sz w:val="22"/>
        </w:rPr>
        <w:t>Về bản chất, hầu hết các yêu cầu cốt lõi trong repository hiện tại đã được hoàn thiện. Tuy nhiên, nếu đối chiếu nghiêm ngặt với mục tiêu đạt điểm tối đa, vẫn còn một số yêu cầu nên xem là chưa đóng hoàn toàn.</w:t>
      </w:r>
    </w:p>
    <w:p>
      <w:pPr>
        <w:spacing w:before="0" w:after="120" w:line="264" w:lineRule="auto"/>
      </w:pPr>
      <w:r>
        <w:rPr>
          <w:rFonts w:ascii="Calibri" w:hAnsi="Calibri"/>
          <w:b w:val="0"/>
          <w:i w:val="0"/>
          <w:color w:val="000000"/>
          <w:sz w:val="22"/>
        </w:rPr>
        <w:t>1. Chưa có bộ sơ đồ trực quan chính thức dưới dạng file nộp. Hiện mới dừng ở mức specification đủ để vẽ.</w:t>
      </w:r>
    </w:p>
    <w:p>
      <w:pPr>
        <w:spacing w:before="0" w:after="120" w:line="264" w:lineRule="auto"/>
      </w:pPr>
      <w:r>
        <w:rPr>
          <w:rFonts w:ascii="Calibri" w:hAnsi="Calibri"/>
          <w:b w:val="0"/>
          <w:i w:val="0"/>
          <w:color w:val="000000"/>
          <w:sz w:val="22"/>
        </w:rPr>
        <w:t>2. Database testing chưa phủ hết toàn bộ các integrity failure cases theo chuẩn kiểm thử sâu. Core tests đã pass, nhưng chưa có đầy đủ script riêng cho invalid FK, invalid score range, invalid weight, invalid status/date và deletion/retention violations.</w:t>
      </w:r>
    </w:p>
    <w:p>
      <w:pPr>
        <w:spacing w:before="0" w:after="120" w:line="264" w:lineRule="auto"/>
      </w:pPr>
      <w:r>
        <w:rPr>
          <w:rFonts w:ascii="Calibri" w:hAnsi="Calibri"/>
          <w:b w:val="0"/>
          <w:i w:val="0"/>
          <w:color w:val="000000"/>
          <w:sz w:val="22"/>
        </w:rPr>
        <w:t>3. Một số business rules vẫn được đánh dấu là Proposed Business Rule hoặc Design Decision, nghĩa là về mặt học thuật nên còn một bước xác nhận chính thức trước khi đóng final report.</w:t>
      </w:r>
    </w:p>
    <w:p>
      <w:pPr>
        <w:spacing w:before="0" w:after="120" w:line="264" w:lineRule="auto"/>
      </w:pPr>
      <w:r>
        <w:rPr>
          <w:rFonts w:ascii="Calibri" w:hAnsi="Calibri"/>
          <w:b w:val="0"/>
          <w:i w:val="0"/>
          <w:color w:val="000000"/>
          <w:sz w:val="22"/>
        </w:rPr>
        <w:t>4. Chưa có bản báo cáo cuối kỳ hoàn chỉnh và gói slide/presentation để phục vụ việc nộp hoặc bảo vệ bài.</w:t>
      </w:r>
    </w:p>
    <w:p>
      <w:pPr>
        <w:spacing w:before="0" w:after="120" w:line="264" w:lineRule="auto"/>
      </w:pPr>
      <w:r>
        <w:rPr>
          <w:rFonts w:ascii="Calibri" w:hAnsi="Calibri"/>
          <w:b w:val="0"/>
          <w:i w:val="0"/>
          <w:color w:val="000000"/>
          <w:sz w:val="22"/>
        </w:rPr>
        <w:t>5. Chưa có lớp bằng chứng minh họa trực quan như screenshot SSMS, screenshot chạy Docker, ảnh test pass hoặc walkthrough minh họa cho các core flows.</w:t>
      </w:r>
    </w:p>
    <w:p>
      <w:pPr>
        <w:pStyle w:val="Heading1"/>
        <w:spacing w:before="320" w:after="160" w:line="264" w:lineRule="auto"/>
      </w:pPr>
      <w:r>
        <w:rPr>
          <w:rFonts w:ascii="Calibri" w:hAnsi="Calibri"/>
          <w:b/>
          <w:i w:val="0"/>
          <w:color w:val="2E74B5"/>
          <w:sz w:val="32"/>
        </w:rPr>
        <w:t>6. Hướng phát triển tiếp theo để đạt 10/10</w:t>
      </w:r>
    </w:p>
    <w:p>
      <w:pPr>
        <w:spacing w:before="0" w:after="120" w:line="264" w:lineRule="auto"/>
      </w:pPr>
      <w:r>
        <w:rPr>
          <w:rFonts w:ascii="Calibri" w:hAnsi="Calibri"/>
          <w:b w:val="0"/>
          <w:i w:val="0"/>
          <w:color w:val="000000"/>
          <w:sz w:val="22"/>
        </w:rPr>
        <w:t>Để đẩy project từ trạng thái rất tốt sang trạng thái xuất sắc, nhóm nên chuyển trọng tâm từ việc xây thêm logic mới sang việc formalize, tăng độ phủ minh chứng và tối ưu tính bảo vệ học thuật.</w:t>
      </w:r>
    </w:p>
    <w:tbl>
      <w:tblPr>
        <w:tblW w:type="auto" w:w="0"/>
        <w:jc w:val="left"/>
        <w:tblLook w:firstColumn="1" w:firstRow="1" w:lastColumn="0" w:lastRow="0" w:noHBand="0" w:noVBand="1" w:val="04A0"/>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2340"/>
        <w:gridCol w:w="2340"/>
        <w:gridCol w:w="2340"/>
        <w:gridCol w:w="2340"/>
      </w:tblGrid>
      <w:tr>
        <w:trPr>
          <w:tblHeader w:val="true"/>
        </w:trPr>
        <w:tc>
          <w:tcPr>
            <w:tcW w:type="dxa" w:w="1224"/>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Ưu tiên</w:t>
            </w:r>
          </w:p>
        </w:tc>
        <w:tc>
          <w:tcPr>
            <w:tcW w:type="dxa" w:w="324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Việc cần làm tiếp</w:t>
            </w:r>
          </w:p>
        </w:tc>
        <w:tc>
          <w:tcPr>
            <w:tcW w:type="dxa" w:w="1944"/>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Mục tiêu</w:t>
            </w:r>
          </w:p>
        </w:tc>
        <w:tc>
          <w:tcPr>
            <w:tcW w:type="dxa" w:w="2952"/>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Kết quả mong đợi</w:t>
            </w:r>
          </w:p>
        </w:tc>
      </w:tr>
      <w:tr>
        <w:tc>
          <w:tcPr>
            <w:tcW w:type="dxa" w:w="2340"/>
            <w:vAlign w:val="center"/>
          </w:tcPr>
          <w:p>
            <w:pPr>
              <w:spacing w:before="0" w:after="40" w:line="264" w:lineRule="auto"/>
              <w:jc w:val="left"/>
            </w:pPr>
            <w:r>
              <w:rPr>
                <w:rFonts w:ascii="Calibri" w:hAnsi="Calibri"/>
                <w:b w:val="0"/>
                <w:i w:val="0"/>
                <w:color w:val="000000"/>
                <w:sz w:val="21"/>
              </w:rPr>
              <w:t>P1</w:t>
            </w:r>
          </w:p>
        </w:tc>
        <w:tc>
          <w:tcPr>
            <w:tcW w:type="dxa" w:w="2340"/>
            <w:vAlign w:val="center"/>
          </w:tcPr>
          <w:p>
            <w:pPr>
              <w:spacing w:before="0" w:after="40" w:line="264" w:lineRule="auto"/>
              <w:jc w:val="left"/>
            </w:pPr>
            <w:r>
              <w:rPr>
                <w:rFonts w:ascii="Calibri" w:hAnsi="Calibri"/>
                <w:b w:val="0"/>
                <w:i w:val="0"/>
                <w:color w:val="000000"/>
                <w:sz w:val="21"/>
              </w:rPr>
              <w:t>Vẽ bộ diagram chính thức từ các specification đã có</w:t>
            </w:r>
          </w:p>
        </w:tc>
        <w:tc>
          <w:tcPr>
            <w:tcW w:type="dxa" w:w="2340"/>
            <w:vAlign w:val="center"/>
          </w:tcPr>
          <w:p>
            <w:pPr>
              <w:spacing w:before="0" w:after="40" w:line="264" w:lineRule="auto"/>
              <w:jc w:val="left"/>
            </w:pPr>
            <w:r>
              <w:rPr>
                <w:rFonts w:ascii="Calibri" w:hAnsi="Calibri"/>
                <w:b w:val="0"/>
                <w:i w:val="0"/>
                <w:color w:val="000000"/>
                <w:sz w:val="21"/>
              </w:rPr>
              <w:t>Đóng bộ deliverable học thuật</w:t>
            </w:r>
          </w:p>
        </w:tc>
        <w:tc>
          <w:tcPr>
            <w:tcW w:type="dxa" w:w="2340"/>
            <w:vAlign w:val="center"/>
          </w:tcPr>
          <w:p>
            <w:pPr>
              <w:spacing w:before="0" w:after="40" w:line="264" w:lineRule="auto"/>
              <w:jc w:val="left"/>
            </w:pPr>
            <w:r>
              <w:rPr>
                <w:rFonts w:ascii="Calibri" w:hAnsi="Calibri"/>
                <w:b w:val="0"/>
                <w:i w:val="0"/>
                <w:color w:val="000000"/>
                <w:sz w:val="21"/>
              </w:rPr>
              <w:t>Project có thể nộp và giải thích trực quan ngay</w:t>
            </w:r>
          </w:p>
        </w:tc>
      </w:tr>
      <w:tr>
        <w:tc>
          <w:tcPr>
            <w:tcW w:type="dxa" w:w="2340"/>
            <w:vAlign w:val="center"/>
          </w:tcPr>
          <w:p>
            <w:pPr>
              <w:spacing w:before="0" w:after="40" w:line="264" w:lineRule="auto"/>
              <w:jc w:val="left"/>
            </w:pPr>
            <w:r>
              <w:rPr>
                <w:rFonts w:ascii="Calibri" w:hAnsi="Calibri"/>
                <w:b w:val="0"/>
                <w:i w:val="0"/>
                <w:color w:val="000000"/>
                <w:sz w:val="21"/>
              </w:rPr>
              <w:t>P1</w:t>
            </w:r>
          </w:p>
        </w:tc>
        <w:tc>
          <w:tcPr>
            <w:tcW w:type="dxa" w:w="2340"/>
            <w:vAlign w:val="center"/>
          </w:tcPr>
          <w:p>
            <w:pPr>
              <w:spacing w:before="0" w:after="40" w:line="264" w:lineRule="auto"/>
              <w:jc w:val="left"/>
            </w:pPr>
            <w:r>
              <w:rPr>
                <w:rFonts w:ascii="Calibri" w:hAnsi="Calibri"/>
                <w:b w:val="0"/>
                <w:i w:val="0"/>
                <w:color w:val="000000"/>
                <w:sz w:val="21"/>
              </w:rPr>
              <w:t>Bổ sung test negative cases còn thiếu</w:t>
            </w:r>
          </w:p>
        </w:tc>
        <w:tc>
          <w:tcPr>
            <w:tcW w:type="dxa" w:w="2340"/>
            <w:vAlign w:val="center"/>
          </w:tcPr>
          <w:p>
            <w:pPr>
              <w:spacing w:before="0" w:after="40" w:line="264" w:lineRule="auto"/>
              <w:jc w:val="left"/>
            </w:pPr>
            <w:r>
              <w:rPr>
                <w:rFonts w:ascii="Calibri" w:hAnsi="Calibri"/>
                <w:b w:val="0"/>
                <w:i w:val="0"/>
                <w:color w:val="000000"/>
                <w:sz w:val="21"/>
              </w:rPr>
              <w:t>Tăng độ chặt chẽ của validation</w:t>
            </w:r>
          </w:p>
        </w:tc>
        <w:tc>
          <w:tcPr>
            <w:tcW w:type="dxa" w:w="2340"/>
            <w:vAlign w:val="center"/>
          </w:tcPr>
          <w:p>
            <w:pPr>
              <w:spacing w:before="0" w:after="40" w:line="264" w:lineRule="auto"/>
              <w:jc w:val="left"/>
            </w:pPr>
            <w:r>
              <w:rPr>
                <w:rFonts w:ascii="Calibri" w:hAnsi="Calibri"/>
                <w:b w:val="0"/>
                <w:i w:val="0"/>
                <w:color w:val="000000"/>
                <w:sz w:val="21"/>
              </w:rPr>
              <w:t>Nâng sức thuyết phục khi bị hỏi về integrity và boundary cases</w:t>
            </w:r>
          </w:p>
        </w:tc>
      </w:tr>
      <w:tr>
        <w:tc>
          <w:tcPr>
            <w:tcW w:type="dxa" w:w="2340"/>
            <w:vAlign w:val="center"/>
          </w:tcPr>
          <w:p>
            <w:pPr>
              <w:spacing w:before="0" w:after="40" w:line="264" w:lineRule="auto"/>
              <w:jc w:val="left"/>
            </w:pPr>
            <w:r>
              <w:rPr>
                <w:rFonts w:ascii="Calibri" w:hAnsi="Calibri"/>
                <w:b w:val="0"/>
                <w:i w:val="0"/>
                <w:color w:val="000000"/>
                <w:sz w:val="21"/>
              </w:rPr>
              <w:t>P1</w:t>
            </w:r>
          </w:p>
        </w:tc>
        <w:tc>
          <w:tcPr>
            <w:tcW w:type="dxa" w:w="2340"/>
            <w:vAlign w:val="center"/>
          </w:tcPr>
          <w:p>
            <w:pPr>
              <w:spacing w:before="0" w:after="40" w:line="264" w:lineRule="auto"/>
              <w:jc w:val="left"/>
            </w:pPr>
            <w:r>
              <w:rPr>
                <w:rFonts w:ascii="Calibri" w:hAnsi="Calibri"/>
                <w:b w:val="0"/>
                <w:i w:val="0"/>
                <w:color w:val="000000"/>
                <w:sz w:val="21"/>
              </w:rPr>
              <w:t>Soát và xác nhận Proposed BR / Design Decision</w:t>
            </w:r>
          </w:p>
        </w:tc>
        <w:tc>
          <w:tcPr>
            <w:tcW w:type="dxa" w:w="2340"/>
            <w:vAlign w:val="center"/>
          </w:tcPr>
          <w:p>
            <w:pPr>
              <w:spacing w:before="0" w:after="40" w:line="264" w:lineRule="auto"/>
              <w:jc w:val="left"/>
            </w:pPr>
            <w:r>
              <w:rPr>
                <w:rFonts w:ascii="Calibri" w:hAnsi="Calibri"/>
                <w:b w:val="0"/>
                <w:i w:val="0"/>
                <w:color w:val="000000"/>
                <w:sz w:val="21"/>
              </w:rPr>
              <w:t>Giảm rủi ro tranh luận với giảng viên</w:t>
            </w:r>
          </w:p>
        </w:tc>
        <w:tc>
          <w:tcPr>
            <w:tcW w:type="dxa" w:w="2340"/>
            <w:vAlign w:val="center"/>
          </w:tcPr>
          <w:p>
            <w:pPr>
              <w:spacing w:before="0" w:after="40" w:line="264" w:lineRule="auto"/>
              <w:jc w:val="left"/>
            </w:pPr>
            <w:r>
              <w:rPr>
                <w:rFonts w:ascii="Calibri" w:hAnsi="Calibri"/>
                <w:b w:val="0"/>
                <w:i w:val="0"/>
                <w:color w:val="000000"/>
                <w:sz w:val="21"/>
              </w:rPr>
              <w:t>Final report có lập luận rõ và không bị xem là tự áp đặt rule</w:t>
            </w:r>
          </w:p>
        </w:tc>
      </w:tr>
      <w:tr>
        <w:tc>
          <w:tcPr>
            <w:tcW w:type="dxa" w:w="2340"/>
            <w:vAlign w:val="center"/>
          </w:tcPr>
          <w:p>
            <w:pPr>
              <w:spacing w:before="0" w:after="40" w:line="264" w:lineRule="auto"/>
              <w:jc w:val="left"/>
            </w:pPr>
            <w:r>
              <w:rPr>
                <w:rFonts w:ascii="Calibri" w:hAnsi="Calibri"/>
                <w:b w:val="0"/>
                <w:i w:val="0"/>
                <w:color w:val="000000"/>
                <w:sz w:val="21"/>
              </w:rPr>
              <w:t>P2</w:t>
            </w:r>
          </w:p>
        </w:tc>
        <w:tc>
          <w:tcPr>
            <w:tcW w:type="dxa" w:w="2340"/>
            <w:vAlign w:val="center"/>
          </w:tcPr>
          <w:p>
            <w:pPr>
              <w:spacing w:before="0" w:after="40" w:line="264" w:lineRule="auto"/>
              <w:jc w:val="left"/>
            </w:pPr>
            <w:r>
              <w:rPr>
                <w:rFonts w:ascii="Calibri" w:hAnsi="Calibri"/>
                <w:b w:val="0"/>
                <w:i w:val="0"/>
                <w:color w:val="000000"/>
                <w:sz w:val="21"/>
              </w:rPr>
              <w:t>Biên tập báo cáo cuối cùng theo narrative thống nhất</w:t>
            </w:r>
          </w:p>
        </w:tc>
        <w:tc>
          <w:tcPr>
            <w:tcW w:type="dxa" w:w="2340"/>
            <w:vAlign w:val="center"/>
          </w:tcPr>
          <w:p>
            <w:pPr>
              <w:spacing w:before="0" w:after="40" w:line="264" w:lineRule="auto"/>
              <w:jc w:val="left"/>
            </w:pPr>
            <w:r>
              <w:rPr>
                <w:rFonts w:ascii="Calibri" w:hAnsi="Calibri"/>
                <w:b w:val="0"/>
                <w:i w:val="0"/>
                <w:color w:val="000000"/>
                <w:sz w:val="21"/>
              </w:rPr>
              <w:t>Tăng chất lượng trình bày</w:t>
            </w:r>
          </w:p>
        </w:tc>
        <w:tc>
          <w:tcPr>
            <w:tcW w:type="dxa" w:w="2340"/>
            <w:vAlign w:val="center"/>
          </w:tcPr>
          <w:p>
            <w:pPr>
              <w:spacing w:before="0" w:after="40" w:line="264" w:lineRule="auto"/>
              <w:jc w:val="left"/>
            </w:pPr>
            <w:r>
              <w:rPr>
                <w:rFonts w:ascii="Calibri" w:hAnsi="Calibri"/>
                <w:b w:val="0"/>
                <w:i w:val="0"/>
                <w:color w:val="000000"/>
                <w:sz w:val="21"/>
              </w:rPr>
              <w:t>Bài nộp đọc mượt, nhất quán giữa requirement, architecture và database</w:t>
            </w:r>
          </w:p>
        </w:tc>
      </w:tr>
      <w:tr>
        <w:tc>
          <w:tcPr>
            <w:tcW w:type="dxa" w:w="2340"/>
            <w:vAlign w:val="center"/>
          </w:tcPr>
          <w:p>
            <w:pPr>
              <w:spacing w:before="0" w:after="40" w:line="264" w:lineRule="auto"/>
              <w:jc w:val="left"/>
            </w:pPr>
            <w:r>
              <w:rPr>
                <w:rFonts w:ascii="Calibri" w:hAnsi="Calibri"/>
                <w:b w:val="0"/>
                <w:i w:val="0"/>
                <w:color w:val="000000"/>
                <w:sz w:val="21"/>
              </w:rPr>
              <w:t>P2</w:t>
            </w:r>
          </w:p>
        </w:tc>
        <w:tc>
          <w:tcPr>
            <w:tcW w:type="dxa" w:w="2340"/>
            <w:vAlign w:val="center"/>
          </w:tcPr>
          <w:p>
            <w:pPr>
              <w:spacing w:before="0" w:after="40" w:line="264" w:lineRule="auto"/>
              <w:jc w:val="left"/>
            </w:pPr>
            <w:r>
              <w:rPr>
                <w:rFonts w:ascii="Calibri" w:hAnsi="Calibri"/>
                <w:b w:val="0"/>
                <w:i w:val="0"/>
                <w:color w:val="000000"/>
                <w:sz w:val="21"/>
              </w:rPr>
              <w:t>Chuẩn bị bộ demo trong SSMS 22</w:t>
            </w:r>
          </w:p>
        </w:tc>
        <w:tc>
          <w:tcPr>
            <w:tcW w:type="dxa" w:w="2340"/>
            <w:vAlign w:val="center"/>
          </w:tcPr>
          <w:p>
            <w:pPr>
              <w:spacing w:before="0" w:after="40" w:line="264" w:lineRule="auto"/>
              <w:jc w:val="left"/>
            </w:pPr>
            <w:r>
              <w:rPr>
                <w:rFonts w:ascii="Calibri" w:hAnsi="Calibri"/>
                <w:b w:val="0"/>
                <w:i w:val="0"/>
                <w:color w:val="000000"/>
                <w:sz w:val="21"/>
              </w:rPr>
              <w:t>Hỗ trợ bảo vệ và phản biện</w:t>
            </w:r>
          </w:p>
        </w:tc>
        <w:tc>
          <w:tcPr>
            <w:tcW w:type="dxa" w:w="2340"/>
            <w:vAlign w:val="center"/>
          </w:tcPr>
          <w:p>
            <w:pPr>
              <w:spacing w:before="0" w:after="40" w:line="264" w:lineRule="auto"/>
              <w:jc w:val="left"/>
            </w:pPr>
            <w:r>
              <w:rPr>
                <w:rFonts w:ascii="Calibri" w:hAnsi="Calibri"/>
                <w:b w:val="0"/>
                <w:i w:val="0"/>
                <w:color w:val="000000"/>
                <w:sz w:val="21"/>
              </w:rPr>
              <w:t>Có thể mở ngay container, query dữ liệu, chạy test và giải thích live</w:t>
            </w:r>
          </w:p>
        </w:tc>
      </w:tr>
      <w:tr>
        <w:tc>
          <w:tcPr>
            <w:tcW w:type="dxa" w:w="2340"/>
            <w:vAlign w:val="center"/>
          </w:tcPr>
          <w:p>
            <w:pPr>
              <w:spacing w:before="0" w:after="40" w:line="264" w:lineRule="auto"/>
              <w:jc w:val="left"/>
            </w:pPr>
            <w:r>
              <w:rPr>
                <w:rFonts w:ascii="Calibri" w:hAnsi="Calibri"/>
                <w:b w:val="0"/>
                <w:i w:val="0"/>
                <w:color w:val="000000"/>
                <w:sz w:val="21"/>
              </w:rPr>
              <w:t>P3</w:t>
            </w:r>
          </w:p>
        </w:tc>
        <w:tc>
          <w:tcPr>
            <w:tcW w:type="dxa" w:w="2340"/>
            <w:vAlign w:val="center"/>
          </w:tcPr>
          <w:p>
            <w:pPr>
              <w:spacing w:before="0" w:after="40" w:line="264" w:lineRule="auto"/>
              <w:jc w:val="left"/>
            </w:pPr>
            <w:r>
              <w:rPr>
                <w:rFonts w:ascii="Calibri" w:hAnsi="Calibri"/>
                <w:b w:val="0"/>
                <w:i w:val="0"/>
                <w:color w:val="000000"/>
                <w:sz w:val="21"/>
              </w:rPr>
              <w:t>Bổ sung phụ lục ảnh chụp môi trường và kết quả test</w:t>
            </w:r>
          </w:p>
        </w:tc>
        <w:tc>
          <w:tcPr>
            <w:tcW w:type="dxa" w:w="2340"/>
            <w:vAlign w:val="center"/>
          </w:tcPr>
          <w:p>
            <w:pPr>
              <w:spacing w:before="0" w:after="40" w:line="264" w:lineRule="auto"/>
              <w:jc w:val="left"/>
            </w:pPr>
            <w:r>
              <w:rPr>
                <w:rFonts w:ascii="Calibri" w:hAnsi="Calibri"/>
                <w:b w:val="0"/>
                <w:i w:val="0"/>
                <w:color w:val="000000"/>
                <w:sz w:val="21"/>
              </w:rPr>
              <w:t>Tăng minh chứng</w:t>
            </w:r>
          </w:p>
        </w:tc>
        <w:tc>
          <w:tcPr>
            <w:tcW w:type="dxa" w:w="2340"/>
            <w:vAlign w:val="center"/>
          </w:tcPr>
          <w:p>
            <w:pPr>
              <w:spacing w:before="0" w:after="40" w:line="264" w:lineRule="auto"/>
              <w:jc w:val="left"/>
            </w:pPr>
            <w:r>
              <w:rPr>
                <w:rFonts w:ascii="Calibri" w:hAnsi="Calibri"/>
                <w:b w:val="0"/>
                <w:i w:val="0"/>
                <w:color w:val="000000"/>
                <w:sz w:val="21"/>
              </w:rPr>
              <w:t>Giảng viên nhìn thấy evidence nhanh mà không cần tự dựng lại</w:t>
            </w:r>
          </w:p>
        </w:tc>
      </w:tr>
    </w:tbl>
    <w:p>
      <w:pPr>
        <w:pStyle w:val="Heading1"/>
        <w:spacing w:before="320" w:after="160" w:line="264" w:lineRule="auto"/>
      </w:pPr>
      <w:r>
        <w:rPr>
          <w:rFonts w:ascii="Calibri" w:hAnsi="Calibri"/>
          <w:b/>
          <w:i w:val="0"/>
          <w:color w:val="2E74B5"/>
          <w:sz w:val="32"/>
        </w:rPr>
        <w:t>7. Kết luận</w:t>
      </w:r>
    </w:p>
    <w:p>
      <w:pPr>
        <w:spacing w:before="0" w:after="120" w:line="264" w:lineRule="auto"/>
      </w:pPr>
      <w:r>
        <w:rPr>
          <w:rFonts w:ascii="Calibri" w:hAnsi="Calibri"/>
          <w:b w:val="0"/>
          <w:i w:val="0"/>
          <w:color w:val="000000"/>
          <w:sz w:val="22"/>
        </w:rPr>
        <w:t>Tính đến ngày 15/08/2026, project đã vượt qua giai đoạn khó nhất: hình thành được một bộ artifact nhất quán từ requirement đến SQL Server implementation và đã chạy được trên môi trường thật. Đây là nền tảng rất mạnh để nhóm tự tin hoàn thiện bài theo chuẩn cao.</w:t>
      </w:r>
    </w:p>
    <w:p>
      <w:pPr>
        <w:spacing w:before="0" w:after="120" w:line="264" w:lineRule="auto"/>
      </w:pPr>
      <w:r>
        <w:rPr>
          <w:rFonts w:ascii="Calibri" w:hAnsi="Calibri"/>
          <w:b w:val="0"/>
          <w:i w:val="0"/>
          <w:color w:val="000000"/>
          <w:sz w:val="22"/>
        </w:rPr>
        <w:t>Nếu nhóm tiếp tục hoàn thiện thêm sơ đồ chính thức, mở rộng test coverage, chốt các proposed business rules và biên tập bộ báo cáo cuối cùng một cách chỉn chu, khả năng đưa bài lên mức 10/10 là hoàn toàn khả thi.</w:t>
      </w:r>
    </w:p>
    <w:p>
      <w:pPr>
        <w:pStyle w:val="Heading1"/>
        <w:spacing w:before="320" w:after="160" w:line="264" w:lineRule="auto"/>
      </w:pPr>
      <w:r>
        <w:rPr>
          <w:rFonts w:ascii="Calibri" w:hAnsi="Calibri"/>
          <w:b/>
          <w:i w:val="0"/>
          <w:color w:val="2E74B5"/>
          <w:sz w:val="32"/>
        </w:rPr>
        <w:t>8. Ưu tiên hành động trong 7 ngày tới</w:t>
      </w:r>
    </w:p>
    <w:p>
      <w:pPr>
        <w:spacing w:before="0" w:after="120" w:line="264" w:lineRule="auto"/>
      </w:pPr>
      <w:r>
        <w:rPr>
          <w:rFonts w:ascii="Calibri" w:hAnsi="Calibri"/>
          <w:b w:val="0"/>
          <w:i w:val="0"/>
          <w:color w:val="000000"/>
          <w:sz w:val="22"/>
        </w:rPr>
        <w:t>Để tận dụng đà hiện tại và biến repository kỹ thuật thành bộ nộp học thuật hoàn chỉnh, nhóm nên đóng ngay ba đầu việc quan trọng nhất dưới đây.</w:t>
      </w:r>
    </w:p>
    <w:tbl>
      <w:tblPr>
        <w:tblW w:type="auto" w:w="0"/>
        <w:jc w:val="left"/>
        <w:tblLook w:firstColumn="1" w:firstRow="1" w:lastColumn="0" w:lastRow="0" w:noHBand="0" w:noVBand="1" w:val="04A0"/>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3120"/>
        <w:gridCol w:w="3120"/>
        <w:gridCol w:w="3120"/>
      </w:tblGrid>
      <w:tr>
        <w:trPr>
          <w:tblHeader w:val="true"/>
        </w:trPr>
        <w:tc>
          <w:tcPr>
            <w:tcW w:type="dxa" w:w="108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Mốc</w:t>
            </w:r>
          </w:p>
        </w:tc>
        <w:tc>
          <w:tcPr>
            <w:tcW w:type="dxa" w:w="396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Việc cần khóa</w:t>
            </w:r>
          </w:p>
        </w:tc>
        <w:tc>
          <w:tcPr>
            <w:tcW w:type="dxa" w:w="4320"/>
            <w:tcMar>
              <w:top w:w="80" w:type="dxa"/>
              <w:start w:w="120" w:type="dxa"/>
              <w:bottom w:w="80" w:type="dxa"/>
              <w:end w:w="120" w:type="dxa"/>
            </w:tcMar>
            <w:vAlign w:val="center"/>
            <w:shd w:fill="F2F4F7"/>
          </w:tcPr>
          <w:p>
            <w:pPr>
              <w:spacing w:before="0" w:after="40" w:line="264" w:lineRule="auto"/>
              <w:jc w:val="left"/>
            </w:pPr>
            <w:r>
              <w:rPr>
                <w:rFonts w:ascii="Calibri" w:hAnsi="Calibri"/>
                <w:b/>
                <w:i w:val="0"/>
                <w:color w:val="000000"/>
                <w:sz w:val="21"/>
              </w:rPr>
              <w:t>Đầu ra cụ thể</w:t>
            </w:r>
          </w:p>
        </w:tc>
      </w:tr>
      <w:tr>
        <w:tc>
          <w:tcPr>
            <w:tcW w:type="dxa" w:w="3120"/>
            <w:vAlign w:val="center"/>
          </w:tcPr>
          <w:p>
            <w:pPr>
              <w:spacing w:before="0" w:after="40" w:line="264" w:lineRule="auto"/>
              <w:jc w:val="left"/>
            </w:pPr>
            <w:r>
              <w:rPr>
                <w:rFonts w:ascii="Calibri" w:hAnsi="Calibri"/>
                <w:b w:val="0"/>
                <w:i w:val="0"/>
                <w:color w:val="000000"/>
                <w:sz w:val="21"/>
              </w:rPr>
              <w:t>D+2</w:t>
            </w:r>
          </w:p>
        </w:tc>
        <w:tc>
          <w:tcPr>
            <w:tcW w:type="dxa" w:w="3120"/>
            <w:vAlign w:val="center"/>
          </w:tcPr>
          <w:p>
            <w:pPr>
              <w:spacing w:before="0" w:after="40" w:line="264" w:lineRule="auto"/>
              <w:jc w:val="left"/>
            </w:pPr>
            <w:r>
              <w:rPr>
                <w:rFonts w:ascii="Calibri" w:hAnsi="Calibri"/>
                <w:b w:val="0"/>
                <w:i w:val="0"/>
                <w:color w:val="000000"/>
                <w:sz w:val="21"/>
              </w:rPr>
              <w:t>Vẽ full bộ diagram</w:t>
            </w:r>
          </w:p>
        </w:tc>
        <w:tc>
          <w:tcPr>
            <w:tcW w:type="dxa" w:w="3120"/>
            <w:vAlign w:val="center"/>
          </w:tcPr>
          <w:p>
            <w:pPr>
              <w:spacing w:before="0" w:after="40" w:line="264" w:lineRule="auto"/>
              <w:jc w:val="left"/>
            </w:pPr>
            <w:r>
              <w:rPr>
                <w:rFonts w:ascii="Calibri" w:hAnsi="Calibri"/>
                <w:b w:val="0"/>
                <w:i w:val="0"/>
                <w:color w:val="000000"/>
                <w:sz w:val="21"/>
              </w:rPr>
              <w:t>System Context, Architecture, Component, Deployment, Conceptual ERD, Logical ERD, Physical ERD</w:t>
            </w:r>
          </w:p>
        </w:tc>
      </w:tr>
      <w:tr>
        <w:tc>
          <w:tcPr>
            <w:tcW w:type="dxa" w:w="3120"/>
            <w:vAlign w:val="center"/>
          </w:tcPr>
          <w:p>
            <w:pPr>
              <w:spacing w:before="0" w:after="40" w:line="264" w:lineRule="auto"/>
              <w:jc w:val="left"/>
            </w:pPr>
            <w:r>
              <w:rPr>
                <w:rFonts w:ascii="Calibri" w:hAnsi="Calibri"/>
                <w:b w:val="0"/>
                <w:i w:val="0"/>
                <w:color w:val="000000"/>
                <w:sz w:val="21"/>
              </w:rPr>
              <w:t>D+4</w:t>
            </w:r>
          </w:p>
        </w:tc>
        <w:tc>
          <w:tcPr>
            <w:tcW w:type="dxa" w:w="3120"/>
            <w:vAlign w:val="center"/>
          </w:tcPr>
          <w:p>
            <w:pPr>
              <w:spacing w:before="0" w:after="40" w:line="264" w:lineRule="auto"/>
              <w:jc w:val="left"/>
            </w:pPr>
            <w:r>
              <w:rPr>
                <w:rFonts w:ascii="Calibri" w:hAnsi="Calibri"/>
                <w:b w:val="0"/>
                <w:i w:val="0"/>
                <w:color w:val="000000"/>
                <w:sz w:val="21"/>
              </w:rPr>
              <w:t>Mở rộng test suite</w:t>
            </w:r>
          </w:p>
        </w:tc>
        <w:tc>
          <w:tcPr>
            <w:tcW w:type="dxa" w:w="3120"/>
            <w:vAlign w:val="center"/>
          </w:tcPr>
          <w:p>
            <w:pPr>
              <w:spacing w:before="0" w:after="40" w:line="264" w:lineRule="auto"/>
              <w:jc w:val="left"/>
            </w:pPr>
            <w:r>
              <w:rPr>
                <w:rFonts w:ascii="Calibri" w:hAnsi="Calibri"/>
                <w:b w:val="0"/>
                <w:i w:val="0"/>
                <w:color w:val="000000"/>
                <w:sz w:val="21"/>
              </w:rPr>
              <w:t>Bổ sung test invalid FK, invalid status/date/weight, delete retention và boundary cases</w:t>
            </w:r>
          </w:p>
        </w:tc>
      </w:tr>
      <w:tr>
        <w:tc>
          <w:tcPr>
            <w:tcW w:type="dxa" w:w="3120"/>
            <w:vAlign w:val="center"/>
          </w:tcPr>
          <w:p>
            <w:pPr>
              <w:spacing w:before="0" w:after="40" w:line="264" w:lineRule="auto"/>
              <w:jc w:val="left"/>
            </w:pPr>
            <w:r>
              <w:rPr>
                <w:rFonts w:ascii="Calibri" w:hAnsi="Calibri"/>
                <w:b w:val="0"/>
                <w:i w:val="0"/>
                <w:color w:val="000000"/>
                <w:sz w:val="21"/>
              </w:rPr>
              <w:t>D+7</w:t>
            </w:r>
          </w:p>
        </w:tc>
        <w:tc>
          <w:tcPr>
            <w:tcW w:type="dxa" w:w="3120"/>
            <w:vAlign w:val="center"/>
          </w:tcPr>
          <w:p>
            <w:pPr>
              <w:spacing w:before="0" w:after="40" w:line="264" w:lineRule="auto"/>
              <w:jc w:val="left"/>
            </w:pPr>
            <w:r>
              <w:rPr>
                <w:rFonts w:ascii="Calibri" w:hAnsi="Calibri"/>
                <w:b w:val="0"/>
                <w:i w:val="0"/>
                <w:color w:val="000000"/>
                <w:sz w:val="21"/>
              </w:rPr>
              <w:t>Đóng gói final submission</w:t>
            </w:r>
          </w:p>
        </w:tc>
        <w:tc>
          <w:tcPr>
            <w:tcW w:type="dxa" w:w="3120"/>
            <w:vAlign w:val="center"/>
          </w:tcPr>
          <w:p>
            <w:pPr>
              <w:spacing w:before="0" w:after="40" w:line="264" w:lineRule="auto"/>
              <w:jc w:val="left"/>
            </w:pPr>
            <w:r>
              <w:rPr>
                <w:rFonts w:ascii="Calibri" w:hAnsi="Calibri"/>
                <w:b w:val="0"/>
                <w:i w:val="0"/>
                <w:color w:val="000000"/>
                <w:sz w:val="21"/>
              </w:rPr>
              <w:t>Báo cáo cuối, slide bảo vệ, screenshot minh chứng, checklist câu hỏi phản biện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666666"/>
        <w:sz w:val="18"/>
      </w:rPr>
      <w:t>Cập nhật đến ngày 15/08/2026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val="0"/>
        <w:i w:val="0"/>
        <w:color w:val="666666"/>
        <w:sz w:val="18"/>
      </w:rPr>
      <w:t>Báo cáo tiến trình TKCSDL | Film Photography Contest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