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0"/>
        <w:jc w:val="center"/>
      </w:pPr>
      <w:r>
        <w:rPr>
          <w:rFonts w:ascii="Times New Roman" w:hAnsi="Times New Roman" w:eastAsia="Times New Roman"/>
          <w:b/>
          <w:sz w:val="28"/>
        </w:rPr>
        <w:t>ĐỀ TÀI 5. XÂY DỰNG VÀ QUẢN TRỊ CƠ SỞ DỮ LIỆU QUẢN LÝ THIẾT BỊ MÁY TÍNH VỚI CƠ CHẾ SAO CHÉP VÀ PHÂN MẢNH DỮ LIỆU TRÊN MONGODB</w:t>
      </w:r>
    </w:p>
    <w:p>
      <w:pPr>
        <w:keepNext w:val="0"/>
        <w:spacing w:line="360" w:lineRule="auto" w:before="0" w:after="0"/>
        <w:jc w:val="both"/>
      </w:pPr>
      <w:r>
        <w:rPr>
          <w:rFonts w:ascii="Times New Roman" w:hAnsi="Times New Roman" w:eastAsia="Times New Roman"/>
          <w:b/>
          <w:sz w:val="28"/>
        </w:rPr>
        <w:t xml:space="preserve">Yêu cầu: </w:t>
      </w:r>
      <w:r>
        <w:rPr>
          <w:rFonts w:ascii="Times New Roman" w:hAnsi="Times New Roman" w:eastAsia="Times New Roman"/>
          <w:sz w:val="28"/>
        </w:rPr>
        <w:t>Từ các bảng dữ liệu được cung cấp, phân tích bài toán quản lý thiết bị máy tính; xác định các đối tượng và mối quan hệ giữa sản phẩm, máy tính xách tay và máy in; lựa chọn và thiết kế mô hình dữ liệu phù hợp trên MongoDB, có giải thích phương án nhúng dữ liệu hoặc tham chiếu dữ liệu. Nhập đầy đủ, chính xác dữ liệu nguồn; không tự ý thêm, bớt hoặc thay đổi dữ liệu. Thực hiện các thao tác tạo lập, truy vấn, cập nhật và tổng hợp dữ liệu theo nghiệp vụ. Cấu hình cơ chế sao chép dữ liệu, kiểm tra sự đồng bộ giữa các nút; phân tích phương án phân bố dữ liệu, lựa chọn khóa phân mảnh phù hợp, cấu hình phân mảnh dữ liệu và kiểm tra sự phân bố dữ liệu trên các nút; từ đó đánh giá kết quả quản trị dữ liệu trên MongoDB.</w:t>
      </w:r>
    </w:p>
    <w:p>
      <w:pPr>
        <w:keepNext/>
        <w:spacing w:line="360" w:lineRule="auto" w:before="0" w:after="0"/>
        <w:jc w:val="left"/>
      </w:pPr>
      <w:r>
        <w:rPr>
          <w:rFonts w:ascii="Times New Roman" w:hAnsi="Times New Roman" w:eastAsia="Times New Roman"/>
          <w:b/>
          <w:sz w:val="28"/>
        </w:rPr>
        <w:t>Dữ liệu sử dụng:</w:t>
      </w:r>
    </w:p>
    <w:p>
      <w:pPr>
        <w:keepNext/>
        <w:spacing w:line="360" w:lineRule="auto" w:before="0" w:after="0"/>
        <w:jc w:val="left"/>
      </w:pPr>
      <w:r>
        <w:rPr>
          <w:rFonts w:ascii="Times New Roman" w:hAnsi="Times New Roman" w:eastAsia="Times New Roman"/>
          <w:b/>
          <w:sz w:val="28"/>
        </w:rPr>
        <w:t>Bảng PRODUCT</w:t>
      </w:r>
    </w:p>
    <w:tbl>
      <w:tblPr>
        <w:tblStyle w:val="TableGrid"/>
        <w:tblW w:type="auto" w:w="0"/>
        <w:jc w:val="center"/>
        <w:tblLayout w:type="fixed"/>
        <w:tblLook w:firstColumn="1" w:firstRow="1" w:lastColumn="0" w:lastRow="0" w:noHBand="0" w:noVBand="1" w:val="04A0"/>
      </w:tblPr>
      <w:tblGrid>
        <w:gridCol w:w="4573"/>
        <w:gridCol w:w="4573"/>
        <w:gridCol w:w="4573"/>
      </w:tblGrid>
      <w:tr>
        <w:trPr>
          <w:cantSplit/>
          <w:tblHeader w:val="true"/>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maker</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model</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type</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A</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1001</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A</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1002</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A</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1003</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A</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2004</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laptop</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A</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2005</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laptop</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A</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2006</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laptop</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B</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1004</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B</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1005</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B</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1006</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B</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2007</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laptop</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C</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1007</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D</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1008</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D</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1009</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D</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1010</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D</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3004</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printer</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D</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3005</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printer</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1011</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1012</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1013</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pc</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2001</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laptop</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2002</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laptop</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2003</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laptop</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3001</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printer</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3002</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printer</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3003</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printer</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F</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2008</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laptop</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F</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2009</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laptop</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G</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2010</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laptop</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H</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3006</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printer</w:t>
            </w:r>
          </w:p>
        </w:tc>
      </w:tr>
      <w:tr>
        <w:trPr>
          <w:cantSplit/>
        </w:trPr>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H</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3007</w:t>
            </w:r>
          </w:p>
        </w:tc>
        <w:tc>
          <w:tcPr>
            <w:tcW w:type="dxa" w:w="3402"/>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printer</w:t>
            </w:r>
          </w:p>
        </w:tc>
      </w:tr>
    </w:tbl>
    <w:p>
      <w:pPr>
        <w:keepNext/>
        <w:spacing w:line="360" w:lineRule="auto" w:before="0" w:after="0"/>
        <w:jc w:val="left"/>
      </w:pPr>
      <w:r>
        <w:rPr>
          <w:rFonts w:ascii="Times New Roman" w:hAnsi="Times New Roman" w:eastAsia="Times New Roman"/>
          <w:b/>
          <w:sz w:val="28"/>
        </w:rPr>
        <w:t>Bảng LAPTOP</w:t>
      </w:r>
    </w:p>
    <w:tbl>
      <w:tblPr>
        <w:tblStyle w:val="TableGrid"/>
        <w:tblW w:type="auto" w:w="0"/>
        <w:jc w:val="center"/>
        <w:tblLayout w:type="fixed"/>
        <w:tblLook w:firstColumn="1" w:firstRow="1" w:lastColumn="0" w:lastRow="0" w:noHBand="0" w:noVBand="1" w:val="04A0"/>
      </w:tblPr>
      <w:tblGrid>
        <w:gridCol w:w="2287"/>
        <w:gridCol w:w="2287"/>
        <w:gridCol w:w="2287"/>
        <w:gridCol w:w="2287"/>
        <w:gridCol w:w="2287"/>
        <w:gridCol w:w="2287"/>
      </w:tblGrid>
      <w:tr>
        <w:trPr>
          <w:cantSplit/>
          <w:tblHeader w:val="true"/>
        </w:trPr>
        <w:tc>
          <w:tcPr>
            <w:tcW w:type="dxa" w:w="1757"/>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model</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speed</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ram</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hd</w:t>
            </w:r>
          </w:p>
        </w:tc>
        <w:tc>
          <w:tcPr>
            <w:tcW w:type="dxa" w:w="192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screen</w:t>
            </w:r>
          </w:p>
        </w:tc>
        <w:tc>
          <w:tcPr>
            <w:tcW w:type="dxa" w:w="209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price</w:t>
            </w:r>
          </w:p>
        </w:tc>
      </w:tr>
      <w:tr>
        <w:trPr>
          <w:cantSplit/>
        </w:trPr>
        <w:tc>
          <w:tcPr>
            <w:tcW w:type="dxa" w:w="1757"/>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2001</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2048</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240</w:t>
            </w:r>
          </w:p>
        </w:tc>
        <w:tc>
          <w:tcPr>
            <w:tcW w:type="dxa" w:w="192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20.1</w:t>
            </w:r>
          </w:p>
        </w:tc>
        <w:tc>
          <w:tcPr>
            <w:tcW w:type="dxa" w:w="209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3673</w:t>
            </w:r>
          </w:p>
        </w:tc>
      </w:tr>
      <w:tr>
        <w:trPr>
          <w:cantSplit/>
        </w:trPr>
        <w:tc>
          <w:tcPr>
            <w:tcW w:type="dxa" w:w="1757"/>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2002</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1.73</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1024</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80</w:t>
            </w:r>
          </w:p>
        </w:tc>
        <w:tc>
          <w:tcPr>
            <w:tcW w:type="dxa" w:w="192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17.0</w:t>
            </w:r>
          </w:p>
        </w:tc>
        <w:tc>
          <w:tcPr>
            <w:tcW w:type="dxa" w:w="209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949</w:t>
            </w:r>
          </w:p>
        </w:tc>
      </w:tr>
      <w:tr>
        <w:trPr>
          <w:cantSplit/>
        </w:trPr>
        <w:tc>
          <w:tcPr>
            <w:tcW w:type="dxa" w:w="1757"/>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2003</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1.80</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512</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60</w:t>
            </w:r>
          </w:p>
        </w:tc>
        <w:tc>
          <w:tcPr>
            <w:tcW w:type="dxa" w:w="192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15.4</w:t>
            </w:r>
          </w:p>
        </w:tc>
        <w:tc>
          <w:tcPr>
            <w:tcW w:type="dxa" w:w="209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549</w:t>
            </w:r>
          </w:p>
        </w:tc>
      </w:tr>
      <w:tr>
        <w:trPr>
          <w:cantSplit/>
        </w:trPr>
        <w:tc>
          <w:tcPr>
            <w:tcW w:type="dxa" w:w="1757"/>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2004</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512</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60</w:t>
            </w:r>
          </w:p>
        </w:tc>
        <w:tc>
          <w:tcPr>
            <w:tcW w:type="dxa" w:w="192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13.3</w:t>
            </w:r>
          </w:p>
        </w:tc>
        <w:tc>
          <w:tcPr>
            <w:tcW w:type="dxa" w:w="209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1150</w:t>
            </w:r>
          </w:p>
        </w:tc>
      </w:tr>
      <w:tr>
        <w:trPr>
          <w:cantSplit/>
        </w:trPr>
        <w:tc>
          <w:tcPr>
            <w:tcW w:type="dxa" w:w="1757"/>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2005</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2.16</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1024</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120</w:t>
            </w:r>
          </w:p>
        </w:tc>
        <w:tc>
          <w:tcPr>
            <w:tcW w:type="dxa" w:w="192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17.0</w:t>
            </w:r>
          </w:p>
        </w:tc>
        <w:tc>
          <w:tcPr>
            <w:tcW w:type="dxa" w:w="209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2500</w:t>
            </w:r>
          </w:p>
        </w:tc>
      </w:tr>
      <w:tr>
        <w:trPr>
          <w:cantSplit/>
        </w:trPr>
        <w:tc>
          <w:tcPr>
            <w:tcW w:type="dxa" w:w="1757"/>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2006</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2048</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80</w:t>
            </w:r>
          </w:p>
        </w:tc>
        <w:tc>
          <w:tcPr>
            <w:tcW w:type="dxa" w:w="192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15.4</w:t>
            </w:r>
          </w:p>
        </w:tc>
        <w:tc>
          <w:tcPr>
            <w:tcW w:type="dxa" w:w="209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1700</w:t>
            </w:r>
          </w:p>
        </w:tc>
      </w:tr>
      <w:tr>
        <w:trPr>
          <w:cantSplit/>
        </w:trPr>
        <w:tc>
          <w:tcPr>
            <w:tcW w:type="dxa" w:w="1757"/>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2007</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1.83</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1024</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120</w:t>
            </w:r>
          </w:p>
        </w:tc>
        <w:tc>
          <w:tcPr>
            <w:tcW w:type="dxa" w:w="192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13.3</w:t>
            </w:r>
          </w:p>
        </w:tc>
        <w:tc>
          <w:tcPr>
            <w:tcW w:type="dxa" w:w="209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1429</w:t>
            </w:r>
          </w:p>
        </w:tc>
      </w:tr>
      <w:tr>
        <w:trPr>
          <w:cantSplit/>
        </w:trPr>
        <w:tc>
          <w:tcPr>
            <w:tcW w:type="dxa" w:w="1757"/>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2008</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1.60</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1024</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100</w:t>
            </w:r>
          </w:p>
        </w:tc>
        <w:tc>
          <w:tcPr>
            <w:tcW w:type="dxa" w:w="192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15.4</w:t>
            </w:r>
          </w:p>
        </w:tc>
        <w:tc>
          <w:tcPr>
            <w:tcW w:type="dxa" w:w="209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900</w:t>
            </w:r>
          </w:p>
        </w:tc>
      </w:tr>
      <w:tr>
        <w:trPr>
          <w:cantSplit/>
        </w:trPr>
        <w:tc>
          <w:tcPr>
            <w:tcW w:type="dxa" w:w="1757"/>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2009</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1.60</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512</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80</w:t>
            </w:r>
          </w:p>
        </w:tc>
        <w:tc>
          <w:tcPr>
            <w:tcW w:type="dxa" w:w="192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14.1</w:t>
            </w:r>
          </w:p>
        </w:tc>
        <w:tc>
          <w:tcPr>
            <w:tcW w:type="dxa" w:w="209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680</w:t>
            </w:r>
          </w:p>
        </w:tc>
      </w:tr>
      <w:tr>
        <w:trPr>
          <w:cantSplit/>
        </w:trPr>
        <w:tc>
          <w:tcPr>
            <w:tcW w:type="dxa" w:w="1757"/>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2010</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2048</w:t>
            </w:r>
          </w:p>
        </w:tc>
        <w:tc>
          <w:tcPr>
            <w:tcW w:type="dxa" w:w="1814"/>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160</w:t>
            </w:r>
          </w:p>
        </w:tc>
        <w:tc>
          <w:tcPr>
            <w:tcW w:type="dxa" w:w="192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15.4</w:t>
            </w:r>
          </w:p>
        </w:tc>
        <w:tc>
          <w:tcPr>
            <w:tcW w:type="dxa" w:w="2098"/>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2300</w:t>
            </w:r>
          </w:p>
        </w:tc>
      </w:tr>
    </w:tbl>
    <w:p>
      <w:pPr>
        <w:keepNext/>
        <w:pageBreakBefore/>
        <w:spacing w:line="360" w:lineRule="auto" w:before="0" w:after="0"/>
        <w:jc w:val="left"/>
      </w:pPr>
      <w:r>
        <w:rPr>
          <w:rFonts w:ascii="Times New Roman" w:hAnsi="Times New Roman" w:eastAsia="Times New Roman"/>
          <w:b/>
          <w:sz w:val="28"/>
        </w:rPr>
        <w:t>Bảng PRINTER</w:t>
      </w:r>
    </w:p>
    <w:tbl>
      <w:tblPr>
        <w:tblStyle w:val="TableGrid"/>
        <w:tblW w:type="auto" w:w="0"/>
        <w:jc w:val="center"/>
        <w:tblLayout w:type="fixed"/>
        <w:tblLook w:firstColumn="1" w:firstRow="1" w:lastColumn="0" w:lastRow="0" w:noHBand="0" w:noVBand="1" w:val="04A0"/>
      </w:tblPr>
      <w:tblGrid>
        <w:gridCol w:w="3430"/>
        <w:gridCol w:w="3430"/>
        <w:gridCol w:w="3430"/>
        <w:gridCol w:w="3430"/>
      </w:tblGrid>
      <w:tr>
        <w:trPr>
          <w:cantSplit/>
          <w:tblHeader w:val="true"/>
        </w:trPr>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model</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color</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type</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sz w:val="28"/>
              </w:rPr>
              <w:t>price</w:t>
            </w:r>
          </w:p>
        </w:tc>
      </w:tr>
      <w:tr>
        <w:trPr>
          <w:cantSplit/>
        </w:trPr>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3001</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true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ink-jet</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99</w:t>
            </w:r>
          </w:p>
        </w:tc>
      </w:tr>
      <w:tr>
        <w:trPr>
          <w:cantSplit/>
        </w:trPr>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3002</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false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laser</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239</w:t>
            </w:r>
          </w:p>
        </w:tc>
      </w:tr>
      <w:tr>
        <w:trPr>
          <w:cantSplit/>
        </w:trPr>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3003</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true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laser</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899</w:t>
            </w:r>
          </w:p>
        </w:tc>
      </w:tr>
      <w:tr>
        <w:trPr>
          <w:cantSplit/>
        </w:trPr>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3004</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true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ink-jet</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120</w:t>
            </w:r>
          </w:p>
        </w:tc>
      </w:tr>
      <w:tr>
        <w:trPr>
          <w:cantSplit/>
        </w:trPr>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3005</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false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laser</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120</w:t>
            </w:r>
          </w:p>
        </w:tc>
      </w:tr>
      <w:tr>
        <w:trPr>
          <w:cantSplit/>
        </w:trPr>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3006</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true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ink-jet</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100</w:t>
            </w:r>
          </w:p>
        </w:tc>
      </w:tr>
      <w:tr>
        <w:trPr>
          <w:cantSplit/>
        </w:trPr>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3007</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true</w:t>
            </w:r>
          </w:p>
        </w:tc>
        <w:tc>
          <w:tcPr>
            <w:tcW w:type="dxa" w:w="2835"/>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laser</w:t>
            </w:r>
          </w:p>
        </w:tc>
        <w:tc>
          <w:tcPr>
            <w:tcW w:type="dxa" w:w="2551"/>
            <w:vAlign w:val="center"/>
            <w:tcMar>
              <w:top w:w="45" w:type="dxa"/>
              <w:start w:w="65" w:type="dxa"/>
              <w:bottom w:w="45" w:type="dxa"/>
              <w:end w:w="65" w:type="dxa"/>
            </w:tcMar>
          </w:tcPr>
          <w:p>
            <w:pPr>
              <w:keepNext w:val="0"/>
              <w:spacing w:line="360" w:lineRule="auto" w:before="0" w:after="0"/>
              <w:jc w:val="center"/>
            </w:pPr>
            <w:r>
              <w:rPr>
                <w:rFonts w:ascii="Times New Roman" w:hAnsi="Times New Roman" w:eastAsia="Times New Roman"/>
                <w:b w:val="0"/>
                <w:sz w:val="28"/>
              </w:rPr>
              <w:t>200</w:t>
            </w:r>
          </w:p>
        </w:tc>
      </w:tr>
    </w:tbl>
    <w:p>
      <w:pPr>
        <w:keepNext/>
        <w:spacing w:line="360" w:lineRule="auto" w:before="0" w:after="0"/>
        <w:jc w:val="left"/>
      </w:pPr>
      <w:r>
        <w:rPr>
          <w:rFonts w:ascii="Times New Roman" w:hAnsi="Times New Roman" w:eastAsia="Times New Roman"/>
          <w:b/>
          <w:sz w:val="28"/>
        </w:rPr>
        <w:t>Tài liệu tham khảo:</w:t>
      </w:r>
    </w:p>
    <w:p>
      <w:pPr>
        <w:keepNext w:val="0"/>
        <w:spacing w:line="360" w:lineRule="auto" w:before="0" w:after="0"/>
        <w:jc w:val="left"/>
      </w:pPr>
      <w:r>
        <w:rPr>
          <w:rFonts w:ascii="Times New Roman" w:hAnsi="Times New Roman" w:eastAsia="Times New Roman"/>
          <w:sz w:val="28"/>
        </w:rPr>
        <w:t xml:space="preserve">[1]. Garcia-Molina, Hector, Ullman, Jeffrey D. and Widom, Jennifer (2009), </w:t>
      </w:r>
      <w:r>
        <w:rPr>
          <w:rFonts w:ascii="Times New Roman" w:hAnsi="Times New Roman" w:eastAsia="Times New Roman"/>
          <w:i/>
          <w:sz w:val="28"/>
        </w:rPr>
        <w:t>Database Systems: The Complete Book</w:t>
      </w:r>
      <w:r>
        <w:rPr>
          <w:rFonts w:ascii="Times New Roman" w:hAnsi="Times New Roman" w:eastAsia="Times New Roman"/>
          <w:sz w:val="28"/>
        </w:rPr>
        <w:t>, Second Edition, Pearson Prentice Hall, Figures 2.20-2.21, pp. 53-54.</w:t>
      </w:r>
    </w:p>
    <w:sectPr w:rsidR="00FC693F" w:rsidRPr="0006063C" w:rsidSect="00034616">
      <w:headerReference w:type="default" r:id="rId9"/>
      <w:footerReference w:type="default" r:id="rId10"/>
      <w:pgSz w:w="16838" w:h="11906" w:orient="landscape"/>
      <w:pgMar w:top="1417" w:right="1134" w:bottom="1134" w:left="1984"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28"/>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