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24"/>
          <w:szCs w:val="24"/>
          <w:highlight w:val="white"/>
        </w:rPr>
      </w:pPr>
      <w:r w:rsidDel="00000000" w:rsidR="00000000" w:rsidRPr="00000000">
        <w:rPr>
          <w:sz w:val="24"/>
          <w:szCs w:val="24"/>
          <w:rtl w:val="0"/>
        </w:rPr>
        <w:t xml:space="preserve">Project goal - </w:t>
      </w:r>
      <w:r w:rsidDel="00000000" w:rsidR="00000000" w:rsidRPr="00000000">
        <w:rPr>
          <w:color w:val="222222"/>
          <w:sz w:val="24"/>
          <w:szCs w:val="24"/>
          <w:highlight w:val="white"/>
          <w:rtl w:val="0"/>
        </w:rPr>
        <w:t xml:space="preserve">test the impact of technical analysis on stock returns and integrate technical analysis into predictive modeling</w:t>
      </w:r>
    </w:p>
    <w:p w:rsidR="00000000" w:rsidDel="00000000" w:rsidP="00000000" w:rsidRDefault="00000000" w:rsidRPr="00000000" w14:paraId="00000002">
      <w:pPr>
        <w:rPr>
          <w:color w:val="222222"/>
          <w:sz w:val="24"/>
          <w:szCs w:val="24"/>
          <w:highlight w:val="white"/>
        </w:rPr>
      </w:pPr>
      <w:r w:rsidDel="00000000" w:rsidR="00000000" w:rsidRPr="00000000">
        <w:rPr>
          <w:rtl w:val="0"/>
        </w:rPr>
      </w:r>
    </w:p>
    <w:p w:rsidR="00000000" w:rsidDel="00000000" w:rsidP="00000000" w:rsidRDefault="00000000" w:rsidRPr="00000000" w14:paraId="00000003">
      <w:pPr>
        <w:rPr>
          <w:color w:val="222222"/>
          <w:sz w:val="24"/>
          <w:szCs w:val="24"/>
          <w:highlight w:val="white"/>
        </w:rPr>
      </w:pPr>
      <w:r w:rsidDel="00000000" w:rsidR="00000000" w:rsidRPr="00000000">
        <w:rPr>
          <w:color w:val="222222"/>
          <w:sz w:val="24"/>
          <w:szCs w:val="24"/>
          <w:highlight w:val="white"/>
          <w:rtl w:val="0"/>
        </w:rPr>
        <w:t xml:space="preserve">Task: Generate a list of trend-following strategies and indicators</w:t>
      </w:r>
    </w:p>
    <w:p w:rsidR="00000000" w:rsidDel="00000000" w:rsidP="00000000" w:rsidRDefault="00000000" w:rsidRPr="00000000" w14:paraId="00000004">
      <w:pPr>
        <w:rPr>
          <w:color w:val="222222"/>
          <w:sz w:val="24"/>
          <w:szCs w:val="24"/>
          <w:highlight w:val="white"/>
        </w:rPr>
      </w:pPr>
      <w:r w:rsidDel="00000000" w:rsidR="00000000" w:rsidRPr="00000000">
        <w:rPr>
          <w:rtl w:val="0"/>
        </w:rPr>
      </w:r>
    </w:p>
    <w:p w:rsidR="00000000" w:rsidDel="00000000" w:rsidP="00000000" w:rsidRDefault="00000000" w:rsidRPr="00000000" w14:paraId="00000005">
      <w:pPr>
        <w:numPr>
          <w:ilvl w:val="0"/>
          <w:numId w:val="6"/>
        </w:numPr>
        <w:ind w:left="720" w:hanging="360"/>
        <w:rPr>
          <w:color w:val="222222"/>
          <w:sz w:val="24"/>
          <w:szCs w:val="24"/>
          <w:highlight w:val="white"/>
        </w:rPr>
      </w:pPr>
      <w:r w:rsidDel="00000000" w:rsidR="00000000" w:rsidRPr="00000000">
        <w:rPr>
          <w:color w:val="222222"/>
          <w:sz w:val="24"/>
          <w:szCs w:val="24"/>
          <w:highlight w:val="white"/>
          <w:rtl w:val="0"/>
        </w:rPr>
        <w:t xml:space="preserve">Common trading strategies and indicators</w:t>
      </w:r>
      <w:r w:rsidDel="00000000" w:rsidR="00000000" w:rsidRPr="00000000">
        <w:rPr>
          <w:rtl w:val="0"/>
        </w:rPr>
      </w:r>
    </w:p>
    <w:p w:rsidR="00000000" w:rsidDel="00000000" w:rsidP="00000000" w:rsidRDefault="00000000" w:rsidRPr="00000000" w14:paraId="00000006">
      <w:pPr>
        <w:rPr>
          <w:b w:val="1"/>
          <w:color w:val="222222"/>
          <w:sz w:val="24"/>
          <w:szCs w:val="24"/>
          <w:highlight w:val="white"/>
        </w:rPr>
      </w:pPr>
      <w:r w:rsidDel="00000000" w:rsidR="00000000" w:rsidRPr="00000000">
        <w:rPr>
          <w:b w:val="1"/>
          <w:color w:val="222222"/>
          <w:sz w:val="24"/>
          <w:szCs w:val="24"/>
          <w:highlight w:val="white"/>
          <w:rtl w:val="0"/>
        </w:rPr>
        <w:t xml:space="preserve">Strategies</w:t>
      </w:r>
    </w:p>
    <w:p w:rsidR="00000000" w:rsidDel="00000000" w:rsidP="00000000" w:rsidRDefault="00000000" w:rsidRPr="00000000" w14:paraId="00000007">
      <w:pPr>
        <w:rPr>
          <w:b w:val="1"/>
          <w:color w:val="222222"/>
          <w:sz w:val="24"/>
          <w:szCs w:val="24"/>
          <w:highlight w:val="white"/>
          <w:u w:val="single"/>
        </w:rPr>
      </w:pPr>
      <w:r w:rsidDel="00000000" w:rsidR="00000000" w:rsidRPr="00000000">
        <w:rPr>
          <w:rtl w:val="0"/>
        </w:rPr>
      </w:r>
    </w:p>
    <w:p w:rsidR="00000000" w:rsidDel="00000000" w:rsidP="00000000" w:rsidRDefault="00000000" w:rsidRPr="00000000" w14:paraId="00000008">
      <w:pPr>
        <w:rPr>
          <w:color w:val="222222"/>
          <w:sz w:val="24"/>
          <w:szCs w:val="24"/>
          <w:highlight w:val="white"/>
        </w:rPr>
      </w:pPr>
      <w:r w:rsidDel="00000000" w:rsidR="00000000" w:rsidRPr="00000000">
        <w:rPr>
          <w:b w:val="1"/>
          <w:color w:val="222222"/>
          <w:sz w:val="24"/>
          <w:szCs w:val="24"/>
          <w:highlight w:val="white"/>
          <w:u w:val="single"/>
          <w:rtl w:val="0"/>
        </w:rPr>
        <w:t xml:space="preserve">Moving Average Ribbons:</w:t>
      </w:r>
      <w:r w:rsidDel="00000000" w:rsidR="00000000" w:rsidRPr="00000000">
        <w:rPr>
          <w:color w:val="222222"/>
          <w:sz w:val="24"/>
          <w:szCs w:val="24"/>
          <w:highlight w:val="white"/>
          <w:rtl w:val="0"/>
        </w:rPr>
        <w:t xml:space="preserve"> Multiple moving averages of different periods are plotted on the chart, creating a ribbon-like pattern. </w:t>
      </w:r>
    </w:p>
    <w:p w:rsidR="00000000" w:rsidDel="00000000" w:rsidP="00000000" w:rsidRDefault="00000000" w:rsidRPr="00000000" w14:paraId="00000009">
      <w:pPr>
        <w:rPr>
          <w:color w:val="222222"/>
          <w:sz w:val="24"/>
          <w:szCs w:val="24"/>
          <w:highlight w:val="white"/>
        </w:rPr>
      </w:pPr>
      <w:r w:rsidDel="00000000" w:rsidR="00000000" w:rsidRPr="00000000">
        <w:rPr>
          <w:color w:val="111111"/>
          <w:sz w:val="24"/>
          <w:szCs w:val="24"/>
          <w:highlight w:val="white"/>
          <w:rtl w:val="0"/>
        </w:rPr>
        <w:t xml:space="preserve">​</w:t>
      </w:r>
      <w:r w:rsidDel="00000000" w:rsidR="00000000" w:rsidRPr="00000000">
        <w:rPr>
          <w:rtl w:val="0"/>
        </w:rPr>
      </w:r>
    </w:p>
    <w:p w:rsidR="00000000" w:rsidDel="00000000" w:rsidP="00000000" w:rsidRDefault="00000000" w:rsidRPr="00000000" w14:paraId="0000000A">
      <w:pPr>
        <w:rPr>
          <w:color w:val="222222"/>
          <w:sz w:val="24"/>
          <w:szCs w:val="24"/>
          <w:highlight w:val="white"/>
        </w:rPr>
      </w:pPr>
      <w:r w:rsidDel="00000000" w:rsidR="00000000" w:rsidRPr="00000000">
        <w:rPr>
          <w:b w:val="1"/>
          <w:color w:val="222222"/>
          <w:sz w:val="24"/>
          <w:szCs w:val="24"/>
          <w:highlight w:val="white"/>
          <w:u w:val="single"/>
          <w:rtl w:val="0"/>
        </w:rPr>
        <w:t xml:space="preserve">Price Channel:</w:t>
      </w:r>
      <w:r w:rsidDel="00000000" w:rsidR="00000000" w:rsidRPr="00000000">
        <w:rPr>
          <w:color w:val="222222"/>
          <w:sz w:val="24"/>
          <w:szCs w:val="24"/>
          <w:highlight w:val="white"/>
          <w:rtl w:val="0"/>
        </w:rPr>
        <w:t xml:space="preserve"> A price channel is created by drawing parallel lines above and below the price chart, encompassing most of the price action. Traders can enter long positions when the price bounces off the lower channel line and exit when it reaches the upper channel line, indicating potential trend reversals. </w:t>
      </w:r>
    </w:p>
    <w:p w:rsidR="00000000" w:rsidDel="00000000" w:rsidP="00000000" w:rsidRDefault="00000000" w:rsidRPr="00000000" w14:paraId="0000000B">
      <w:pPr>
        <w:rPr>
          <w:color w:val="222222"/>
          <w:sz w:val="24"/>
          <w:szCs w:val="24"/>
          <w:highlight w:val="white"/>
        </w:rPr>
      </w:pPr>
      <w:r w:rsidDel="00000000" w:rsidR="00000000" w:rsidRPr="00000000">
        <w:rPr>
          <w:rtl w:val="0"/>
        </w:rPr>
      </w:r>
    </w:p>
    <w:p w:rsidR="00000000" w:rsidDel="00000000" w:rsidP="00000000" w:rsidRDefault="00000000" w:rsidRPr="00000000" w14:paraId="0000000C">
      <w:pPr>
        <w:rPr>
          <w:color w:val="222222"/>
          <w:sz w:val="24"/>
          <w:szCs w:val="24"/>
          <w:highlight w:val="white"/>
        </w:rPr>
      </w:pPr>
      <w:r w:rsidDel="00000000" w:rsidR="00000000" w:rsidRPr="00000000">
        <w:rPr>
          <w:b w:val="1"/>
          <w:color w:val="222222"/>
          <w:sz w:val="24"/>
          <w:szCs w:val="24"/>
          <w:highlight w:val="white"/>
          <w:u w:val="single"/>
          <w:rtl w:val="0"/>
        </w:rPr>
        <w:t xml:space="preserve">Turtle Trading:</w:t>
      </w:r>
      <w:r w:rsidDel="00000000" w:rsidR="00000000" w:rsidRPr="00000000">
        <w:rPr>
          <w:color w:val="222222"/>
          <w:sz w:val="24"/>
          <w:szCs w:val="24"/>
          <w:highlight w:val="white"/>
          <w:rtl w:val="0"/>
        </w:rPr>
        <w:t xml:space="preserve"> A famous trend following strategy developed by Richard Dennis and William Eckhardt. It involves trading breakouts of a defined price range over a specific time period, using various indicators like Donchian Channels and Average True Range (ATR). </w:t>
      </w:r>
    </w:p>
    <w:p w:rsidR="00000000" w:rsidDel="00000000" w:rsidP="00000000" w:rsidRDefault="00000000" w:rsidRPr="00000000" w14:paraId="0000000D">
      <w:pPr>
        <w:rPr>
          <w:color w:val="222222"/>
          <w:sz w:val="24"/>
          <w:szCs w:val="24"/>
          <w:highlight w:val="white"/>
        </w:rPr>
      </w:pPr>
      <w:r w:rsidDel="00000000" w:rsidR="00000000" w:rsidRPr="00000000">
        <w:rPr>
          <w:rtl w:val="0"/>
        </w:rPr>
      </w:r>
    </w:p>
    <w:p w:rsidR="00000000" w:rsidDel="00000000" w:rsidP="00000000" w:rsidRDefault="00000000" w:rsidRPr="00000000" w14:paraId="0000000E">
      <w:pPr>
        <w:rPr>
          <w:color w:val="222222"/>
          <w:sz w:val="24"/>
          <w:szCs w:val="24"/>
          <w:highlight w:val="white"/>
        </w:rPr>
      </w:pPr>
      <w:r w:rsidDel="00000000" w:rsidR="00000000" w:rsidRPr="00000000">
        <w:rPr>
          <w:b w:val="1"/>
          <w:color w:val="222222"/>
          <w:sz w:val="24"/>
          <w:szCs w:val="24"/>
          <w:highlight w:val="white"/>
          <w:u w:val="single"/>
          <w:rtl w:val="0"/>
        </w:rPr>
        <w:t xml:space="preserve">ADX Trend Strength:</w:t>
      </w:r>
      <w:r w:rsidDel="00000000" w:rsidR="00000000" w:rsidRPr="00000000">
        <w:rPr>
          <w:color w:val="222222"/>
          <w:sz w:val="24"/>
          <w:szCs w:val="24"/>
          <w:highlight w:val="white"/>
          <w:rtl w:val="0"/>
        </w:rPr>
        <w:t xml:space="preserve"> This strategy uses the ADX indicator to identify strong trends. Traders look for high ADX readings and may enter positions when the ADX is rising, indicating a strengthening trend, and exit when it starts to decline. </w:t>
      </w:r>
    </w:p>
    <w:p w:rsidR="00000000" w:rsidDel="00000000" w:rsidP="00000000" w:rsidRDefault="00000000" w:rsidRPr="00000000" w14:paraId="0000000F">
      <w:pPr>
        <w:rPr>
          <w:color w:val="222222"/>
          <w:sz w:val="24"/>
          <w:szCs w:val="24"/>
          <w:highlight w:val="white"/>
        </w:rPr>
      </w:pPr>
      <w:r w:rsidDel="00000000" w:rsidR="00000000" w:rsidRPr="00000000">
        <w:rPr>
          <w:rtl w:val="0"/>
        </w:rPr>
      </w:r>
    </w:p>
    <w:p w:rsidR="00000000" w:rsidDel="00000000" w:rsidP="00000000" w:rsidRDefault="00000000" w:rsidRPr="00000000" w14:paraId="00000010">
      <w:pPr>
        <w:rPr>
          <w:color w:val="222222"/>
          <w:sz w:val="24"/>
          <w:szCs w:val="24"/>
          <w:highlight w:val="white"/>
        </w:rPr>
      </w:pPr>
      <w:r w:rsidDel="00000000" w:rsidR="00000000" w:rsidRPr="00000000">
        <w:rPr>
          <w:b w:val="1"/>
          <w:color w:val="222222"/>
          <w:sz w:val="24"/>
          <w:szCs w:val="24"/>
          <w:highlight w:val="white"/>
          <w:u w:val="single"/>
          <w:rtl w:val="0"/>
        </w:rPr>
        <w:t xml:space="preserve">Trendline Breakout:</w:t>
      </w:r>
      <w:r w:rsidDel="00000000" w:rsidR="00000000" w:rsidRPr="00000000">
        <w:rPr>
          <w:color w:val="222222"/>
          <w:sz w:val="24"/>
          <w:szCs w:val="24"/>
          <w:highlight w:val="white"/>
          <w:rtl w:val="0"/>
        </w:rPr>
        <w:t xml:space="preserve"> Trendlines are drawn on the chart to connect successive highs or lows. Traders enter long positions when the price breaks above a downward trendline or short positions when it breaks below an upward trendline, indicating a potential trend reversal. </w:t>
      </w:r>
    </w:p>
    <w:p w:rsidR="00000000" w:rsidDel="00000000" w:rsidP="00000000" w:rsidRDefault="00000000" w:rsidRPr="00000000" w14:paraId="00000011">
      <w:pPr>
        <w:rPr>
          <w:color w:val="222222"/>
          <w:sz w:val="24"/>
          <w:szCs w:val="24"/>
          <w:highlight w:val="white"/>
        </w:rPr>
      </w:pPr>
      <w:r w:rsidDel="00000000" w:rsidR="00000000" w:rsidRPr="00000000">
        <w:rPr>
          <w:rtl w:val="0"/>
        </w:rPr>
      </w:r>
    </w:p>
    <w:p w:rsidR="00000000" w:rsidDel="00000000" w:rsidP="00000000" w:rsidRDefault="00000000" w:rsidRPr="00000000" w14:paraId="00000012">
      <w:pPr>
        <w:rPr>
          <w:color w:val="222222"/>
          <w:sz w:val="24"/>
          <w:szCs w:val="24"/>
          <w:highlight w:val="white"/>
        </w:rPr>
      </w:pPr>
      <w:r w:rsidDel="00000000" w:rsidR="00000000" w:rsidRPr="00000000">
        <w:rPr>
          <w:b w:val="1"/>
          <w:color w:val="222222"/>
          <w:sz w:val="24"/>
          <w:szCs w:val="24"/>
          <w:highlight w:val="white"/>
          <w:u w:val="single"/>
          <w:rtl w:val="0"/>
        </w:rPr>
        <w:t xml:space="preserve">Volatility Breakout:</w:t>
      </w:r>
      <w:r w:rsidDel="00000000" w:rsidR="00000000" w:rsidRPr="00000000">
        <w:rPr>
          <w:color w:val="222222"/>
          <w:sz w:val="24"/>
          <w:szCs w:val="24"/>
          <w:highlight w:val="white"/>
          <w:rtl w:val="0"/>
        </w:rPr>
        <w:t xml:space="preserve"> This strategy involves trading breakouts that occur when the price exceeds a certain percentage or standard deviation of its recent volatility. Traders aim to capture large price moves that often accompany periods of increased volatility. </w:t>
      </w:r>
    </w:p>
    <w:p w:rsidR="00000000" w:rsidDel="00000000" w:rsidP="00000000" w:rsidRDefault="00000000" w:rsidRPr="00000000" w14:paraId="00000013">
      <w:pPr>
        <w:rPr>
          <w:color w:val="222222"/>
          <w:sz w:val="24"/>
          <w:szCs w:val="24"/>
          <w:highlight w:val="white"/>
        </w:rPr>
      </w:pPr>
      <w:r w:rsidDel="00000000" w:rsidR="00000000" w:rsidRPr="00000000">
        <w:rPr>
          <w:rtl w:val="0"/>
        </w:rPr>
      </w:r>
    </w:p>
    <w:p w:rsidR="00000000" w:rsidDel="00000000" w:rsidP="00000000" w:rsidRDefault="00000000" w:rsidRPr="00000000" w14:paraId="00000014">
      <w:pPr>
        <w:rPr>
          <w:color w:val="222222"/>
          <w:sz w:val="24"/>
          <w:szCs w:val="24"/>
          <w:highlight w:val="white"/>
        </w:rPr>
      </w:pPr>
      <w:r w:rsidDel="00000000" w:rsidR="00000000" w:rsidRPr="00000000">
        <w:rPr>
          <w:rtl w:val="0"/>
        </w:rPr>
      </w:r>
    </w:p>
    <w:p w:rsidR="00000000" w:rsidDel="00000000" w:rsidP="00000000" w:rsidRDefault="00000000" w:rsidRPr="00000000" w14:paraId="00000015">
      <w:pPr>
        <w:rPr>
          <w:b w:val="1"/>
          <w:color w:val="222222"/>
          <w:sz w:val="24"/>
          <w:szCs w:val="24"/>
          <w:highlight w:val="white"/>
        </w:rPr>
      </w:pPr>
      <w:r w:rsidDel="00000000" w:rsidR="00000000" w:rsidRPr="00000000">
        <w:rPr>
          <w:b w:val="1"/>
          <w:color w:val="222222"/>
          <w:sz w:val="24"/>
          <w:szCs w:val="24"/>
          <w:highlight w:val="white"/>
          <w:rtl w:val="0"/>
        </w:rPr>
        <w:t xml:space="preserve">Indicators: </w:t>
      </w:r>
    </w:p>
    <w:p w:rsidR="00000000" w:rsidDel="00000000" w:rsidP="00000000" w:rsidRDefault="00000000" w:rsidRPr="00000000" w14:paraId="00000016">
      <w:pPr>
        <w:rPr>
          <w:color w:val="222222"/>
          <w:sz w:val="24"/>
          <w:szCs w:val="24"/>
          <w:highlight w:val="white"/>
        </w:rPr>
      </w:pPr>
      <w:r w:rsidDel="00000000" w:rsidR="00000000" w:rsidRPr="00000000">
        <w:rPr>
          <w:rtl w:val="0"/>
        </w:rPr>
      </w:r>
    </w:p>
    <w:p w:rsidR="00000000" w:rsidDel="00000000" w:rsidP="00000000" w:rsidRDefault="00000000" w:rsidRPr="00000000" w14:paraId="00000017">
      <w:pPr>
        <w:rPr>
          <w:color w:val="222222"/>
          <w:sz w:val="24"/>
          <w:szCs w:val="24"/>
          <w:highlight w:val="white"/>
        </w:rPr>
      </w:pPr>
      <w:r w:rsidDel="00000000" w:rsidR="00000000" w:rsidRPr="00000000">
        <w:rPr>
          <w:b w:val="1"/>
          <w:color w:val="222222"/>
          <w:sz w:val="24"/>
          <w:szCs w:val="24"/>
          <w:highlight w:val="white"/>
          <w:u w:val="single"/>
          <w:rtl w:val="0"/>
        </w:rPr>
        <w:t xml:space="preserve">Average True Range (ATR)</w:t>
      </w:r>
      <w:r w:rsidDel="00000000" w:rsidR="00000000" w:rsidRPr="00000000">
        <w:rPr>
          <w:color w:val="222222"/>
          <w:sz w:val="24"/>
          <w:szCs w:val="24"/>
          <w:highlight w:val="white"/>
          <w:rtl w:val="0"/>
        </w:rPr>
        <w:t xml:space="preserve">: ATR measures volatility by calculating the average range between each period's high and low. Traders can use ATR to set stop-loss levels, position sizes, or determine volatility-based trading rules. </w:t>
      </w:r>
    </w:p>
    <w:p w:rsidR="00000000" w:rsidDel="00000000" w:rsidP="00000000" w:rsidRDefault="00000000" w:rsidRPr="00000000" w14:paraId="00000018">
      <w:pPr>
        <w:rPr>
          <w:color w:val="222222"/>
          <w:sz w:val="24"/>
          <w:szCs w:val="24"/>
          <w:highlight w:val="yellow"/>
        </w:rPr>
      </w:pPr>
      <w:r w:rsidDel="00000000" w:rsidR="00000000" w:rsidRPr="00000000">
        <w:rPr>
          <w:rtl w:val="0"/>
        </w:rPr>
      </w:r>
    </w:p>
    <w:p w:rsidR="00000000" w:rsidDel="00000000" w:rsidP="00000000" w:rsidRDefault="00000000" w:rsidRPr="00000000" w14:paraId="00000019">
      <w:pPr>
        <w:rPr>
          <w:color w:val="222222"/>
          <w:sz w:val="24"/>
          <w:szCs w:val="24"/>
          <w:highlight w:val="yellow"/>
        </w:rPr>
      </w:pPr>
      <w:r w:rsidDel="00000000" w:rsidR="00000000" w:rsidRPr="00000000">
        <w:rPr>
          <w:b w:val="1"/>
          <w:color w:val="222222"/>
          <w:sz w:val="24"/>
          <w:szCs w:val="24"/>
          <w:highlight w:val="yellow"/>
          <w:u w:val="single"/>
          <w:rtl w:val="0"/>
        </w:rPr>
        <w:t xml:space="preserve">Moving Average Convergence Divergence (MACD):</w:t>
      </w:r>
      <w:r w:rsidDel="00000000" w:rsidR="00000000" w:rsidRPr="00000000">
        <w:rPr>
          <w:color w:val="222222"/>
          <w:sz w:val="24"/>
          <w:szCs w:val="24"/>
          <w:highlight w:val="yellow"/>
          <w:rtl w:val="0"/>
        </w:rPr>
        <w:t xml:space="preserve"> MACD combines two moving averages and oscillates around a zero line. Traders look for bullish crossovers (MACD line crosses above the signal line) as buy signals and bearish crossovers as sell signals. </w:t>
      </w:r>
    </w:p>
    <w:p w:rsidR="00000000" w:rsidDel="00000000" w:rsidP="00000000" w:rsidRDefault="00000000" w:rsidRPr="00000000" w14:paraId="0000001A">
      <w:pPr>
        <w:rPr>
          <w:color w:val="222222"/>
          <w:sz w:val="24"/>
          <w:szCs w:val="24"/>
          <w:highlight w:val="white"/>
        </w:rPr>
      </w:pPr>
      <w:r w:rsidDel="00000000" w:rsidR="00000000" w:rsidRPr="00000000">
        <w:rPr>
          <w:rtl w:val="0"/>
        </w:rPr>
      </w:r>
    </w:p>
    <w:p w:rsidR="00000000" w:rsidDel="00000000" w:rsidP="00000000" w:rsidRDefault="00000000" w:rsidRPr="00000000" w14:paraId="0000001B">
      <w:pPr>
        <w:rPr>
          <w:color w:val="222222"/>
          <w:sz w:val="24"/>
          <w:szCs w:val="24"/>
          <w:highlight w:val="white"/>
        </w:rPr>
      </w:pPr>
      <w:r w:rsidDel="00000000" w:rsidR="00000000" w:rsidRPr="00000000">
        <w:rPr>
          <w:b w:val="1"/>
          <w:color w:val="222222"/>
          <w:sz w:val="24"/>
          <w:szCs w:val="24"/>
          <w:highlight w:val="white"/>
          <w:u w:val="single"/>
          <w:rtl w:val="0"/>
        </w:rPr>
        <w:t xml:space="preserve">Stochastic Oscillator:</w:t>
      </w:r>
      <w:r w:rsidDel="00000000" w:rsidR="00000000" w:rsidRPr="00000000">
        <w:rPr>
          <w:color w:val="222222"/>
          <w:sz w:val="24"/>
          <w:szCs w:val="24"/>
          <w:highlight w:val="white"/>
          <w:rtl w:val="0"/>
        </w:rPr>
        <w:t xml:space="preserve"> The Stochastic Oscillator compares a security's closing price to its price range over a specified period. It oscillates between 0 and 100, with readings above 80 indicating overbought conditions and readings below 20 indicating oversold conditions. </w:t>
      </w:r>
    </w:p>
    <w:p w:rsidR="00000000" w:rsidDel="00000000" w:rsidP="00000000" w:rsidRDefault="00000000" w:rsidRPr="00000000" w14:paraId="0000001C">
      <w:pPr>
        <w:rPr>
          <w:color w:val="222222"/>
          <w:sz w:val="24"/>
          <w:szCs w:val="24"/>
          <w:highlight w:val="white"/>
        </w:rPr>
      </w:pPr>
      <w:r w:rsidDel="00000000" w:rsidR="00000000" w:rsidRPr="00000000">
        <w:rPr>
          <w:rtl w:val="0"/>
        </w:rPr>
      </w:r>
    </w:p>
    <w:p w:rsidR="00000000" w:rsidDel="00000000" w:rsidP="00000000" w:rsidRDefault="00000000" w:rsidRPr="00000000" w14:paraId="0000001D">
      <w:pPr>
        <w:rPr>
          <w:color w:val="222222"/>
          <w:sz w:val="24"/>
          <w:szCs w:val="24"/>
          <w:highlight w:val="yellow"/>
        </w:rPr>
      </w:pPr>
      <w:r w:rsidDel="00000000" w:rsidR="00000000" w:rsidRPr="00000000">
        <w:rPr>
          <w:b w:val="1"/>
          <w:color w:val="222222"/>
          <w:sz w:val="24"/>
          <w:szCs w:val="24"/>
          <w:highlight w:val="yellow"/>
          <w:u w:val="single"/>
          <w:rtl w:val="0"/>
        </w:rPr>
        <w:t xml:space="preserve">Relative Strength Index (RSI)</w:t>
      </w:r>
      <w:r w:rsidDel="00000000" w:rsidR="00000000" w:rsidRPr="00000000">
        <w:rPr>
          <w:color w:val="222222"/>
          <w:sz w:val="24"/>
          <w:szCs w:val="24"/>
          <w:highlight w:val="yellow"/>
          <w:rtl w:val="0"/>
        </w:rPr>
        <w:t xml:space="preserve">: RSI measures the magnitude of recent price changes to determine overbought or oversold conditions. Readings above 70 indicate overbought conditions, while readings below 30 indicate oversold conditions. </w:t>
      </w:r>
    </w:p>
    <w:p w:rsidR="00000000" w:rsidDel="00000000" w:rsidP="00000000" w:rsidRDefault="00000000" w:rsidRPr="00000000" w14:paraId="0000001E">
      <w:pPr>
        <w:rPr>
          <w:color w:val="222222"/>
          <w:sz w:val="24"/>
          <w:szCs w:val="24"/>
          <w:highlight w:val="white"/>
        </w:rPr>
      </w:pPr>
      <w:r w:rsidDel="00000000" w:rsidR="00000000" w:rsidRPr="00000000">
        <w:rPr>
          <w:rtl w:val="0"/>
        </w:rPr>
      </w:r>
    </w:p>
    <w:p w:rsidR="00000000" w:rsidDel="00000000" w:rsidP="00000000" w:rsidRDefault="00000000" w:rsidRPr="00000000" w14:paraId="0000001F">
      <w:pPr>
        <w:rPr>
          <w:color w:val="222222"/>
          <w:sz w:val="24"/>
          <w:szCs w:val="24"/>
          <w:highlight w:val="white"/>
        </w:rPr>
      </w:pPr>
      <w:r w:rsidDel="00000000" w:rsidR="00000000" w:rsidRPr="00000000">
        <w:rPr>
          <w:b w:val="1"/>
          <w:color w:val="222222"/>
          <w:sz w:val="24"/>
          <w:szCs w:val="24"/>
          <w:highlight w:val="white"/>
          <w:u w:val="single"/>
          <w:rtl w:val="0"/>
        </w:rPr>
        <w:t xml:space="preserve">Moving Average Ribbon:</w:t>
      </w:r>
      <w:r w:rsidDel="00000000" w:rsidR="00000000" w:rsidRPr="00000000">
        <w:rPr>
          <w:color w:val="222222"/>
          <w:sz w:val="24"/>
          <w:szCs w:val="24"/>
          <w:highlight w:val="white"/>
          <w:rtl w:val="0"/>
        </w:rPr>
        <w:t xml:space="preserve"> Similar to Moving Average Ribbons strategy, plotting multiple moving averages of different periods can provide visual cues for identifying trends</w:t>
      </w:r>
    </w:p>
    <w:p w:rsidR="00000000" w:rsidDel="00000000" w:rsidP="00000000" w:rsidRDefault="00000000" w:rsidRPr="00000000" w14:paraId="00000020">
      <w:pPr>
        <w:rPr>
          <w:color w:val="222222"/>
          <w:sz w:val="24"/>
          <w:szCs w:val="24"/>
          <w:highlight w:val="white"/>
        </w:rPr>
      </w:pPr>
      <w:r w:rsidDel="00000000" w:rsidR="00000000" w:rsidRPr="00000000">
        <w:rPr>
          <w:rtl w:val="0"/>
        </w:rPr>
      </w:r>
    </w:p>
    <w:p w:rsidR="00000000" w:rsidDel="00000000" w:rsidP="00000000" w:rsidRDefault="00000000" w:rsidRPr="00000000" w14:paraId="00000021">
      <w:pPr>
        <w:rPr>
          <w:color w:val="222222"/>
          <w:sz w:val="24"/>
          <w:szCs w:val="24"/>
          <w:highlight w:val="white"/>
        </w:rPr>
      </w:pPr>
      <w:r w:rsidDel="00000000" w:rsidR="00000000" w:rsidRPr="00000000">
        <w:rPr>
          <w:rtl w:val="0"/>
        </w:rPr>
      </w:r>
    </w:p>
    <w:p w:rsidR="00000000" w:rsidDel="00000000" w:rsidP="00000000" w:rsidRDefault="00000000" w:rsidRPr="00000000" w14:paraId="00000022">
      <w:pPr>
        <w:rPr>
          <w:color w:val="222222"/>
          <w:sz w:val="24"/>
          <w:szCs w:val="24"/>
          <w:highlight w:val="white"/>
        </w:rPr>
      </w:pPr>
      <w:r w:rsidDel="00000000" w:rsidR="00000000" w:rsidRPr="00000000">
        <w:rPr>
          <w:rtl w:val="0"/>
        </w:rPr>
      </w:r>
    </w:p>
    <w:p w:rsidR="00000000" w:rsidDel="00000000" w:rsidP="00000000" w:rsidRDefault="00000000" w:rsidRPr="00000000" w14:paraId="00000023">
      <w:pPr>
        <w:rPr>
          <w:color w:val="222222"/>
          <w:sz w:val="24"/>
          <w:szCs w:val="24"/>
          <w:highlight w:val="white"/>
        </w:rPr>
      </w:pPr>
      <w:r w:rsidDel="00000000" w:rsidR="00000000" w:rsidRPr="00000000">
        <w:rPr>
          <w:rtl w:val="0"/>
        </w:rPr>
      </w:r>
    </w:p>
    <w:p w:rsidR="00000000" w:rsidDel="00000000" w:rsidP="00000000" w:rsidRDefault="00000000" w:rsidRPr="00000000" w14:paraId="00000024">
      <w:pPr>
        <w:rPr>
          <w:color w:val="222222"/>
          <w:sz w:val="24"/>
          <w:szCs w:val="24"/>
          <w:highlight w:val="white"/>
        </w:rPr>
      </w:pPr>
      <w:r w:rsidDel="00000000" w:rsidR="00000000" w:rsidRPr="00000000">
        <w:rPr>
          <w:rtl w:val="0"/>
        </w:rPr>
      </w:r>
    </w:p>
    <w:p w:rsidR="00000000" w:rsidDel="00000000" w:rsidP="00000000" w:rsidRDefault="00000000" w:rsidRPr="00000000" w14:paraId="00000025">
      <w:pPr>
        <w:rPr>
          <w:color w:val="222222"/>
          <w:sz w:val="24"/>
          <w:szCs w:val="24"/>
          <w:highlight w:val="white"/>
        </w:rPr>
      </w:pPr>
      <w:r w:rsidDel="00000000" w:rsidR="00000000" w:rsidRPr="00000000">
        <w:rPr>
          <w:rtl w:val="0"/>
        </w:rPr>
      </w:r>
    </w:p>
    <w:p w:rsidR="00000000" w:rsidDel="00000000" w:rsidP="00000000" w:rsidRDefault="00000000" w:rsidRPr="00000000" w14:paraId="00000026">
      <w:pPr>
        <w:rPr>
          <w:color w:val="222222"/>
          <w:sz w:val="24"/>
          <w:szCs w:val="24"/>
          <w:highlight w:val="white"/>
        </w:rPr>
      </w:pPr>
      <w:r w:rsidDel="00000000" w:rsidR="00000000" w:rsidRPr="00000000">
        <w:rPr>
          <w:rtl w:val="0"/>
        </w:rPr>
      </w:r>
    </w:p>
    <w:p w:rsidR="00000000" w:rsidDel="00000000" w:rsidP="00000000" w:rsidRDefault="00000000" w:rsidRPr="00000000" w14:paraId="00000027">
      <w:pPr>
        <w:rPr>
          <w:color w:val="222222"/>
          <w:sz w:val="24"/>
          <w:szCs w:val="24"/>
          <w:highlight w:val="white"/>
        </w:rPr>
      </w:pPr>
      <w:r w:rsidDel="00000000" w:rsidR="00000000" w:rsidRPr="00000000">
        <w:rPr>
          <w:rtl w:val="0"/>
        </w:rPr>
      </w:r>
    </w:p>
    <w:p w:rsidR="00000000" w:rsidDel="00000000" w:rsidP="00000000" w:rsidRDefault="00000000" w:rsidRPr="00000000" w14:paraId="00000028">
      <w:pPr>
        <w:rPr>
          <w:color w:val="222222"/>
          <w:sz w:val="24"/>
          <w:szCs w:val="24"/>
          <w:highlight w:val="white"/>
        </w:rPr>
      </w:pPr>
      <w:r w:rsidDel="00000000" w:rsidR="00000000" w:rsidRPr="00000000">
        <w:rPr>
          <w:rtl w:val="0"/>
        </w:rPr>
      </w:r>
    </w:p>
    <w:p w:rsidR="00000000" w:rsidDel="00000000" w:rsidP="00000000" w:rsidRDefault="00000000" w:rsidRPr="00000000" w14:paraId="00000029">
      <w:pPr>
        <w:rPr>
          <w:color w:val="222222"/>
          <w:sz w:val="24"/>
          <w:szCs w:val="24"/>
          <w:highlight w:val="white"/>
        </w:rPr>
      </w:pPr>
      <w:r w:rsidDel="00000000" w:rsidR="00000000" w:rsidRPr="00000000">
        <w:rPr>
          <w:rtl w:val="0"/>
        </w:rPr>
      </w:r>
    </w:p>
    <w:p w:rsidR="00000000" w:rsidDel="00000000" w:rsidP="00000000" w:rsidRDefault="00000000" w:rsidRPr="00000000" w14:paraId="0000002A">
      <w:pPr>
        <w:rPr>
          <w:color w:val="222222"/>
          <w:sz w:val="24"/>
          <w:szCs w:val="24"/>
          <w:highlight w:val="white"/>
        </w:rPr>
      </w:pPr>
      <w:r w:rsidDel="00000000" w:rsidR="00000000" w:rsidRPr="00000000">
        <w:rPr>
          <w:rtl w:val="0"/>
        </w:rPr>
      </w:r>
    </w:p>
    <w:p w:rsidR="00000000" w:rsidDel="00000000" w:rsidP="00000000" w:rsidRDefault="00000000" w:rsidRPr="00000000" w14:paraId="0000002B">
      <w:pPr>
        <w:rPr>
          <w:color w:val="222222"/>
          <w:sz w:val="24"/>
          <w:szCs w:val="24"/>
          <w:highlight w:val="white"/>
        </w:rPr>
      </w:pPr>
      <w:r w:rsidDel="00000000" w:rsidR="00000000" w:rsidRPr="00000000">
        <w:rPr>
          <w:rtl w:val="0"/>
        </w:rPr>
      </w:r>
    </w:p>
    <w:p w:rsidR="00000000" w:rsidDel="00000000" w:rsidP="00000000" w:rsidRDefault="00000000" w:rsidRPr="00000000" w14:paraId="0000002C">
      <w:pPr>
        <w:rPr>
          <w:color w:val="222222"/>
          <w:sz w:val="24"/>
          <w:szCs w:val="24"/>
          <w:highlight w:val="white"/>
        </w:rPr>
      </w:pPr>
      <w:r w:rsidDel="00000000" w:rsidR="00000000" w:rsidRPr="00000000">
        <w:rPr>
          <w:rtl w:val="0"/>
        </w:rPr>
      </w:r>
    </w:p>
    <w:p w:rsidR="00000000" w:rsidDel="00000000" w:rsidP="00000000" w:rsidRDefault="00000000" w:rsidRPr="00000000" w14:paraId="0000002D">
      <w:pPr>
        <w:rPr>
          <w:color w:val="222222"/>
          <w:sz w:val="24"/>
          <w:szCs w:val="24"/>
          <w:highlight w:val="white"/>
        </w:rPr>
      </w:pPr>
      <w:r w:rsidDel="00000000" w:rsidR="00000000" w:rsidRPr="00000000">
        <w:rPr>
          <w:rtl w:val="0"/>
        </w:rPr>
      </w:r>
    </w:p>
    <w:p w:rsidR="00000000" w:rsidDel="00000000" w:rsidP="00000000" w:rsidRDefault="00000000" w:rsidRPr="00000000" w14:paraId="0000002E">
      <w:pPr>
        <w:rPr>
          <w:color w:val="222222"/>
          <w:sz w:val="24"/>
          <w:szCs w:val="24"/>
          <w:highlight w:val="white"/>
        </w:rPr>
      </w:pPr>
      <w:r w:rsidDel="00000000" w:rsidR="00000000" w:rsidRPr="00000000">
        <w:rPr>
          <w:rtl w:val="0"/>
        </w:rPr>
      </w:r>
    </w:p>
    <w:p w:rsidR="00000000" w:rsidDel="00000000" w:rsidP="00000000" w:rsidRDefault="00000000" w:rsidRPr="00000000" w14:paraId="0000002F">
      <w:pPr>
        <w:rPr>
          <w:color w:val="222222"/>
          <w:sz w:val="24"/>
          <w:szCs w:val="24"/>
          <w:highlight w:val="white"/>
        </w:rPr>
      </w:pPr>
      <w:r w:rsidDel="00000000" w:rsidR="00000000" w:rsidRPr="00000000">
        <w:rPr>
          <w:rtl w:val="0"/>
        </w:rPr>
      </w:r>
    </w:p>
    <w:p w:rsidR="00000000" w:rsidDel="00000000" w:rsidP="00000000" w:rsidRDefault="00000000" w:rsidRPr="00000000" w14:paraId="00000030">
      <w:pPr>
        <w:rPr>
          <w:color w:val="222222"/>
          <w:sz w:val="24"/>
          <w:szCs w:val="24"/>
          <w:highlight w:val="white"/>
        </w:rPr>
      </w:pPr>
      <w:r w:rsidDel="00000000" w:rsidR="00000000" w:rsidRPr="00000000">
        <w:rPr>
          <w:rtl w:val="0"/>
        </w:rPr>
      </w:r>
    </w:p>
    <w:p w:rsidR="00000000" w:rsidDel="00000000" w:rsidP="00000000" w:rsidRDefault="00000000" w:rsidRPr="00000000" w14:paraId="00000031">
      <w:pPr>
        <w:rPr>
          <w:color w:val="222222"/>
          <w:sz w:val="24"/>
          <w:szCs w:val="24"/>
          <w:highlight w:val="white"/>
        </w:rPr>
      </w:pPr>
      <w:r w:rsidDel="00000000" w:rsidR="00000000" w:rsidRPr="00000000">
        <w:rPr>
          <w:rtl w:val="0"/>
        </w:rPr>
      </w:r>
    </w:p>
    <w:p w:rsidR="00000000" w:rsidDel="00000000" w:rsidP="00000000" w:rsidRDefault="00000000" w:rsidRPr="00000000" w14:paraId="00000032">
      <w:pPr>
        <w:rPr>
          <w:color w:val="222222"/>
          <w:sz w:val="24"/>
          <w:szCs w:val="24"/>
          <w:highlight w:val="white"/>
        </w:rPr>
      </w:pPr>
      <w:r w:rsidDel="00000000" w:rsidR="00000000" w:rsidRPr="00000000">
        <w:rPr>
          <w:rtl w:val="0"/>
        </w:rPr>
      </w:r>
    </w:p>
    <w:p w:rsidR="00000000" w:rsidDel="00000000" w:rsidP="00000000" w:rsidRDefault="00000000" w:rsidRPr="00000000" w14:paraId="00000033">
      <w:pPr>
        <w:rPr>
          <w:color w:val="222222"/>
          <w:sz w:val="24"/>
          <w:szCs w:val="24"/>
          <w:highlight w:val="white"/>
        </w:rPr>
      </w:pPr>
      <w:r w:rsidDel="00000000" w:rsidR="00000000" w:rsidRPr="00000000">
        <w:rPr>
          <w:rtl w:val="0"/>
        </w:rPr>
      </w:r>
    </w:p>
    <w:p w:rsidR="00000000" w:rsidDel="00000000" w:rsidP="00000000" w:rsidRDefault="00000000" w:rsidRPr="00000000" w14:paraId="00000034">
      <w:pPr>
        <w:rPr>
          <w:color w:val="222222"/>
          <w:sz w:val="24"/>
          <w:szCs w:val="24"/>
          <w:highlight w:val="white"/>
        </w:rPr>
      </w:pPr>
      <w:r w:rsidDel="00000000" w:rsidR="00000000" w:rsidRPr="00000000">
        <w:rPr>
          <w:rtl w:val="0"/>
        </w:rPr>
      </w:r>
    </w:p>
    <w:p w:rsidR="00000000" w:rsidDel="00000000" w:rsidP="00000000" w:rsidRDefault="00000000" w:rsidRPr="00000000" w14:paraId="00000035">
      <w:pPr>
        <w:rPr>
          <w:color w:val="222222"/>
          <w:sz w:val="24"/>
          <w:szCs w:val="24"/>
          <w:highlight w:val="white"/>
        </w:rPr>
      </w:pPr>
      <w:r w:rsidDel="00000000" w:rsidR="00000000" w:rsidRPr="00000000">
        <w:rPr>
          <w:rtl w:val="0"/>
        </w:rPr>
      </w:r>
    </w:p>
    <w:p w:rsidR="00000000" w:rsidDel="00000000" w:rsidP="00000000" w:rsidRDefault="00000000" w:rsidRPr="00000000" w14:paraId="00000036">
      <w:pPr>
        <w:rPr>
          <w:color w:val="222222"/>
          <w:sz w:val="24"/>
          <w:szCs w:val="24"/>
          <w:highlight w:val="white"/>
        </w:rPr>
      </w:pPr>
      <w:r w:rsidDel="00000000" w:rsidR="00000000" w:rsidRPr="00000000">
        <w:rPr>
          <w:rtl w:val="0"/>
        </w:rPr>
      </w:r>
    </w:p>
    <w:p w:rsidR="00000000" w:rsidDel="00000000" w:rsidP="00000000" w:rsidRDefault="00000000" w:rsidRPr="00000000" w14:paraId="00000037">
      <w:pPr>
        <w:rPr>
          <w:color w:val="222222"/>
          <w:sz w:val="24"/>
          <w:szCs w:val="24"/>
          <w:highlight w:val="white"/>
        </w:rPr>
      </w:pPr>
      <w:r w:rsidDel="00000000" w:rsidR="00000000" w:rsidRPr="00000000">
        <w:rPr>
          <w:color w:val="222222"/>
          <w:sz w:val="24"/>
          <w:szCs w:val="24"/>
          <w:highlight w:val="white"/>
          <w:rtl w:val="0"/>
        </w:rPr>
        <w:t xml:space="preserve">II. Different Approaches to trend following</w:t>
      </w:r>
    </w:p>
    <w:p w:rsidR="00000000" w:rsidDel="00000000" w:rsidP="00000000" w:rsidRDefault="00000000" w:rsidRPr="00000000" w14:paraId="00000038">
      <w:pPr>
        <w:rPr>
          <w:color w:val="222222"/>
          <w:sz w:val="24"/>
          <w:szCs w:val="24"/>
          <w:highlight w:val="white"/>
        </w:rPr>
      </w:pPr>
      <w:r w:rsidDel="00000000" w:rsidR="00000000" w:rsidRPr="00000000">
        <w:rPr>
          <w:rtl w:val="0"/>
        </w:rPr>
      </w:r>
    </w:p>
    <w:p w:rsidR="00000000" w:rsidDel="00000000" w:rsidP="00000000" w:rsidRDefault="00000000" w:rsidRPr="00000000" w14:paraId="00000039">
      <w:pPr>
        <w:rPr>
          <w:color w:val="0c1115"/>
          <w:sz w:val="24"/>
          <w:szCs w:val="24"/>
          <w:highlight w:val="white"/>
        </w:rPr>
      </w:pPr>
      <w:r w:rsidDel="00000000" w:rsidR="00000000" w:rsidRPr="00000000">
        <w:rPr>
          <w:b w:val="1"/>
          <w:color w:val="222222"/>
          <w:sz w:val="24"/>
          <w:szCs w:val="24"/>
          <w:highlight w:val="white"/>
          <w:rtl w:val="0"/>
        </w:rPr>
        <w:t xml:space="preserve">Trend following</w:t>
      </w:r>
      <w:r w:rsidDel="00000000" w:rsidR="00000000" w:rsidRPr="00000000">
        <w:rPr>
          <w:color w:val="222222"/>
          <w:sz w:val="24"/>
          <w:szCs w:val="24"/>
          <w:highlight w:val="white"/>
          <w:rtl w:val="0"/>
        </w:rPr>
        <w:t xml:space="preserve"> </w:t>
      </w:r>
      <w:r w:rsidDel="00000000" w:rsidR="00000000" w:rsidRPr="00000000">
        <w:rPr>
          <w:color w:val="0c1115"/>
          <w:sz w:val="24"/>
          <w:szCs w:val="24"/>
          <w:highlight w:val="white"/>
          <w:rtl w:val="0"/>
        </w:rPr>
        <w:t xml:space="preserve">can be divided into 2 different approaches.</w:t>
      </w:r>
    </w:p>
    <w:p w:rsidR="00000000" w:rsidDel="00000000" w:rsidP="00000000" w:rsidRDefault="00000000" w:rsidRPr="00000000" w14:paraId="0000003A">
      <w:pPr>
        <w:numPr>
          <w:ilvl w:val="0"/>
          <w:numId w:val="1"/>
        </w:numPr>
        <w:pBdr>
          <w:bottom w:color="auto" w:space="10" w:sz="0" w:val="none"/>
        </w:pBdr>
        <w:shd w:fill="ffffff" w:val="clear"/>
        <w:spacing w:line="335.99999999999994" w:lineRule="auto"/>
        <w:ind w:left="1020" w:hanging="360"/>
        <w:rPr>
          <w:sz w:val="24"/>
          <w:szCs w:val="24"/>
          <w:highlight w:val="white"/>
        </w:rPr>
      </w:pPr>
      <w:r w:rsidDel="00000000" w:rsidR="00000000" w:rsidRPr="00000000">
        <w:rPr>
          <w:color w:val="0c1115"/>
          <w:sz w:val="24"/>
          <w:szCs w:val="24"/>
          <w:highlight w:val="white"/>
          <w:rtl w:val="0"/>
        </w:rPr>
        <w:t xml:space="preserve">Systematic trading</w:t>
      </w:r>
    </w:p>
    <w:p w:rsidR="00000000" w:rsidDel="00000000" w:rsidP="00000000" w:rsidRDefault="00000000" w:rsidRPr="00000000" w14:paraId="0000003B">
      <w:pPr>
        <w:numPr>
          <w:ilvl w:val="0"/>
          <w:numId w:val="1"/>
        </w:numPr>
        <w:pBdr>
          <w:bottom w:color="auto" w:space="10" w:sz="0" w:val="none"/>
        </w:pBdr>
        <w:shd w:fill="ffffff" w:val="clear"/>
        <w:spacing w:line="335.99999999999994" w:lineRule="auto"/>
        <w:ind w:left="1020" w:hanging="360"/>
        <w:rPr>
          <w:sz w:val="24"/>
          <w:szCs w:val="24"/>
          <w:highlight w:val="white"/>
        </w:rPr>
      </w:pPr>
      <w:r w:rsidDel="00000000" w:rsidR="00000000" w:rsidRPr="00000000">
        <w:rPr>
          <w:color w:val="0c1115"/>
          <w:sz w:val="24"/>
          <w:szCs w:val="24"/>
          <w:highlight w:val="white"/>
          <w:rtl w:val="0"/>
        </w:rPr>
        <w:t xml:space="preserve">Discretionary trading</w:t>
      </w:r>
    </w:p>
    <w:p w:rsidR="00000000" w:rsidDel="00000000" w:rsidP="00000000" w:rsidRDefault="00000000" w:rsidRPr="00000000" w14:paraId="0000003C">
      <w:pPr>
        <w:pStyle w:val="Heading3"/>
        <w:keepNext w:val="0"/>
        <w:keepLines w:val="0"/>
        <w:numPr>
          <w:ilvl w:val="0"/>
          <w:numId w:val="2"/>
        </w:numPr>
        <w:pBdr>
          <w:top w:color="auto" w:space="0" w:sz="0" w:val="none"/>
          <w:left w:color="auto" w:space="0" w:sz="0" w:val="none"/>
          <w:bottom w:color="auto" w:space="18" w:sz="0" w:val="none"/>
          <w:right w:color="auto" w:space="0" w:sz="0" w:val="none"/>
        </w:pBdr>
        <w:shd w:fill="ffffff" w:val="clear"/>
        <w:spacing w:after="0" w:before="0" w:line="300" w:lineRule="auto"/>
        <w:ind w:left="720" w:hanging="360"/>
        <w:rPr>
          <w:b w:val="1"/>
          <w:color w:val="0c1115"/>
          <w:sz w:val="24"/>
          <w:szCs w:val="24"/>
          <w:highlight w:val="white"/>
        </w:rPr>
      </w:pPr>
      <w:bookmarkStart w:colFirst="0" w:colLast="0" w:name="_yysamtml156s" w:id="0"/>
      <w:bookmarkEnd w:id="0"/>
      <w:r w:rsidDel="00000000" w:rsidR="00000000" w:rsidRPr="00000000">
        <w:rPr>
          <w:b w:val="1"/>
          <w:color w:val="0c1115"/>
          <w:sz w:val="24"/>
          <w:szCs w:val="24"/>
          <w:highlight w:val="white"/>
          <w:rtl w:val="0"/>
        </w:rPr>
        <w:t xml:space="preserve">Systematic trading</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24" w:sz="0" w:val="none"/>
          <w:right w:color="auto" w:space="0" w:sz="0" w:val="none"/>
        </w:pBdr>
        <w:shd w:fill="ffffff" w:val="clear"/>
        <w:spacing w:line="384.00000000000006" w:lineRule="auto"/>
        <w:rPr>
          <w:color w:val="0c1115"/>
          <w:sz w:val="24"/>
          <w:szCs w:val="24"/>
          <w:highlight w:val="white"/>
        </w:rPr>
      </w:pPr>
      <w:r w:rsidDel="00000000" w:rsidR="00000000" w:rsidRPr="00000000">
        <w:rPr>
          <w:color w:val="0c1115"/>
          <w:sz w:val="24"/>
          <w:szCs w:val="24"/>
          <w:highlight w:val="white"/>
          <w:rtl w:val="0"/>
        </w:rPr>
        <w:t xml:space="preserve">This approach is widely adopted by big hedge funds like Dunn, Winton, and MAN AHL.</w:t>
      </w:r>
    </w:p>
    <w:p w:rsidR="00000000" w:rsidDel="00000000" w:rsidP="00000000" w:rsidRDefault="00000000" w:rsidRPr="00000000" w14:paraId="0000003E">
      <w:pPr>
        <w:pBdr>
          <w:top w:color="auto" w:space="0" w:sz="0" w:val="none"/>
          <w:left w:color="auto" w:space="0" w:sz="0" w:val="none"/>
          <w:bottom w:color="auto" w:space="24" w:sz="0" w:val="none"/>
          <w:right w:color="auto" w:space="0" w:sz="0" w:val="none"/>
        </w:pBdr>
        <w:shd w:fill="ffffff" w:val="clear"/>
        <w:spacing w:line="384.00000000000006" w:lineRule="auto"/>
        <w:rPr>
          <w:color w:val="0c1115"/>
          <w:sz w:val="24"/>
          <w:szCs w:val="24"/>
          <w:highlight w:val="white"/>
        </w:rPr>
      </w:pPr>
      <w:r w:rsidDel="00000000" w:rsidR="00000000" w:rsidRPr="00000000">
        <w:rPr>
          <w:color w:val="0c1115"/>
          <w:sz w:val="24"/>
          <w:szCs w:val="24"/>
          <w:highlight w:val="white"/>
          <w:rtl w:val="0"/>
        </w:rPr>
        <w:t xml:space="preserve">Decisions like…</w:t>
      </w:r>
    </w:p>
    <w:p w:rsidR="00000000" w:rsidDel="00000000" w:rsidP="00000000" w:rsidRDefault="00000000" w:rsidRPr="00000000" w14:paraId="0000003F">
      <w:pPr>
        <w:numPr>
          <w:ilvl w:val="0"/>
          <w:numId w:val="7"/>
        </w:numPr>
        <w:pBdr>
          <w:bottom w:color="auto" w:space="10" w:sz="0" w:val="none"/>
        </w:pBdr>
        <w:shd w:fill="ffffff" w:val="clear"/>
        <w:spacing w:line="335.99999999999994" w:lineRule="auto"/>
        <w:ind w:left="1020" w:hanging="360"/>
        <w:rPr>
          <w:sz w:val="24"/>
          <w:szCs w:val="24"/>
          <w:highlight w:val="white"/>
        </w:rPr>
      </w:pPr>
      <w:r w:rsidDel="00000000" w:rsidR="00000000" w:rsidRPr="00000000">
        <w:rPr>
          <w:color w:val="0c1115"/>
          <w:sz w:val="24"/>
          <w:szCs w:val="24"/>
          <w:highlight w:val="white"/>
          <w:rtl w:val="0"/>
        </w:rPr>
        <w:t xml:space="preserve">How much to risk</w:t>
      </w:r>
    </w:p>
    <w:p w:rsidR="00000000" w:rsidDel="00000000" w:rsidP="00000000" w:rsidRDefault="00000000" w:rsidRPr="00000000" w14:paraId="00000040">
      <w:pPr>
        <w:numPr>
          <w:ilvl w:val="0"/>
          <w:numId w:val="7"/>
        </w:numPr>
        <w:pBdr>
          <w:bottom w:color="auto" w:space="10" w:sz="0" w:val="none"/>
        </w:pBdr>
        <w:shd w:fill="ffffff" w:val="clear"/>
        <w:spacing w:line="335.99999999999994" w:lineRule="auto"/>
        <w:ind w:left="1020" w:hanging="360"/>
        <w:rPr>
          <w:sz w:val="24"/>
          <w:szCs w:val="24"/>
          <w:highlight w:val="white"/>
        </w:rPr>
      </w:pPr>
      <w:r w:rsidDel="00000000" w:rsidR="00000000" w:rsidRPr="00000000">
        <w:rPr>
          <w:color w:val="0c1115"/>
          <w:sz w:val="24"/>
          <w:szCs w:val="24"/>
          <w:highlight w:val="white"/>
          <w:rtl w:val="0"/>
        </w:rPr>
        <w:t xml:space="preserve">What markets to trade</w:t>
      </w:r>
    </w:p>
    <w:p w:rsidR="00000000" w:rsidDel="00000000" w:rsidP="00000000" w:rsidRDefault="00000000" w:rsidRPr="00000000" w14:paraId="00000041">
      <w:pPr>
        <w:pBdr>
          <w:top w:color="auto" w:space="0" w:sz="0" w:val="none"/>
          <w:left w:color="auto" w:space="0" w:sz="0" w:val="none"/>
          <w:bottom w:color="auto" w:space="24" w:sz="0" w:val="none"/>
          <w:right w:color="auto" w:space="0" w:sz="0" w:val="none"/>
        </w:pBdr>
        <w:spacing w:line="384.00000000000006" w:lineRule="auto"/>
        <w:rPr>
          <w:color w:val="0c1115"/>
          <w:sz w:val="24"/>
          <w:szCs w:val="24"/>
          <w:highlight w:val="white"/>
        </w:rPr>
      </w:pPr>
      <w:r w:rsidDel="00000000" w:rsidR="00000000" w:rsidRPr="00000000">
        <w:rPr>
          <w:color w:val="0c1115"/>
          <w:sz w:val="24"/>
          <w:szCs w:val="24"/>
          <w:highlight w:val="white"/>
          <w:rtl w:val="0"/>
        </w:rPr>
        <w:t xml:space="preserve">The manager has to decide how much risk to accept, which markets to play, and how aggressively to increase and decrease the trading base as a function of equity change.</w:t>
      </w:r>
    </w:p>
    <w:p w:rsidR="00000000" w:rsidDel="00000000" w:rsidP="00000000" w:rsidRDefault="00000000" w:rsidRPr="00000000" w14:paraId="00000042">
      <w:pPr>
        <w:pBdr>
          <w:top w:color="auto" w:space="0" w:sz="0" w:val="none"/>
          <w:left w:color="auto" w:space="0" w:sz="0" w:val="none"/>
          <w:bottom w:color="auto" w:space="24" w:sz="0" w:val="none"/>
          <w:right w:color="auto" w:space="0" w:sz="0" w:val="none"/>
        </w:pBdr>
        <w:spacing w:line="384.00000000000006" w:lineRule="auto"/>
        <w:rPr>
          <w:color w:val="0c1115"/>
          <w:sz w:val="24"/>
          <w:szCs w:val="24"/>
          <w:highlight w:val="white"/>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24" w:sz="0" w:val="none"/>
          <w:right w:color="auto" w:space="0" w:sz="0" w:val="none"/>
        </w:pBdr>
        <w:spacing w:line="384.00000000000006" w:lineRule="auto"/>
        <w:rPr>
          <w:color w:val="0c1115"/>
          <w:sz w:val="24"/>
          <w:szCs w:val="24"/>
          <w:highlight w:val="yellow"/>
        </w:rPr>
      </w:pPr>
      <w:r w:rsidDel="00000000" w:rsidR="00000000" w:rsidRPr="00000000">
        <w:rPr>
          <w:b w:val="1"/>
          <w:color w:val="0c1115"/>
          <w:sz w:val="24"/>
          <w:szCs w:val="24"/>
          <w:highlight w:val="yellow"/>
          <w:u w:val="single"/>
          <w:rtl w:val="0"/>
        </w:rPr>
        <w:t xml:space="preserve">Moving Average Crossover:</w:t>
      </w:r>
      <w:r w:rsidDel="00000000" w:rsidR="00000000" w:rsidRPr="00000000">
        <w:rPr>
          <w:color w:val="0c1115"/>
          <w:sz w:val="24"/>
          <w:szCs w:val="24"/>
          <w:highlight w:val="yellow"/>
          <w:rtl w:val="0"/>
        </w:rPr>
        <w:t xml:space="preserve"> </w:t>
      </w:r>
    </w:p>
    <w:p w:rsidR="00000000" w:rsidDel="00000000" w:rsidP="00000000" w:rsidRDefault="00000000" w:rsidRPr="00000000" w14:paraId="00000044">
      <w:pPr>
        <w:pBdr>
          <w:top w:color="auto" w:space="0" w:sz="0" w:val="none"/>
          <w:left w:color="auto" w:space="0" w:sz="0" w:val="none"/>
          <w:bottom w:color="auto" w:space="24" w:sz="0" w:val="none"/>
          <w:right w:color="auto" w:space="0" w:sz="0" w:val="none"/>
        </w:pBdr>
        <w:spacing w:line="384.00000000000006" w:lineRule="auto"/>
        <w:rPr>
          <w:color w:val="0c1115"/>
          <w:sz w:val="24"/>
          <w:szCs w:val="24"/>
          <w:highlight w:val="yellow"/>
        </w:rPr>
      </w:pPr>
      <w:r w:rsidDel="00000000" w:rsidR="00000000" w:rsidRPr="00000000">
        <w:rPr>
          <w:color w:val="0c1115"/>
          <w:sz w:val="24"/>
          <w:szCs w:val="24"/>
          <w:highlight w:val="yellow"/>
          <w:rtl w:val="0"/>
        </w:rPr>
        <w:t xml:space="preserve">Use two or more moving averages of different lengths not limited to 50-day (short-term) or 200-day (long-term). Also, try 10 vs. 21 days. And 21 vs. 50 days.</w:t>
      </w:r>
    </w:p>
    <w:p w:rsidR="00000000" w:rsidDel="00000000" w:rsidP="00000000" w:rsidRDefault="00000000" w:rsidRPr="00000000" w14:paraId="00000045">
      <w:pPr>
        <w:numPr>
          <w:ilvl w:val="0"/>
          <w:numId w:val="3"/>
        </w:numPr>
        <w:pBdr>
          <w:top w:color="auto" w:space="0" w:sz="0" w:val="none"/>
          <w:left w:color="auto" w:space="0" w:sz="0" w:val="none"/>
          <w:bottom w:color="auto" w:space="24" w:sz="0" w:val="none"/>
          <w:right w:color="auto" w:space="0" w:sz="0" w:val="none"/>
        </w:pBdr>
        <w:spacing w:line="384.00000000000006" w:lineRule="auto"/>
        <w:ind w:left="720" w:hanging="360"/>
        <w:rPr>
          <w:color w:val="0c1115"/>
          <w:sz w:val="24"/>
          <w:szCs w:val="24"/>
          <w:highlight w:val="yellow"/>
        </w:rPr>
      </w:pPr>
      <w:r w:rsidDel="00000000" w:rsidR="00000000" w:rsidRPr="00000000">
        <w:rPr>
          <w:color w:val="0c1115"/>
          <w:sz w:val="24"/>
          <w:szCs w:val="24"/>
          <w:highlight w:val="yellow"/>
          <w:u w:val="single"/>
          <w:rtl w:val="0"/>
        </w:rPr>
        <w:t xml:space="preserve">Bullish Signal (Buy)</w:t>
      </w:r>
      <w:r w:rsidDel="00000000" w:rsidR="00000000" w:rsidRPr="00000000">
        <w:rPr>
          <w:color w:val="0c1115"/>
          <w:sz w:val="24"/>
          <w:szCs w:val="24"/>
          <w:highlight w:val="yellow"/>
          <w:rtl w:val="0"/>
        </w:rPr>
        <w:t xml:space="preserve">: When the shorter-term moving average crosses above the longer-term moving average, it generates a bullish signal. This crossover suggests a potential upward trend and serves as a buying opportunity. </w:t>
      </w:r>
    </w:p>
    <w:p w:rsidR="00000000" w:rsidDel="00000000" w:rsidP="00000000" w:rsidRDefault="00000000" w:rsidRPr="00000000" w14:paraId="00000046">
      <w:pPr>
        <w:numPr>
          <w:ilvl w:val="0"/>
          <w:numId w:val="3"/>
        </w:numPr>
        <w:pBdr>
          <w:top w:color="auto" w:space="0" w:sz="0" w:val="none"/>
          <w:left w:color="auto" w:space="0" w:sz="0" w:val="none"/>
          <w:bottom w:color="auto" w:space="24" w:sz="0" w:val="none"/>
          <w:right w:color="auto" w:space="0" w:sz="0" w:val="none"/>
        </w:pBdr>
        <w:spacing w:line="384.00000000000006" w:lineRule="auto"/>
        <w:ind w:left="720" w:hanging="360"/>
        <w:rPr>
          <w:color w:val="0c1115"/>
          <w:sz w:val="24"/>
          <w:szCs w:val="24"/>
          <w:highlight w:val="yellow"/>
        </w:rPr>
      </w:pPr>
      <w:r w:rsidDel="00000000" w:rsidR="00000000" w:rsidRPr="00000000">
        <w:rPr>
          <w:color w:val="0c1115"/>
          <w:sz w:val="24"/>
          <w:szCs w:val="24"/>
          <w:highlight w:val="yellow"/>
          <w:u w:val="single"/>
          <w:rtl w:val="0"/>
        </w:rPr>
        <w:t xml:space="preserve">Bearish Signal (Sell)</w:t>
      </w:r>
      <w:r w:rsidDel="00000000" w:rsidR="00000000" w:rsidRPr="00000000">
        <w:rPr>
          <w:color w:val="0c1115"/>
          <w:sz w:val="24"/>
          <w:szCs w:val="24"/>
          <w:highlight w:val="yellow"/>
          <w:rtl w:val="0"/>
        </w:rPr>
        <w:t xml:space="preserve">: When the shorter-term moving average crosses below the longer-term moving average, it generates a bearish signal. This crossover indicates a potential downward trend and serves as a selling opportunity.</w:t>
      </w:r>
    </w:p>
    <w:p w:rsidR="00000000" w:rsidDel="00000000" w:rsidP="00000000" w:rsidRDefault="00000000" w:rsidRPr="00000000" w14:paraId="00000047">
      <w:pPr>
        <w:pBdr>
          <w:top w:color="auto" w:space="0" w:sz="0" w:val="none"/>
          <w:left w:color="auto" w:space="0" w:sz="0" w:val="none"/>
          <w:bottom w:color="auto" w:space="24" w:sz="0" w:val="none"/>
          <w:right w:color="auto" w:space="0" w:sz="0" w:val="none"/>
        </w:pBdr>
        <w:spacing w:line="384.00000000000006" w:lineRule="auto"/>
        <w:rPr>
          <w:color w:val="0c1115"/>
          <w:sz w:val="24"/>
          <w:szCs w:val="24"/>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24" w:sz="0" w:val="none"/>
          <w:right w:color="auto" w:space="0" w:sz="0" w:val="none"/>
        </w:pBdr>
        <w:spacing w:line="384.00000000000006" w:lineRule="auto"/>
        <w:rPr>
          <w:color w:val="0c1115"/>
          <w:sz w:val="24"/>
          <w:szCs w:val="24"/>
          <w:highlight w:val="white"/>
        </w:rPr>
      </w:pPr>
      <w:r w:rsidDel="00000000" w:rsidR="00000000" w:rsidRPr="00000000">
        <w:rPr>
          <w:b w:val="1"/>
          <w:color w:val="0c1115"/>
          <w:sz w:val="24"/>
          <w:szCs w:val="24"/>
          <w:highlight w:val="white"/>
          <w:u w:val="single"/>
          <w:rtl w:val="0"/>
        </w:rPr>
        <w:t xml:space="preserve">Breakout Trading:</w:t>
      </w:r>
      <w:r w:rsidDel="00000000" w:rsidR="00000000" w:rsidRPr="00000000">
        <w:rPr>
          <w:color w:val="0c1115"/>
          <w:sz w:val="24"/>
          <w:szCs w:val="24"/>
          <w:highlight w:val="white"/>
          <w:rtl w:val="0"/>
        </w:rPr>
        <w:t xml:space="preserve"> This strategy focuses on identifying significant price levels, such as support and resistance levels or chart patterns. When the price breaks out above resistance or below support, it indicates a potential trend continuation. Traders enter long or short positions accordingly. </w:t>
      </w:r>
    </w:p>
    <w:p w:rsidR="00000000" w:rsidDel="00000000" w:rsidP="00000000" w:rsidRDefault="00000000" w:rsidRPr="00000000" w14:paraId="00000049">
      <w:pPr>
        <w:pBdr>
          <w:top w:color="auto" w:space="0" w:sz="0" w:val="none"/>
          <w:left w:color="auto" w:space="0" w:sz="0" w:val="none"/>
          <w:bottom w:color="auto" w:space="24" w:sz="0" w:val="none"/>
          <w:right w:color="auto" w:space="0" w:sz="0" w:val="none"/>
        </w:pBdr>
        <w:spacing w:line="384.00000000000006" w:lineRule="auto"/>
        <w:rPr>
          <w:color w:val="0c1115"/>
          <w:sz w:val="24"/>
          <w:szCs w:val="24"/>
          <w:highlight w:val="white"/>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24" w:sz="0" w:val="none"/>
          <w:right w:color="auto" w:space="0" w:sz="0" w:val="none"/>
        </w:pBdr>
        <w:spacing w:line="384.00000000000006" w:lineRule="auto"/>
        <w:rPr>
          <w:color w:val="0c1115"/>
          <w:sz w:val="24"/>
          <w:szCs w:val="24"/>
          <w:highlight w:val="white"/>
        </w:rPr>
      </w:pPr>
      <w:r w:rsidDel="00000000" w:rsidR="00000000" w:rsidRPr="00000000">
        <w:rPr>
          <w:b w:val="1"/>
          <w:color w:val="0c1115"/>
          <w:sz w:val="24"/>
          <w:szCs w:val="24"/>
          <w:highlight w:val="white"/>
          <w:u w:val="single"/>
          <w:rtl w:val="0"/>
        </w:rPr>
        <w:t xml:space="preserve">Price Channel Breakout:</w:t>
      </w:r>
      <w:r w:rsidDel="00000000" w:rsidR="00000000" w:rsidRPr="00000000">
        <w:rPr>
          <w:color w:val="0c1115"/>
          <w:sz w:val="24"/>
          <w:szCs w:val="24"/>
          <w:highlight w:val="white"/>
          <w:rtl w:val="0"/>
        </w:rPr>
        <w:t xml:space="preserve"> This strategy involves identifying price channels, which are formed by drawing parallel trendlines around the highs and lows of an asset's price. Traders enter long positions when the price breaks above the upper channel line and short positions when it breaks below the lower channel line. </w:t>
      </w:r>
    </w:p>
    <w:p w:rsidR="00000000" w:rsidDel="00000000" w:rsidP="00000000" w:rsidRDefault="00000000" w:rsidRPr="00000000" w14:paraId="0000004B">
      <w:pPr>
        <w:pBdr>
          <w:top w:color="auto" w:space="0" w:sz="0" w:val="none"/>
          <w:left w:color="auto" w:space="0" w:sz="0" w:val="none"/>
          <w:bottom w:color="auto" w:space="24" w:sz="0" w:val="none"/>
          <w:right w:color="auto" w:space="0" w:sz="0" w:val="none"/>
        </w:pBdr>
        <w:spacing w:line="384.00000000000006" w:lineRule="auto"/>
        <w:rPr>
          <w:color w:val="0c1115"/>
          <w:sz w:val="24"/>
          <w:szCs w:val="24"/>
          <w:highlight w:val="whit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24" w:sz="0" w:val="none"/>
          <w:right w:color="auto" w:space="0" w:sz="0" w:val="none"/>
        </w:pBdr>
        <w:spacing w:line="384.00000000000006" w:lineRule="auto"/>
        <w:rPr>
          <w:color w:val="0c1115"/>
          <w:sz w:val="24"/>
          <w:szCs w:val="24"/>
          <w:highlight w:val="white"/>
        </w:rPr>
      </w:pPr>
      <w:r w:rsidDel="00000000" w:rsidR="00000000" w:rsidRPr="00000000">
        <w:rPr>
          <w:b w:val="1"/>
          <w:color w:val="0c1115"/>
          <w:sz w:val="24"/>
          <w:szCs w:val="24"/>
          <w:highlight w:val="white"/>
          <w:u w:val="single"/>
          <w:rtl w:val="0"/>
        </w:rPr>
        <w:t xml:space="preserve">Trendline Breakout:</w:t>
      </w:r>
      <w:r w:rsidDel="00000000" w:rsidR="00000000" w:rsidRPr="00000000">
        <w:rPr>
          <w:color w:val="0c1115"/>
          <w:sz w:val="24"/>
          <w:szCs w:val="24"/>
          <w:highlight w:val="white"/>
          <w:rtl w:val="0"/>
        </w:rPr>
        <w:t xml:space="preserve"> This strategy uses trendlines to define the direction of the trend. When the price breaks above a downward trendline or below an upward trendline, it signals a potential trend reversal or continuation, respectively.</w:t>
      </w:r>
    </w:p>
    <w:p w:rsidR="00000000" w:rsidDel="00000000" w:rsidP="00000000" w:rsidRDefault="00000000" w:rsidRPr="00000000" w14:paraId="0000004D">
      <w:pPr>
        <w:pBdr>
          <w:top w:color="auto" w:space="0" w:sz="0" w:val="none"/>
          <w:left w:color="auto" w:space="0" w:sz="0" w:val="none"/>
          <w:bottom w:color="auto" w:space="24" w:sz="0" w:val="none"/>
          <w:right w:color="auto" w:space="0" w:sz="0" w:val="none"/>
        </w:pBdr>
        <w:spacing w:line="384.00000000000006" w:lineRule="auto"/>
        <w:rPr>
          <w:color w:val="0c1115"/>
          <w:sz w:val="24"/>
          <w:szCs w:val="24"/>
          <w:highlight w:val="white"/>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24" w:sz="0" w:val="none"/>
          <w:right w:color="auto" w:space="0" w:sz="0" w:val="none"/>
        </w:pBdr>
        <w:spacing w:line="384.00000000000006" w:lineRule="auto"/>
        <w:rPr>
          <w:color w:val="0c1115"/>
          <w:sz w:val="24"/>
          <w:szCs w:val="24"/>
          <w:highlight w:val="white"/>
        </w:rPr>
      </w:pPr>
      <w:r w:rsidDel="00000000" w:rsidR="00000000" w:rsidRPr="00000000">
        <w:rPr>
          <w:color w:val="0c1115"/>
          <w:sz w:val="24"/>
          <w:szCs w:val="24"/>
          <w:highlight w:val="white"/>
          <w:rtl w:val="0"/>
        </w:rPr>
        <w:t xml:space="preserve">*Implement risk management: Risk management is crucial in breakout trading. Traders typically set stop-loss orders below the breakout point for a long trade or above the breakout point for a short trade. This helps limit potential losses if the breakout turns out to be a false signal.</w:t>
      </w:r>
    </w:p>
    <w:p w:rsidR="00000000" w:rsidDel="00000000" w:rsidP="00000000" w:rsidRDefault="00000000" w:rsidRPr="00000000" w14:paraId="0000004F">
      <w:pPr>
        <w:pStyle w:val="Heading3"/>
        <w:keepNext w:val="0"/>
        <w:keepLines w:val="0"/>
        <w:numPr>
          <w:ilvl w:val="0"/>
          <w:numId w:val="2"/>
        </w:numPr>
        <w:pBdr>
          <w:top w:color="auto" w:space="0" w:sz="0" w:val="none"/>
          <w:left w:color="auto" w:space="0" w:sz="0" w:val="none"/>
          <w:bottom w:color="auto" w:space="18" w:sz="0" w:val="none"/>
          <w:right w:color="auto" w:space="0" w:sz="0" w:val="none"/>
        </w:pBdr>
        <w:shd w:fill="ffffff" w:val="clear"/>
        <w:spacing w:after="0" w:before="0" w:line="300" w:lineRule="auto"/>
        <w:ind w:left="720" w:hanging="360"/>
        <w:rPr>
          <w:b w:val="1"/>
          <w:color w:val="0c1115"/>
          <w:sz w:val="24"/>
          <w:szCs w:val="24"/>
          <w:highlight w:val="white"/>
        </w:rPr>
      </w:pPr>
      <w:bookmarkStart w:colFirst="0" w:colLast="0" w:name="_6emw3v6apfgh" w:id="1"/>
      <w:bookmarkEnd w:id="1"/>
      <w:r w:rsidDel="00000000" w:rsidR="00000000" w:rsidRPr="00000000">
        <w:rPr>
          <w:b w:val="1"/>
          <w:color w:val="0c1115"/>
          <w:sz w:val="24"/>
          <w:szCs w:val="24"/>
          <w:highlight w:val="white"/>
          <w:rtl w:val="0"/>
        </w:rPr>
        <w:t xml:space="preserve">Discretionary trading</w:t>
      </w:r>
    </w:p>
    <w:p w:rsidR="00000000" w:rsidDel="00000000" w:rsidP="00000000" w:rsidRDefault="00000000" w:rsidRPr="00000000" w14:paraId="00000050">
      <w:pPr>
        <w:numPr>
          <w:ilvl w:val="0"/>
          <w:numId w:val="5"/>
        </w:numPr>
        <w:pBdr>
          <w:top w:color="auto" w:space="0" w:sz="0" w:val="none"/>
          <w:left w:color="auto" w:space="0" w:sz="0" w:val="none"/>
          <w:bottom w:color="auto" w:space="24" w:sz="0" w:val="none"/>
          <w:right w:color="auto" w:space="0" w:sz="0" w:val="none"/>
        </w:pBdr>
        <w:shd w:fill="ffffff" w:val="clear"/>
        <w:spacing w:line="384.00000000000006" w:lineRule="auto"/>
        <w:ind w:left="720" w:hanging="360"/>
        <w:rPr>
          <w:color w:val="0c1115"/>
          <w:sz w:val="24"/>
          <w:szCs w:val="24"/>
          <w:highlight w:val="white"/>
          <w:u w:val="none"/>
        </w:rPr>
      </w:pPr>
      <w:r w:rsidDel="00000000" w:rsidR="00000000" w:rsidRPr="00000000">
        <w:rPr>
          <w:color w:val="0c1115"/>
          <w:sz w:val="24"/>
          <w:szCs w:val="24"/>
          <w:highlight w:val="white"/>
          <w:rtl w:val="0"/>
        </w:rPr>
        <w:t xml:space="preserve">H</w:t>
      </w:r>
      <w:r w:rsidDel="00000000" w:rsidR="00000000" w:rsidRPr="00000000">
        <w:rPr>
          <w:color w:val="0c1115"/>
          <w:sz w:val="24"/>
          <w:szCs w:val="24"/>
          <w:highlight w:val="white"/>
          <w:rtl w:val="0"/>
        </w:rPr>
        <w:t xml:space="preserve">as lesser defined rules that decide the entry, exit, risk management, and trade management.</w:t>
      </w:r>
    </w:p>
    <w:p w:rsidR="00000000" w:rsidDel="00000000" w:rsidP="00000000" w:rsidRDefault="00000000" w:rsidRPr="00000000" w14:paraId="00000051">
      <w:pPr>
        <w:numPr>
          <w:ilvl w:val="0"/>
          <w:numId w:val="4"/>
        </w:numPr>
        <w:pBdr>
          <w:top w:color="auto" w:space="0" w:sz="0" w:val="none"/>
          <w:left w:color="auto" w:space="0" w:sz="0" w:val="none"/>
          <w:bottom w:color="auto" w:space="24" w:sz="0" w:val="none"/>
          <w:right w:color="auto" w:space="0" w:sz="0" w:val="none"/>
        </w:pBdr>
        <w:shd w:fill="ffffff" w:val="clear"/>
        <w:spacing w:line="384.00000000000006" w:lineRule="auto"/>
        <w:ind w:left="720" w:hanging="360"/>
        <w:rPr>
          <w:color w:val="0c1115"/>
          <w:sz w:val="24"/>
          <w:szCs w:val="24"/>
          <w:highlight w:val="white"/>
          <w:u w:val="none"/>
        </w:rPr>
      </w:pPr>
      <w:r w:rsidDel="00000000" w:rsidR="00000000" w:rsidRPr="00000000">
        <w:rPr>
          <w:color w:val="0c1115"/>
          <w:sz w:val="24"/>
          <w:szCs w:val="24"/>
          <w:highlight w:val="white"/>
          <w:rtl w:val="0"/>
        </w:rPr>
        <w:t xml:space="preserve">It requires a trader’s attention, trading based on technical analysis, with more intervention.</w:t>
      </w:r>
    </w:p>
    <w:p w:rsidR="00000000" w:rsidDel="00000000" w:rsidP="00000000" w:rsidRDefault="00000000" w:rsidRPr="00000000" w14:paraId="00000052">
      <w:pPr>
        <w:numPr>
          <w:ilvl w:val="0"/>
          <w:numId w:val="4"/>
        </w:numPr>
        <w:pBdr>
          <w:top w:color="auto" w:space="0" w:sz="0" w:val="none"/>
          <w:left w:color="auto" w:space="0" w:sz="0" w:val="none"/>
          <w:bottom w:color="auto" w:space="24" w:sz="0" w:val="none"/>
          <w:right w:color="auto" w:space="0" w:sz="0" w:val="none"/>
        </w:pBdr>
        <w:shd w:fill="ffffff" w:val="clear"/>
        <w:spacing w:line="384.00000000000006" w:lineRule="auto"/>
        <w:ind w:left="720" w:hanging="360"/>
        <w:rPr>
          <w:color w:val="0c1115"/>
          <w:sz w:val="24"/>
          <w:szCs w:val="24"/>
          <w:highlight w:val="white"/>
          <w:u w:val="none"/>
        </w:rPr>
      </w:pPr>
      <w:r w:rsidDel="00000000" w:rsidR="00000000" w:rsidRPr="00000000">
        <w:rPr>
          <w:color w:val="0c1115"/>
          <w:sz w:val="24"/>
          <w:szCs w:val="24"/>
          <w:highlight w:val="white"/>
          <w:rtl w:val="0"/>
        </w:rPr>
        <w:t xml:space="preserve">Widely adopted by smaller individual traders.</w:t>
      </w:r>
    </w:p>
    <w:p w:rsidR="00000000" w:rsidDel="00000000" w:rsidP="00000000" w:rsidRDefault="00000000" w:rsidRPr="00000000" w14:paraId="00000053">
      <w:pPr>
        <w:rPr>
          <w:color w:val="222222"/>
          <w:sz w:val="24"/>
          <w:szCs w:val="24"/>
          <w:highlight w:val="white"/>
        </w:rPr>
      </w:pPr>
      <w:r w:rsidDel="00000000" w:rsidR="00000000" w:rsidRPr="00000000">
        <w:rPr>
          <w:b w:val="1"/>
          <w:color w:val="222222"/>
          <w:sz w:val="24"/>
          <w:szCs w:val="24"/>
          <w:highlight w:val="white"/>
          <w:u w:val="single"/>
          <w:rtl w:val="0"/>
        </w:rPr>
        <w:t xml:space="preserve">Chart Pattern Recognition:</w:t>
      </w:r>
      <w:r w:rsidDel="00000000" w:rsidR="00000000" w:rsidRPr="00000000">
        <w:rPr>
          <w:color w:val="222222"/>
          <w:sz w:val="24"/>
          <w:szCs w:val="24"/>
          <w:highlight w:val="white"/>
          <w:rtl w:val="0"/>
        </w:rPr>
        <w:t xml:space="preserve"> Discretionary trend followers may use their judgment and experience to identify various chart patterns, such as triangles, head and shoulders, or double tops/bottoms. These patterns may suggest trend reversals or continuations, and traders make decisions based on their interpretation of the pattern. </w:t>
      </w:r>
    </w:p>
    <w:p w:rsidR="00000000" w:rsidDel="00000000" w:rsidP="00000000" w:rsidRDefault="00000000" w:rsidRPr="00000000" w14:paraId="00000054">
      <w:pPr>
        <w:rPr>
          <w:color w:val="222222"/>
          <w:sz w:val="24"/>
          <w:szCs w:val="24"/>
          <w:highlight w:val="white"/>
        </w:rPr>
      </w:pPr>
      <w:r w:rsidDel="00000000" w:rsidR="00000000" w:rsidRPr="00000000">
        <w:rPr>
          <w:rtl w:val="0"/>
        </w:rPr>
      </w:r>
    </w:p>
    <w:p w:rsidR="00000000" w:rsidDel="00000000" w:rsidP="00000000" w:rsidRDefault="00000000" w:rsidRPr="00000000" w14:paraId="00000055">
      <w:pPr>
        <w:rPr>
          <w:color w:val="222222"/>
          <w:sz w:val="24"/>
          <w:szCs w:val="24"/>
          <w:highlight w:val="white"/>
        </w:rPr>
      </w:pPr>
      <w:r w:rsidDel="00000000" w:rsidR="00000000" w:rsidRPr="00000000">
        <w:rPr>
          <w:color w:val="222222"/>
          <w:sz w:val="24"/>
          <w:szCs w:val="24"/>
          <w:highlight w:val="white"/>
          <w:rtl w:val="0"/>
        </w:rPr>
        <w:t xml:space="preserve">Some common chart patterns include: </w:t>
      </w:r>
    </w:p>
    <w:p w:rsidR="00000000" w:rsidDel="00000000" w:rsidP="00000000" w:rsidRDefault="00000000" w:rsidRPr="00000000" w14:paraId="00000056">
      <w:pPr>
        <w:rPr>
          <w:color w:val="222222"/>
          <w:sz w:val="24"/>
          <w:szCs w:val="24"/>
          <w:highlight w:val="white"/>
        </w:rPr>
      </w:pPr>
      <w:r w:rsidDel="00000000" w:rsidR="00000000" w:rsidRPr="00000000">
        <w:rPr>
          <w:rtl w:val="0"/>
        </w:rPr>
      </w:r>
    </w:p>
    <w:p w:rsidR="00000000" w:rsidDel="00000000" w:rsidP="00000000" w:rsidRDefault="00000000" w:rsidRPr="00000000" w14:paraId="00000057">
      <w:pPr>
        <w:rPr>
          <w:color w:val="222222"/>
          <w:sz w:val="24"/>
          <w:szCs w:val="24"/>
          <w:highlight w:val="white"/>
        </w:rPr>
      </w:pPr>
      <w:r w:rsidDel="00000000" w:rsidR="00000000" w:rsidRPr="00000000">
        <w:rPr>
          <w:b w:val="1"/>
          <w:color w:val="222222"/>
          <w:sz w:val="24"/>
          <w:szCs w:val="24"/>
          <w:highlight w:val="white"/>
          <w:u w:val="single"/>
          <w:rtl w:val="0"/>
        </w:rPr>
        <w:t xml:space="preserve">Candlestick Analysis: </w:t>
      </w:r>
      <w:r w:rsidDel="00000000" w:rsidR="00000000" w:rsidRPr="00000000">
        <w:rPr>
          <w:color w:val="222222"/>
          <w:sz w:val="24"/>
          <w:szCs w:val="24"/>
          <w:highlight w:val="white"/>
          <w:rtl w:val="0"/>
        </w:rPr>
        <w:t xml:space="preserve">Candlestick patterns provide valuable information about the sentiment and behavior of market participants. Discretionary trend followers can analyze candlestick formations, such as doji, engulfing patterns, or harami, to identify potential trend shifts or continuations. </w:t>
      </w:r>
    </w:p>
    <w:p w:rsidR="00000000" w:rsidDel="00000000" w:rsidP="00000000" w:rsidRDefault="00000000" w:rsidRPr="00000000" w14:paraId="00000058">
      <w:pPr>
        <w:rPr>
          <w:color w:val="222222"/>
          <w:sz w:val="24"/>
          <w:szCs w:val="24"/>
          <w:highlight w:val="white"/>
        </w:rPr>
      </w:pPr>
      <w:r w:rsidDel="00000000" w:rsidR="00000000" w:rsidRPr="00000000">
        <w:rPr>
          <w:rtl w:val="0"/>
        </w:rPr>
      </w:r>
    </w:p>
    <w:p w:rsidR="00000000" w:rsidDel="00000000" w:rsidP="00000000" w:rsidRDefault="00000000" w:rsidRPr="00000000" w14:paraId="00000059">
      <w:pPr>
        <w:rPr>
          <w:color w:val="222222"/>
          <w:sz w:val="24"/>
          <w:szCs w:val="24"/>
          <w:highlight w:val="white"/>
        </w:rPr>
      </w:pPr>
      <w:r w:rsidDel="00000000" w:rsidR="00000000" w:rsidRPr="00000000">
        <w:rPr>
          <w:b w:val="1"/>
          <w:color w:val="222222"/>
          <w:sz w:val="24"/>
          <w:szCs w:val="24"/>
          <w:highlight w:val="white"/>
          <w:u w:val="single"/>
          <w:rtl w:val="0"/>
        </w:rPr>
        <w:t xml:space="preserve">Fundamental Analysis with Technical Confirmation:</w:t>
      </w:r>
      <w:r w:rsidDel="00000000" w:rsidR="00000000" w:rsidRPr="00000000">
        <w:rPr>
          <w:color w:val="222222"/>
          <w:sz w:val="24"/>
          <w:szCs w:val="24"/>
          <w:highlight w:val="white"/>
          <w:rtl w:val="0"/>
        </w:rPr>
        <w:t xml:space="preserve"> Some discretionary trend followers incorporate fundamental analysis by considering economic indicators, news events, or company-specific factors. They combine this analysis with technical indicators or chart patterns to confirm or validate their trading decisions. </w:t>
      </w:r>
    </w:p>
    <w:p w:rsidR="00000000" w:rsidDel="00000000" w:rsidP="00000000" w:rsidRDefault="00000000" w:rsidRPr="00000000" w14:paraId="0000005A">
      <w:pPr>
        <w:rPr>
          <w:color w:val="222222"/>
          <w:sz w:val="24"/>
          <w:szCs w:val="24"/>
          <w:highlight w:val="white"/>
        </w:rPr>
      </w:pPr>
      <w:r w:rsidDel="00000000" w:rsidR="00000000" w:rsidRPr="00000000">
        <w:rPr>
          <w:rtl w:val="0"/>
        </w:rPr>
      </w:r>
    </w:p>
    <w:p w:rsidR="00000000" w:rsidDel="00000000" w:rsidP="00000000" w:rsidRDefault="00000000" w:rsidRPr="00000000" w14:paraId="0000005B">
      <w:pPr>
        <w:rPr>
          <w:color w:val="222222"/>
          <w:sz w:val="24"/>
          <w:szCs w:val="24"/>
          <w:highlight w:val="white"/>
        </w:rPr>
      </w:pPr>
      <w:r w:rsidDel="00000000" w:rsidR="00000000" w:rsidRPr="00000000">
        <w:rPr>
          <w:b w:val="1"/>
          <w:color w:val="222222"/>
          <w:sz w:val="24"/>
          <w:szCs w:val="24"/>
          <w:highlight w:val="white"/>
          <w:u w:val="single"/>
          <w:rtl w:val="0"/>
        </w:rPr>
        <w:t xml:space="preserve">Volatility Breakout:</w:t>
      </w:r>
      <w:r w:rsidDel="00000000" w:rsidR="00000000" w:rsidRPr="00000000">
        <w:rPr>
          <w:color w:val="222222"/>
          <w:sz w:val="24"/>
          <w:szCs w:val="24"/>
          <w:highlight w:val="white"/>
          <w:rtl w:val="0"/>
        </w:rPr>
        <w:t xml:space="preserve"> Discretionary traders may use volatility indicators, such as Bollinger Bands or Average True Range (ATR), to identify periods of low volatility. When volatility expands, it may indicate the start of a new trend, and traders enter positions accordingly. </w:t>
      </w:r>
    </w:p>
    <w:p w:rsidR="00000000" w:rsidDel="00000000" w:rsidP="00000000" w:rsidRDefault="00000000" w:rsidRPr="00000000" w14:paraId="0000005C">
      <w:pPr>
        <w:rPr>
          <w:color w:val="222222"/>
          <w:sz w:val="24"/>
          <w:szCs w:val="24"/>
          <w:highlight w:val="white"/>
        </w:rPr>
      </w:pPr>
      <w:r w:rsidDel="00000000" w:rsidR="00000000" w:rsidRPr="00000000">
        <w:rPr>
          <w:rtl w:val="0"/>
        </w:rPr>
      </w:r>
    </w:p>
    <w:p w:rsidR="00000000" w:rsidDel="00000000" w:rsidP="00000000" w:rsidRDefault="00000000" w:rsidRPr="00000000" w14:paraId="0000005D">
      <w:pPr>
        <w:rPr>
          <w:color w:val="222222"/>
          <w:sz w:val="24"/>
          <w:szCs w:val="24"/>
          <w:highlight w:val="white"/>
        </w:rPr>
      </w:pPr>
      <w:r w:rsidDel="00000000" w:rsidR="00000000" w:rsidRPr="00000000">
        <w:rPr>
          <w:b w:val="1"/>
          <w:color w:val="222222"/>
          <w:sz w:val="24"/>
          <w:szCs w:val="24"/>
          <w:highlight w:val="white"/>
          <w:u w:val="single"/>
          <w:rtl w:val="0"/>
        </w:rPr>
        <w:t xml:space="preserve">Market Sentiment Analysis:</w:t>
      </w:r>
      <w:r w:rsidDel="00000000" w:rsidR="00000000" w:rsidRPr="00000000">
        <w:rPr>
          <w:color w:val="222222"/>
          <w:sz w:val="24"/>
          <w:szCs w:val="24"/>
          <w:highlight w:val="white"/>
          <w:rtl w:val="0"/>
        </w:rPr>
        <w:t xml:space="preserve"> Discretionary trend followers can assess market sentiment through various means, such as monitoring news sentiment, social media sentiment, or options market data. By gauging the overall sentiment, they may align their trading decisions with prevailing market views.</w:t>
      </w:r>
    </w:p>
    <w:p w:rsidR="00000000" w:rsidDel="00000000" w:rsidP="00000000" w:rsidRDefault="00000000" w:rsidRPr="00000000" w14:paraId="0000005E">
      <w:pPr>
        <w:rPr>
          <w:color w:val="222222"/>
          <w:sz w:val="24"/>
          <w:szCs w:val="24"/>
          <w:highlight w:val="white"/>
        </w:rPr>
      </w:pPr>
      <w:r w:rsidDel="00000000" w:rsidR="00000000" w:rsidRPr="00000000">
        <w:rPr>
          <w:rtl w:val="0"/>
        </w:rPr>
      </w:r>
    </w:p>
    <w:p w:rsidR="00000000" w:rsidDel="00000000" w:rsidP="00000000" w:rsidRDefault="00000000" w:rsidRPr="00000000" w14:paraId="0000005F">
      <w:pPr>
        <w:rPr>
          <w:color w:val="222222"/>
          <w:sz w:val="24"/>
          <w:szCs w:val="24"/>
          <w:highlight w:val="yellow"/>
        </w:rPr>
      </w:pPr>
      <w:r w:rsidDel="00000000" w:rsidR="00000000" w:rsidRPr="00000000">
        <w:rPr>
          <w:rtl w:val="0"/>
        </w:rPr>
      </w:r>
    </w:p>
    <w:p w:rsidR="00000000" w:rsidDel="00000000" w:rsidP="00000000" w:rsidRDefault="00000000" w:rsidRPr="00000000" w14:paraId="00000060">
      <w:pPr>
        <w:rPr>
          <w:color w:val="222222"/>
          <w:sz w:val="24"/>
          <w:szCs w:val="24"/>
          <w:highlight w:val="yellow"/>
        </w:rPr>
      </w:pPr>
      <w:r w:rsidDel="00000000" w:rsidR="00000000" w:rsidRPr="00000000">
        <w:rPr>
          <w:color w:val="222222"/>
          <w:sz w:val="24"/>
          <w:szCs w:val="24"/>
          <w:highlight w:val="yellow"/>
          <w:rtl w:val="0"/>
        </w:rPr>
        <w:t xml:space="preserve">Data from </w:t>
      </w:r>
      <w:r w:rsidDel="00000000" w:rsidR="00000000" w:rsidRPr="00000000">
        <w:rPr>
          <w:rFonts w:ascii="Courier New" w:cs="Courier New" w:eastAsia="Courier New" w:hAnsi="Courier New"/>
          <w:color w:val="292929"/>
          <w:sz w:val="23"/>
          <w:szCs w:val="23"/>
          <w:highlight w:val="yellow"/>
          <w:rtl w:val="0"/>
        </w:rPr>
        <w:t xml:space="preserve">2019, 1 ,10</w:t>
      </w:r>
      <w:r w:rsidDel="00000000" w:rsidR="00000000" w:rsidRPr="00000000">
        <w:rPr>
          <w:rFonts w:ascii="Georgia" w:cs="Georgia" w:eastAsia="Georgia" w:hAnsi="Georgia"/>
          <w:color w:val="292929"/>
          <w:sz w:val="30"/>
          <w:szCs w:val="30"/>
          <w:highlight w:val="yellow"/>
          <w:rtl w:val="0"/>
        </w:rPr>
        <w:t xml:space="preserve"> ~ </w:t>
      </w:r>
      <w:r w:rsidDel="00000000" w:rsidR="00000000" w:rsidRPr="00000000">
        <w:rPr>
          <w:rFonts w:ascii="Courier New" w:cs="Courier New" w:eastAsia="Courier New" w:hAnsi="Courier New"/>
          <w:color w:val="292929"/>
          <w:sz w:val="23"/>
          <w:szCs w:val="23"/>
          <w:highlight w:val="yellow"/>
          <w:rtl w:val="0"/>
        </w:rPr>
        <w:t xml:space="preserve">2022, 2, 14</w:t>
      </w:r>
      <w:r w:rsidDel="00000000" w:rsidR="00000000" w:rsidRPr="00000000">
        <w:rPr>
          <w:rtl w:val="0"/>
        </w:rPr>
      </w:r>
    </w:p>
    <w:p w:rsidR="00000000" w:rsidDel="00000000" w:rsidP="00000000" w:rsidRDefault="00000000" w:rsidRPr="00000000" w14:paraId="00000061">
      <w:pPr>
        <w:rPr>
          <w:color w:val="222222"/>
          <w:sz w:val="24"/>
          <w:szCs w:val="24"/>
          <w:highlight w:val="yellow"/>
        </w:rPr>
      </w:pPr>
      <w:r w:rsidDel="00000000" w:rsidR="00000000" w:rsidRPr="00000000">
        <w:rPr>
          <w:rtl w:val="0"/>
        </w:rPr>
      </w:r>
    </w:p>
    <w:p w:rsidR="00000000" w:rsidDel="00000000" w:rsidP="00000000" w:rsidRDefault="00000000" w:rsidRPr="00000000" w14:paraId="00000062">
      <w:pPr>
        <w:rPr>
          <w:color w:val="222222"/>
          <w:sz w:val="24"/>
          <w:szCs w:val="24"/>
          <w:highlight w:val="yellow"/>
        </w:rPr>
      </w:pPr>
      <w:r w:rsidDel="00000000" w:rsidR="00000000" w:rsidRPr="00000000">
        <w:rPr>
          <w:color w:val="222222"/>
          <w:sz w:val="24"/>
          <w:szCs w:val="24"/>
          <w:highlight w:val="yellow"/>
          <w:rtl w:val="0"/>
        </w:rPr>
        <w:t xml:space="preserve">SPY (S &amp; P 500)</w:t>
      </w:r>
    </w:p>
    <w:p w:rsidR="00000000" w:rsidDel="00000000" w:rsidP="00000000" w:rsidRDefault="00000000" w:rsidRPr="00000000" w14:paraId="00000063">
      <w:pPr>
        <w:rPr>
          <w:color w:val="222222"/>
          <w:sz w:val="24"/>
          <w:szCs w:val="24"/>
          <w:highlight w:val="yellow"/>
        </w:rPr>
      </w:pPr>
      <w:r w:rsidDel="00000000" w:rsidR="00000000" w:rsidRPr="00000000">
        <w:rPr>
          <w:color w:val="222222"/>
          <w:sz w:val="24"/>
          <w:szCs w:val="24"/>
          <w:highlight w:val="yellow"/>
          <w:rtl w:val="0"/>
        </w:rPr>
        <w:t xml:space="preserve">QQQ (Nasdaq 100)</w:t>
      </w:r>
    </w:p>
    <w:p w:rsidR="00000000" w:rsidDel="00000000" w:rsidP="00000000" w:rsidRDefault="00000000" w:rsidRPr="00000000" w14:paraId="00000064">
      <w:pPr>
        <w:rPr>
          <w:color w:val="222222"/>
          <w:sz w:val="24"/>
          <w:szCs w:val="24"/>
          <w:highlight w:val="yellow"/>
        </w:rPr>
      </w:pPr>
      <w:r w:rsidDel="00000000" w:rsidR="00000000" w:rsidRPr="00000000">
        <w:rPr>
          <w:color w:val="222222"/>
          <w:sz w:val="24"/>
          <w:szCs w:val="24"/>
          <w:highlight w:val="yellow"/>
          <w:rtl w:val="0"/>
        </w:rPr>
        <w:t xml:space="preserve">DIA (dow jone)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c111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color w:val="0c111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