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Times New Roman"/>
          <w:b/>
          <w:i w:val="0"/>
          <w:color w:val="1F497D"/>
          <w:sz w:val="44"/>
        </w:rPr>
        <w:t>BÁO CÁO DỰ ÁN KHỞI NGHIỆP</w:t>
      </w:r>
    </w:p>
    <w:p>
      <w:pPr>
        <w:jc w:val="center"/>
      </w:pPr>
      <w:r>
        <w:rPr>
          <w:rFonts w:ascii="Times New Roman" w:hAnsi="Times New Roman" w:eastAsia="Times New Roman"/>
          <w:b/>
          <w:i w:val="0"/>
          <w:color w:val="C00000"/>
          <w:sz w:val="56"/>
        </w:rPr>
        <w:t>EduInsight Meet</w:t>
      </w:r>
    </w:p>
    <w:p>
      <w:pPr>
        <w:jc w:val="center"/>
      </w:pPr>
      <w:r>
        <w:rPr>
          <w:rFonts w:ascii="Times New Roman" w:hAnsi="Times New Roman" w:eastAsia="Times New Roman"/>
          <w:b w:val="0"/>
          <w:i/>
          <w:color w:val="595959"/>
          <w:sz w:val="32"/>
        </w:rPr>
        <w:t>Nền tảng Hội nghị Video Thông minh cho Giáo dục</w:t>
      </w:r>
    </w:p>
    <w:p/>
    <w:p/>
    <w:p>
      <w:pPr>
        <w:spacing w:after="80"/>
        <w:jc w:val="center"/>
      </w:pPr>
      <w:r>
        <w:rPr>
          <w:rFonts w:ascii="Times New Roman" w:hAnsi="Times New Roman" w:eastAsia="Times New Roman"/>
          <w:b/>
          <w:i w:val="0"/>
          <w:sz w:val="26"/>
        </w:rPr>
        <w:t xml:space="preserve">Cuộc thi:  </w:t>
      </w:r>
      <w:r>
        <w:rPr>
          <w:rFonts w:ascii="Times New Roman" w:hAnsi="Times New Roman" w:eastAsia="Times New Roman"/>
          <w:b w:val="0"/>
          <w:i w:val="0"/>
          <w:sz w:val="26"/>
        </w:rPr>
        <w:t>Tech Startup Challenger 2026</w:t>
      </w:r>
    </w:p>
    <w:p>
      <w:pPr>
        <w:spacing w:after="80"/>
        <w:jc w:val="center"/>
      </w:pPr>
      <w:r>
        <w:rPr>
          <w:rFonts w:ascii="Times New Roman" w:hAnsi="Times New Roman" w:eastAsia="Times New Roman"/>
          <w:b/>
          <w:i w:val="0"/>
          <w:sz w:val="26"/>
        </w:rPr>
        <w:t xml:space="preserve">Ngày lập báo cáo:  </w:t>
      </w:r>
      <w:r>
        <w:rPr>
          <w:rFonts w:ascii="Times New Roman" w:hAnsi="Times New Roman" w:eastAsia="Times New Roman"/>
          <w:b w:val="0"/>
          <w:i w:val="0"/>
          <w:sz w:val="26"/>
        </w:rPr>
        <w:t>08/05/2026</w:t>
      </w:r>
    </w:p>
    <w:p>
      <w:pPr>
        <w:spacing w:after="80"/>
        <w:jc w:val="center"/>
      </w:pPr>
      <w:r>
        <w:rPr>
          <w:rFonts w:ascii="Times New Roman" w:hAnsi="Times New Roman" w:eastAsia="Times New Roman"/>
          <w:b/>
          <w:i w:val="0"/>
          <w:sz w:val="26"/>
        </w:rPr>
        <w:t xml:space="preserve">Phiên bản sản phẩm:  </w:t>
      </w:r>
      <w:r>
        <w:rPr>
          <w:rFonts w:ascii="Times New Roman" w:hAnsi="Times New Roman" w:eastAsia="Times New Roman"/>
          <w:b w:val="0"/>
          <w:i w:val="0"/>
          <w:sz w:val="26"/>
        </w:rPr>
        <w:t>1.0.0  (MVP — Sẵn sàng demo)</w:t>
      </w:r>
    </w:p>
    <w:p>
      <w:pPr>
        <w:spacing w:after="80"/>
        <w:jc w:val="center"/>
      </w:pPr>
      <w:r>
        <w:rPr>
          <w:rFonts w:ascii="Times New Roman" w:hAnsi="Times New Roman" w:eastAsia="Times New Roman"/>
          <w:b/>
          <w:i w:val="0"/>
          <w:sz w:val="26"/>
        </w:rPr>
        <w:t xml:space="preserve">Lĩnh vực:  </w:t>
      </w:r>
      <w:r>
        <w:rPr>
          <w:rFonts w:ascii="Times New Roman" w:hAnsi="Times New Roman" w:eastAsia="Times New Roman"/>
          <w:b w:val="0"/>
          <w:i w:val="0"/>
          <w:sz w:val="26"/>
        </w:rPr>
        <w:t>EdTech / AI</w:t>
      </w:r>
    </w:p>
    <w:p>
      <w:r>
        <w:br w:type="page"/>
      </w:r>
    </w:p>
    <w:p>
      <w:pPr>
        <w:keepNext/>
        <w:spacing w:before="320" w:after="80"/>
        <w:pBdr>
          <w:bottom w:val="single" w:sz="6" w:space="1" w:color="1F497D"/>
        </w:pBdr>
      </w:pPr>
      <w:r>
        <w:rPr>
          <w:rFonts w:ascii="Times New Roman" w:hAnsi="Times New Roman" w:eastAsia="Times New Roman"/>
          <w:b/>
          <w:i w:val="0"/>
          <w:color w:val="1F497D"/>
          <w:sz w:val="32"/>
        </w:rPr>
        <w:t>1. TỔNG QUAN DỰ ÁN</w:t>
      </w:r>
    </w:p>
    <w:p>
      <w:pPr>
        <w:spacing w:before="200" w:after="80"/>
      </w:pPr>
      <w:r>
        <w:rPr>
          <w:rFonts w:ascii="Times New Roman" w:hAnsi="Times New Roman" w:eastAsia="Times New Roman"/>
          <w:b/>
          <w:i w:val="0"/>
          <w:color w:val="1F497D"/>
          <w:sz w:val="28"/>
        </w:rPr>
        <w:t>1.1  Giới thiệu</w:t>
      </w:r>
    </w:p>
    <w:p>
      <w:pPr>
        <w:spacing w:after="120"/>
        <w:ind w:firstLine="283"/>
      </w:pPr>
      <w:r>
        <w:rPr>
          <w:rFonts w:ascii="Times New Roman" w:hAnsi="Times New Roman" w:eastAsia="Times New Roman"/>
          <w:b w:val="0"/>
          <w:i w:val="0"/>
        </w:rPr>
        <w:t>EduInsight Meet là nền tảng hội nghị video trực tuyến được thiết kế đặc biệt cho môi trường giáo dục, tích hợp trí tuệ nhân tạo (AI) phân tích hành vi học tập theo thời gian thực. Sản phẩm cho phép giáo viên quan sát và đánh giá mức độ tập trung của toàn lớp mà không gián đoạn bài giảng, đồng thời giúp học sinh tự nhận thức và cải thiện thói quen học tập của bản thân.</w:t>
      </w:r>
    </w:p>
    <w:p>
      <w:pPr>
        <w:spacing w:after="120"/>
        <w:ind w:firstLine="283"/>
      </w:pPr>
      <w:r>
        <w:rPr>
          <w:rFonts w:ascii="Times New Roman" w:hAnsi="Times New Roman" w:eastAsia="Times New Roman"/>
          <w:b w:val="0"/>
          <w:i w:val="0"/>
        </w:rPr>
        <w:t xml:space="preserve">Điểm khác biệt cốt lõi so với các nền tảng họp trực tuyến phổ thông (Zoom, Google Meet, Microsoft Teams) là hệ thống </w:t>
      </w:r>
      <w:r>
        <w:rPr>
          <w:rFonts w:ascii="Times New Roman" w:hAnsi="Times New Roman" w:eastAsia="Times New Roman"/>
          <w:b/>
          <w:i w:val="0"/>
        </w:rPr>
        <w:t>AI nhận diện hành vi chạy hoàn toàn trên trình duyệt</w:t>
      </w:r>
      <w:r>
        <w:rPr>
          <w:rFonts w:ascii="Times New Roman" w:hAnsi="Times New Roman" w:eastAsia="Times New Roman"/>
          <w:b w:val="0"/>
          <w:i w:val="0"/>
        </w:rPr>
        <w:t xml:space="preserve"> — không cần gửi video lên máy chủ, đảm bảo quyền riêng tư tuyệt đối cho người dùng.</w:t>
      </w:r>
    </w:p>
    <w:p>
      <w:pPr>
        <w:spacing w:before="200" w:after="80"/>
      </w:pPr>
      <w:r>
        <w:rPr>
          <w:rFonts w:ascii="Times New Roman" w:hAnsi="Times New Roman" w:eastAsia="Times New Roman"/>
          <w:b/>
          <w:i w:val="0"/>
          <w:color w:val="1F497D"/>
          <w:sz w:val="28"/>
        </w:rPr>
        <w:t>1.2  Tóm tắt sản phẩm</w:t>
      </w:r>
    </w:p>
    <w:tbl>
      <w:tblPr>
        <w:tblStyle w:val="TableGrid"/>
        <w:tblW w:type="auto" w:w="0"/>
        <w:jc w:val="center"/>
        <w:tblLook w:firstColumn="1" w:firstRow="1" w:lastColumn="0" w:lastRow="0" w:noHBand="0" w:noVBand="1" w:val="04A0"/>
      </w:tblPr>
      <w:tblGrid>
        <w:gridCol w:w="4702"/>
        <w:gridCol w:w="4702"/>
      </w:tblGrid>
      <w:tr>
        <w:tc>
          <w:tcPr>
            <w:tcW w:type="dxa" w:w="311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Hạng mục</w:t>
            </w:r>
          </w:p>
        </w:tc>
        <w:tc>
          <w:tcPr>
            <w:tcW w:type="dxa" w:w="5953"/>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Thông tin</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Tên sản phẩm</w:t>
            </w:r>
          </w:p>
        </w:tc>
        <w:tc>
          <w:tcPr>
            <w:tcW w:type="dxa" w:w="5953"/>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EduInsight Meet</w:t>
            </w:r>
          </w:p>
        </w:tc>
      </w:tr>
      <w:tr>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Lĩnh vực</w:t>
            </w:r>
          </w:p>
        </w:tc>
        <w:tc>
          <w:tcPr>
            <w:tcW w:type="dxa" w:w="5953"/>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EdTech / AI</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Giai đoạn</w:t>
            </w:r>
          </w:p>
        </w:tc>
        <w:tc>
          <w:tcPr>
            <w:tcW w:type="dxa" w:w="5953"/>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MVP — Sẵn sàng demo và triển khai</w:t>
            </w:r>
          </w:p>
        </w:tc>
      </w:tr>
      <w:tr>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Công nghệ cốt lõi</w:t>
            </w:r>
          </w:p>
        </w:tc>
        <w:tc>
          <w:tcPr>
            <w:tcW w:type="dxa" w:w="5953"/>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WebRTC (LiveKit Cloud), TensorFlow.js MoveNet, Next.js 16</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Mô hình kinh doanh</w:t>
            </w:r>
          </w:p>
        </w:tc>
        <w:tc>
          <w:tcPr>
            <w:tcW w:type="dxa" w:w="5953"/>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SaaS – Freemium + Pro + Enterprise</w:t>
            </w:r>
          </w:p>
        </w:tc>
      </w:tr>
      <w:tr>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Thị trường mục tiêu</w:t>
            </w:r>
          </w:p>
        </w:tc>
        <w:tc>
          <w:tcPr>
            <w:tcW w:type="dxa" w:w="5953"/>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Giáo dục K-12, Đại học, Đào tạo doanh nghiệp tại Việt Nam</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Chi phí vận hành MVP</w:t>
            </w:r>
          </w:p>
        </w:tc>
        <w:tc>
          <w:tcPr>
            <w:tcW w:type="dxa" w:w="5953"/>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$0 (LiveKit Cloud free tier + Vercel free tier)</w:t>
            </w:r>
          </w:p>
        </w:tc>
      </w:tr>
    </w:tbl>
    <w:p/>
    <w:p>
      <w:pPr>
        <w:keepNext/>
        <w:spacing w:before="320" w:after="80"/>
        <w:pBdr>
          <w:bottom w:val="single" w:sz="6" w:space="1" w:color="1F497D"/>
        </w:pBdr>
      </w:pPr>
      <w:r>
        <w:rPr>
          <w:rFonts w:ascii="Times New Roman" w:hAnsi="Times New Roman" w:eastAsia="Times New Roman"/>
          <w:b/>
          <w:i w:val="0"/>
          <w:color w:val="1F497D"/>
          <w:sz w:val="32"/>
        </w:rPr>
        <w:t>2. BỐI CẢNH VÀ VẤN ĐỀ</w:t>
      </w:r>
    </w:p>
    <w:p>
      <w:pPr>
        <w:spacing w:before="200" w:after="80"/>
      </w:pPr>
      <w:r>
        <w:rPr>
          <w:rFonts w:ascii="Times New Roman" w:hAnsi="Times New Roman" w:eastAsia="Times New Roman"/>
          <w:b/>
          <w:i w:val="0"/>
          <w:color w:val="1F497D"/>
          <w:sz w:val="28"/>
        </w:rPr>
        <w:t>2.1  Thực trạng giáo dục trực tuyến tại Việt Nam</w:t>
      </w:r>
    </w:p>
    <w:p>
      <w:pPr>
        <w:spacing w:after="120"/>
        <w:ind w:firstLine="283"/>
      </w:pPr>
      <w:r>
        <w:rPr>
          <w:rFonts w:ascii="Times New Roman" w:hAnsi="Times New Roman" w:eastAsia="Times New Roman"/>
          <w:b w:val="0"/>
          <w:i w:val="0"/>
        </w:rPr>
        <w:t>Sau đại dịch COVID-19, học trực tuyến đã trở thành một phần không thể thiếu của hệ thống giáo dục Việt Nam. Hàng triệu học sinh và sinh viên vẫn tham gia lớp học trực tuyến thường xuyên. Tuy nhiên, đây cũng là môi trường tồn tại nhiều thách thức nghiêm trọng chưa được giải quyết bởi bất kỳ sản phẩm nào trên thị trường.</w:t>
      </w:r>
    </w:p>
    <w:p>
      <w:pPr>
        <w:spacing w:before="200" w:after="80"/>
      </w:pPr>
      <w:r>
        <w:rPr>
          <w:rFonts w:ascii="Times New Roman" w:hAnsi="Times New Roman" w:eastAsia="Times New Roman"/>
          <w:b/>
          <w:i w:val="0"/>
          <w:color w:val="1F497D"/>
          <w:sz w:val="26"/>
        </w:rPr>
        <w:t>Đối với giáo viên:</w:t>
      </w:r>
    </w:p>
    <w:p>
      <w:pPr>
        <w:pStyle w:val="ListBullet"/>
        <w:spacing w:after="60"/>
        <w:ind w:left="425"/>
      </w:pPr>
      <w:r>
        <w:rPr>
          <w:rFonts w:ascii="Times New Roman" w:hAnsi="Times New Roman" w:eastAsia="Times New Roman"/>
          <w:b w:val="0"/>
          <w:i w:val="0"/>
        </w:rPr>
        <w:t>Không thể quan sát toàn bộ học sinh cùng lúc như trong lớp thực — màn hình chỉ hiển thị 4–6 ô video.</w:t>
      </w:r>
    </w:p>
    <w:p>
      <w:pPr>
        <w:pStyle w:val="ListBullet"/>
        <w:spacing w:after="60"/>
        <w:ind w:left="425"/>
      </w:pPr>
      <w:r>
        <w:rPr>
          <w:rFonts w:ascii="Times New Roman" w:hAnsi="Times New Roman" w:eastAsia="Times New Roman"/>
          <w:b w:val="0"/>
          <w:i w:val="0"/>
        </w:rPr>
        <w:t>Thiếu tín hiệu phi ngôn ngữ (ánh mắt, tư thế, cử chỉ) để đánh giá mức độ tiếp thu bài.</w:t>
      </w:r>
    </w:p>
    <w:p>
      <w:pPr>
        <w:pStyle w:val="ListBullet"/>
        <w:spacing w:after="60"/>
        <w:ind w:left="425"/>
      </w:pPr>
      <w:r>
        <w:rPr>
          <w:rFonts w:ascii="Times New Roman" w:hAnsi="Times New Roman" w:eastAsia="Times New Roman"/>
          <w:b w:val="0"/>
          <w:i w:val="0"/>
        </w:rPr>
        <w:t>Không có dữ liệu khách quan về sự chú ý của học sinh trong suốt buổi học.</w:t>
      </w:r>
    </w:p>
    <w:p>
      <w:pPr>
        <w:pStyle w:val="ListBullet"/>
        <w:spacing w:after="60"/>
        <w:ind w:left="425"/>
      </w:pPr>
      <w:r>
        <w:rPr>
          <w:rFonts w:ascii="Times New Roman" w:hAnsi="Times New Roman" w:eastAsia="Times New Roman"/>
          <w:b w:val="0"/>
          <w:i w:val="0"/>
        </w:rPr>
        <w:t>Khó phát hiện học sinh đang mất tập trung hoặc buồn ngủ để can thiệp kịp thời.</w:t>
      </w:r>
    </w:p>
    <w:p>
      <w:pPr>
        <w:spacing w:before="200" w:after="80"/>
      </w:pPr>
      <w:r>
        <w:rPr>
          <w:rFonts w:ascii="Times New Roman" w:hAnsi="Times New Roman" w:eastAsia="Times New Roman"/>
          <w:b/>
          <w:i w:val="0"/>
          <w:color w:val="1F497D"/>
          <w:sz w:val="26"/>
        </w:rPr>
        <w:t>Đối với học sinh:</w:t>
      </w:r>
    </w:p>
    <w:p>
      <w:pPr>
        <w:pStyle w:val="ListBullet"/>
        <w:spacing w:after="60"/>
        <w:ind w:left="425"/>
      </w:pPr>
      <w:r>
        <w:rPr>
          <w:rFonts w:ascii="Times New Roman" w:hAnsi="Times New Roman" w:eastAsia="Times New Roman"/>
          <w:b w:val="0"/>
          <w:i w:val="0"/>
        </w:rPr>
        <w:t>Dễ bị phân tâm bởi môi trường xung quanh khi học tại nhà.</w:t>
      </w:r>
    </w:p>
    <w:p>
      <w:pPr>
        <w:pStyle w:val="ListBullet"/>
        <w:spacing w:after="60"/>
        <w:ind w:left="425"/>
      </w:pPr>
      <w:r>
        <w:rPr>
          <w:rFonts w:ascii="Times New Roman" w:hAnsi="Times New Roman" w:eastAsia="Times New Roman"/>
          <w:b w:val="0"/>
          <w:i w:val="0"/>
        </w:rPr>
        <w:t>Thiếu cơ chế phản hồi về mức độ tập trung của bản thân.</w:t>
      </w:r>
    </w:p>
    <w:p>
      <w:pPr>
        <w:pStyle w:val="ListBullet"/>
        <w:spacing w:after="60"/>
        <w:ind w:left="425"/>
      </w:pPr>
      <w:r>
        <w:rPr>
          <w:rFonts w:ascii="Times New Roman" w:hAnsi="Times New Roman" w:eastAsia="Times New Roman"/>
          <w:b w:val="0"/>
          <w:i w:val="0"/>
        </w:rPr>
        <w:t>Không có công cụ tự theo dõi và cải thiện thói quen học tập.</w:t>
      </w:r>
    </w:p>
    <w:p>
      <w:pPr>
        <w:spacing w:before="200" w:after="80"/>
      </w:pPr>
      <w:r>
        <w:rPr>
          <w:rFonts w:ascii="Times New Roman" w:hAnsi="Times New Roman" w:eastAsia="Times New Roman"/>
          <w:b/>
          <w:i w:val="0"/>
          <w:color w:val="1F497D"/>
          <w:sz w:val="26"/>
        </w:rPr>
        <w:t>Đối với nhà trường và phụ huynh:</w:t>
      </w:r>
    </w:p>
    <w:p>
      <w:pPr>
        <w:pStyle w:val="ListBullet"/>
        <w:spacing w:after="60"/>
        <w:ind w:left="425"/>
      </w:pPr>
      <w:r>
        <w:rPr>
          <w:rFonts w:ascii="Times New Roman" w:hAnsi="Times New Roman" w:eastAsia="Times New Roman"/>
          <w:b w:val="0"/>
          <w:i w:val="0"/>
        </w:rPr>
        <w:t>Không có bằng chứng khách quan về sự tham gia của học sinh trong lớp trực tuyến.</w:t>
      </w:r>
    </w:p>
    <w:p>
      <w:pPr>
        <w:pStyle w:val="ListBullet"/>
        <w:spacing w:after="60"/>
        <w:ind w:left="425"/>
      </w:pPr>
      <w:r>
        <w:rPr>
          <w:rFonts w:ascii="Times New Roman" w:hAnsi="Times New Roman" w:eastAsia="Times New Roman"/>
          <w:b w:val="0"/>
          <w:i w:val="0"/>
        </w:rPr>
        <w:t>Thiếu báo cáo định lượng về chất lượng và hiệu quả của từng buổi học.</w:t>
      </w:r>
    </w:p>
    <w:p>
      <w:pPr>
        <w:spacing w:before="200" w:after="80"/>
      </w:pPr>
      <w:r>
        <w:rPr>
          <w:rFonts w:ascii="Times New Roman" w:hAnsi="Times New Roman" w:eastAsia="Times New Roman"/>
          <w:b/>
          <w:i w:val="0"/>
          <w:color w:val="1F497D"/>
          <w:sz w:val="28"/>
        </w:rPr>
        <w:t>2.2  Điểm đau cụ thể (Pain Points)</w:t>
      </w:r>
    </w:p>
    <w:p>
      <w:pPr>
        <w:spacing w:after="160" w:before="80"/>
        <w:ind w:left="850"/>
      </w:pPr>
      <w:r>
        <w:rPr>
          <w:rFonts w:ascii="Times New Roman" w:hAnsi="Times New Roman" w:eastAsia="Times New Roman"/>
          <w:b w:val="0"/>
          <w:i/>
          <w:color w:val="595959"/>
          <w:sz w:val="26"/>
        </w:rPr>
        <w:t>"Tôi dạy cho 30 học sinh nhưng chỉ thấy được 4–6 ô video cùng lúc. Tôi không biết các em còn lại đang làm gì."</w:t>
      </w:r>
    </w:p>
    <w:p>
      <w:pPr>
        <w:spacing w:after="160"/>
        <w:ind w:left="850"/>
      </w:pPr>
      <w:r>
        <w:rPr>
          <w:rFonts w:ascii="Times New Roman" w:hAnsi="Times New Roman" w:eastAsia="Times New Roman"/>
          <w:b w:val="0"/>
          <w:i/>
          <w:color w:val="808080"/>
          <w:sz w:val="22"/>
        </w:rPr>
        <w:t>— Phản hồi điển hình từ giáo viên THPT</w:t>
      </w:r>
    </w:p>
    <w:p>
      <w:pPr>
        <w:spacing w:after="120"/>
        <w:ind w:firstLine="283"/>
      </w:pPr>
      <w:r>
        <w:rPr>
          <w:rFonts w:ascii="Times New Roman" w:hAnsi="Times New Roman" w:eastAsia="Times New Roman"/>
          <w:b w:val="0"/>
          <w:i w:val="0"/>
        </w:rPr>
        <w:t>Các nền tảng hiện tại như Zoom hay Google Meet chỉ giải quyết bài toán kết nối video, hoàn toàn không có cơ chế nào giúp giáo viên theo dõi sự tập trung của học sinh một cách hệ thống. EduInsight Meet lấp đúng khoảng trống này.</w:t>
      </w:r>
    </w:p>
    <w:p>
      <w:pPr>
        <w:keepNext/>
        <w:spacing w:before="320" w:after="80"/>
        <w:pBdr>
          <w:bottom w:val="single" w:sz="6" w:space="1" w:color="1F497D"/>
        </w:pBdr>
      </w:pPr>
      <w:r>
        <w:rPr>
          <w:rFonts w:ascii="Times New Roman" w:hAnsi="Times New Roman" w:eastAsia="Times New Roman"/>
          <w:b/>
          <w:i w:val="0"/>
          <w:color w:val="1F497D"/>
          <w:sz w:val="32"/>
        </w:rPr>
        <w:t>3. GIẢI PHÁP</w:t>
      </w:r>
    </w:p>
    <w:p>
      <w:pPr>
        <w:spacing w:before="200" w:after="80"/>
      </w:pPr>
      <w:r>
        <w:rPr>
          <w:rFonts w:ascii="Times New Roman" w:hAnsi="Times New Roman" w:eastAsia="Times New Roman"/>
          <w:b/>
          <w:i w:val="0"/>
          <w:color w:val="1F497D"/>
          <w:sz w:val="28"/>
        </w:rPr>
        <w:t>3.1  Tổng quan</w:t>
      </w:r>
    </w:p>
    <w:p>
      <w:pPr>
        <w:spacing w:after="120"/>
        <w:ind w:firstLine="283"/>
      </w:pPr>
      <w:r>
        <w:rPr>
          <w:rFonts w:ascii="Times New Roman" w:hAnsi="Times New Roman" w:eastAsia="Times New Roman"/>
          <w:b w:val="0"/>
          <w:i w:val="0"/>
        </w:rPr>
        <w:t>EduInsight Meet kết hợp hai thành phần cốt lõi:</w:t>
      </w:r>
    </w:p>
    <w:p>
      <w:pPr>
        <w:pStyle w:val="ListBullet"/>
        <w:spacing w:after="60"/>
        <w:ind w:left="425"/>
      </w:pPr>
      <w:r>
        <w:rPr>
          <w:rFonts w:ascii="Times New Roman" w:hAnsi="Times New Roman" w:eastAsia="Times New Roman"/>
          <w:b/>
          <w:i w:val="0"/>
        </w:rPr>
        <w:t>Hội nghị video HD</w:t>
      </w:r>
      <w:r>
        <w:rPr>
          <w:rFonts w:ascii="Times New Roman" w:hAnsi="Times New Roman" w:eastAsia="Times New Roman"/>
          <w:b w:val="0"/>
          <w:i w:val="0"/>
        </w:rPr>
        <w:t xml:space="preserve"> — dựa trên LiveKit WebRTC, cung cấp chất lượng âm thanh và hình ảnh chuyên nghiệp với độ trễ thấp, hỗ trợ TURN server tích hợp cho các mạng bị tường lửa.</w:t>
      </w:r>
    </w:p>
    <w:p>
      <w:pPr>
        <w:pStyle w:val="ListBullet"/>
        <w:spacing w:after="60"/>
        <w:ind w:left="425"/>
      </w:pPr>
      <w:r>
        <w:rPr>
          <w:rFonts w:ascii="Times New Roman" w:hAnsi="Times New Roman" w:eastAsia="Times New Roman"/>
          <w:b/>
          <w:i w:val="0"/>
        </w:rPr>
        <w:t>AI nhận diện hành vi thời gian thực</w:t>
      </w:r>
      <w:r>
        <w:rPr>
          <w:rFonts w:ascii="Times New Roman" w:hAnsi="Times New Roman" w:eastAsia="Times New Roman"/>
          <w:b w:val="0"/>
          <w:i w:val="0"/>
        </w:rPr>
        <w:t xml:space="preserve"> — mỗi học sinh chạy mô hình TensorFlow.js MoveNet trên thiết bị của chính mình, phân tích tư thế và chuyển động, rồi gửi nhãn hành vi (không phải video) tới giáo viên qua data channel của LiveKit.</w:t>
      </w:r>
    </w:p>
    <w:p>
      <w:pPr>
        <w:spacing w:before="200" w:after="80"/>
      </w:pPr>
      <w:r>
        <w:rPr>
          <w:rFonts w:ascii="Times New Roman" w:hAnsi="Times New Roman" w:eastAsia="Times New Roman"/>
          <w:b/>
          <w:i w:val="0"/>
          <w:color w:val="1F497D"/>
          <w:sz w:val="28"/>
        </w:rPr>
        <w:t>3.2  Nguyên tắc Privacy-by-Design</w:t>
      </w:r>
    </w:p>
    <w:p>
      <w:pPr>
        <w:spacing w:after="120"/>
        <w:ind w:firstLine="283"/>
      </w:pPr>
      <w:r>
        <w:rPr>
          <w:rFonts w:ascii="Times New Roman" w:hAnsi="Times New Roman" w:eastAsia="Times New Roman"/>
          <w:b/>
          <w:i w:val="0"/>
        </w:rPr>
        <w:t>Video của học sinh không bao giờ rời khỏi thiết bị để xử lý AI.</w:t>
      </w:r>
      <w:r>
        <w:rPr>
          <w:rFonts w:ascii="Times New Roman" w:hAnsi="Times New Roman" w:eastAsia="Times New Roman"/>
          <w:b w:val="0"/>
          <w:i w:val="0"/>
        </w:rPr>
        <w:t xml:space="preserve"> Dữ liệu sinh trắc được xử lý hoàn toàn trên máy của từng người dùng — đây là đặc tính thiết kế gốc, không phải bổ sung sau. Chỉ có nhãn hành vi dạng văn bản (ví dụ: "Tập trung", "Buồn ngủ") được truyền qua mạng, không có bất kỳ dữ liệu hình ảnh nào.</w:t>
      </w:r>
    </w:p>
    <w:p>
      <w:pPr>
        <w:spacing w:before="200" w:after="80"/>
      </w:pPr>
      <w:r>
        <w:rPr>
          <w:rFonts w:ascii="Times New Roman" w:hAnsi="Times New Roman" w:eastAsia="Times New Roman"/>
          <w:b/>
          <w:i w:val="0"/>
          <w:color w:val="1F497D"/>
          <w:sz w:val="28"/>
        </w:rPr>
        <w:t>3.3  Các hành vi được nhận diện</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Hành vi</w:t>
            </w:r>
          </w:p>
        </w:tc>
        <w:tc>
          <w:tcPr>
            <w:tcW w:type="dxa" w:w="1701"/>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Phân loại</w:t>
            </w:r>
          </w:p>
        </w:tc>
        <w:tc>
          <w:tcPr>
            <w:tcW w:type="dxa" w:w="5102"/>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Ý nghĩa giáo dục</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Tập trung</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Tích cực</w:t>
            </w:r>
          </w:p>
        </w:tc>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Học sinh đang chú ý bài giảng</w:t>
            </w:r>
          </w:p>
        </w:tc>
      </w:tr>
      <w:tr>
        <w:tc>
          <w:tcPr>
            <w:tcW w:type="dxa" w:w="226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Đang lắng nghe</w:t>
            </w:r>
          </w:p>
        </w:tc>
        <w:tc>
          <w:tcPr>
            <w:tcW w:type="dxa" w:w="1701"/>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Tích cực</w:t>
            </w:r>
          </w:p>
        </w:tc>
        <w:tc>
          <w:tcPr>
            <w:tcW w:type="dxa" w:w="5102"/>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Nghiêng đầu, tiếp nhận thông tin</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Giơ tay</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Tích cực</w:t>
            </w:r>
          </w:p>
        </w:tc>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Muốn phát biểu hoặc đặt câu hỏi</w:t>
            </w:r>
          </w:p>
        </w:tc>
      </w:tr>
      <w:tr>
        <w:tc>
          <w:tcPr>
            <w:tcW w:type="dxa" w:w="226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Gật đầu</w:t>
            </w:r>
          </w:p>
        </w:tc>
        <w:tc>
          <w:tcPr>
            <w:tcW w:type="dxa" w:w="1701"/>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Tích cực</w:t>
            </w:r>
          </w:p>
        </w:tc>
        <w:tc>
          <w:tcPr>
            <w:tcW w:type="dxa" w:w="5102"/>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Hiểu bài, đồng ý với giáo viên</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Mất tập trung</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Tiêu cực</w:t>
            </w:r>
          </w:p>
        </w:tc>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Không nhìn vào màn hình học</w:t>
            </w:r>
          </w:p>
        </w:tc>
      </w:tr>
      <w:tr>
        <w:tc>
          <w:tcPr>
            <w:tcW w:type="dxa" w:w="226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Cúi đầu</w:t>
            </w:r>
          </w:p>
        </w:tc>
        <w:tc>
          <w:tcPr>
            <w:tcW w:type="dxa" w:w="1701"/>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Tiêu cực</w:t>
            </w:r>
          </w:p>
        </w:tc>
        <w:tc>
          <w:tcPr>
            <w:tcW w:type="dxa" w:w="5102"/>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Có thể buồn ngủ hoặc làm việc riêng</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Buồn ngủ</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Tiêu cực</w:t>
            </w:r>
          </w:p>
        </w:tc>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Mệt mỏi, thiếu tập trung nghiêm trọng</w:t>
            </w:r>
          </w:p>
        </w:tc>
      </w:tr>
      <w:tr>
        <w:tc>
          <w:tcPr>
            <w:tcW w:type="dxa" w:w="226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Lắc đầu</w:t>
            </w:r>
          </w:p>
        </w:tc>
        <w:tc>
          <w:tcPr>
            <w:tcW w:type="dxa" w:w="1701"/>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Trung tính</w:t>
            </w:r>
          </w:p>
        </w:tc>
        <w:tc>
          <w:tcPr>
            <w:tcW w:type="dxa" w:w="5102"/>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Không hiểu, cần giải thích thêm</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Nghiêng đầu</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Trung tính</w:t>
            </w:r>
          </w:p>
        </w:tc>
        <w:tc>
          <w:tcPr>
            <w:tcW w:type="dxa" w:w="51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Đang suy nghĩ, có thể bối rối</w:t>
            </w:r>
          </w:p>
        </w:tc>
      </w:tr>
    </w:tbl>
    <w:p/>
    <w:p>
      <w:pPr>
        <w:keepNext/>
        <w:spacing w:before="320" w:after="80"/>
        <w:pBdr>
          <w:bottom w:val="single" w:sz="6" w:space="1" w:color="1F497D"/>
        </w:pBdr>
      </w:pPr>
      <w:r>
        <w:rPr>
          <w:rFonts w:ascii="Times New Roman" w:hAnsi="Times New Roman" w:eastAsia="Times New Roman"/>
          <w:b/>
          <w:i w:val="0"/>
          <w:color w:val="1F497D"/>
          <w:sz w:val="32"/>
        </w:rPr>
        <w:t>4. KIẾN TRÚC KỸ THUẬT</w:t>
      </w:r>
    </w:p>
    <w:p>
      <w:pPr>
        <w:spacing w:before="200" w:after="80"/>
      </w:pPr>
      <w:r>
        <w:rPr>
          <w:rFonts w:ascii="Times New Roman" w:hAnsi="Times New Roman" w:eastAsia="Times New Roman"/>
          <w:b/>
          <w:i w:val="0"/>
          <w:color w:val="1F497D"/>
          <w:sz w:val="28"/>
        </w:rPr>
        <w:t>4.1  Tech Stack</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Tầng</w:t>
            </w:r>
          </w:p>
        </w:tc>
        <w:tc>
          <w:tcPr>
            <w:tcW w:type="dxa" w:w="311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Công nghệ</w:t>
            </w:r>
          </w:p>
        </w:tc>
        <w:tc>
          <w:tcPr>
            <w:tcW w:type="dxa" w:w="3969"/>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Vai trò</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Frontend</w:t>
            </w:r>
          </w:p>
        </w:tc>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Next.js 16 + React 18 + TypeScript</w:t>
            </w:r>
          </w:p>
        </w:tc>
        <w:tc>
          <w:tcPr>
            <w:tcW w:type="dxa" w:w="396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Giao diện người dùng, server-side routing</w:t>
            </w:r>
          </w:p>
        </w:tc>
      </w:tr>
      <w:tr>
        <w:tc>
          <w:tcPr>
            <w:tcW w:type="dxa" w:w="1984"/>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Video / WebRTC</w:t>
            </w:r>
          </w:p>
        </w:tc>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LiveKit Cloud (SFU + TURN hosted)</w:t>
            </w:r>
          </w:p>
        </w:tc>
        <w:tc>
          <w:tcPr>
            <w:tcW w:type="dxa" w:w="3969"/>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Truyền tải audio/video thời gian thực</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AI Inference</w:t>
            </w:r>
          </w:p>
        </w:tc>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TensorFlow.js 4.x + MoveNet (17 keypoints)</w:t>
            </w:r>
          </w:p>
        </w:tc>
        <w:tc>
          <w:tcPr>
            <w:tcW w:type="dxa" w:w="396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Nhận diện tư thế, phân loại hành vi</w:t>
            </w:r>
          </w:p>
        </w:tc>
      </w:tr>
      <w:tr>
        <w:tc>
          <w:tcPr>
            <w:tcW w:type="dxa" w:w="1984"/>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Giao thức AI</w:t>
            </w:r>
          </w:p>
        </w:tc>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LiveKit Data Channel (JSON labels)</w:t>
            </w:r>
          </w:p>
        </w:tc>
        <w:tc>
          <w:tcPr>
            <w:tcW w:type="dxa" w:w="3969"/>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Truyền nhãn hành vi từ học sinh → giáo viên</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Xác thực</w:t>
            </w:r>
          </w:p>
        </w:tc>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PBKDF2-SHA256 + localStorage</w:t>
            </w:r>
          </w:p>
        </w:tc>
        <w:tc>
          <w:tcPr>
            <w:tcW w:type="dxa" w:w="396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Auth client-side cho giai đoạn MVP</w:t>
            </w:r>
          </w:p>
        </w:tc>
      </w:tr>
      <w:tr>
        <w:tc>
          <w:tcPr>
            <w:tcW w:type="dxa" w:w="1984"/>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Lưu trữ</w:t>
            </w:r>
          </w:p>
        </w:tc>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In-memory store + CSV export</w:t>
            </w:r>
          </w:p>
        </w:tc>
        <w:tc>
          <w:tcPr>
            <w:tcW w:type="dxa" w:w="3969"/>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Dữ liệu phiên hiện tại, xuất báo cáo</w:t>
            </w:r>
          </w:p>
        </w:tc>
      </w:tr>
      <w:tr>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Hosting</w:t>
            </w:r>
          </w:p>
        </w:tc>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Vercel (frontend) + LiveKit Cloud</w:t>
            </w:r>
          </w:p>
        </w:tc>
        <w:tc>
          <w:tcPr>
            <w:tcW w:type="dxa" w:w="396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Chi phí $0 ở giai đoạn MVP</w:t>
            </w:r>
          </w:p>
        </w:tc>
      </w:tr>
    </w:tbl>
    <w:p/>
    <w:p>
      <w:pPr>
        <w:spacing w:before="200" w:after="80"/>
      </w:pPr>
      <w:r>
        <w:rPr>
          <w:rFonts w:ascii="Times New Roman" w:hAnsi="Times New Roman" w:eastAsia="Times New Roman"/>
          <w:b/>
          <w:i w:val="0"/>
          <w:color w:val="1F497D"/>
          <w:sz w:val="28"/>
        </w:rPr>
        <w:t>4.2  Thiết kế AI thông minh</w:t>
      </w:r>
    </w:p>
    <w:p>
      <w:pPr>
        <w:spacing w:after="120"/>
      </w:pPr>
      <w:r>
        <w:rPr>
          <w:rFonts w:ascii="Times New Roman" w:hAnsi="Times New Roman" w:eastAsia="Times New Roman"/>
          <w:b/>
          <w:i w:val="0"/>
        </w:rPr>
        <w:t>Adaptive FPS:</w:t>
      </w:r>
    </w:p>
    <w:p>
      <w:pPr>
        <w:spacing w:after="120"/>
        <w:ind w:firstLine="283"/>
      </w:pPr>
      <w:r>
        <w:rPr>
          <w:rFonts w:ascii="Times New Roman" w:hAnsi="Times New Roman" w:eastAsia="Times New Roman"/>
          <w:b w:val="0"/>
          <w:i w:val="0"/>
        </w:rPr>
        <w:t>Bộ phát hiện hành vi tự điều chỉnh tần suất phân tích trong khoảng [350ms – 1500ms] tùy theo tải CPU của thiết bị. Cơ chế này đảm bảo trải nghiệm mượt mà ngay cả trên máy tính cấu hình thấp.</w:t>
      </w:r>
    </w:p>
    <w:p>
      <w:pPr>
        <w:spacing w:after="120"/>
      </w:pPr>
      <w:r>
        <w:rPr>
          <w:rFonts w:ascii="Times New Roman" w:hAnsi="Times New Roman" w:eastAsia="Times New Roman"/>
          <w:b/>
          <w:i w:val="0"/>
        </w:rPr>
        <w:t>Transition-based Logging:</w:t>
      </w:r>
    </w:p>
    <w:p>
      <w:pPr>
        <w:spacing w:after="120"/>
        <w:ind w:firstLine="283"/>
      </w:pPr>
      <w:r>
        <w:rPr>
          <w:rFonts w:ascii="Times New Roman" w:hAnsi="Times New Roman" w:eastAsia="Times New Roman"/>
          <w:b w:val="0"/>
          <w:i w:val="0"/>
        </w:rPr>
        <w:t>Thay vì ghi nhận toàn bộ ~2 khung hình/giây, hệ thống chỉ lưu trữ khi nhãn hành vi thay đổi. Với lớp học 30 học sinh trong 60 phút, phương pháp này giảm ~95% lượng dữ liệu ghi chép so với cách tiếp cận thông thường, trong khi vẫn giữ nguyên toàn bộ thông tin có ý nghĩa cho báo cáo.</w:t>
      </w:r>
    </w:p>
    <w:p>
      <w:pPr>
        <w:spacing w:after="120"/>
      </w:pPr>
      <w:r>
        <w:rPr>
          <w:rFonts w:ascii="Times New Roman" w:hAnsi="Times New Roman" w:eastAsia="Times New Roman"/>
          <w:b/>
          <w:i w:val="0"/>
        </w:rPr>
        <w:t>Phân phối xử lý:</w:t>
      </w:r>
    </w:p>
    <w:p>
      <w:pPr>
        <w:spacing w:after="120"/>
        <w:ind w:firstLine="283"/>
      </w:pPr>
      <w:r>
        <w:rPr>
          <w:rFonts w:ascii="Times New Roman" w:hAnsi="Times New Roman" w:eastAsia="Times New Roman"/>
          <w:b w:val="0"/>
          <w:i w:val="0"/>
        </w:rPr>
        <w:t>Không có điểm tập trung xử lý AI — mỗi thiết bị tự xử lý video của mình. Mô hình này có khả năng mở rộng tuyến tính theo số người tham gia mà không tăng tải máy chủ.</w:t>
      </w:r>
    </w:p>
    <w:p>
      <w:pPr>
        <w:keepNext/>
        <w:spacing w:before="320" w:after="80"/>
        <w:pBdr>
          <w:bottom w:val="single" w:sz="6" w:space="1" w:color="1F497D"/>
        </w:pBdr>
      </w:pPr>
      <w:r>
        <w:rPr>
          <w:rFonts w:ascii="Times New Roman" w:hAnsi="Times New Roman" w:eastAsia="Times New Roman"/>
          <w:b/>
          <w:i w:val="0"/>
          <w:color w:val="1F497D"/>
          <w:sz w:val="32"/>
        </w:rPr>
        <w:t>5. TÍNH NĂNG CHÍNH</w:t>
      </w:r>
    </w:p>
    <w:p>
      <w:pPr>
        <w:spacing w:before="200" w:after="80"/>
      </w:pPr>
      <w:r>
        <w:rPr>
          <w:rFonts w:ascii="Times New Roman" w:hAnsi="Times New Roman" w:eastAsia="Times New Roman"/>
          <w:b/>
          <w:i w:val="0"/>
          <w:color w:val="1F497D"/>
          <w:sz w:val="28"/>
        </w:rPr>
        <w:t>5.1  Hội nghị video thời gian thực</w:t>
      </w:r>
    </w:p>
    <w:p>
      <w:pPr>
        <w:pStyle w:val="ListBullet"/>
        <w:spacing w:after="60"/>
        <w:ind w:left="425"/>
      </w:pPr>
      <w:r>
        <w:rPr>
          <w:rFonts w:ascii="Times New Roman" w:hAnsi="Times New Roman" w:eastAsia="Times New Roman"/>
          <w:b w:val="0"/>
          <w:i w:val="0"/>
        </w:rPr>
        <w:t>Video HD (720p, 30fps) và âm thanh chất lượng cao với khử tiếng ồn tích hợp.</w:t>
      </w:r>
    </w:p>
    <w:p>
      <w:pPr>
        <w:pStyle w:val="ListBullet"/>
        <w:spacing w:after="60"/>
        <w:ind w:left="425"/>
      </w:pPr>
      <w:r>
        <w:rPr>
          <w:rFonts w:ascii="Times New Roman" w:hAnsi="Times New Roman" w:eastAsia="Times New Roman"/>
          <w:b w:val="0"/>
          <w:i w:val="0"/>
        </w:rPr>
        <w:t>Adaptive streaming — tự động điều chỉnh chất lượng theo băng thông mạng.</w:t>
      </w:r>
    </w:p>
    <w:p>
      <w:pPr>
        <w:pStyle w:val="ListBullet"/>
        <w:spacing w:after="60"/>
        <w:ind w:left="425"/>
      </w:pPr>
      <w:r>
        <w:rPr>
          <w:rFonts w:ascii="Times New Roman" w:hAnsi="Times New Roman" w:eastAsia="Times New Roman"/>
          <w:b w:val="0"/>
          <w:i w:val="0"/>
        </w:rPr>
        <w:t>Grid layout thông minh, tự sắp xếp khi người tham gia vào/ra phòng.</w:t>
      </w:r>
    </w:p>
    <w:p>
      <w:pPr>
        <w:pStyle w:val="ListBullet"/>
        <w:spacing w:after="60"/>
        <w:ind w:left="425"/>
      </w:pPr>
      <w:r>
        <w:rPr>
          <w:rFonts w:ascii="Times New Roman" w:hAnsi="Times New Roman" w:eastAsia="Times New Roman"/>
          <w:b w:val="0"/>
          <w:i w:val="0"/>
        </w:rPr>
        <w:t>Chia sẻ màn hình (toàn màn hình, cửa sổ, tab trình duyệt) với hiển thị ưu tiên.</w:t>
      </w:r>
    </w:p>
    <w:p>
      <w:pPr>
        <w:pStyle w:val="ListBullet"/>
        <w:spacing w:after="60"/>
        <w:ind w:left="425"/>
      </w:pPr>
      <w:r>
        <w:rPr>
          <w:rFonts w:ascii="Times New Roman" w:hAnsi="Times New Roman" w:eastAsia="Times New Roman"/>
          <w:b w:val="0"/>
          <w:i w:val="0"/>
        </w:rPr>
        <w:t>Chỉ báo phát biểu (viền xanh khi participant có âm thanh).</w:t>
      </w:r>
    </w:p>
    <w:p>
      <w:pPr>
        <w:pStyle w:val="ListBullet"/>
        <w:spacing w:after="60"/>
        <w:ind w:left="425"/>
      </w:pPr>
      <w:r>
        <w:rPr>
          <w:rFonts w:ascii="Times New Roman" w:hAnsi="Times New Roman" w:eastAsia="Times New Roman"/>
          <w:b w:val="0"/>
          <w:i w:val="0"/>
        </w:rPr>
        <w:t>Tham gia bằng link/mã phòng không cần đăng ký (tương tự Zoom guest link).</w:t>
      </w:r>
    </w:p>
    <w:p>
      <w:pPr>
        <w:spacing w:before="200" w:after="80"/>
      </w:pPr>
      <w:r>
        <w:rPr>
          <w:rFonts w:ascii="Times New Roman" w:hAnsi="Times New Roman" w:eastAsia="Times New Roman"/>
          <w:b/>
          <w:i w:val="0"/>
          <w:color w:val="1F497D"/>
          <w:sz w:val="28"/>
        </w:rPr>
        <w:t>5.2  AI nhận diện hành vi (tính năng độc quyền)</w:t>
      </w:r>
    </w:p>
    <w:p>
      <w:pPr>
        <w:pStyle w:val="ListBullet"/>
        <w:spacing w:after="60"/>
        <w:ind w:left="425"/>
      </w:pPr>
      <w:r>
        <w:rPr>
          <w:rFonts w:ascii="Times New Roman" w:hAnsi="Times New Roman" w:eastAsia="Times New Roman"/>
          <w:b w:val="0"/>
          <w:i w:val="0"/>
        </w:rPr>
        <w:t>Nhận diện 9 loại hành vi theo thời gian thực, cập nhật liên tục.</w:t>
      </w:r>
    </w:p>
    <w:p>
      <w:pPr>
        <w:pStyle w:val="ListBullet"/>
        <w:spacing w:after="60"/>
        <w:ind w:left="425"/>
      </w:pPr>
      <w:r>
        <w:rPr>
          <w:rFonts w:ascii="Times New Roman" w:hAnsi="Times New Roman" w:eastAsia="Times New Roman"/>
          <w:b w:val="0"/>
          <w:i w:val="0"/>
        </w:rPr>
        <w:t>Dashboard giáo viên hiển thị trạng thái toàn lớp: số lượng và tỷ lệ tập trung / mất tập trung / buồn ngủ.</w:t>
      </w:r>
    </w:p>
    <w:p>
      <w:pPr>
        <w:pStyle w:val="ListBullet"/>
        <w:spacing w:after="60"/>
        <w:ind w:left="425"/>
      </w:pPr>
      <w:r>
        <w:rPr>
          <w:rFonts w:ascii="Times New Roman" w:hAnsi="Times New Roman" w:eastAsia="Times New Roman"/>
          <w:b w:val="0"/>
          <w:i w:val="0"/>
        </w:rPr>
        <w:t>Cảnh báo tự động khi học sinh ở trạng thái tiêu cực liên tục trên 2 phút.</w:t>
      </w:r>
    </w:p>
    <w:p>
      <w:pPr>
        <w:pStyle w:val="ListBullet"/>
        <w:spacing w:after="60"/>
        <w:ind w:left="425"/>
      </w:pPr>
      <w:r>
        <w:rPr>
          <w:rFonts w:ascii="Times New Roman" w:hAnsi="Times New Roman" w:eastAsia="Times New Roman"/>
          <w:b w:val="0"/>
          <w:i w:val="0"/>
        </w:rPr>
        <w:t>Học sinh xem lịch sử hành vi cá nhân, tự theo dõi mức độ tập trung.</w:t>
      </w:r>
    </w:p>
    <w:p>
      <w:pPr>
        <w:pStyle w:val="ListBullet"/>
        <w:spacing w:after="60"/>
        <w:ind w:left="425"/>
      </w:pPr>
      <w:r>
        <w:rPr>
          <w:rFonts w:ascii="Times New Roman" w:hAnsi="Times New Roman" w:eastAsia="Times New Roman"/>
          <w:b w:val="0"/>
          <w:i w:val="0"/>
        </w:rPr>
        <w:t>AI chạy hoàn toàn trên trình duyệt — không gửi video lên server.</w:t>
      </w:r>
    </w:p>
    <w:p>
      <w:pPr>
        <w:spacing w:before="200" w:after="80"/>
      </w:pPr>
      <w:r>
        <w:rPr>
          <w:rFonts w:ascii="Times New Roman" w:hAnsi="Times New Roman" w:eastAsia="Times New Roman"/>
          <w:b/>
          <w:i w:val="0"/>
          <w:color w:val="1F497D"/>
          <w:sz w:val="28"/>
        </w:rPr>
        <w:t>5.3  Phân tích và báo cáo</w:t>
      </w:r>
    </w:p>
    <w:p>
      <w:pPr>
        <w:pStyle w:val="ListBullet"/>
        <w:spacing w:after="60"/>
        <w:ind w:left="425"/>
      </w:pPr>
      <w:r>
        <w:rPr>
          <w:rFonts w:ascii="Times New Roman" w:hAnsi="Times New Roman" w:eastAsia="Times New Roman"/>
          <w:b w:val="0"/>
          <w:i w:val="0"/>
        </w:rPr>
        <w:t>Biểu đồ tham gia (SVG) theo trục thời gian trong suốt buổi học.</w:t>
      </w:r>
    </w:p>
    <w:p>
      <w:pPr>
        <w:pStyle w:val="ListBullet"/>
        <w:spacing w:after="60"/>
        <w:ind w:left="425"/>
      </w:pPr>
      <w:r>
        <w:rPr>
          <w:rFonts w:ascii="Times New Roman" w:hAnsi="Times New Roman" w:eastAsia="Times New Roman"/>
          <w:b w:val="0"/>
          <w:i w:val="0"/>
        </w:rPr>
        <w:t>Insights tổng hợp: thời điểm tập trung nhất, top học sinh bị phân tâm, học sinh tích cực nhất.</w:t>
      </w:r>
    </w:p>
    <w:p>
      <w:pPr>
        <w:pStyle w:val="ListBullet"/>
        <w:spacing w:after="60"/>
        <w:ind w:left="425"/>
      </w:pPr>
      <w:r>
        <w:rPr>
          <w:rFonts w:ascii="Times New Roman" w:hAnsi="Times New Roman" w:eastAsia="Times New Roman"/>
          <w:b w:val="0"/>
          <w:i w:val="0"/>
        </w:rPr>
        <w:t>Xuất CSV với mã hóa UTF-8 BOM — tương thích trực tiếp Microsoft Excel và tiếng Việt.</w:t>
      </w:r>
    </w:p>
    <w:p>
      <w:pPr>
        <w:pStyle w:val="ListBullet"/>
        <w:spacing w:after="60"/>
        <w:ind w:left="425"/>
      </w:pPr>
      <w:r>
        <w:rPr>
          <w:rFonts w:ascii="Times New Roman" w:hAnsi="Times New Roman" w:eastAsia="Times New Roman"/>
          <w:b w:val="0"/>
          <w:i w:val="0"/>
        </w:rPr>
        <w:t>Gợi ý cải thiện dựa trên dữ liệu hành vi của buổi học.</w:t>
      </w:r>
    </w:p>
    <w:p>
      <w:pPr>
        <w:spacing w:before="200" w:after="80"/>
      </w:pPr>
      <w:r>
        <w:rPr>
          <w:rFonts w:ascii="Times New Roman" w:hAnsi="Times New Roman" w:eastAsia="Times New Roman"/>
          <w:b/>
          <w:i w:val="0"/>
          <w:color w:val="1F497D"/>
          <w:sz w:val="28"/>
        </w:rPr>
        <w:t>5.4  Quản lý người dùng và phân quyền</w:t>
      </w:r>
    </w:p>
    <w:p>
      <w:pPr>
        <w:pStyle w:val="ListBullet"/>
        <w:spacing w:after="60"/>
        <w:ind w:left="425"/>
      </w:pPr>
      <w:r>
        <w:rPr>
          <w:rFonts w:ascii="Times New Roman" w:hAnsi="Times New Roman" w:eastAsia="Times New Roman"/>
          <w:b w:val="0"/>
          <w:i w:val="0"/>
        </w:rPr>
        <w:t>Phân quyền rõ ràng: Giáo viên (tạo phòng, xem dashboard toàn lớp) và Học sinh (tham gia, xem dữ liệu cá nhân).</w:t>
      </w:r>
    </w:p>
    <w:p>
      <w:pPr>
        <w:pStyle w:val="ListBullet"/>
        <w:spacing w:after="60"/>
        <w:ind w:left="425"/>
      </w:pPr>
      <w:r>
        <w:rPr>
          <w:rFonts w:ascii="Times New Roman" w:hAnsi="Times New Roman" w:eastAsia="Times New Roman"/>
          <w:b w:val="0"/>
          <w:i w:val="0"/>
        </w:rPr>
        <w:t>Tài khoản test seed sẵn để demo ngay lập tức không cần cấu hình thêm.</w:t>
      </w:r>
    </w:p>
    <w:p>
      <w:pPr>
        <w:pStyle w:val="ListBullet"/>
        <w:spacing w:after="60"/>
        <w:ind w:left="425"/>
      </w:pPr>
      <w:r>
        <w:rPr>
          <w:rFonts w:ascii="Times New Roman" w:hAnsi="Times New Roman" w:eastAsia="Times New Roman"/>
          <w:b w:val="0"/>
          <w:i w:val="0"/>
        </w:rPr>
        <w:t>Flow tham gia linh hoạt: đăng nhập đầy đủ hoặc chỉ nhập tên (guest).</w:t>
      </w:r>
    </w:p>
    <w:p>
      <w:pPr>
        <w:keepNext/>
        <w:spacing w:before="320" w:after="80"/>
        <w:pBdr>
          <w:bottom w:val="single" w:sz="6" w:space="1" w:color="1F497D"/>
        </w:pBdr>
      </w:pPr>
      <w:r>
        <w:rPr>
          <w:rFonts w:ascii="Times New Roman" w:hAnsi="Times New Roman" w:eastAsia="Times New Roman"/>
          <w:b/>
          <w:i w:val="0"/>
          <w:color w:val="1F497D"/>
          <w:sz w:val="32"/>
        </w:rPr>
        <w:t>6. MÔ HÌNH KINH DOANH</w:t>
      </w:r>
    </w:p>
    <w:p>
      <w:pPr>
        <w:spacing w:before="200" w:after="80"/>
      </w:pPr>
      <w:r>
        <w:rPr>
          <w:rFonts w:ascii="Times New Roman" w:hAnsi="Times New Roman" w:eastAsia="Times New Roman"/>
          <w:b/>
          <w:i w:val="0"/>
          <w:color w:val="1F497D"/>
          <w:sz w:val="28"/>
        </w:rPr>
        <w:t>6.1  Chiến lược doanh thu — SaaS Freemium</w:t>
      </w:r>
    </w:p>
    <w:p>
      <w:pPr>
        <w:spacing w:after="120"/>
        <w:ind w:firstLine="283"/>
      </w:pPr>
      <w:r>
        <w:rPr>
          <w:rFonts w:ascii="Times New Roman" w:hAnsi="Times New Roman" w:eastAsia="Times New Roman"/>
          <w:b w:val="0"/>
          <w:i w:val="0"/>
        </w:rPr>
        <w:t>EduInsight Meet áp dụng mô hình SaaS Freemium: cung cấp tầng miễn phí đủ hữu ích để tạo thói quen sử dụng, sau đó chuyển đổi lên gói trả phí khi tổ chức có nhu cầu cao hơn.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Gói</w:t>
            </w:r>
          </w:p>
        </w:tc>
        <w:tc>
          <w:tcPr>
            <w:tcW w:type="dxa" w:w="1701"/>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Giá</w:t>
            </w:r>
          </w:p>
        </w:tc>
        <w:tc>
          <w:tcPr>
            <w:tcW w:type="dxa" w:w="2835"/>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Giới hạn</w:t>
            </w:r>
          </w:p>
        </w:tc>
        <w:tc>
          <w:tcPr>
            <w:tcW w:type="dxa" w:w="311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Tính năng AI</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Free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$0 / tháng</w:t>
            </w:r>
          </w:p>
        </w:tc>
        <w:tc>
          <w:tcPr>
            <w:tcW w:type="dxa" w:w="283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10 học sinh/phòng, 40 phút/buổi</w:t>
            </w:r>
          </w:p>
        </w:tc>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Nhận diện 9 hành vi, lịch sử 7 ngày</w:t>
            </w:r>
          </w:p>
        </w:tc>
      </w:tr>
      <w:tr>
        <w:tc>
          <w:tcPr>
            <w:tcW w:type="dxa" w:w="1417"/>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Pro</w:t>
            </w:r>
          </w:p>
        </w:tc>
        <w:tc>
          <w:tcPr>
            <w:tcW w:type="dxa" w:w="1701"/>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$10 / tháng / giáo viên</w:t>
            </w:r>
          </w:p>
        </w:tc>
        <w:tc>
          <w:tcPr>
            <w:tcW w:type="dxa" w:w="2835"/>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50 học sinh/phòng, không giới hạn thời gian</w:t>
            </w:r>
          </w:p>
        </w:tc>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AI nâng cao, lịch sử 30 ngày, xuất báo cáo PDF, thông báo email</w:t>
            </w:r>
          </w:p>
        </w:tc>
      </w:tr>
      <w:tr>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Enterprise</w:t>
            </w:r>
          </w:p>
        </w:tc>
        <w:tc>
          <w:tcPr>
            <w:tcW w:type="dxa" w:w="1701"/>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Liên hệ</w:t>
            </w:r>
          </w:p>
        </w:tc>
        <w:tc>
          <w:tcPr>
            <w:tcW w:type="dxa" w:w="283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Không giới hạn</w:t>
            </w:r>
          </w:p>
        </w:tc>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Tất cả tính năng Pro + API, white-label, AI tùy chỉnh, hỗ trợ chuyên biệt</w:t>
            </w:r>
          </w:p>
        </w:tc>
      </w:tr>
    </w:tbl>
    <w:p/>
    <w:p>
      <w:pPr>
        <w:spacing w:before="200" w:after="80"/>
      </w:pPr>
      <w:r>
        <w:rPr>
          <w:rFonts w:ascii="Times New Roman" w:hAnsi="Times New Roman" w:eastAsia="Times New Roman"/>
          <w:b/>
          <w:i w:val="0"/>
          <w:color w:val="1F497D"/>
          <w:sz w:val="28"/>
        </w:rPr>
        <w:t>6.2  Các nguồn doanh thu</w:t>
      </w:r>
    </w:p>
    <w:p>
      <w:pPr>
        <w:pStyle w:val="ListBullet"/>
        <w:spacing w:after="60"/>
        <w:ind w:left="425"/>
      </w:pPr>
      <w:r>
        <w:rPr>
          <w:rFonts w:ascii="Times New Roman" w:hAnsi="Times New Roman" w:eastAsia="Times New Roman"/>
          <w:b w:val="0"/>
          <w:i w:val="0"/>
        </w:rPr>
        <w:t>Đăng ký theo tháng/năm (SaaS) — nguồn thu chính, ổn định, dự đoán được.</w:t>
      </w:r>
    </w:p>
    <w:p>
      <w:pPr>
        <w:pStyle w:val="ListBullet"/>
        <w:spacing w:after="60"/>
        <w:ind w:left="425"/>
      </w:pPr>
      <w:r>
        <w:rPr>
          <w:rFonts w:ascii="Times New Roman" w:hAnsi="Times New Roman" w:eastAsia="Times New Roman"/>
          <w:b w:val="0"/>
          <w:i w:val="0"/>
        </w:rPr>
        <w:t>Giấy phép Enterprise — hợp đồng lớn với trường học và doanh nghiệp.</w:t>
      </w:r>
    </w:p>
    <w:p>
      <w:pPr>
        <w:pStyle w:val="ListBullet"/>
        <w:spacing w:after="60"/>
        <w:ind w:left="425"/>
      </w:pPr>
      <w:r>
        <w:rPr>
          <w:rFonts w:ascii="Times New Roman" w:hAnsi="Times New Roman" w:eastAsia="Times New Roman"/>
          <w:b w:val="0"/>
          <w:i w:val="0"/>
        </w:rPr>
        <w:t>API Access — bên thứ ba tích hợp AI nhận diện hành vi vào nền tảng của họ.</w:t>
      </w:r>
    </w:p>
    <w:p>
      <w:pPr>
        <w:pStyle w:val="ListBullet"/>
        <w:spacing w:after="60"/>
        <w:ind w:left="425"/>
      </w:pPr>
      <w:r>
        <w:rPr>
          <w:rFonts w:ascii="Times New Roman" w:hAnsi="Times New Roman" w:eastAsia="Times New Roman"/>
          <w:b w:val="0"/>
          <w:i w:val="0"/>
        </w:rPr>
        <w:t>Tư vấn và tùy chỉnh — triển khai giải pháp đặc thù cho khách hàng lớn.</w:t>
      </w:r>
    </w:p>
    <w:p>
      <w:pPr>
        <w:spacing w:before="200" w:after="80"/>
      </w:pPr>
      <w:r>
        <w:rPr>
          <w:rFonts w:ascii="Times New Roman" w:hAnsi="Times New Roman" w:eastAsia="Times New Roman"/>
          <w:b/>
          <w:i w:val="0"/>
          <w:color w:val="1F497D"/>
          <w:sz w:val="28"/>
        </w:rPr>
        <w:t>6.3  Lợi thế chi phí</w:t>
      </w:r>
    </w:p>
    <w:p>
      <w:pPr>
        <w:spacing w:after="120"/>
        <w:ind w:firstLine="283"/>
      </w:pPr>
      <w:r>
        <w:rPr>
          <w:rFonts w:ascii="Times New Roman" w:hAnsi="Times New Roman" w:eastAsia="Times New Roman"/>
          <w:b w:val="0"/>
          <w:i w:val="0"/>
        </w:rPr>
        <w:t xml:space="preserve">Kiến trúc AI client-side mang lại lợi thế chi phí đáng kể: </w:t>
      </w:r>
      <w:r>
        <w:rPr>
          <w:rFonts w:ascii="Times New Roman" w:hAnsi="Times New Roman" w:eastAsia="Times New Roman"/>
          <w:b/>
          <w:i w:val="0"/>
        </w:rPr>
        <w:t>không tốn chi phí GPU server cho quá trình inference</w:t>
      </w:r>
      <w:r>
        <w:rPr>
          <w:rFonts w:ascii="Times New Roman" w:hAnsi="Times New Roman" w:eastAsia="Times New Roman"/>
          <w:b w:val="0"/>
          <w:i w:val="0"/>
        </w:rPr>
        <w:t>. Cấu trúc chi phí vận hành chủ yếu gồm băng thông LiveKit SFU (tính theo phút-người-dùng) và hosting Vercel — cả hai đều có free tier đủ lớn cho giai đoạn MVP.</w:t>
      </w:r>
    </w:p>
    <w:p>
      <w:pPr>
        <w:keepNext/>
        <w:spacing w:before="320" w:after="80"/>
        <w:pBdr>
          <w:bottom w:val="single" w:sz="6" w:space="1" w:color="1F497D"/>
        </w:pBdr>
      </w:pPr>
      <w:r>
        <w:rPr>
          <w:rFonts w:ascii="Times New Roman" w:hAnsi="Times New Roman" w:eastAsia="Times New Roman"/>
          <w:b/>
          <w:i w:val="0"/>
          <w:color w:val="1F497D"/>
          <w:sz w:val="32"/>
        </w:rPr>
        <w:t>7. THỊ TRƯỜNG MỤC TIÊU</w:t>
      </w:r>
    </w:p>
    <w:p>
      <w:pPr>
        <w:spacing w:before="200" w:after="80"/>
      </w:pPr>
      <w:r>
        <w:rPr>
          <w:rFonts w:ascii="Times New Roman" w:hAnsi="Times New Roman" w:eastAsia="Times New Roman"/>
          <w:b/>
          <w:i w:val="0"/>
          <w:color w:val="1F497D"/>
          <w:sz w:val="28"/>
        </w:rPr>
        <w:t>7.1  Quy mô thị trường Việt Nam</w:t>
      </w:r>
    </w:p>
    <w:tbl>
      <w:tblPr>
        <w:tblStyle w:val="TableGrid"/>
        <w:tblW w:type="auto" w:w="0"/>
        <w:jc w:val="center"/>
        <w:tblLook w:firstColumn="1" w:firstRow="1" w:lastColumn="0" w:lastRow="0" w:noHBand="0" w:noVBand="1" w:val="04A0"/>
      </w:tblPr>
      <w:tblGrid>
        <w:gridCol w:w="4702"/>
        <w:gridCol w:w="4702"/>
      </w:tblGrid>
      <w:tr>
        <w:tc>
          <w:tcPr>
            <w:tcW w:type="dxa" w:w="5669"/>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Phân khúc</w:t>
            </w:r>
          </w:p>
        </w:tc>
        <w:tc>
          <w:tcPr>
            <w:tcW w:type="dxa" w:w="3402"/>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Quy mô ước tính</w:t>
            </w:r>
          </w:p>
        </w:tc>
      </w:tr>
      <w:tr>
        <w:tc>
          <w:tcPr>
            <w:tcW w:type="dxa" w:w="566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TAM — Thị trường giáo dục trực tuyến Việt Nam</w:t>
            </w:r>
          </w:p>
        </w:tc>
        <w:tc>
          <w:tcPr>
            <w:tcW w:type="dxa" w:w="34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~500 triệu USD</w:t>
            </w:r>
          </w:p>
        </w:tc>
      </w:tr>
      <w:tr>
        <w:tc>
          <w:tcPr>
            <w:tcW w:type="dxa" w:w="5669"/>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SAM — Hội nghị video chuyên biệt cho giáo dục</w:t>
            </w:r>
          </w:p>
        </w:tc>
        <w:tc>
          <w:tcPr>
            <w:tcW w:type="dxa" w:w="3402"/>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~50 triệu USD</w:t>
            </w:r>
          </w:p>
        </w:tc>
      </w:tr>
      <w:tr>
        <w:tc>
          <w:tcPr>
            <w:tcW w:type="dxa" w:w="5669"/>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SOM — Mục tiêu 3 năm đầu</w:t>
            </w:r>
          </w:p>
        </w:tc>
        <w:tc>
          <w:tcPr>
            <w:tcW w:type="dxa" w:w="3402"/>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~5 triệu USD</w:t>
            </w:r>
          </w:p>
        </w:tc>
      </w:tr>
    </w:tbl>
    <w:p/>
    <w:p>
      <w:pPr>
        <w:spacing w:before="200" w:after="80"/>
      </w:pPr>
      <w:r>
        <w:rPr>
          <w:rFonts w:ascii="Times New Roman" w:hAnsi="Times New Roman" w:eastAsia="Times New Roman"/>
          <w:b/>
          <w:i w:val="0"/>
          <w:color w:val="1F497D"/>
          <w:sz w:val="28"/>
        </w:rPr>
        <w:t>7.2  Phân khúc khách hàng theo ưu tiên</w:t>
      </w:r>
    </w:p>
    <w:p>
      <w:pPr>
        <w:spacing w:after="120"/>
      </w:pPr>
      <w:r>
        <w:rPr>
          <w:rFonts w:ascii="Times New Roman" w:hAnsi="Times New Roman" w:eastAsia="Times New Roman"/>
          <w:b/>
          <w:i w:val="0"/>
        </w:rPr>
        <w:t>Ưu tiên 1 — Giáo viên dạy kèm &amp; trung tâm nhỏ</w:t>
      </w:r>
    </w:p>
    <w:p>
      <w:pPr>
        <w:pStyle w:val="ListBullet"/>
        <w:spacing w:after="60"/>
        <w:ind w:left="709"/>
      </w:pPr>
      <w:r>
        <w:rPr>
          <w:rFonts w:ascii="Times New Roman" w:hAnsi="Times New Roman" w:eastAsia="Times New Roman"/>
          <w:b w:val="0"/>
          <w:i w:val="0"/>
        </w:rPr>
        <w:t>Dễ chuyển đổi nhất, chu kỳ quyết định mua ngắn (1–2 tuần).</w:t>
      </w:r>
    </w:p>
    <w:p>
      <w:pPr>
        <w:pStyle w:val="ListBullet"/>
        <w:spacing w:after="60"/>
        <w:ind w:left="709"/>
      </w:pPr>
      <w:r>
        <w:rPr>
          <w:rFonts w:ascii="Times New Roman" w:hAnsi="Times New Roman" w:eastAsia="Times New Roman"/>
          <w:b w:val="0"/>
          <w:i w:val="0"/>
        </w:rPr>
        <w:t>Nhu cầu rõ ràng: theo dõi học sinh một-một hoặc nhóm nhỏ 5–15 người.</w:t>
      </w:r>
    </w:p>
    <w:p>
      <w:pPr>
        <w:pStyle w:val="ListBullet"/>
        <w:spacing w:after="60"/>
        <w:ind w:left="709"/>
      </w:pPr>
      <w:r>
        <w:rPr>
          <w:rFonts w:ascii="Times New Roman" w:hAnsi="Times New Roman" w:eastAsia="Times New Roman"/>
          <w:b w:val="0"/>
          <w:i w:val="0"/>
        </w:rPr>
        <w:t>Mô hình: gói Pro cá nhân $10/tháng.</w:t>
      </w:r>
    </w:p>
    <w:p>
      <w:pPr>
        <w:spacing w:after="120"/>
      </w:pPr>
      <w:r>
        <w:rPr>
          <w:rFonts w:ascii="Times New Roman" w:hAnsi="Times New Roman" w:eastAsia="Times New Roman"/>
          <w:b/>
          <w:i w:val="0"/>
        </w:rPr>
        <w:t>Ưu tiên 2 — Trường THCS, THPT tư thục</w:t>
      </w:r>
    </w:p>
    <w:p>
      <w:pPr>
        <w:pStyle w:val="ListBullet"/>
        <w:spacing w:after="60"/>
        <w:ind w:left="709"/>
      </w:pPr>
      <w:r>
        <w:rPr>
          <w:rFonts w:ascii="Times New Roman" w:hAnsi="Times New Roman" w:eastAsia="Times New Roman"/>
          <w:b w:val="0"/>
          <w:i w:val="0"/>
        </w:rPr>
        <w:t>Ngân sách EdTech ngày càng tăng, áp lực chứng minh chất lượng giảng dạy online.</w:t>
      </w:r>
    </w:p>
    <w:p>
      <w:pPr>
        <w:pStyle w:val="ListBullet"/>
        <w:spacing w:after="60"/>
        <w:ind w:left="709"/>
      </w:pPr>
      <w:r>
        <w:rPr>
          <w:rFonts w:ascii="Times New Roman" w:hAnsi="Times New Roman" w:eastAsia="Times New Roman"/>
          <w:b w:val="0"/>
          <w:i w:val="0"/>
        </w:rPr>
        <w:t>Cần giải pháp kiểm soát học tập trực tuyến có dữ liệu cho phụ huynh và ban giám hiệu.</w:t>
      </w:r>
    </w:p>
    <w:p>
      <w:pPr>
        <w:pStyle w:val="ListBullet"/>
        <w:spacing w:after="60"/>
        <w:ind w:left="709"/>
      </w:pPr>
      <w:r>
        <w:rPr>
          <w:rFonts w:ascii="Times New Roman" w:hAnsi="Times New Roman" w:eastAsia="Times New Roman"/>
          <w:b w:val="0"/>
          <w:i w:val="0"/>
        </w:rPr>
        <w:t>Mô hình: Enterprise theo trường hoặc theo giáo viên.</w:t>
      </w:r>
    </w:p>
    <w:p>
      <w:pPr>
        <w:spacing w:after="120"/>
      </w:pPr>
      <w:r>
        <w:rPr>
          <w:rFonts w:ascii="Times New Roman" w:hAnsi="Times New Roman" w:eastAsia="Times New Roman"/>
          <w:b/>
          <w:i w:val="0"/>
        </w:rPr>
        <w:t>Ưu tiên 3 — Doanh nghiệp (phòng đào tạo nội bộ)</w:t>
      </w:r>
    </w:p>
    <w:p>
      <w:pPr>
        <w:pStyle w:val="ListBullet"/>
        <w:spacing w:after="60"/>
        <w:ind w:left="709"/>
      </w:pPr>
      <w:r>
        <w:rPr>
          <w:rFonts w:ascii="Times New Roman" w:hAnsi="Times New Roman" w:eastAsia="Times New Roman"/>
          <w:b w:val="0"/>
          <w:i w:val="0"/>
        </w:rPr>
        <w:t>ROI dễ đo lường: tỷ lệ hoàn thành khóa học, mức độ tham gia.</w:t>
      </w:r>
    </w:p>
    <w:p>
      <w:pPr>
        <w:pStyle w:val="ListBullet"/>
        <w:spacing w:after="60"/>
        <w:ind w:left="709"/>
      </w:pPr>
      <w:r>
        <w:rPr>
          <w:rFonts w:ascii="Times New Roman" w:hAnsi="Times New Roman" w:eastAsia="Times New Roman"/>
          <w:b w:val="0"/>
          <w:i w:val="0"/>
        </w:rPr>
        <w:t>Ngân sách training lớn hơn giáo dục phổ thông, chu kỳ hợp đồng dài.</w:t>
      </w:r>
    </w:p>
    <w:p>
      <w:pPr>
        <w:pStyle w:val="ListBullet"/>
        <w:spacing w:after="60"/>
        <w:ind w:left="709"/>
      </w:pPr>
      <w:r>
        <w:rPr>
          <w:rFonts w:ascii="Times New Roman" w:hAnsi="Times New Roman" w:eastAsia="Times New Roman"/>
          <w:b w:val="0"/>
          <w:i w:val="0"/>
        </w:rPr>
        <w:t>Mô hình: Enterprise với tích hợp LMS (Moodle, Google Classroom).</w:t>
      </w:r>
    </w:p>
    <w:p>
      <w:pPr>
        <w:spacing w:before="200" w:after="80"/>
      </w:pPr>
      <w:r>
        <w:rPr>
          <w:rFonts w:ascii="Times New Roman" w:hAnsi="Times New Roman" w:eastAsia="Times New Roman"/>
          <w:b/>
          <w:i w:val="0"/>
          <w:color w:val="1F497D"/>
          <w:sz w:val="28"/>
        </w:rPr>
        <w:t>7.3  Chiến lược Go-to-Market</w:t>
      </w:r>
    </w:p>
    <w:p>
      <w:pPr>
        <w:spacing w:after="80"/>
        <w:ind w:left="425"/>
      </w:pPr>
      <w:r>
        <w:rPr>
          <w:rFonts w:ascii="Times New Roman" w:hAnsi="Times New Roman" w:eastAsia="Times New Roman"/>
          <w:b/>
          <w:i w:val="0"/>
        </w:rPr>
        <w:t xml:space="preserve">Giai đoạn 1 (tháng 1–3): </w:t>
      </w:r>
      <w:r>
        <w:rPr>
          <w:rFonts w:ascii="Times New Roman" w:hAnsi="Times New Roman" w:eastAsia="Times New Roman"/>
          <w:b w:val="0"/>
          <w:i w:val="0"/>
        </w:rPr>
        <w:t>Triển khai miễn phí cho 10–20 giáo viên dạy kèm online, thu thập feedback thực tế, xây dựng case study.</w:t>
      </w:r>
    </w:p>
    <w:p>
      <w:pPr>
        <w:spacing w:after="80"/>
        <w:ind w:left="425"/>
      </w:pPr>
      <w:r>
        <w:rPr>
          <w:rFonts w:ascii="Times New Roman" w:hAnsi="Times New Roman" w:eastAsia="Times New Roman"/>
          <w:b/>
          <w:i w:val="0"/>
        </w:rPr>
        <w:t xml:space="preserve">Giai đoạn 2 (tháng 4–6): </w:t>
      </w:r>
      <w:r>
        <w:rPr>
          <w:rFonts w:ascii="Times New Roman" w:hAnsi="Times New Roman" w:eastAsia="Times New Roman"/>
          <w:b w:val="0"/>
          <w:i w:val="0"/>
        </w:rPr>
        <w:t>Content marketing (YouTube, TikTok) về vấn đề học sinh mất tập trung online, viral qua cộng đồng giáo viên (Facebook groups). Mục tiêu: 500 người dùng Free.</w:t>
      </w:r>
    </w:p>
    <w:p>
      <w:pPr>
        <w:spacing w:after="80"/>
        <w:ind w:left="425"/>
      </w:pPr>
      <w:r>
        <w:rPr>
          <w:rFonts w:ascii="Times New Roman" w:hAnsi="Times New Roman" w:eastAsia="Times New Roman"/>
          <w:b/>
          <w:i w:val="0"/>
        </w:rPr>
        <w:t xml:space="preserve">Giai đoạn 3 (tháng 7–9): </w:t>
      </w:r>
      <w:r>
        <w:rPr>
          <w:rFonts w:ascii="Times New Roman" w:hAnsi="Times New Roman" w:eastAsia="Times New Roman"/>
          <w:b w:val="0"/>
          <w:i w:val="0"/>
        </w:rPr>
        <w:t>Chuyển đổi 5–10% Free sang Pro. Tiếp cận 3–5 trường tư thục cho pilot Enterprise.</w:t>
      </w:r>
    </w:p>
    <w:p/>
    <w:p>
      <w:pPr>
        <w:keepNext/>
        <w:spacing w:before="320" w:after="80"/>
        <w:pBdr>
          <w:bottom w:val="single" w:sz="6" w:space="1" w:color="1F497D"/>
        </w:pBdr>
      </w:pPr>
      <w:r>
        <w:rPr>
          <w:rFonts w:ascii="Times New Roman" w:hAnsi="Times New Roman" w:eastAsia="Times New Roman"/>
          <w:b/>
          <w:i w:val="0"/>
          <w:color w:val="1F497D"/>
          <w:sz w:val="32"/>
        </w:rPr>
        <w:t>8. LỢI THẾ CẠNH TRANH</w:t>
      </w:r>
    </w:p>
    <w:p>
      <w:pPr>
        <w:spacing w:before="200" w:after="80"/>
      </w:pPr>
      <w:r>
        <w:rPr>
          <w:rFonts w:ascii="Times New Roman" w:hAnsi="Times New Roman" w:eastAsia="Times New Roman"/>
          <w:b/>
          <w:i w:val="0"/>
          <w:color w:val="1F497D"/>
          <w:sz w:val="28"/>
        </w:rPr>
        <w:t>8.1  So sánh với đối thủ</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11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Tiêu chí</w:t>
            </w:r>
          </w:p>
        </w:tc>
        <w:tc>
          <w:tcPr>
            <w:tcW w:type="dxa" w:w="198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EduInsight Meet</w:t>
            </w:r>
          </w:p>
        </w:tc>
        <w:tc>
          <w:tcPr>
            <w:tcW w:type="dxa" w:w="1247"/>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Zoom</w:t>
            </w:r>
          </w:p>
        </w:tc>
        <w:tc>
          <w:tcPr>
            <w:tcW w:type="dxa" w:w="1587"/>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Google Meet</w:t>
            </w:r>
          </w:p>
        </w:tc>
        <w:tc>
          <w:tcPr>
            <w:tcW w:type="dxa" w:w="1134"/>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Kaltura</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AI nhận diện hành vi</w:t>
            </w:r>
          </w:p>
        </w:tc>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 Có</w:t>
            </w:r>
          </w:p>
        </w:tc>
        <w:tc>
          <w:tcPr>
            <w:tcW w:type="dxa" w:w="124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Hạn chế</w:t>
            </w:r>
          </w:p>
        </w:tc>
      </w:tr>
      <w:tr>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Dashboard giáo viên thời gian thực</w:t>
            </w:r>
          </w:p>
        </w:tc>
        <w:tc>
          <w:tcPr>
            <w:tcW w:type="dxa" w:w="1984"/>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 Có</w:t>
            </w:r>
          </w:p>
        </w:tc>
        <w:tc>
          <w:tcPr>
            <w:tcW w:type="dxa" w:w="1247"/>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587"/>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134"/>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 Có</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Privacy-by-Design (AI trên thiết bị)</w:t>
            </w:r>
          </w:p>
        </w:tc>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 Có</w:t>
            </w:r>
          </w:p>
        </w:tc>
        <w:tc>
          <w:tcPr>
            <w:tcW w:type="dxa" w:w="124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13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r>
      <w:tr>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Xuất báo cáo hành vi</w:t>
            </w:r>
          </w:p>
        </w:tc>
        <w:tc>
          <w:tcPr>
            <w:tcW w:type="dxa" w:w="1984"/>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 Có</w:t>
            </w:r>
          </w:p>
        </w:tc>
        <w:tc>
          <w:tcPr>
            <w:tcW w:type="dxa" w:w="1247"/>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587"/>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134"/>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Có phí thêm</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Gói miễn phí thực dụng</w:t>
            </w:r>
          </w:p>
        </w:tc>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 Có</w:t>
            </w:r>
          </w:p>
        </w:tc>
        <w:tc>
          <w:tcPr>
            <w:tcW w:type="dxa" w:w="124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Hạn chế</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 Có</w:t>
            </w:r>
          </w:p>
        </w:tc>
        <w:tc>
          <w:tcPr>
            <w:tcW w:type="dxa" w:w="113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r>
      <w:tr>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Tối ưu cho giáo dục Việt Nam</w:t>
            </w:r>
          </w:p>
        </w:tc>
        <w:tc>
          <w:tcPr>
            <w:tcW w:type="dxa" w:w="1984"/>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 Có</w:t>
            </w:r>
          </w:p>
        </w:tc>
        <w:tc>
          <w:tcPr>
            <w:tcW w:type="dxa" w:w="1247"/>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587"/>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c>
          <w:tcPr>
            <w:tcW w:type="dxa" w:w="1134"/>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Chi phí khởi điểm</w:t>
            </w:r>
          </w:p>
        </w:tc>
        <w:tc>
          <w:tcPr>
            <w:tcW w:type="dxa" w:w="198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$0</w:t>
            </w:r>
          </w:p>
        </w:tc>
        <w:tc>
          <w:tcPr>
            <w:tcW w:type="dxa" w:w="124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$15+/host</w:t>
            </w:r>
          </w:p>
        </w:tc>
        <w:tc>
          <w:tcPr>
            <w:tcW w:type="dxa" w:w="158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$6/user</w:t>
            </w:r>
          </w:p>
        </w:tc>
        <w:tc>
          <w:tcPr>
            <w:tcW w:type="dxa" w:w="1134"/>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Cao</w:t>
            </w:r>
          </w:p>
        </w:tc>
      </w:tr>
    </w:tbl>
    <w:p/>
    <w:p>
      <w:pPr>
        <w:spacing w:before="200" w:after="80"/>
      </w:pPr>
      <w:r>
        <w:rPr>
          <w:rFonts w:ascii="Times New Roman" w:hAnsi="Times New Roman" w:eastAsia="Times New Roman"/>
          <w:b/>
          <w:i w:val="0"/>
          <w:color w:val="1F497D"/>
          <w:sz w:val="28"/>
        </w:rPr>
        <w:t>8.2  Rào cản cạnh tranh bền vững (Moat)</w:t>
      </w:r>
    </w:p>
    <w:p>
      <w:pPr>
        <w:spacing w:after="100"/>
        <w:ind w:left="425"/>
      </w:pPr>
      <w:r>
        <w:rPr>
          <w:rFonts w:ascii="Times New Roman" w:hAnsi="Times New Roman" w:eastAsia="Times New Roman"/>
          <w:b/>
          <w:i w:val="0"/>
        </w:rPr>
        <w:t xml:space="preserve">Dữ liệu hành vi tích lũy: </w:t>
      </w:r>
      <w:r>
        <w:rPr>
          <w:rFonts w:ascii="Times New Roman" w:hAnsi="Times New Roman" w:eastAsia="Times New Roman"/>
          <w:b w:val="0"/>
          <w:i w:val="0"/>
        </w:rPr>
        <w:t>Khi có đủ dữ liệu có nhãn từ người dùng thực, mô hình AI có thể được cải thiện liên tục — tạo vòng lặp phản hồi mà đối thủ không thể sao chép nhanh.</w:t>
      </w:r>
    </w:p>
    <w:p>
      <w:pPr>
        <w:spacing w:after="100"/>
        <w:ind w:left="425"/>
      </w:pPr>
      <w:r>
        <w:rPr>
          <w:rFonts w:ascii="Times New Roman" w:hAnsi="Times New Roman" w:eastAsia="Times New Roman"/>
          <w:b/>
          <w:i w:val="0"/>
        </w:rPr>
        <w:t xml:space="preserve">Kiến trúc Privacy-by-Design: </w:t>
      </w:r>
      <w:r>
        <w:rPr>
          <w:rFonts w:ascii="Times New Roman" w:hAnsi="Times New Roman" w:eastAsia="Times New Roman"/>
          <w:b w:val="0"/>
          <w:i w:val="0"/>
        </w:rPr>
        <w:t>Trong bối cảnh lo ngại về quyền riêng tư ngày càng cao, việc video không bao giờ rời thiết bị là lợi thế pháp lý và niềm tin với phụ huynh và nhà trường.</w:t>
      </w:r>
    </w:p>
    <w:p>
      <w:pPr>
        <w:spacing w:after="100"/>
        <w:ind w:left="425"/>
      </w:pPr>
      <w:r>
        <w:rPr>
          <w:rFonts w:ascii="Times New Roman" w:hAnsi="Times New Roman" w:eastAsia="Times New Roman"/>
          <w:b/>
          <w:i w:val="0"/>
        </w:rPr>
        <w:t xml:space="preserve">Chuyên biệt hóa sâu: </w:t>
      </w:r>
      <w:r>
        <w:rPr>
          <w:rFonts w:ascii="Times New Roman" w:hAnsi="Times New Roman" w:eastAsia="Times New Roman"/>
          <w:b w:val="0"/>
          <w:i w:val="0"/>
        </w:rPr>
        <w:t>Zoom và Google Meet là công cụ đa năng. EduInsight Meet được xây dựng từ đầu cho bài toán giáo dục — hiểu sâu nhu cầu của giáo viên và học sinh Việt Nam.</w:t>
      </w:r>
    </w:p>
    <w:p/>
    <w:p>
      <w:pPr>
        <w:keepNext/>
        <w:spacing w:before="320" w:after="80"/>
        <w:pBdr>
          <w:bottom w:val="single" w:sz="6" w:space="1" w:color="1F497D"/>
        </w:pBdr>
      </w:pPr>
      <w:r>
        <w:rPr>
          <w:rFonts w:ascii="Times New Roman" w:hAnsi="Times New Roman" w:eastAsia="Times New Roman"/>
          <w:b/>
          <w:i w:val="0"/>
          <w:color w:val="1F497D"/>
          <w:sz w:val="32"/>
        </w:rPr>
        <w:t>9. TRẠNG THÁI HIỆN TẠI VÀ ROADMAP</w:t>
      </w:r>
    </w:p>
    <w:p>
      <w:pPr>
        <w:spacing w:before="200" w:after="80"/>
      </w:pPr>
      <w:r>
        <w:rPr>
          <w:rFonts w:ascii="Times New Roman" w:hAnsi="Times New Roman" w:eastAsia="Times New Roman"/>
          <w:b/>
          <w:i w:val="0"/>
          <w:color w:val="1F497D"/>
          <w:sz w:val="28"/>
        </w:rPr>
        <w:t>9.1  Những gì đã hoàn thành (MVP)</w:t>
      </w:r>
    </w:p>
    <w:p>
      <w:pPr>
        <w:pStyle w:val="ListBullet"/>
        <w:spacing w:after="60"/>
        <w:ind w:left="425"/>
      </w:pPr>
      <w:r>
        <w:rPr>
          <w:rFonts w:ascii="Times New Roman" w:hAnsi="Times New Roman" w:eastAsia="Times New Roman"/>
          <w:b w:val="0"/>
          <w:i w:val="0"/>
        </w:rPr>
        <w:t>✅  Hội nghị video HD thời gian thực với LiveKit WebRTC</w:t>
      </w:r>
    </w:p>
    <w:p>
      <w:pPr>
        <w:pStyle w:val="ListBullet"/>
        <w:spacing w:after="60"/>
        <w:ind w:left="425"/>
      </w:pPr>
      <w:r>
        <w:rPr>
          <w:rFonts w:ascii="Times New Roman" w:hAnsi="Times New Roman" w:eastAsia="Times New Roman"/>
          <w:b w:val="0"/>
          <w:i w:val="0"/>
        </w:rPr>
        <w:t>✅  AI nhận diện 9 hành vi, chạy hoàn toàn trên trình duyệt</w:t>
      </w:r>
    </w:p>
    <w:p>
      <w:pPr>
        <w:pStyle w:val="ListBullet"/>
        <w:spacing w:after="60"/>
        <w:ind w:left="425"/>
      </w:pPr>
      <w:r>
        <w:rPr>
          <w:rFonts w:ascii="Times New Roman" w:hAnsi="Times New Roman" w:eastAsia="Times New Roman"/>
          <w:b w:val="0"/>
          <w:i w:val="0"/>
        </w:rPr>
        <w:t>✅  Dashboard giáo viên theo dõi toàn lớp thời gian thực</w:t>
      </w:r>
    </w:p>
    <w:p>
      <w:pPr>
        <w:pStyle w:val="ListBullet"/>
        <w:spacing w:after="60"/>
        <w:ind w:left="425"/>
      </w:pPr>
      <w:r>
        <w:rPr>
          <w:rFonts w:ascii="Times New Roman" w:hAnsi="Times New Roman" w:eastAsia="Times New Roman"/>
          <w:b w:val="0"/>
          <w:i w:val="0"/>
        </w:rPr>
        <w:t>✅  Cảnh báo tự động khi học sinh phân tâm liên tục &gt;2 phút</w:t>
      </w:r>
    </w:p>
    <w:p>
      <w:pPr>
        <w:pStyle w:val="ListBullet"/>
        <w:spacing w:after="60"/>
        <w:ind w:left="425"/>
      </w:pPr>
      <w:r>
        <w:rPr>
          <w:rFonts w:ascii="Times New Roman" w:hAnsi="Times New Roman" w:eastAsia="Times New Roman"/>
          <w:b w:val="0"/>
          <w:i w:val="0"/>
        </w:rPr>
        <w:t>✅  Biểu đồ và phân tích tổng hợp sau buổi học</w:t>
      </w:r>
    </w:p>
    <w:p>
      <w:pPr>
        <w:pStyle w:val="ListBullet"/>
        <w:spacing w:after="60"/>
        <w:ind w:left="425"/>
      </w:pPr>
      <w:r>
        <w:rPr>
          <w:rFonts w:ascii="Times New Roman" w:hAnsi="Times New Roman" w:eastAsia="Times New Roman"/>
          <w:b w:val="0"/>
          <w:i w:val="0"/>
        </w:rPr>
        <w:t>✅  Xuất dữ liệu CSV tương thích Excel tiếng Việt</w:t>
      </w:r>
    </w:p>
    <w:p>
      <w:pPr>
        <w:pStyle w:val="ListBullet"/>
        <w:spacing w:after="60"/>
        <w:ind w:left="425"/>
      </w:pPr>
      <w:r>
        <w:rPr>
          <w:rFonts w:ascii="Times New Roman" w:hAnsi="Times New Roman" w:eastAsia="Times New Roman"/>
          <w:b w:val="0"/>
          <w:i w:val="0"/>
        </w:rPr>
        <w:t>✅  Tham gia bằng link không cần đăng ký (guest flow)</w:t>
      </w:r>
    </w:p>
    <w:p>
      <w:pPr>
        <w:pStyle w:val="ListBullet"/>
        <w:spacing w:after="60"/>
        <w:ind w:left="425"/>
      </w:pPr>
      <w:r>
        <w:rPr>
          <w:rFonts w:ascii="Times New Roman" w:hAnsi="Times New Roman" w:eastAsia="Times New Roman"/>
          <w:b w:val="0"/>
          <w:i w:val="0"/>
        </w:rPr>
        <w:t>✅  Adaptive FPS — thích nghi tần suất AI theo hiệu năng CPU thiết bị</w:t>
      </w:r>
    </w:p>
    <w:p>
      <w:pPr>
        <w:pStyle w:val="ListBullet"/>
        <w:spacing w:after="60"/>
        <w:ind w:left="425"/>
      </w:pPr>
      <w:r>
        <w:rPr>
          <w:rFonts w:ascii="Times New Roman" w:hAnsi="Times New Roman" w:eastAsia="Times New Roman"/>
          <w:b w:val="0"/>
          <w:i w:val="0"/>
        </w:rPr>
        <w:t>✅  Transition-based logging — giảm ~95% dữ liệu ghi chép</w:t>
      </w:r>
    </w:p>
    <w:p>
      <w:pPr>
        <w:pStyle w:val="ListBullet"/>
        <w:spacing w:after="60"/>
        <w:ind w:left="425"/>
      </w:pPr>
      <w:r>
        <w:rPr>
          <w:rFonts w:ascii="Times New Roman" w:hAnsi="Times New Roman" w:eastAsia="Times New Roman"/>
          <w:b w:val="0"/>
          <w:i w:val="0"/>
        </w:rPr>
        <w:t>✅  Có thể test với 2 máy khác mạng (Vercel public URL)</w:t>
      </w:r>
    </w:p>
    <w:p>
      <w:pPr>
        <w:spacing w:before="200" w:after="80"/>
      </w:pPr>
      <w:r>
        <w:rPr>
          <w:rFonts w:ascii="Times New Roman" w:hAnsi="Times New Roman" w:eastAsia="Times New Roman"/>
          <w:b/>
          <w:i w:val="0"/>
          <w:color w:val="1F497D"/>
          <w:sz w:val="28"/>
        </w:rPr>
        <w:t>9.2  Lộ trình phát triển</w:t>
      </w:r>
    </w:p>
    <w:p>
      <w:pPr>
        <w:spacing w:after="120"/>
      </w:pPr>
      <w:r>
        <w:rPr>
          <w:rFonts w:ascii="Times New Roman" w:hAnsi="Times New Roman" w:eastAsia="Times New Roman"/>
          <w:b/>
          <w:i w:val="0"/>
        </w:rPr>
        <w:t>Quý 2/2026 — Nền tảng</w:t>
      </w:r>
    </w:p>
    <w:p>
      <w:pPr>
        <w:pStyle w:val="ListBullet"/>
        <w:spacing w:after="60"/>
        <w:ind w:left="709"/>
      </w:pPr>
      <w:r>
        <w:rPr>
          <w:rFonts w:ascii="Times New Roman" w:hAnsi="Times New Roman" w:eastAsia="Times New Roman"/>
          <w:b w:val="0"/>
          <w:i w:val="0"/>
        </w:rPr>
        <w:t>[ ]  Backend persistent (Supabase) — lưu lịch sử xuyên phiên</w:t>
      </w:r>
    </w:p>
    <w:p>
      <w:pPr>
        <w:pStyle w:val="ListBullet"/>
        <w:spacing w:after="60"/>
        <w:ind w:left="709"/>
      </w:pPr>
      <w:r>
        <w:rPr>
          <w:rFonts w:ascii="Times New Roman" w:hAnsi="Times New Roman" w:eastAsia="Times New Roman"/>
          <w:b w:val="0"/>
          <w:i w:val="0"/>
        </w:rPr>
        <w:t>[ ]  Xác thực người dùng thực tế (không chỉ localStorage)</w:t>
      </w:r>
    </w:p>
    <w:p>
      <w:pPr>
        <w:pStyle w:val="ListBullet"/>
        <w:spacing w:after="60"/>
        <w:ind w:left="709"/>
      </w:pPr>
      <w:r>
        <w:rPr>
          <w:rFonts w:ascii="Times New Roman" w:hAnsi="Times New Roman" w:eastAsia="Times New Roman"/>
          <w:b w:val="0"/>
          <w:i w:val="0"/>
        </w:rPr>
        <w:t>[ ]  Báo cáo PDF chuyên nghiệp thân thiện với phụ huynh</w:t>
      </w:r>
    </w:p>
    <w:p>
      <w:pPr>
        <w:pStyle w:val="ListBullet"/>
        <w:spacing w:after="60"/>
        <w:ind w:left="709"/>
      </w:pPr>
      <w:r>
        <w:rPr>
          <w:rFonts w:ascii="Times New Roman" w:hAnsi="Times New Roman" w:eastAsia="Times New Roman"/>
          <w:b w:val="0"/>
          <w:i w:val="0"/>
        </w:rPr>
        <w:t>[ ]  Tối ưu giao diện thiết bị di động</w:t>
      </w:r>
    </w:p>
    <w:p>
      <w:pPr>
        <w:spacing w:after="120"/>
      </w:pPr>
      <w:r>
        <w:rPr>
          <w:rFonts w:ascii="Times New Roman" w:hAnsi="Times New Roman" w:eastAsia="Times New Roman"/>
          <w:b/>
          <w:i w:val="0"/>
        </w:rPr>
        <w:t>Quý 3/2026 — Tăng trưởng</w:t>
      </w:r>
    </w:p>
    <w:p>
      <w:pPr>
        <w:pStyle w:val="ListBullet"/>
        <w:spacing w:after="60"/>
        <w:ind w:left="709"/>
      </w:pPr>
      <w:r>
        <w:rPr>
          <w:rFonts w:ascii="Times New Roman" w:hAnsi="Times New Roman" w:eastAsia="Times New Roman"/>
          <w:b w:val="0"/>
          <w:i w:val="0"/>
        </w:rPr>
        <w:t>[ ]  Đánh giá AI với dataset thực + confusion matrix</w:t>
      </w:r>
    </w:p>
    <w:p>
      <w:pPr>
        <w:pStyle w:val="ListBullet"/>
        <w:spacing w:after="60"/>
        <w:ind w:left="709"/>
      </w:pPr>
      <w:r>
        <w:rPr>
          <w:rFonts w:ascii="Times New Roman" w:hAnsi="Times New Roman" w:eastAsia="Times New Roman"/>
          <w:b w:val="0"/>
          <w:i w:val="0"/>
        </w:rPr>
        <w:t>[ ]  Tích hợp LMS phổ biến (Google Classroom, Moodle)</w:t>
      </w:r>
    </w:p>
    <w:p>
      <w:pPr>
        <w:pStyle w:val="ListBullet"/>
        <w:spacing w:after="60"/>
        <w:ind w:left="709"/>
      </w:pPr>
      <w:r>
        <w:rPr>
          <w:rFonts w:ascii="Times New Roman" w:hAnsi="Times New Roman" w:eastAsia="Times New Roman"/>
          <w:b w:val="0"/>
          <w:i w:val="0"/>
        </w:rPr>
        <w:t>[ ]  Tính năng ghi hình và phát lại buổi học</w:t>
      </w:r>
    </w:p>
    <w:p>
      <w:pPr>
        <w:pStyle w:val="ListBullet"/>
        <w:spacing w:after="60"/>
        <w:ind w:left="709"/>
      </w:pPr>
      <w:r>
        <w:rPr>
          <w:rFonts w:ascii="Times New Roman" w:hAnsi="Times New Roman" w:eastAsia="Times New Roman"/>
          <w:b w:val="0"/>
          <w:i w:val="0"/>
        </w:rPr>
        <w:t>[ ]  PWA cho thiết bị di động</w:t>
      </w:r>
    </w:p>
    <w:p>
      <w:pPr>
        <w:spacing w:after="120"/>
      </w:pPr>
      <w:r>
        <w:rPr>
          <w:rFonts w:ascii="Times New Roman" w:hAnsi="Times New Roman" w:eastAsia="Times New Roman"/>
          <w:b/>
          <w:i w:val="0"/>
        </w:rPr>
        <w:t>Quý 4/2026 — Mở rộng</w:t>
      </w:r>
    </w:p>
    <w:p>
      <w:pPr>
        <w:pStyle w:val="ListBullet"/>
        <w:spacing w:after="60"/>
        <w:ind w:left="709"/>
      </w:pPr>
      <w:r>
        <w:rPr>
          <w:rFonts w:ascii="Times New Roman" w:hAnsi="Times New Roman" w:eastAsia="Times New Roman"/>
          <w:b w:val="0"/>
          <w:i w:val="0"/>
        </w:rPr>
        <w:t>[ ]  API công khai cho bên thứ ba</w:t>
      </w:r>
    </w:p>
    <w:p>
      <w:pPr>
        <w:pStyle w:val="ListBullet"/>
        <w:spacing w:after="60"/>
        <w:ind w:left="709"/>
      </w:pPr>
      <w:r>
        <w:rPr>
          <w:rFonts w:ascii="Times New Roman" w:hAnsi="Times New Roman" w:eastAsia="Times New Roman"/>
          <w:b w:val="0"/>
          <w:i w:val="0"/>
        </w:rPr>
        <w:t>[ ]  Giải pháp white-label cho trường học</w:t>
      </w:r>
    </w:p>
    <w:p>
      <w:pPr>
        <w:pStyle w:val="ListBullet"/>
        <w:spacing w:after="60"/>
        <w:ind w:left="709"/>
      </w:pPr>
      <w:r>
        <w:rPr>
          <w:rFonts w:ascii="Times New Roman" w:hAnsi="Times New Roman" w:eastAsia="Times New Roman"/>
          <w:b w:val="0"/>
          <w:i w:val="0"/>
        </w:rPr>
        <w:t>[ ]  Phân tích dự đoán (xu hướng học tập theo thời gian)</w:t>
      </w:r>
    </w:p>
    <w:p>
      <w:pPr>
        <w:pStyle w:val="ListBullet"/>
        <w:spacing w:after="60"/>
        <w:ind w:left="709"/>
      </w:pPr>
      <w:r>
        <w:rPr>
          <w:rFonts w:ascii="Times New Roman" w:hAnsi="Times New Roman" w:eastAsia="Times New Roman"/>
          <w:b w:val="0"/>
          <w:i w:val="0"/>
        </w:rPr>
        <w:t>[ ]  Mở rộng thị trường khu vực Đông Nam Á</w:t>
      </w:r>
    </w:p>
    <w:p>
      <w:pPr>
        <w:keepNext/>
        <w:spacing w:before="320" w:after="80"/>
        <w:pBdr>
          <w:bottom w:val="single" w:sz="6" w:space="1" w:color="1F497D"/>
        </w:pBdr>
      </w:pPr>
      <w:r>
        <w:rPr>
          <w:rFonts w:ascii="Times New Roman" w:hAnsi="Times New Roman" w:eastAsia="Times New Roman"/>
          <w:b/>
          <w:i w:val="0"/>
          <w:color w:val="1F497D"/>
          <w:sz w:val="32"/>
        </w:rPr>
        <w:t>10. RỦI RO VÀ GIẢI PHÁP</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Rủi ro</w:t>
            </w:r>
          </w:p>
        </w:tc>
        <w:tc>
          <w:tcPr>
            <w:tcW w:type="dxa" w:w="1417"/>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Mức độ</w:t>
            </w:r>
          </w:p>
        </w:tc>
        <w:tc>
          <w:tcPr>
            <w:tcW w:type="dxa" w:w="4535"/>
            <w:shd w:val="clear" w:color="auto" w:fill="1F497D"/>
            <w:tcBorders>
              <w:top w:val="single" w:sz="4" w:space="0" w:color="1F497D"/>
              <w:left w:val="single" w:sz="4" w:space="0" w:color="1F497D"/>
              <w:bottom w:val="single" w:sz="4" w:space="0" w:color="1F497D"/>
              <w:right w:val="single" w:sz="4" w:space="0" w:color="1F497D"/>
            </w:tcBorders>
            <w:vAlign w:val="center"/>
          </w:tcPr>
          <w:p>
            <w:pPr>
              <w:spacing w:before="60" w:after="60"/>
              <w:jc w:val="center"/>
            </w:pPr>
            <w:r>
              <w:rPr>
                <w:rFonts w:ascii="Times New Roman" w:hAnsi="Times New Roman" w:eastAsia="Times New Roman"/>
                <w:b/>
                <w:i w:val="0"/>
                <w:color w:val="FFFFFF"/>
                <w:sz w:val="24"/>
              </w:rPr>
              <w:t>Giải pháp</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AI rule-based chưa đủ chính xác (~70%)</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Trung bình</w:t>
            </w:r>
          </w:p>
        </w:tc>
        <w:tc>
          <w:tcPr>
            <w:tcW w:type="dxa" w:w="453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Xây dựng dataset có nhãn từ người dùng thực; huấn luyện mô hình phân loại thay heuristics</w:t>
            </w:r>
          </w:p>
        </w:tc>
      </w:tr>
      <w:tr>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Dữ liệu mất khi đóng tab (chưa persistent)</w:t>
            </w:r>
          </w:p>
        </w:tc>
        <w:tc>
          <w:tcPr>
            <w:tcW w:type="dxa" w:w="1417"/>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Cao</w:t>
            </w:r>
          </w:p>
        </w:tc>
        <w:tc>
          <w:tcPr>
            <w:tcW w:type="dxa" w:w="4535"/>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Ưu tiên tích hợp Supabase Q2/2026; tạm thời hướng dẫn xuất CSV</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Xác thực client-side dễ bị bypass</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Cao</w:t>
            </w:r>
          </w:p>
        </w:tc>
        <w:tc>
          <w:tcPr>
            <w:tcW w:type="dxa" w:w="453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Phù hợp demo/MVP; bắt buộc chuyển backend auth trước khi ra production</w:t>
            </w:r>
          </w:p>
        </w:tc>
      </w:tr>
      <w:tr>
        <w:tc>
          <w:tcPr>
            <w:tcW w:type="dxa" w:w="3118"/>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Phụ thuộc LiveKit Cloud (chi phí khi scale)</w:t>
            </w:r>
          </w:p>
        </w:tc>
        <w:tc>
          <w:tcPr>
            <w:tcW w:type="dxa" w:w="1417"/>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Thấp</w:t>
            </w:r>
          </w:p>
        </w:tc>
        <w:tc>
          <w:tcPr>
            <w:tcW w:type="dxa" w:w="4535"/>
            <w:shd w:val="clear" w:color="auto" w:fill="DCE6F1"/>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Đánh giá self-host LiveKit khi đạt 1000+ người dùng đồng thời</w:t>
            </w:r>
          </w:p>
        </w:tc>
      </w:tr>
      <w:tr>
        <w:tc>
          <w:tcPr>
            <w:tcW w:type="dxa" w:w="3118"/>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i w:val="0"/>
                <w:sz w:val="24"/>
              </w:rPr>
              <w:t>Camera bị từ chối (AI không hoạt động)</w:t>
            </w:r>
          </w:p>
        </w:tc>
        <w:tc>
          <w:tcPr>
            <w:tcW w:type="dxa" w:w="1417"/>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Thấp</w:t>
            </w:r>
          </w:p>
        </w:tc>
        <w:tc>
          <w:tcPr>
            <w:tcW w:type="dxa" w:w="4535"/>
            <w:shd w:val="clear" w:color="auto" w:fill="FFFFFF"/>
            <w:tcBorders>
              <w:top w:val="single" w:sz="4" w:space="0" w:color="AAAAAA"/>
              <w:left w:val="single" w:sz="4" w:space="0" w:color="AAAAAA"/>
              <w:bottom w:val="single" w:sz="4" w:space="0" w:color="AAAAAA"/>
              <w:right w:val="single" w:sz="4" w:space="0" w:color="AAAAAA"/>
            </w:tcBorders>
            <w:vAlign w:val="center"/>
          </w:tcPr>
          <w:p>
            <w:pPr>
              <w:spacing w:before="40" w:after="40"/>
              <w:jc w:val="left"/>
            </w:pPr>
            <w:r>
              <w:rPr>
                <w:rFonts w:ascii="Times New Roman" w:hAnsi="Times New Roman" w:eastAsia="Times New Roman"/>
                <w:b w:val="0"/>
                <w:i w:val="0"/>
                <w:sz w:val="24"/>
              </w:rPr>
              <w:t>UI hướng dẫn rõ ràng; graceful degradation khi không có camera</w:t>
            </w:r>
          </w:p>
        </w:tc>
      </w:tr>
    </w:tbl>
    <w:p/>
    <w:p>
      <w:pPr>
        <w:keepNext/>
        <w:spacing w:before="320" w:after="80"/>
        <w:pBdr>
          <w:bottom w:val="single" w:sz="6" w:space="1" w:color="1F497D"/>
        </w:pBdr>
      </w:pPr>
      <w:r>
        <w:rPr>
          <w:rFonts w:ascii="Times New Roman" w:hAnsi="Times New Roman" w:eastAsia="Times New Roman"/>
          <w:b/>
          <w:i w:val="0"/>
          <w:color w:val="1F497D"/>
          <w:sz w:val="32"/>
        </w:rPr>
        <w:t>11. KẾT LUẬN</w:t>
      </w:r>
    </w:p>
    <w:p>
      <w:pPr>
        <w:spacing w:after="120"/>
        <w:ind w:firstLine="283"/>
      </w:pPr>
      <w:r>
        <w:rPr>
          <w:rFonts w:ascii="Times New Roman" w:hAnsi="Times New Roman" w:eastAsia="Times New Roman"/>
          <w:b w:val="0"/>
          <w:i w:val="0"/>
        </w:rPr>
        <w:t xml:space="preserve">EduInsight Meet giải quyết một bài toán thực tế, cấp bách và chưa được giải quyết đúng nghĩa trong giáo dục trực tuyến: </w:t>
      </w:r>
      <w:r>
        <w:rPr>
          <w:rFonts w:ascii="Times New Roman" w:hAnsi="Times New Roman" w:eastAsia="Times New Roman"/>
          <w:b/>
          <w:i w:val="0"/>
        </w:rPr>
        <w:t>làm sao giáo viên biết học sinh có đang thực sự học hay không?</w:t>
      </w:r>
    </w:p>
    <w:p>
      <w:pPr>
        <w:spacing w:after="120"/>
        <w:ind w:firstLine="283"/>
      </w:pPr>
      <w:r>
        <w:rPr>
          <w:rFonts w:ascii="Times New Roman" w:hAnsi="Times New Roman" w:eastAsia="Times New Roman"/>
          <w:b w:val="0"/>
          <w:i w:val="0"/>
        </w:rPr>
        <w:t>Sản phẩm hiện tại đã ở trạng thái MVP hoàn chỉnh — có thể demo, deploy và sử dụng thực tế với chi phí $0. Kiến trúc Privacy-by-Design với AI chạy trên thiết bị là điểm khác biệt kỹ thuật vừa độc đáo vừa bền vững, phù hợp với xu hướng bảo vệ quyền riêng tư ngày càng tăng trong giáo dục.</w:t>
      </w:r>
    </w:p>
    <w:p>
      <w:pPr>
        <w:spacing w:after="120"/>
        <w:ind w:firstLine="283"/>
      </w:pPr>
      <w:r>
        <w:rPr>
          <w:rFonts w:ascii="Times New Roman" w:hAnsi="Times New Roman" w:eastAsia="Times New Roman"/>
          <w:b w:val="0"/>
          <w:i w:val="0"/>
        </w:rPr>
        <w:t>Với thị trường giáo dục trực tuyến Việt Nam ước tính hàng trăm triệu USD và chưa có đối thủ trực tiếp kết hợp video conferencing + AI hành vi theo thời gian thực, EduInsight Meet có vị trí thuận lợi để trở thành lựa chọn hàng đầu cho giáo viên và nhà trường trong 2–3 năm tới.</w:t>
      </w:r>
    </w:p>
    <w:p/>
    <w:p>
      <w:pPr>
        <w:spacing w:before="400"/>
        <w:jc w:val="center"/>
      </w:pPr>
      <w:r>
        <w:rPr>
          <w:rFonts w:ascii="Times New Roman" w:hAnsi="Times New Roman" w:eastAsia="Times New Roman"/>
          <w:b w:val="0"/>
          <w:i/>
          <w:color w:val="808080"/>
          <w:sz w:val="22"/>
        </w:rPr>
        <w:t>Báo cáo lập ngày 08/05/2026  •  EduInsight Meet v1.0.0 MVP  •  Tech Startup Challenger 2026</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