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Diet data 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data set contains information on 78 people using one of three diets.  The dataset is primarily used for ANOVA. </w:t>
      </w:r>
    </w:p>
    <w:tbl>
      <w:tblPr>
        <w:tblStyle w:val="Table1"/>
        <w:tblW w:w="10682.0" w:type="dxa"/>
        <w:jc w:val="left"/>
        <w:tblInd w:w="0.0" w:type="dxa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560"/>
        <w:gridCol w:w="3561"/>
        <w:gridCol w:w="3561"/>
        <w:tblGridChange w:id="0">
          <w:tblGrid>
            <w:gridCol w:w="3560"/>
            <w:gridCol w:w="3561"/>
            <w:gridCol w:w="35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Variable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Participant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Gender, 1 = male, 0 = female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Age (years)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Height (cm)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preweight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Weight before the diet (kg)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Diet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Diet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weight10weeks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Weight after 10 weeks (kg)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weightLOST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Weight lost after 10 weeks (kg)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questions:</w:t>
      </w:r>
    </w:p>
    <w:tbl>
      <w:tblPr>
        <w:tblStyle w:val="Table2"/>
        <w:tblW w:w="10681.999999999998" w:type="dxa"/>
        <w:jc w:val="left"/>
        <w:tblInd w:w="0.0" w:type="dxa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802"/>
        <w:gridCol w:w="4319"/>
        <w:gridCol w:w="3561"/>
        <w:tblGridChange w:id="0">
          <w:tblGrid>
            <w:gridCol w:w="2802"/>
            <w:gridCol w:w="4319"/>
            <w:gridCol w:w="35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Technique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Research question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Paired t-test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Ignore diet and test to see if weight has been lost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 variable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Remove weight lost and get students to calculate it using before/after weights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 statistics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Summary statistics by diet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One way ANOVA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Which diet was best for losing weight?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Are there gender differences for weight lost?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Two-way ANOVA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Effect of diet and gender on weight lost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Means plot of weight lost by diet and gender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ANCOVA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Add height to either ANOVA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720" w:top="720" w:left="720" w:right="720" w:header="107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42670" cy="37211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670" cy="372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Data contributed by Ellen Marshall, University of Sheffield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Statstutor community project                                                                                                               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www.statstutor.ac.uk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2834640</wp:posOffset>
          </wp:positionH>
          <wp:positionV relativeFrom="paragraph">
            <wp:posOffset>-426084</wp:posOffset>
          </wp:positionV>
          <wp:extent cx="1539240" cy="62801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9240" cy="6280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stcp-dataset-diet_des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statstutor.ac.uk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