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C3A" w:rsidRDefault="00B32C3A" w:rsidP="00B32C3A">
      <w:proofErr w:type="gramStart"/>
      <w:r w:rsidRPr="00B32C3A">
        <w:t>purpose</w:t>
      </w:r>
      <w:proofErr w:type="gramEnd"/>
      <w:r w:rsidRPr="00B32C3A">
        <w:t xml:space="preserve"> and conclusion</w:t>
      </w:r>
    </w:p>
    <w:p w:rsidR="00B32C3A" w:rsidRDefault="00B32C3A" w:rsidP="00B32C3A">
      <w:pPr>
        <w:pStyle w:val="Heading1"/>
        <w:spacing w:before="48" w:beforeAutospacing="0" w:after="48" w:afterAutospacing="0" w:line="450" w:lineRule="atLeast"/>
        <w:ind w:right="48"/>
        <w:jc w:val="center"/>
        <w:rPr>
          <w:rFonts w:ascii="Verdana" w:hAnsi="Verdana"/>
          <w:b w:val="0"/>
          <w:bCs w:val="0"/>
          <w:color w:val="121214"/>
          <w:spacing w:val="-15"/>
        </w:rPr>
      </w:pPr>
      <w:r>
        <w:rPr>
          <w:sz w:val="26"/>
          <w:szCs w:val="26"/>
        </w:rPr>
        <w:t xml:space="preserve"> </w:t>
      </w:r>
      <w:r w:rsidRPr="00B32C3A">
        <w:rPr>
          <w:rFonts w:ascii="Verdana" w:hAnsi="Verdana"/>
          <w:b w:val="0"/>
          <w:bCs w:val="0"/>
          <w:color w:val="121214"/>
          <w:spacing w:val="-15"/>
        </w:rPr>
        <w:t xml:space="preserve">SQL </w:t>
      </w:r>
      <w:r>
        <w:rPr>
          <w:rFonts w:ascii="Verdana" w:hAnsi="Verdana"/>
          <w:b w:val="0"/>
          <w:bCs w:val="0"/>
          <w:color w:val="121214"/>
          <w:spacing w:val="-15"/>
        </w:rPr>
        <w:t>–</w:t>
      </w:r>
      <w:r w:rsidRPr="00B32C3A">
        <w:rPr>
          <w:rFonts w:ascii="Verdana" w:hAnsi="Verdana"/>
          <w:b w:val="0"/>
          <w:bCs w:val="0"/>
          <w:color w:val="121214"/>
          <w:spacing w:val="-15"/>
        </w:rPr>
        <w:t xml:space="preserve"> Transactions</w:t>
      </w:r>
    </w:p>
    <w:p w:rsidR="00B32C3A" w:rsidRPr="00B32C3A" w:rsidRDefault="00B32C3A" w:rsidP="00B32C3A">
      <w:pPr>
        <w:pStyle w:val="Heading1"/>
        <w:spacing w:before="48" w:beforeAutospacing="0" w:after="48" w:afterAutospacing="0" w:line="450" w:lineRule="atLeast"/>
        <w:ind w:right="48"/>
        <w:rPr>
          <w:b w:val="0"/>
          <w:bCs w:val="0"/>
          <w:color w:val="121214"/>
          <w:spacing w:val="-15"/>
          <w:sz w:val="26"/>
          <w:szCs w:val="26"/>
        </w:rPr>
      </w:pPr>
      <w:r>
        <w:rPr>
          <w:rFonts w:ascii="Verdana" w:hAnsi="Verdana"/>
          <w:b w:val="0"/>
          <w:bCs w:val="0"/>
          <w:color w:val="121214"/>
          <w:spacing w:val="-15"/>
        </w:rPr>
        <w:tab/>
      </w:r>
      <w:proofErr w:type="spellStart"/>
      <w:r>
        <w:rPr>
          <w:b w:val="0"/>
          <w:bCs w:val="0"/>
          <w:color w:val="121214"/>
          <w:spacing w:val="-15"/>
          <w:sz w:val="26"/>
          <w:szCs w:val="26"/>
        </w:rPr>
        <w:t>Cau</w:t>
      </w:r>
      <w:proofErr w:type="spellEnd"/>
      <w:r>
        <w:rPr>
          <w:b w:val="0"/>
          <w:bCs w:val="0"/>
          <w:color w:val="121214"/>
          <w:spacing w:val="-15"/>
          <w:sz w:val="26"/>
          <w:szCs w:val="26"/>
        </w:rPr>
        <w:t xml:space="preserve"> hoi</w:t>
      </w:r>
    </w:p>
    <w:p w:rsidR="00870E65" w:rsidRDefault="00B32C3A" w:rsidP="00B32C3A">
      <w:r>
        <w:t>A</w:t>
      </w:r>
    </w:p>
    <w:p w:rsidR="00B32C3A" w:rsidRDefault="00B32C3A" w:rsidP="00B32C3A">
      <w:r>
        <w:t>B</w:t>
      </w:r>
    </w:p>
    <w:p w:rsidR="00B32C3A" w:rsidRDefault="00B32C3A" w:rsidP="00B32C3A">
      <w:r>
        <w:t>C</w:t>
      </w:r>
    </w:p>
    <w:p w:rsidR="00B32C3A" w:rsidRDefault="00B32C3A" w:rsidP="00B32C3A">
      <w:r>
        <w:t>D</w:t>
      </w:r>
    </w:p>
    <w:p w:rsidR="007C5037" w:rsidRDefault="007C5037" w:rsidP="00B32C3A">
      <w:r>
        <w:t>Table CH</w:t>
      </w:r>
    </w:p>
    <w:p w:rsidR="007C5037" w:rsidRDefault="007C5037" w:rsidP="00B32C3A">
      <w:r>
        <w:t xml:space="preserve">Id, A, B, C, D, </w:t>
      </w:r>
      <w:proofErr w:type="spellStart"/>
      <w:r>
        <w:t>DaD</w:t>
      </w:r>
      <w:proofErr w:type="spellEnd"/>
      <w:r>
        <w:t xml:space="preserve">, </w:t>
      </w:r>
      <w:proofErr w:type="spellStart"/>
      <w:r>
        <w:t>IdBCH</w:t>
      </w:r>
      <w:proofErr w:type="spellEnd"/>
    </w:p>
    <w:p w:rsidR="002E019F" w:rsidRDefault="002E019F" w:rsidP="00B32C3A"/>
    <w:p w:rsidR="002E019F" w:rsidRPr="00673060" w:rsidRDefault="00673060" w:rsidP="00B32C3A">
      <w:pPr>
        <w:rPr>
          <w:b/>
        </w:rPr>
      </w:pPr>
      <w:r w:rsidRPr="00673060">
        <w:rPr>
          <w:b/>
        </w:rPr>
        <w:t>What Is a Transaction?</w:t>
      </w:r>
    </w:p>
    <w:p w:rsidR="00673060" w:rsidRPr="00673060" w:rsidRDefault="00673060" w:rsidP="00673060">
      <w:pPr>
        <w:rPr>
          <w:rFonts w:eastAsia="Times New Roman"/>
          <w:color w:val="212121"/>
        </w:rPr>
      </w:pPr>
      <w:r w:rsidRPr="00673060">
        <w:rPr>
          <w:rFonts w:eastAsia="Times New Roman"/>
          <w:color w:val="212121"/>
        </w:rPr>
        <w:t>A transaction is a set of operations performed so all operations are guaranteed to succeed or fail as one unit.</w:t>
      </w:r>
      <w:r w:rsidRPr="00673060">
        <w:rPr>
          <w:rFonts w:eastAsia="Times New Roman"/>
          <w:color w:val="212121"/>
        </w:rPr>
        <w:br/>
      </w:r>
      <w:r w:rsidRPr="00673060">
        <w:rPr>
          <w:rFonts w:eastAsia="Times New Roman"/>
          <w:color w:val="212121"/>
        </w:rPr>
        <w:br/>
      </w:r>
      <w:r w:rsidRPr="00673060">
        <w:rPr>
          <w:rFonts w:eastAsia="Times New Roman"/>
          <w:b/>
          <w:bCs/>
          <w:color w:val="212121"/>
        </w:rPr>
        <w:t>Transaction is all or none</w:t>
      </w:r>
      <w:r w:rsidRPr="00673060">
        <w:rPr>
          <w:rFonts w:eastAsia="Times New Roman"/>
          <w:color w:val="212121"/>
        </w:rPr>
        <w:br/>
      </w:r>
      <w:r w:rsidRPr="00673060">
        <w:rPr>
          <w:rFonts w:ascii="Segoe UI" w:eastAsia="Times New Roman" w:hAnsi="Segoe UI" w:cs="Segoe UI"/>
          <w:color w:val="212121"/>
          <w:sz w:val="20"/>
          <w:szCs w:val="20"/>
        </w:rPr>
        <w:br/>
      </w:r>
      <w:proofErr w:type="gramStart"/>
      <w:r w:rsidRPr="00673060">
        <w:rPr>
          <w:rFonts w:eastAsia="Times New Roman"/>
          <w:color w:val="212121"/>
        </w:rPr>
        <w:t>A</w:t>
      </w:r>
      <w:proofErr w:type="gramEnd"/>
      <w:r w:rsidRPr="00673060">
        <w:rPr>
          <w:rFonts w:eastAsia="Times New Roman"/>
          <w:color w:val="212121"/>
        </w:rPr>
        <w:t xml:space="preserve"> common example of a transaction is the process of transferring money from a checking account to a savings account. </w:t>
      </w:r>
      <w:r w:rsidRPr="00673060">
        <w:rPr>
          <w:rFonts w:eastAsia="Times New Roman"/>
          <w:color w:val="212121"/>
        </w:rPr>
        <w:br/>
      </w:r>
      <w:r w:rsidRPr="00673060">
        <w:rPr>
          <w:rFonts w:eastAsia="Times New Roman"/>
          <w:color w:val="212121"/>
        </w:rPr>
        <w:br/>
        <w:t>This involves two operations:</w:t>
      </w:r>
    </w:p>
    <w:p w:rsidR="00673060" w:rsidRPr="00673060" w:rsidRDefault="00673060" w:rsidP="00673060">
      <w:pPr>
        <w:numPr>
          <w:ilvl w:val="0"/>
          <w:numId w:val="2"/>
        </w:numPr>
        <w:rPr>
          <w:rFonts w:eastAsia="Times New Roman"/>
          <w:color w:val="212121"/>
        </w:rPr>
      </w:pPr>
      <w:r w:rsidRPr="00673060">
        <w:rPr>
          <w:rFonts w:eastAsia="Times New Roman"/>
          <w:color w:val="212121"/>
        </w:rPr>
        <w:t>Deducting money from the checking account and </w:t>
      </w:r>
      <w:r w:rsidRPr="00673060">
        <w:rPr>
          <w:rFonts w:eastAsia="Times New Roman"/>
          <w:color w:val="212121"/>
        </w:rPr>
        <w:br/>
      </w:r>
      <w:r w:rsidRPr="00673060">
        <w:rPr>
          <w:rFonts w:eastAsia="Times New Roman"/>
          <w:color w:val="212121"/>
        </w:rPr>
        <w:br/>
      </w:r>
      <w:r w:rsidRPr="00673060">
        <w:rPr>
          <w:rFonts w:eastAsia="Times New Roman"/>
          <w:b/>
          <w:bCs/>
          <w:color w:val="212121"/>
        </w:rPr>
        <w:t>Note</w:t>
      </w:r>
      <w:r w:rsidRPr="00673060">
        <w:rPr>
          <w:rFonts w:eastAsia="Times New Roman"/>
          <w:color w:val="212121"/>
        </w:rPr>
        <w:t>: in the USA a checking account is like a current account in India</w:t>
      </w:r>
      <w:r w:rsidRPr="00673060">
        <w:rPr>
          <w:rFonts w:eastAsia="Times New Roman"/>
          <w:color w:val="212121"/>
        </w:rPr>
        <w:br/>
        <w:t> </w:t>
      </w:r>
    </w:p>
    <w:p w:rsidR="00673060" w:rsidRPr="00673060" w:rsidRDefault="00673060" w:rsidP="00673060">
      <w:pPr>
        <w:numPr>
          <w:ilvl w:val="0"/>
          <w:numId w:val="2"/>
        </w:numPr>
        <w:rPr>
          <w:rFonts w:eastAsia="Times New Roman"/>
          <w:color w:val="212121"/>
        </w:rPr>
      </w:pPr>
      <w:r w:rsidRPr="00673060">
        <w:rPr>
          <w:rFonts w:eastAsia="Times New Roman"/>
          <w:color w:val="212121"/>
        </w:rPr>
        <w:t>Adding it to the savings account.</w:t>
      </w:r>
    </w:p>
    <w:p w:rsidR="00673060" w:rsidRDefault="00673060" w:rsidP="00673060">
      <w:pPr>
        <w:rPr>
          <w:rFonts w:eastAsia="Times New Roman"/>
          <w:color w:val="212121"/>
        </w:rPr>
      </w:pPr>
      <w:r w:rsidRPr="00673060">
        <w:rPr>
          <w:rFonts w:eastAsia="Times New Roman"/>
          <w:color w:val="212121"/>
        </w:rPr>
        <w:t>Both must succeed together and the changes must be committed to the accounts, or both must fail together and rolled back so that the accounts are maintained in a consistent state. Under no circumstances should money be deducted from the checking account but not added to the savings account (or vice versa), you would at least not want this to happen with the transactions occurring with your bank accounts. </w:t>
      </w:r>
      <w:r w:rsidRPr="00673060">
        <w:rPr>
          <w:rFonts w:eastAsia="Times New Roman"/>
          <w:color w:val="212121"/>
        </w:rPr>
        <w:br/>
      </w:r>
      <w:r w:rsidRPr="00673060">
        <w:rPr>
          <w:rFonts w:eastAsia="Times New Roman"/>
          <w:color w:val="212121"/>
        </w:rPr>
        <w:br/>
        <w:t>By using a transaction concept, both the operations, namely debit and credit,</w:t>
      </w:r>
      <w:r w:rsidRPr="00673060">
        <w:rPr>
          <w:rFonts w:eastAsia="Times New Roman"/>
          <w:color w:val="212121"/>
          <w:sz w:val="20"/>
          <w:szCs w:val="20"/>
        </w:rPr>
        <w:t xml:space="preserve"> </w:t>
      </w:r>
      <w:r w:rsidRPr="00673060">
        <w:rPr>
          <w:rFonts w:eastAsia="Times New Roman"/>
          <w:color w:val="212121"/>
        </w:rPr>
        <w:t xml:space="preserve">can be </w:t>
      </w:r>
      <w:proofErr w:type="gramStart"/>
      <w:r w:rsidRPr="00673060">
        <w:rPr>
          <w:rFonts w:eastAsia="Times New Roman"/>
          <w:color w:val="212121"/>
        </w:rPr>
        <w:lastRenderedPageBreak/>
        <w:t>guaranteed</w:t>
      </w:r>
      <w:proofErr w:type="gramEnd"/>
      <w:r w:rsidRPr="00673060">
        <w:rPr>
          <w:rFonts w:eastAsia="Times New Roman"/>
          <w:color w:val="212121"/>
        </w:rPr>
        <w:t xml:space="preserve"> to succeed or fail together. So both accounts remain in a consistent state all the time.</w:t>
      </w:r>
    </w:p>
    <w:p w:rsidR="009676F0" w:rsidRDefault="009676F0" w:rsidP="00673060">
      <w:pPr>
        <w:rPr>
          <w:rFonts w:eastAsia="Times New Roman"/>
          <w:color w:val="212121"/>
        </w:rPr>
      </w:pPr>
    </w:p>
    <w:p w:rsidR="009676F0" w:rsidRPr="009676F0" w:rsidRDefault="009676F0" w:rsidP="009676F0">
      <w:pPr>
        <w:rPr>
          <w:rFonts w:eastAsia="Times New Roman"/>
          <w:color w:val="212121"/>
        </w:rPr>
      </w:pPr>
      <w:r w:rsidRPr="009676F0">
        <w:rPr>
          <w:rFonts w:eastAsia="Times New Roman"/>
          <w:b/>
          <w:bCs/>
          <w:color w:val="212121"/>
        </w:rPr>
        <w:t>When to Use Transactions</w:t>
      </w:r>
      <w:r w:rsidRPr="009676F0">
        <w:rPr>
          <w:rFonts w:eastAsia="Times New Roman"/>
          <w:b/>
          <w:bCs/>
          <w:color w:val="212121"/>
        </w:rPr>
        <w:br/>
      </w:r>
      <w:r w:rsidRPr="009676F0">
        <w:rPr>
          <w:rFonts w:eastAsia="Times New Roman"/>
          <w:color w:val="212121"/>
        </w:rPr>
        <w:br/>
      </w:r>
      <w:proofErr w:type="gramStart"/>
      <w:r w:rsidRPr="009676F0">
        <w:rPr>
          <w:rFonts w:eastAsia="Times New Roman"/>
          <w:color w:val="212121"/>
        </w:rPr>
        <w:t>You</w:t>
      </w:r>
      <w:proofErr w:type="gramEnd"/>
      <w:r w:rsidRPr="009676F0">
        <w:rPr>
          <w:rFonts w:eastAsia="Times New Roman"/>
          <w:color w:val="212121"/>
        </w:rPr>
        <w:t xml:space="preserve"> should use transactions when several operations must succeed or fail as a unit. The following are some frequent scenarios where use of transactions is recommended:</w:t>
      </w:r>
    </w:p>
    <w:p w:rsidR="009676F0" w:rsidRPr="009676F0" w:rsidRDefault="009676F0" w:rsidP="009676F0">
      <w:pPr>
        <w:numPr>
          <w:ilvl w:val="0"/>
          <w:numId w:val="3"/>
        </w:numPr>
        <w:rPr>
          <w:rFonts w:eastAsia="Times New Roman"/>
          <w:color w:val="212121"/>
        </w:rPr>
      </w:pPr>
      <w:r w:rsidRPr="009676F0">
        <w:rPr>
          <w:rFonts w:eastAsia="Times New Roman"/>
          <w:color w:val="212121"/>
        </w:rPr>
        <w:t>In batch processing, where multiple rows must be inserted, updated, or deleted as a single unit</w:t>
      </w:r>
    </w:p>
    <w:p w:rsidR="009676F0" w:rsidRPr="009676F0" w:rsidRDefault="009676F0" w:rsidP="009676F0">
      <w:pPr>
        <w:numPr>
          <w:ilvl w:val="0"/>
          <w:numId w:val="3"/>
        </w:numPr>
        <w:rPr>
          <w:rFonts w:eastAsia="Times New Roman"/>
          <w:color w:val="212121"/>
        </w:rPr>
      </w:pPr>
      <w:r w:rsidRPr="009676F0">
        <w:rPr>
          <w:rFonts w:eastAsia="Times New Roman"/>
          <w:color w:val="212121"/>
        </w:rPr>
        <w:t>Whenever a change to one table requires that other tables be kept consistent</w:t>
      </w:r>
    </w:p>
    <w:p w:rsidR="009676F0" w:rsidRPr="009676F0" w:rsidRDefault="009676F0" w:rsidP="009676F0">
      <w:pPr>
        <w:numPr>
          <w:ilvl w:val="0"/>
          <w:numId w:val="3"/>
        </w:numPr>
        <w:rPr>
          <w:rFonts w:eastAsia="Times New Roman"/>
          <w:color w:val="212121"/>
        </w:rPr>
      </w:pPr>
      <w:r w:rsidRPr="009676F0">
        <w:rPr>
          <w:rFonts w:eastAsia="Times New Roman"/>
          <w:color w:val="212121"/>
        </w:rPr>
        <w:t>When modifying data in two or more databases concurrently</w:t>
      </w:r>
    </w:p>
    <w:p w:rsidR="009676F0" w:rsidRPr="009676F0" w:rsidRDefault="009676F0" w:rsidP="009676F0">
      <w:pPr>
        <w:numPr>
          <w:ilvl w:val="0"/>
          <w:numId w:val="3"/>
        </w:numPr>
        <w:rPr>
          <w:rFonts w:eastAsia="Times New Roman"/>
          <w:color w:val="212121"/>
        </w:rPr>
      </w:pPr>
      <w:r w:rsidRPr="009676F0">
        <w:rPr>
          <w:rFonts w:eastAsia="Times New Roman"/>
          <w:color w:val="212121"/>
        </w:rPr>
        <w:t>In distributed transactions, where data is manipulated in databases on various servers</w:t>
      </w:r>
    </w:p>
    <w:p w:rsidR="009676F0" w:rsidRDefault="009676F0" w:rsidP="009676F0">
      <w:pPr>
        <w:rPr>
          <w:rFonts w:eastAsia="Times New Roman"/>
          <w:color w:val="212121"/>
        </w:rPr>
      </w:pPr>
      <w:r w:rsidRPr="009676F0">
        <w:rPr>
          <w:rFonts w:eastAsia="Times New Roman"/>
          <w:color w:val="212121"/>
        </w:rPr>
        <w:t>When you use transactions, you put locks on data that is pending for permanent change to the database. No other operations can take place on locked data until the acquired lock is released. You could lock anything from a single row up to the entire database. This is called concurrency, which means how the database handles multiple updates at one time.</w:t>
      </w:r>
      <w:r w:rsidRPr="009676F0">
        <w:rPr>
          <w:rFonts w:eastAsia="Times New Roman"/>
          <w:color w:val="212121"/>
        </w:rPr>
        <w:br/>
      </w:r>
      <w:r w:rsidRPr="009676F0">
        <w:rPr>
          <w:rFonts w:eastAsia="Times New Roman"/>
          <w:color w:val="212121"/>
        </w:rPr>
        <w:br/>
        <w:t>In the bank example above, locks will ensure that two separate transactions don't access the same accounts at the same time. If they do then either deposits or withdrawals could be lost.</w:t>
      </w:r>
      <w:r w:rsidRPr="009676F0">
        <w:rPr>
          <w:rFonts w:eastAsia="Times New Roman"/>
          <w:color w:val="212121"/>
        </w:rPr>
        <w:br/>
      </w:r>
      <w:r w:rsidRPr="009676F0">
        <w:rPr>
          <w:rFonts w:eastAsia="Times New Roman"/>
          <w:color w:val="212121"/>
        </w:rPr>
        <w:br/>
      </w:r>
      <w:r w:rsidRPr="009676F0">
        <w:rPr>
          <w:rFonts w:eastAsia="Times New Roman"/>
          <w:b/>
          <w:bCs/>
          <w:color w:val="212121"/>
        </w:rPr>
        <w:t>Note:</w:t>
      </w:r>
      <w:r w:rsidRPr="009676F0">
        <w:rPr>
          <w:rFonts w:eastAsia="Times New Roman"/>
          <w:color w:val="212121"/>
        </w:rPr>
        <w:t> it's important to keep transactions pending for the shortest period of time. A lock stops others from accessing the locked database resource. Too many locks, or locks on frequently accessed resources, can seriously degrade performance.</w:t>
      </w:r>
      <w:r w:rsidRPr="009676F0">
        <w:rPr>
          <w:rFonts w:eastAsia="Times New Roman"/>
          <w:color w:val="212121"/>
        </w:rPr>
        <w:br/>
      </w:r>
      <w:r w:rsidRPr="009676F0">
        <w:rPr>
          <w:rFonts w:eastAsia="Times New Roman"/>
          <w:color w:val="212121"/>
        </w:rPr>
        <w:br/>
      </w:r>
      <w:r w:rsidRPr="009676F0">
        <w:rPr>
          <w:rFonts w:eastAsia="Times New Roman"/>
          <w:b/>
          <w:bCs/>
          <w:color w:val="212121"/>
        </w:rPr>
        <w:t>Understanding ACID Properties</w:t>
      </w:r>
      <w:r w:rsidRPr="009676F0">
        <w:rPr>
          <w:rFonts w:eastAsia="Times New Roman"/>
          <w:b/>
          <w:bCs/>
          <w:color w:val="212121"/>
        </w:rPr>
        <w:br/>
      </w:r>
      <w:r w:rsidRPr="009676F0">
        <w:rPr>
          <w:rFonts w:eastAsia="Times New Roman"/>
          <w:b/>
          <w:bCs/>
          <w:color w:val="212121"/>
        </w:rPr>
        <w:br/>
      </w:r>
      <w:proofErr w:type="gramStart"/>
      <w:r w:rsidRPr="009676F0">
        <w:rPr>
          <w:rFonts w:eastAsia="Times New Roman"/>
          <w:color w:val="212121"/>
        </w:rPr>
        <w:t>A</w:t>
      </w:r>
      <w:proofErr w:type="gramEnd"/>
      <w:r w:rsidRPr="009676F0">
        <w:rPr>
          <w:rFonts w:eastAsia="Times New Roman"/>
          <w:color w:val="212121"/>
        </w:rPr>
        <w:t xml:space="preserve"> transaction is characterized by four properties, often referred to as the ACID properties: atomicity, consistency, isolation, and durability.</w:t>
      </w:r>
      <w:r w:rsidRPr="009676F0">
        <w:rPr>
          <w:rFonts w:eastAsia="Times New Roman"/>
          <w:color w:val="212121"/>
        </w:rPr>
        <w:br/>
      </w:r>
      <w:r w:rsidRPr="009676F0">
        <w:rPr>
          <w:rFonts w:eastAsia="Times New Roman"/>
          <w:color w:val="212121"/>
        </w:rPr>
        <w:br/>
      </w:r>
      <w:r w:rsidRPr="009676F0">
        <w:rPr>
          <w:rFonts w:eastAsia="Times New Roman"/>
          <w:b/>
          <w:bCs/>
          <w:color w:val="212121"/>
        </w:rPr>
        <w:t>Note:</w:t>
      </w:r>
      <w:r w:rsidRPr="009676F0">
        <w:rPr>
          <w:rFonts w:eastAsia="Times New Roman"/>
          <w:color w:val="212121"/>
        </w:rPr>
        <w:t> The term ACID was coined by Andreas Reuter in 1983.</w:t>
      </w:r>
      <w:r w:rsidRPr="009676F0">
        <w:rPr>
          <w:rFonts w:eastAsia="Times New Roman"/>
          <w:color w:val="212121"/>
        </w:rPr>
        <w:br/>
      </w:r>
      <w:r w:rsidRPr="009676F0">
        <w:rPr>
          <w:rFonts w:eastAsia="Times New Roman"/>
          <w:color w:val="212121"/>
        </w:rPr>
        <w:br/>
      </w:r>
      <w:r w:rsidRPr="009676F0">
        <w:rPr>
          <w:rFonts w:eastAsia="Times New Roman"/>
          <w:b/>
          <w:bCs/>
          <w:color w:val="212121"/>
        </w:rPr>
        <w:t>Atomicity</w:t>
      </w:r>
      <w:r w:rsidRPr="009676F0">
        <w:rPr>
          <w:rFonts w:eastAsia="Times New Roman"/>
          <w:color w:val="212121"/>
        </w:rPr>
        <w:t xml:space="preserve">: A transaction is atomic if it's regarded as a single action rather than a collection of separate operations. So, only when all the separate operations succeed does a transaction succeed and is committed to the database. On the other hand, if a single </w:t>
      </w:r>
      <w:r w:rsidRPr="009676F0">
        <w:rPr>
          <w:rFonts w:eastAsia="Times New Roman"/>
          <w:color w:val="212121"/>
        </w:rPr>
        <w:lastRenderedPageBreak/>
        <w:t xml:space="preserve">operation fails during the transaction then everything is considered to have failed and must be undone (rolled back) if it has already taken place. In the case of the order-entry system of the </w:t>
      </w:r>
      <w:proofErr w:type="spellStart"/>
      <w:r w:rsidRPr="009676F0">
        <w:rPr>
          <w:rFonts w:eastAsia="Times New Roman"/>
          <w:color w:val="212121"/>
        </w:rPr>
        <w:t>Northwind</w:t>
      </w:r>
      <w:proofErr w:type="spellEnd"/>
      <w:r w:rsidRPr="009676F0">
        <w:rPr>
          <w:rFonts w:eastAsia="Times New Roman"/>
          <w:color w:val="212121"/>
        </w:rPr>
        <w:t xml:space="preserve"> database, when you enter an order into the Orders and Order Details tables, data will be saved together in both tables, or it won't be saved at all.</w:t>
      </w:r>
      <w:r w:rsidRPr="009676F0">
        <w:rPr>
          <w:rFonts w:eastAsia="Times New Roman"/>
          <w:color w:val="212121"/>
        </w:rPr>
        <w:br/>
      </w:r>
      <w:r w:rsidRPr="009676F0">
        <w:rPr>
          <w:rFonts w:eastAsia="Times New Roman"/>
          <w:color w:val="212121"/>
        </w:rPr>
        <w:br/>
      </w:r>
      <w:r w:rsidRPr="009676F0">
        <w:rPr>
          <w:rFonts w:eastAsia="Times New Roman"/>
          <w:b/>
          <w:bCs/>
          <w:color w:val="212121"/>
        </w:rPr>
        <w:t>Consistency</w:t>
      </w:r>
      <w:r w:rsidRPr="009676F0">
        <w:rPr>
          <w:rFonts w:eastAsia="Times New Roman"/>
          <w:color w:val="212121"/>
        </w:rPr>
        <w:t xml:space="preserve">: The transaction should leave the database in a consistent state, whether or not it completed successfully. The data modified by the transaction must comply with all the constraints placed on the columns in order to maintain data integrity. In the case of </w:t>
      </w:r>
      <w:proofErr w:type="spellStart"/>
      <w:r w:rsidRPr="009676F0">
        <w:rPr>
          <w:rFonts w:eastAsia="Times New Roman"/>
          <w:color w:val="212121"/>
        </w:rPr>
        <w:t>Northwind</w:t>
      </w:r>
      <w:proofErr w:type="spellEnd"/>
      <w:r w:rsidRPr="009676F0">
        <w:rPr>
          <w:rFonts w:eastAsia="Times New Roman"/>
          <w:color w:val="212121"/>
        </w:rPr>
        <w:t>, you can't have rows in the Order Details table without a corresponding row in the Orders table, since this would leave the data in an inconsistent state.</w:t>
      </w:r>
      <w:r w:rsidRPr="009676F0">
        <w:rPr>
          <w:rFonts w:eastAsia="Times New Roman"/>
          <w:color w:val="212121"/>
        </w:rPr>
        <w:br/>
      </w:r>
      <w:r w:rsidRPr="009676F0">
        <w:rPr>
          <w:rFonts w:eastAsia="Times New Roman"/>
          <w:color w:val="212121"/>
        </w:rPr>
        <w:br/>
      </w:r>
      <w:r w:rsidRPr="009676F0">
        <w:rPr>
          <w:rFonts w:eastAsia="Times New Roman"/>
          <w:b/>
          <w:bCs/>
          <w:color w:val="212121"/>
        </w:rPr>
        <w:t>Isolation</w:t>
      </w:r>
      <w:r w:rsidRPr="009676F0">
        <w:rPr>
          <w:rFonts w:eastAsia="Times New Roman"/>
          <w:color w:val="212121"/>
        </w:rPr>
        <w:t>: Every transaction has a well-defined boundary; that is, it is isolated from another transaction. One transaction shouldn't affect other transactions running at the same time. Data modifications made by one transaction must be isolated from the data modifications made by all other transactions. A transaction sees data in the state it was in before another concurrent transaction modified it, or it sees the data after the second transaction has completed, but it doesn't see an intermediate state.</w:t>
      </w:r>
      <w:r w:rsidRPr="009676F0">
        <w:rPr>
          <w:rFonts w:eastAsia="Times New Roman"/>
          <w:color w:val="212121"/>
        </w:rPr>
        <w:br/>
      </w:r>
      <w:r w:rsidRPr="009676F0">
        <w:rPr>
          <w:rFonts w:eastAsia="Times New Roman"/>
          <w:color w:val="212121"/>
        </w:rPr>
        <w:br/>
      </w:r>
      <w:r w:rsidRPr="009676F0">
        <w:rPr>
          <w:rFonts w:eastAsia="Times New Roman"/>
          <w:b/>
          <w:bCs/>
          <w:color w:val="212121"/>
        </w:rPr>
        <w:t>Durability</w:t>
      </w:r>
      <w:r w:rsidRPr="009676F0">
        <w:rPr>
          <w:rFonts w:eastAsia="Times New Roman"/>
          <w:color w:val="212121"/>
        </w:rPr>
        <w:t>: Data modifications that occur within a successful transaction are kept permanently within the system regardless of what else occurs. Transaction logs are maintained so that should a failure occur the database can be restored to its original state before the failure. As each transaction is completed, a row is entered in the database transaction log. If you have a major system failure that requires the database to be restored from a backup then you could then use this transaction log to insert (roll forward) any successful transactions that have taken place.</w:t>
      </w:r>
      <w:r w:rsidRPr="009676F0">
        <w:rPr>
          <w:rFonts w:eastAsia="Times New Roman"/>
          <w:color w:val="212121"/>
        </w:rPr>
        <w:br/>
      </w:r>
      <w:r w:rsidRPr="009676F0">
        <w:rPr>
          <w:rFonts w:eastAsia="Times New Roman"/>
          <w:color w:val="212121"/>
        </w:rPr>
        <w:br/>
        <w:t>Every database software that offers support for transactions enforces these four ACID properties automatically.</w:t>
      </w:r>
    </w:p>
    <w:p w:rsidR="00416876" w:rsidRDefault="00416876" w:rsidP="00416876">
      <w:pPr>
        <w:pStyle w:val="Heading2"/>
        <w:shd w:val="clear" w:color="auto" w:fill="FFFFFF"/>
        <w:spacing w:before="480" w:after="180"/>
        <w:rPr>
          <w:rFonts w:ascii="Segoe UI" w:hAnsi="Segoe UI" w:cs="Segoe UI"/>
          <w:color w:val="222222"/>
        </w:rPr>
      </w:pPr>
      <w:r>
        <w:rPr>
          <w:rFonts w:ascii="Segoe UI" w:hAnsi="Segoe UI" w:cs="Segoe UI"/>
          <w:b/>
          <w:bCs/>
          <w:color w:val="222222"/>
        </w:rPr>
        <w:t>Syntax</w:t>
      </w:r>
    </w:p>
    <w:p w:rsidR="009676F0" w:rsidRDefault="00416876" w:rsidP="009676F0">
      <w:pPr>
        <w:rPr>
          <w:rFonts w:ascii="Segoe UI" w:hAnsi="Segoe UI" w:cs="Segoe UI"/>
          <w:color w:val="222222"/>
          <w:shd w:val="clear" w:color="auto" w:fill="FFFFFF"/>
        </w:rPr>
      </w:pPr>
      <w:r>
        <w:rPr>
          <w:rFonts w:ascii="Segoe UI" w:hAnsi="Segoe UI" w:cs="Segoe UI"/>
          <w:color w:val="222222"/>
          <w:shd w:val="clear" w:color="auto" w:fill="FFFFFF"/>
        </w:rPr>
        <w:t>BEGIN TRANSACTION</w:t>
      </w:r>
      <w:r>
        <w:rPr>
          <w:rFonts w:ascii="Segoe UI" w:hAnsi="Segoe UI" w:cs="Segoe UI"/>
          <w:color w:val="222222"/>
        </w:rPr>
        <w:br/>
      </w:r>
      <w:r>
        <w:rPr>
          <w:rFonts w:ascii="Segoe UI" w:hAnsi="Segoe UI" w:cs="Segoe UI"/>
          <w:color w:val="222222"/>
          <w:shd w:val="clear" w:color="auto" w:fill="FFFFFF"/>
        </w:rPr>
        <w:t>Marks the starting point of an explicit transaction.</w:t>
      </w:r>
    </w:p>
    <w:p w:rsidR="00416876" w:rsidRDefault="00416876" w:rsidP="009676F0">
      <w:pPr>
        <w:rPr>
          <w:rFonts w:ascii="Segoe UI" w:hAnsi="Segoe UI" w:cs="Segoe UI"/>
          <w:color w:val="222222"/>
          <w:shd w:val="clear" w:color="auto" w:fill="FFFFFF"/>
        </w:rPr>
      </w:pPr>
      <w:r>
        <w:rPr>
          <w:rFonts w:ascii="Segoe UI" w:hAnsi="Segoe UI" w:cs="Segoe UI"/>
          <w:color w:val="222222"/>
          <w:shd w:val="clear" w:color="auto" w:fill="FFFFFF"/>
        </w:rPr>
        <w:t xml:space="preserve">COMMIT </w:t>
      </w:r>
      <w:proofErr w:type="gramStart"/>
      <w:r>
        <w:rPr>
          <w:rFonts w:ascii="Segoe UI" w:hAnsi="Segoe UI" w:cs="Segoe UI"/>
          <w:color w:val="222222"/>
          <w:shd w:val="clear" w:color="auto" w:fill="FFFFFF"/>
        </w:rPr>
        <w:t>[ WORK</w:t>
      </w:r>
      <w:proofErr w:type="gramEnd"/>
      <w:r>
        <w:rPr>
          <w:rFonts w:ascii="Segoe UI" w:hAnsi="Segoe UI" w:cs="Segoe UI"/>
          <w:color w:val="222222"/>
          <w:shd w:val="clear" w:color="auto" w:fill="FFFFFF"/>
        </w:rPr>
        <w:t xml:space="preserve"> ]</w:t>
      </w:r>
      <w:r>
        <w:rPr>
          <w:rFonts w:ascii="Segoe UI" w:hAnsi="Segoe UI" w:cs="Segoe UI"/>
          <w:color w:val="222222"/>
        </w:rPr>
        <w:br/>
      </w:r>
      <w:r>
        <w:rPr>
          <w:rFonts w:ascii="Segoe UI" w:hAnsi="Segoe UI" w:cs="Segoe UI"/>
          <w:color w:val="222222"/>
          <w:shd w:val="clear" w:color="auto" w:fill="FFFFFF"/>
        </w:rPr>
        <w:t xml:space="preserve">Marks the end of an explicit or </w:t>
      </w:r>
      <w:proofErr w:type="spellStart"/>
      <w:r>
        <w:rPr>
          <w:rFonts w:ascii="Segoe UI" w:hAnsi="Segoe UI" w:cs="Segoe UI"/>
          <w:color w:val="222222"/>
          <w:shd w:val="clear" w:color="auto" w:fill="FFFFFF"/>
        </w:rPr>
        <w:t>autocommit</w:t>
      </w:r>
      <w:proofErr w:type="spellEnd"/>
      <w:r>
        <w:rPr>
          <w:rFonts w:ascii="Segoe UI" w:hAnsi="Segoe UI" w:cs="Segoe UI"/>
          <w:color w:val="222222"/>
          <w:shd w:val="clear" w:color="auto" w:fill="FFFFFF"/>
        </w:rPr>
        <w:t xml:space="preserve"> transaction. This statement causes the changes in the transaction to be permanently committed to the database. The statement COMMIT is identical to COMMIT WORK, COMMIT TRAN, and COMMIT TRANSACTION.</w:t>
      </w:r>
    </w:p>
    <w:p w:rsidR="00416876" w:rsidRDefault="00416876" w:rsidP="009676F0">
      <w:pPr>
        <w:rPr>
          <w:rFonts w:eastAsia="Times New Roman"/>
          <w:color w:val="212121"/>
        </w:rPr>
      </w:pPr>
      <w:r>
        <w:rPr>
          <w:rFonts w:ascii="Segoe UI" w:hAnsi="Segoe UI" w:cs="Segoe UI"/>
          <w:color w:val="222222"/>
          <w:shd w:val="clear" w:color="auto" w:fill="FFFFFF"/>
        </w:rPr>
        <w:lastRenderedPageBreak/>
        <w:t xml:space="preserve">ROLLBACK </w:t>
      </w:r>
      <w:proofErr w:type="gramStart"/>
      <w:r>
        <w:rPr>
          <w:rFonts w:ascii="Segoe UI" w:hAnsi="Segoe UI" w:cs="Segoe UI"/>
          <w:color w:val="222222"/>
          <w:shd w:val="clear" w:color="auto" w:fill="FFFFFF"/>
        </w:rPr>
        <w:t>[ WORK</w:t>
      </w:r>
      <w:proofErr w:type="gramEnd"/>
      <w:r>
        <w:rPr>
          <w:rFonts w:ascii="Segoe UI" w:hAnsi="Segoe UI" w:cs="Segoe UI"/>
          <w:color w:val="222222"/>
          <w:shd w:val="clear" w:color="auto" w:fill="FFFFFF"/>
        </w:rPr>
        <w:t xml:space="preserve"> ]</w:t>
      </w:r>
      <w:r>
        <w:rPr>
          <w:rFonts w:ascii="Segoe UI" w:hAnsi="Segoe UI" w:cs="Segoe UI"/>
          <w:color w:val="222222"/>
        </w:rPr>
        <w:br/>
      </w:r>
      <w:r>
        <w:rPr>
          <w:rFonts w:ascii="Segoe UI" w:hAnsi="Segoe UI" w:cs="Segoe UI"/>
          <w:color w:val="222222"/>
          <w:shd w:val="clear" w:color="auto" w:fill="FFFFFF"/>
        </w:rPr>
        <w:t>Rolls back a transaction to the beginning of the transaction. No changes for the transaction are committed to the database. The statement ROLLBACK is identical to ROLLBACK WORK, ROLLBACK TRAN, and ROLLBACK TRANSACTION.</w:t>
      </w:r>
      <w:bookmarkStart w:id="0" w:name="_GoBack"/>
      <w:bookmarkEnd w:id="0"/>
    </w:p>
    <w:p w:rsidR="00416876" w:rsidRDefault="00416876" w:rsidP="009676F0">
      <w:pPr>
        <w:rPr>
          <w:rFonts w:eastAsia="Times New Roman"/>
          <w:color w:val="212121"/>
        </w:rPr>
      </w:pPr>
    </w:p>
    <w:p w:rsidR="00416876" w:rsidRDefault="00416876" w:rsidP="009676F0">
      <w:pPr>
        <w:rPr>
          <w:rFonts w:eastAsia="Times New Roman"/>
          <w:color w:val="212121"/>
        </w:rPr>
      </w:pPr>
    </w:p>
    <w:p w:rsidR="009C47C7" w:rsidRPr="00F831AD" w:rsidRDefault="009C47C7" w:rsidP="009C47C7">
      <w:pPr>
        <w:rPr>
          <w:rFonts w:eastAsia="Times New Roman"/>
          <w:b/>
          <w:color w:val="212121"/>
        </w:rPr>
      </w:pPr>
      <w:r w:rsidRPr="00F831AD">
        <w:rPr>
          <w:rFonts w:eastAsia="Times New Roman"/>
          <w:b/>
          <w:color w:val="212121"/>
        </w:rPr>
        <w:t>Transaction State</w:t>
      </w:r>
    </w:p>
    <w:p w:rsidR="009C47C7" w:rsidRPr="009C47C7" w:rsidRDefault="009C47C7" w:rsidP="009C47C7">
      <w:pPr>
        <w:rPr>
          <w:rFonts w:eastAsia="Times New Roman"/>
          <w:color w:val="212121"/>
        </w:rPr>
      </w:pPr>
    </w:p>
    <w:p w:rsidR="009C47C7" w:rsidRPr="009C47C7" w:rsidRDefault="009C47C7" w:rsidP="009C47C7">
      <w:pPr>
        <w:rPr>
          <w:rFonts w:eastAsia="Times New Roman"/>
          <w:color w:val="212121"/>
        </w:rPr>
      </w:pPr>
      <w:r w:rsidRPr="009C47C7">
        <w:rPr>
          <w:rFonts w:eastAsia="Times New Roman"/>
          <w:color w:val="212121"/>
        </w:rPr>
        <w:t>In the absence of failures, all transactions complete successfully. However, a transaction may not always complete its execution successfully. Such a transaction is termed aborted.</w:t>
      </w:r>
    </w:p>
    <w:p w:rsidR="009C47C7" w:rsidRPr="009C47C7" w:rsidRDefault="009C47C7" w:rsidP="009C47C7">
      <w:pPr>
        <w:rPr>
          <w:rFonts w:eastAsia="Times New Roman"/>
          <w:color w:val="212121"/>
        </w:rPr>
      </w:pPr>
    </w:p>
    <w:p w:rsidR="009C47C7" w:rsidRPr="009C47C7" w:rsidRDefault="009C47C7" w:rsidP="009C47C7">
      <w:pPr>
        <w:rPr>
          <w:rFonts w:eastAsia="Times New Roman"/>
          <w:color w:val="212121"/>
        </w:rPr>
      </w:pPr>
      <w:r w:rsidRPr="009C47C7">
        <w:rPr>
          <w:rFonts w:eastAsia="Times New Roman"/>
          <w:color w:val="212121"/>
        </w:rPr>
        <w:t>A transaction that completes its execution successfully is said to be committed. Figure 1-1 shows that if a transaction has been partially committed then it will be committed but only if it has not failed and if the transaction has failed, it will be aborted.</w:t>
      </w:r>
    </w:p>
    <w:p w:rsidR="009C47C7" w:rsidRPr="009C47C7" w:rsidRDefault="009C47C7" w:rsidP="009C47C7">
      <w:pPr>
        <w:rPr>
          <w:rFonts w:eastAsia="Times New Roman"/>
          <w:color w:val="212121"/>
        </w:rPr>
      </w:pPr>
    </w:p>
    <w:p w:rsidR="009676F0" w:rsidRDefault="009C47C7" w:rsidP="00673060">
      <w:pPr>
        <w:rPr>
          <w:rFonts w:eastAsia="Times New Roman"/>
          <w:color w:val="212121"/>
        </w:rPr>
      </w:pPr>
      <w:r>
        <w:rPr>
          <w:noProof/>
        </w:rPr>
        <w:drawing>
          <wp:inline distT="0" distB="0" distL="0" distR="0">
            <wp:extent cx="4029075" cy="2076450"/>
            <wp:effectExtent l="0" t="0" r="9525" b="0"/>
            <wp:docPr id="2" name="Picture 2" descr="SQL-Transac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QL-Transaction-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29075" cy="2076450"/>
                    </a:xfrm>
                    <a:prstGeom prst="rect">
                      <a:avLst/>
                    </a:prstGeom>
                    <a:noFill/>
                    <a:ln>
                      <a:noFill/>
                    </a:ln>
                  </pic:spPr>
                </pic:pic>
              </a:graphicData>
            </a:graphic>
          </wp:inline>
        </w:drawing>
      </w:r>
    </w:p>
    <w:p w:rsidR="009676F0" w:rsidRDefault="009676F0" w:rsidP="00673060">
      <w:pPr>
        <w:rPr>
          <w:rFonts w:eastAsia="Times New Roman"/>
          <w:color w:val="212121"/>
        </w:rPr>
      </w:pPr>
    </w:p>
    <w:p w:rsidR="009676F0" w:rsidRPr="00673060" w:rsidRDefault="009676F0" w:rsidP="00673060">
      <w:pPr>
        <w:rPr>
          <w:rFonts w:eastAsia="Times New Roman"/>
          <w:color w:val="212121"/>
        </w:rPr>
      </w:pPr>
    </w:p>
    <w:p w:rsidR="00673060" w:rsidRPr="00673060" w:rsidRDefault="00673060" w:rsidP="00B32C3A"/>
    <w:p w:rsidR="007C5037" w:rsidRDefault="007C5037" w:rsidP="00B32C3A"/>
    <w:p w:rsidR="007C5037" w:rsidRPr="00B32C3A" w:rsidRDefault="007C5037" w:rsidP="00B32C3A"/>
    <w:sectPr w:rsidR="007C5037" w:rsidRPr="00B32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D0555"/>
    <w:multiLevelType w:val="multilevel"/>
    <w:tmpl w:val="8CF2B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BD6364"/>
    <w:multiLevelType w:val="multilevel"/>
    <w:tmpl w:val="8452D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C05748"/>
    <w:multiLevelType w:val="multilevel"/>
    <w:tmpl w:val="561E2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298"/>
    <w:rsid w:val="00150FCA"/>
    <w:rsid w:val="002E019F"/>
    <w:rsid w:val="00415D32"/>
    <w:rsid w:val="00416876"/>
    <w:rsid w:val="00673060"/>
    <w:rsid w:val="00786298"/>
    <w:rsid w:val="007C5037"/>
    <w:rsid w:val="007F1DE6"/>
    <w:rsid w:val="009676F0"/>
    <w:rsid w:val="009C47C7"/>
    <w:rsid w:val="00B32C3A"/>
    <w:rsid w:val="00F83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B484E1-E559-48A2-A849-D6C04527F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32C3A"/>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next w:val="Normal"/>
    <w:link w:val="Heading2Char"/>
    <w:uiPriority w:val="9"/>
    <w:semiHidden/>
    <w:unhideWhenUsed/>
    <w:qFormat/>
    <w:rsid w:val="00416876"/>
    <w:pPr>
      <w:keepNext/>
      <w:keepLines/>
      <w:spacing w:before="40" w:after="0"/>
      <w:outlineLvl w:val="1"/>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C3A"/>
    <w:rPr>
      <w:rFonts w:eastAsia="Times New Roman"/>
      <w:b/>
      <w:bCs/>
      <w:kern w:val="36"/>
      <w:sz w:val="48"/>
      <w:szCs w:val="48"/>
    </w:rPr>
  </w:style>
  <w:style w:type="paragraph" w:styleId="NormalWeb">
    <w:name w:val="Normal (Web)"/>
    <w:basedOn w:val="Normal"/>
    <w:uiPriority w:val="99"/>
    <w:semiHidden/>
    <w:unhideWhenUsed/>
    <w:rsid w:val="00673060"/>
    <w:pPr>
      <w:spacing w:before="100" w:beforeAutospacing="1" w:after="100" w:afterAutospacing="1" w:line="240" w:lineRule="auto"/>
    </w:pPr>
    <w:rPr>
      <w:rFonts w:eastAsia="Times New Roman"/>
      <w:sz w:val="24"/>
      <w:szCs w:val="24"/>
    </w:rPr>
  </w:style>
  <w:style w:type="character" w:customStyle="1" w:styleId="apple-converted-space">
    <w:name w:val="apple-converted-space"/>
    <w:basedOn w:val="DefaultParagraphFont"/>
    <w:rsid w:val="00673060"/>
  </w:style>
  <w:style w:type="character" w:customStyle="1" w:styleId="Heading2Char">
    <w:name w:val="Heading 2 Char"/>
    <w:basedOn w:val="DefaultParagraphFont"/>
    <w:link w:val="Heading2"/>
    <w:uiPriority w:val="9"/>
    <w:semiHidden/>
    <w:rsid w:val="00416876"/>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42870">
      <w:bodyDiv w:val="1"/>
      <w:marLeft w:val="0"/>
      <w:marRight w:val="0"/>
      <w:marTop w:val="0"/>
      <w:marBottom w:val="0"/>
      <w:divBdr>
        <w:top w:val="none" w:sz="0" w:space="0" w:color="auto"/>
        <w:left w:val="none" w:sz="0" w:space="0" w:color="auto"/>
        <w:bottom w:val="none" w:sz="0" w:space="0" w:color="auto"/>
        <w:right w:val="none" w:sz="0" w:space="0" w:color="auto"/>
      </w:divBdr>
    </w:div>
    <w:div w:id="592784144">
      <w:bodyDiv w:val="1"/>
      <w:marLeft w:val="0"/>
      <w:marRight w:val="0"/>
      <w:marTop w:val="0"/>
      <w:marBottom w:val="0"/>
      <w:divBdr>
        <w:top w:val="none" w:sz="0" w:space="0" w:color="auto"/>
        <w:left w:val="none" w:sz="0" w:space="0" w:color="auto"/>
        <w:bottom w:val="none" w:sz="0" w:space="0" w:color="auto"/>
        <w:right w:val="none" w:sz="0" w:space="0" w:color="auto"/>
      </w:divBdr>
    </w:div>
    <w:div w:id="1529678163">
      <w:bodyDiv w:val="1"/>
      <w:marLeft w:val="0"/>
      <w:marRight w:val="0"/>
      <w:marTop w:val="0"/>
      <w:marBottom w:val="0"/>
      <w:divBdr>
        <w:top w:val="none" w:sz="0" w:space="0" w:color="auto"/>
        <w:left w:val="none" w:sz="0" w:space="0" w:color="auto"/>
        <w:bottom w:val="none" w:sz="0" w:space="0" w:color="auto"/>
        <w:right w:val="none" w:sz="0" w:space="0" w:color="auto"/>
      </w:divBdr>
    </w:div>
    <w:div w:id="1686664371">
      <w:bodyDiv w:val="1"/>
      <w:marLeft w:val="0"/>
      <w:marRight w:val="0"/>
      <w:marTop w:val="0"/>
      <w:marBottom w:val="0"/>
      <w:divBdr>
        <w:top w:val="none" w:sz="0" w:space="0" w:color="auto"/>
        <w:left w:val="none" w:sz="0" w:space="0" w:color="auto"/>
        <w:bottom w:val="none" w:sz="0" w:space="0" w:color="auto"/>
        <w:right w:val="none" w:sz="0" w:space="0" w:color="auto"/>
      </w:divBdr>
    </w:div>
    <w:div w:id="1715810736">
      <w:bodyDiv w:val="1"/>
      <w:marLeft w:val="0"/>
      <w:marRight w:val="0"/>
      <w:marTop w:val="0"/>
      <w:marBottom w:val="0"/>
      <w:divBdr>
        <w:top w:val="none" w:sz="0" w:space="0" w:color="auto"/>
        <w:left w:val="none" w:sz="0" w:space="0" w:color="auto"/>
        <w:bottom w:val="none" w:sz="0" w:space="0" w:color="auto"/>
        <w:right w:val="none" w:sz="0" w:space="0" w:color="auto"/>
      </w:divBdr>
    </w:div>
    <w:div w:id="1854876523">
      <w:bodyDiv w:val="1"/>
      <w:marLeft w:val="0"/>
      <w:marRight w:val="0"/>
      <w:marTop w:val="0"/>
      <w:marBottom w:val="0"/>
      <w:divBdr>
        <w:top w:val="none" w:sz="0" w:space="0" w:color="auto"/>
        <w:left w:val="none" w:sz="0" w:space="0" w:color="auto"/>
        <w:bottom w:val="none" w:sz="0" w:space="0" w:color="auto"/>
        <w:right w:val="none" w:sz="0" w:space="0" w:color="auto"/>
      </w:divBdr>
    </w:div>
    <w:div w:id="197718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TMASolution</Company>
  <LinksUpToDate>false</LinksUpToDate>
  <CharactersWithSpaces>5974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Pham Van</dc:creator>
  <cp:keywords/>
  <dc:description/>
  <cp:lastModifiedBy>Hoang Pham Van</cp:lastModifiedBy>
  <cp:revision>9</cp:revision>
  <dcterms:created xsi:type="dcterms:W3CDTF">2017-04-10T04:15:00Z</dcterms:created>
  <dcterms:modified xsi:type="dcterms:W3CDTF">2017-04-10T08:07:00Z</dcterms:modified>
</cp:coreProperties>
</file>