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objective:</w:t>
      </w:r>
    </w:p>
    <w:p w:rsidR="00000000" w:rsidDel="00000000" w:rsidP="00000000" w:rsidRDefault="00000000" w:rsidRPr="00000000" w14:paraId="000000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36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instructions to create delays using subroutines.</w:t>
      </w:r>
    </w:p>
    <w:p w:rsidR="00000000" w:rsidDel="00000000" w:rsidP="00000000" w:rsidRDefault="00000000" w:rsidRPr="00000000" w14:paraId="000000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36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communication with shift registers.</w:t>
      </w:r>
    </w:p>
    <w:p w:rsidR="00000000" w:rsidDel="00000000" w:rsidP="00000000" w:rsidRDefault="00000000" w:rsidRPr="00000000" w14:paraId="00000004">
      <w:pPr>
        <w:pStyle w:val="Heading1"/>
        <w:spacing w:line="360" w:lineRule="auto"/>
        <w:rPr/>
      </w:pPr>
      <w:r w:rsidDel="00000000" w:rsidR="00000000" w:rsidRPr="00000000">
        <w:rPr>
          <w:rtl w:val="0"/>
        </w:rPr>
        <w:t xml:space="preserve">references:</w:t>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36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 manual chapter 1-2.</w:t>
      </w:r>
    </w:p>
    <w:p w:rsidR="00000000" w:rsidDel="00000000" w:rsidP="00000000" w:rsidRDefault="00000000" w:rsidRPr="00000000" w14:paraId="00000006">
      <w:pPr>
        <w:pStyle w:val="Heading1"/>
        <w:spacing w:line="360" w:lineRule="auto"/>
        <w:rPr/>
      </w:pPr>
      <w:r w:rsidDel="00000000" w:rsidR="00000000" w:rsidRPr="00000000">
        <w:rPr>
          <w:rtl w:val="0"/>
        </w:rPr>
        <w:t xml:space="preserve">EXPERIMENT 1:</w:t>
      </w:r>
    </w:p>
    <w:p w:rsidR="00000000" w:rsidDel="00000000" w:rsidP="00000000" w:rsidRDefault="00000000" w:rsidRPr="00000000" w14:paraId="000000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following program:</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856.0" w:type="dxa"/>
        <w:jc w:val="left"/>
        <w:tblInd w:w="6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rPr>
          <w:cantSplit w:val="0"/>
          <w:tblHeader w:val="1"/>
        </w:trPr>
        <w:tc>
          <w:tcPr>
            <w:shd w:fill="auto" w:val="clear"/>
          </w:tcPr>
          <w:p w:rsidR="00000000" w:rsidDel="00000000" w:rsidP="00000000" w:rsidRDefault="00000000" w:rsidRPr="00000000" w14:paraId="00000009">
            <w:pPr>
              <w:spacing w:after="0" w:before="0" w:line="36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.include</w:t>
            </w:r>
            <w:r w:rsidDel="00000000" w:rsidR="00000000" w:rsidRPr="00000000">
              <w:rPr>
                <w:rFonts w:ascii="Consolas" w:cs="Consolas" w:eastAsia="Consolas" w:hAnsi="Consolas"/>
                <w:color w:val="000000"/>
                <w:sz w:val="19"/>
                <w:szCs w:val="19"/>
                <w:highlight w:val="white"/>
                <w:rtl w:val="0"/>
              </w:rPr>
              <w:t xml:space="preserve"> "m324PAdef.inc"</w:t>
            </w:r>
          </w:p>
          <w:p w:rsidR="00000000" w:rsidDel="00000000" w:rsidP="00000000" w:rsidRDefault="00000000" w:rsidRPr="00000000" w14:paraId="0000000A">
            <w:pPr>
              <w:spacing w:after="0" w:before="0" w:line="36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.org</w:t>
            </w:r>
            <w:r w:rsidDel="00000000" w:rsidR="00000000" w:rsidRPr="00000000">
              <w:rPr>
                <w:rFonts w:ascii="Consolas" w:cs="Consolas" w:eastAsia="Consolas" w:hAnsi="Consolas"/>
                <w:color w:val="000000"/>
                <w:sz w:val="19"/>
                <w:szCs w:val="19"/>
                <w:highlight w:val="white"/>
                <w:rtl w:val="0"/>
              </w:rPr>
              <w:tab/>
              <w:t xml:space="preserve">00</w:t>
            </w:r>
          </w:p>
          <w:p w:rsidR="00000000" w:rsidDel="00000000" w:rsidP="00000000" w:rsidRDefault="00000000" w:rsidRPr="00000000" w14:paraId="0000000B">
            <w:pPr>
              <w:spacing w:after="0" w:before="0" w:line="36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ldi</w:t>
            </w:r>
            <w:r w:rsidDel="00000000" w:rsidR="00000000" w:rsidRPr="00000000">
              <w:rPr>
                <w:rFonts w:ascii="Consolas" w:cs="Consolas" w:eastAsia="Consolas" w:hAnsi="Consolas"/>
                <w:color w:val="000000"/>
                <w:sz w:val="19"/>
                <w:szCs w:val="19"/>
                <w:highlight w:val="white"/>
                <w:rtl w:val="0"/>
              </w:rPr>
              <w:t xml:space="preserve"> r16,0x01</w:t>
            </w:r>
          </w:p>
          <w:p w:rsidR="00000000" w:rsidDel="00000000" w:rsidP="00000000" w:rsidRDefault="00000000" w:rsidRPr="00000000" w14:paraId="0000000C">
            <w:pPr>
              <w:spacing w:after="0" w:before="0" w:line="36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out</w:t>
            </w:r>
            <w:r w:rsidDel="00000000" w:rsidR="00000000" w:rsidRPr="00000000">
              <w:rPr>
                <w:rFonts w:ascii="Consolas" w:cs="Consolas" w:eastAsia="Consolas" w:hAnsi="Consolas"/>
                <w:color w:val="000000"/>
                <w:sz w:val="19"/>
                <w:szCs w:val="19"/>
                <w:highlight w:val="white"/>
                <w:rtl w:val="0"/>
              </w:rPr>
              <w:tab/>
              <w:t xml:space="preserve">DDRA, r16</w:t>
            </w:r>
          </w:p>
          <w:p w:rsidR="00000000" w:rsidDel="00000000" w:rsidP="00000000" w:rsidRDefault="00000000" w:rsidRPr="00000000" w14:paraId="0000000D">
            <w:pPr>
              <w:spacing w:after="0" w:before="0" w:line="36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start:</w:t>
            </w:r>
          </w:p>
          <w:p w:rsidR="00000000" w:rsidDel="00000000" w:rsidP="00000000" w:rsidRDefault="00000000" w:rsidRPr="00000000" w14:paraId="0000000E">
            <w:pPr>
              <w:spacing w:after="0" w:before="0" w:line="36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sbi</w:t>
            </w:r>
            <w:r w:rsidDel="00000000" w:rsidR="00000000" w:rsidRPr="00000000">
              <w:rPr>
                <w:rFonts w:ascii="Consolas" w:cs="Consolas" w:eastAsia="Consolas" w:hAnsi="Consolas"/>
                <w:color w:val="000000"/>
                <w:sz w:val="19"/>
                <w:szCs w:val="19"/>
                <w:highlight w:val="white"/>
                <w:rtl w:val="0"/>
              </w:rPr>
              <w:tab/>
              <w:t xml:space="preserve">PORTA,PINA0</w:t>
            </w:r>
          </w:p>
          <w:p w:rsidR="00000000" w:rsidDel="00000000" w:rsidP="00000000" w:rsidRDefault="00000000" w:rsidRPr="00000000" w14:paraId="0000000F">
            <w:pPr>
              <w:spacing w:after="0" w:before="0" w:line="36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cbi</w:t>
            </w:r>
            <w:r w:rsidDel="00000000" w:rsidR="00000000" w:rsidRPr="00000000">
              <w:rPr>
                <w:rFonts w:ascii="Consolas" w:cs="Consolas" w:eastAsia="Consolas" w:hAnsi="Consolas"/>
                <w:color w:val="000000"/>
                <w:sz w:val="19"/>
                <w:szCs w:val="19"/>
                <w:highlight w:val="white"/>
                <w:rtl w:val="0"/>
              </w:rPr>
              <w:tab/>
              <w:t xml:space="preserve">PORTA, PINA0</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Consolas" w:cs="Consolas" w:eastAsia="Consolas" w:hAnsi="Consolas"/>
                <w:b w:val="0"/>
                <w:i w:val="0"/>
                <w:smallCaps w:val="0"/>
                <w:strike w:val="0"/>
                <w:color w:val="000000"/>
                <w:sz w:val="19"/>
                <w:szCs w:val="19"/>
                <w:highlight w:val="white"/>
                <w:u w:val="none"/>
                <w:vertAlign w:val="baseline"/>
              </w:rPr>
            </w:pPr>
            <w:r w:rsidDel="00000000" w:rsidR="00000000" w:rsidRPr="00000000">
              <w:rPr>
                <w:rFonts w:ascii="Consolas" w:cs="Consolas" w:eastAsia="Consolas" w:hAnsi="Consolas"/>
                <w:b w:val="0"/>
                <w:i w:val="0"/>
                <w:smallCaps w:val="0"/>
                <w:strike w:val="0"/>
                <w:color w:val="000000"/>
                <w:sz w:val="19"/>
                <w:szCs w:val="19"/>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ff"/>
                <w:sz w:val="19"/>
                <w:szCs w:val="19"/>
                <w:highlight w:val="white"/>
                <w:u w:val="none"/>
                <w:vertAlign w:val="baseline"/>
                <w:rtl w:val="0"/>
              </w:rPr>
              <w:t xml:space="preserve">rjmp</w:t>
            </w:r>
            <w:r w:rsidDel="00000000" w:rsidR="00000000" w:rsidRPr="00000000">
              <w:rPr>
                <w:rFonts w:ascii="Consolas" w:cs="Consolas" w:eastAsia="Consolas" w:hAnsi="Consolas"/>
                <w:b w:val="0"/>
                <w:i w:val="0"/>
                <w:smallCaps w:val="0"/>
                <w:strike w:val="0"/>
                <w:color w:val="000000"/>
                <w:sz w:val="19"/>
                <w:szCs w:val="19"/>
                <w:highlight w:val="white"/>
                <w:u w:val="none"/>
                <w:vertAlign w:val="baseline"/>
                <w:rtl w:val="0"/>
              </w:rPr>
              <w:t xml:space="preserve"> start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hanging="360"/>
              <w:jc w:val="center"/>
              <w:rPr>
                <w:rFonts w:ascii="Consolas" w:cs="Consolas" w:eastAsia="Consolas" w:hAnsi="Consolas"/>
                <w:sz w:val="19"/>
                <w:szCs w:val="19"/>
                <w:highlight w:val="white"/>
              </w:rPr>
            </w:pPr>
            <w:r w:rsidDel="00000000" w:rsidR="00000000" w:rsidRPr="00000000">
              <w:rPr>
                <w:rtl w:val="0"/>
              </w:rPr>
            </w:r>
          </w:p>
        </w:tc>
      </w:tr>
    </w:tbl>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PA0 to a measurement channel on the TEST STATION and measure pulse forms using an oscilloscope.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pPr>
      <w:r w:rsidDel="00000000" w:rsidR="00000000" w:rsidRPr="00000000">
        <w:rPr>
          <w:rtl w:val="0"/>
        </w:rPr>
      </w:r>
    </w:p>
    <w:p w:rsidR="00000000" w:rsidDel="00000000" w:rsidP="00000000" w:rsidRDefault="00000000" w:rsidRPr="00000000" w14:paraId="00000015">
      <w:pPr>
        <w:spacing w:after="0" w:before="120" w:line="360" w:lineRule="auto"/>
        <w:ind w:left="720" w:hanging="360"/>
        <w:jc w:val="center"/>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pPr>
      <w:r w:rsidDel="00000000" w:rsidR="00000000" w:rsidRPr="00000000">
        <w:rPr>
          <w:rtl w:val="0"/>
        </w:rPr>
      </w:r>
    </w:p>
    <w:p w:rsidR="00000000" w:rsidDel="00000000" w:rsidP="00000000" w:rsidRDefault="00000000" w:rsidRPr="00000000" w14:paraId="00000017">
      <w:pPr>
        <w:pStyle w:val="Heading1"/>
        <w:spacing w:line="360" w:lineRule="auto"/>
        <w:rPr/>
      </w:pPr>
      <w:r w:rsidDel="00000000" w:rsidR="00000000" w:rsidRPr="00000000">
        <w:rPr>
          <w:rtl w:val="0"/>
        </w:rPr>
        <w:t xml:space="preserve">EXPERIMENT 2:</w:t>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subroutine Delay1ms and use it to write a program to generate a 1KHz square wave on PA0.</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this subroutine to write subroutines Delay10ms, Delay100ms, and Delay1s.</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  Use the Delay1s subroutine to write a program to blink/turn off an LED connected to PA0.</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1D">
      <w:pPr>
        <w:pStyle w:val="Heading1"/>
        <w:spacing w:line="360" w:lineRule="auto"/>
        <w:rPr/>
      </w:pPr>
      <w:r w:rsidDel="00000000" w:rsidR="00000000" w:rsidRPr="00000000">
        <w:rPr>
          <w:rtl w:val="0"/>
        </w:rPr>
        <w:t xml:space="preserve">EXPERIMENT 3:</w:t>
      </w:r>
    </w:p>
    <w:p w:rsidR="00000000" w:rsidDel="00000000" w:rsidP="00000000" w:rsidRDefault="00000000" w:rsidRPr="00000000" w14:paraId="000000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the necessary signals from an AVR port to the control signals of the shift register on header J13. Connect the output of the shift register to a LED bar.</w:t>
      </w:r>
    </w:p>
    <w:p w:rsidR="00000000" w:rsidDel="00000000" w:rsidP="00000000" w:rsidRDefault="00000000" w:rsidRPr="00000000" w14:paraId="000000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sample programs from the experiment guide, write a program to create a gradually lit LED effect from left to right, then gradually turn them off from left to right after every 500ms.</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7" w:type="default"/>
          <w:footerReference r:id="rId8" w:type="default"/>
          <w:pgSz w:h="15840" w:w="12240" w:orient="portrait"/>
          <w:pgMar w:bottom="1440" w:top="550" w:left="1440" w:right="1440" w:header="720" w:footer="0"/>
          <w:pgNumType w:start="1"/>
        </w:sect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1"/>
        <w:spacing w:line="360" w:lineRule="auto"/>
        <w:rPr/>
      </w:pPr>
      <w:r w:rsidDel="00000000" w:rsidR="00000000" w:rsidRPr="00000000">
        <w:rPr>
          <w:rtl w:val="0"/>
        </w:rPr>
        <w:t xml:space="preserve">EXPERIMENT 1:</w:t>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34" w:right="0" w:hanging="6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Answer the following questions:</w:t>
      </w:r>
    </w:p>
    <w:p w:rsidR="00000000" w:rsidDel="00000000" w:rsidP="00000000" w:rsidRDefault="00000000" w:rsidRPr="00000000" w14:paraId="0000002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560" w:right="0" w:hanging="42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Capture a pulse waveform on PA0.</w:t>
      </w:r>
    </w:p>
    <w:p w:rsidR="00000000" w:rsidDel="00000000" w:rsidP="00000000" w:rsidRDefault="00000000" w:rsidRPr="00000000" w14:paraId="00000025">
      <w:pPr>
        <w:spacing w:after="0" w:before="0" w:line="360" w:lineRule="auto"/>
        <w:rPr>
          <w:color w:val="252525"/>
        </w:rPr>
      </w:pPr>
      <w:r w:rsidDel="00000000" w:rsidR="00000000" w:rsidRPr="00000000">
        <w:rPr/>
        <w:drawing>
          <wp:inline distB="114300" distT="114300" distL="114300" distR="114300">
            <wp:extent cx="5943600" cy="51816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560" w:right="0" w:hanging="42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frequency, duration of the high signal, and duration of the low signal?</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52525"/>
        </w:rPr>
      </w:pPr>
      <w:r w:rsidDel="00000000" w:rsidR="00000000" w:rsidRPr="00000000">
        <w:rPr>
          <w:rtl w:val="0"/>
        </w:rPr>
        <w:tab/>
        <w:t xml:space="preserve">By using a simulated oscilloscope, we can determine the clock</w:t>
      </w:r>
      <w:r w:rsidDel="00000000" w:rsidR="00000000" w:rsidRPr="00000000">
        <w:rPr>
          <w:color w:val="252525"/>
          <w:rtl w:val="0"/>
        </w:rPr>
        <w:t xml:space="preserve"> period (T) is 6 microseconds (6 μs), we can calculate the frequency and durations more accurately.</w:t>
      </w:r>
    </w:p>
    <w:p w:rsidR="00000000" w:rsidDel="00000000" w:rsidP="00000000" w:rsidRDefault="00000000" w:rsidRPr="00000000" w14:paraId="00000028">
      <w:pPr>
        <w:spacing w:after="0" w:before="120" w:line="360" w:lineRule="auto"/>
        <w:ind w:left="720" w:hanging="360"/>
        <w:rPr>
          <w:color w:val="252525"/>
        </w:rPr>
      </w:pPr>
      <w:r w:rsidDel="00000000" w:rsidR="00000000" w:rsidRPr="00000000">
        <w:rPr>
          <w:color w:val="252525"/>
          <w:rtl w:val="0"/>
        </w:rPr>
        <w:t xml:space="preserve">f= 1/T = 166.67 kHz</w:t>
      </w:r>
    </w:p>
    <w:p w:rsidR="00000000" w:rsidDel="00000000" w:rsidP="00000000" w:rsidRDefault="00000000" w:rsidRPr="00000000" w14:paraId="00000029">
      <w:pPr>
        <w:spacing w:after="0" w:before="120" w:line="360" w:lineRule="auto"/>
        <w:ind w:left="360" w:firstLine="0"/>
        <w:rPr>
          <w:color w:val="252525"/>
        </w:rPr>
      </w:pPr>
      <w:r w:rsidDel="00000000" w:rsidR="00000000" w:rsidRPr="00000000">
        <w:rPr>
          <w:color w:val="252525"/>
          <w:rtl w:val="0"/>
        </w:rPr>
        <w:t xml:space="preserve">Duration of the high signal: 26μs -24μs=2μs</w:t>
      </w:r>
    </w:p>
    <w:p w:rsidR="00000000" w:rsidDel="00000000" w:rsidP="00000000" w:rsidRDefault="00000000" w:rsidRPr="00000000" w14:paraId="0000002A">
      <w:pPr>
        <w:spacing w:after="0" w:before="120" w:line="360" w:lineRule="auto"/>
        <w:ind w:left="360" w:firstLine="0"/>
        <w:rPr>
          <w:color w:val="252525"/>
        </w:rPr>
      </w:pPr>
      <w:r w:rsidDel="00000000" w:rsidR="00000000" w:rsidRPr="00000000">
        <w:rPr>
          <w:color w:val="252525"/>
          <w:rtl w:val="0"/>
        </w:rPr>
        <w:t xml:space="preserve">Duration of the low signal: 30μs -26μs=4μs</w:t>
      </w:r>
    </w:p>
    <w:p w:rsidR="00000000" w:rsidDel="00000000" w:rsidP="00000000" w:rsidRDefault="00000000" w:rsidRPr="00000000" w14:paraId="0000002B">
      <w:pPr>
        <w:spacing w:after="0" w:before="120" w:line="360" w:lineRule="auto"/>
        <w:ind w:left="360" w:firstLine="0"/>
        <w:rPr>
          <w:color w:val="252525"/>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560" w:right="0" w:hanging="42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Explain the measured results.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pPr>
      <w:r w:rsidDel="00000000" w:rsidR="00000000" w:rsidRPr="00000000">
        <w:rPr>
          <w:rtl w:val="0"/>
        </w:rPr>
        <w:t xml:space="preserve">The high and low signals are set by the sbi instruction, and it is cleared by the cbi instruction. These results can be attributed to the execution time of the instructions in the microcontroller and the time it takes to change the state of the output pin. The specific timings can vary depending on the microcontroller's architecture and the compiler used to generate the code.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30">
      <w:pPr>
        <w:pStyle w:val="Heading1"/>
        <w:spacing w:line="360" w:lineRule="auto"/>
        <w:rPr/>
      </w:pPr>
      <w:r w:rsidDel="00000000" w:rsidR="00000000" w:rsidRPr="00000000">
        <w:rPr>
          <w:rtl w:val="0"/>
        </w:rPr>
        <w:t xml:space="preserve">EXPERIMENT 2:</w:t>
      </w:r>
    </w:p>
    <w:p w:rsidR="00000000" w:rsidDel="00000000" w:rsidP="00000000" w:rsidRDefault="00000000" w:rsidRPr="00000000" w14:paraId="000000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1" w:right="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Answer the following questions:</w:t>
      </w:r>
    </w:p>
    <w:p w:rsidR="00000000" w:rsidDel="00000000" w:rsidP="00000000" w:rsidRDefault="00000000" w:rsidRPr="00000000" w14:paraId="0000003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843" w:right="0" w:hanging="6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calculate the number of machine cycles needed to execute the Delay1ms subroutine. Present a simulation image.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.cseg</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.org 0x00</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START: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SBI        DDRA, 0</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MAIN: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CBI        PORTA,0</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CALL       DELAY_1MS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SBI        PORTA,0</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CALL       DELAY_1MS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JMP         MAIN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DELAY_1MS</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LDI        R21,8       ;1MC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L1:     LDI        R20,250     ;1MC</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L2:     DEC        R20         ;1MC</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NOP                    ;1MC</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BRNE       L2          ; 2/1MC</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DEC         R21            ;1MC</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BRNE      L1              ;2/1MC</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                            ;4MC</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The above is an example of creating a 50Hz frequency signal on pin PA0. The subprogram</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DELAY_1MS generates a 1ms delay with an 8MHz clock, where 1MC (Machine Cycle)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equals 0.125μs, corresponding to 8000MC x 0.125 = 1ms.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943600" cy="2057623"/>
            <wp:effectExtent b="0" l="0" r="0" t="0"/>
            <wp:docPr id="3" name="image3.png"/>
            <a:graphic>
              <a:graphicData uri="http://schemas.openxmlformats.org/drawingml/2006/picture">
                <pic:pic>
                  <pic:nvPicPr>
                    <pic:cNvPr id="0" name="image3.png"/>
                    <pic:cNvPicPr preferRelativeResize="0"/>
                  </pic:nvPicPr>
                  <pic:blipFill>
                    <a:blip r:embed="rId10"/>
                    <a:srcRect b="27056" l="0" r="0" t="11402"/>
                    <a:stretch>
                      <a:fillRect/>
                    </a:stretch>
                  </pic:blipFill>
                  <pic:spPr>
                    <a:xfrm>
                      <a:off x="0" y="0"/>
                      <a:ext cx="5943600" cy="205762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843" w:right="0" w:hanging="6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of a 1KHz square wave on PA0.</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172075" cy="27813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720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1"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 for 2.c with comments.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410200" cy="1654359"/>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10200" cy="1654359"/>
                    </a:xfrm>
                    <a:prstGeom prst="rect"/>
                    <a:ln/>
                  </pic:spPr>
                </pic:pic>
              </a:graphicData>
            </a:graphic>
          </wp:inline>
        </w:drawing>
      </w:r>
      <w:r w:rsidDel="00000000" w:rsidR="00000000" w:rsidRPr="00000000">
        <w:rPr>
          <w:rtl w:val="0"/>
        </w:rPr>
      </w:r>
    </w:p>
    <w:tbl>
      <w:tblPr>
        <w:tblStyle w:val="Table3"/>
        <w:tblW w:w="9075.0" w:type="dxa"/>
        <w:jc w:val="left"/>
        <w:tblInd w:w="3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75"/>
        <w:tblGridChange w:id="0">
          <w:tblGrid>
            <w:gridCol w:w="9075"/>
          </w:tblGrid>
        </w:tblGridChange>
      </w:tblGrid>
      <w:tr>
        <w:trPr>
          <w:cantSplit w:val="0"/>
          <w:tblHeader w:val="0"/>
        </w:trPr>
        <w:tc>
          <w:tcPr>
            <w:shd w:fill="auto" w:val="clea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.ORG 0x00</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LOOP:</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SBI</w:t>
              <w:tab/>
              <w:t xml:space="preserve">PORTA, 0</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color w:val="252525"/>
              </w:rPr>
            </w:pPr>
            <w:r w:rsidDel="00000000" w:rsidR="00000000" w:rsidRPr="00000000">
              <w:rPr>
                <w:rFonts w:ascii="Courier New" w:cs="Courier New" w:eastAsia="Courier New" w:hAnsi="Courier New"/>
                <w:rtl w:val="0"/>
              </w:rPr>
              <w:tab/>
              <w:t xml:space="preserve">RCALL </w:t>
              <w:tab/>
              <w:t xml:space="preserve">DL_1SEC    ;</w:t>
            </w:r>
            <w:r w:rsidDel="00000000" w:rsidR="00000000" w:rsidRPr="00000000">
              <w:rPr>
                <w:rFonts w:ascii="Courier New" w:cs="Courier New" w:eastAsia="Courier New" w:hAnsi="Courier New"/>
                <w:color w:val="252525"/>
                <w:rtl w:val="0"/>
              </w:rPr>
              <w:t xml:space="preserve">Call the delay function for 1s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CBI </w:t>
              <w:tab/>
              <w:t xml:space="preserve">PORTA, 0</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RCALL </w:t>
              <w:tab/>
              <w:t xml:space="preserve">DL_1SEC</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RJMP </w:t>
              <w:tab/>
              <w:t xml:space="preserve">LOOP</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DL_1SEC: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LDI </w:t>
              <w:tab/>
              <w:t xml:space="preserve">R18, 10</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hanging="66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 </w:t>
              <w:tab/>
              <w:t xml:space="preserve">      RCALL </w:t>
              <w:tab/>
              <w:t xml:space="preserve">DL_100MSEC ;</w:t>
            </w:r>
            <w:r w:rsidDel="00000000" w:rsidR="00000000" w:rsidRPr="00000000">
              <w:rPr>
                <w:rFonts w:ascii="Courier New" w:cs="Courier New" w:eastAsia="Courier New" w:hAnsi="Courier New"/>
                <w:color w:val="252525"/>
                <w:rtl w:val="0"/>
              </w:rPr>
              <w:t xml:space="preserve">Call the delay function for 100ms</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DEC </w:t>
              <w:tab/>
              <w:t xml:space="preserve">R18</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BRNE </w:t>
              <w:tab/>
              <w:t xml:space="preserve">C</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RET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DL_100MSEC:</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LDI </w:t>
              <w:tab/>
              <w:t xml:space="preserve">R17, 10</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hanging="66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 </w:t>
              <w:tab/>
              <w:t xml:space="preserve">      RCALL </w:t>
              <w:tab/>
              <w:t xml:space="preserve">DL_10MSEC ;;</w:t>
            </w:r>
            <w:r w:rsidDel="00000000" w:rsidR="00000000" w:rsidRPr="00000000">
              <w:rPr>
                <w:rFonts w:ascii="Courier New" w:cs="Courier New" w:eastAsia="Courier New" w:hAnsi="Courier New"/>
                <w:color w:val="252525"/>
                <w:rtl w:val="0"/>
              </w:rPr>
              <w:t xml:space="preserve">Call the delay function for 10ms</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DEC </w:t>
              <w:tab/>
              <w:t xml:space="preserve">R17</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BRNE </w:t>
              <w:tab/>
              <w:t xml:space="preserve">B</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RET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DL_10MSEC:</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LDI </w:t>
              <w:tab/>
              <w:t xml:space="preserve">R16, 10</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 </w:t>
              <w:tab/>
              <w:t xml:space="preserve">RCALL </w:t>
              <w:tab/>
              <w:t xml:space="preserve">DL_1MSEC</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DEC </w:t>
              <w:tab/>
              <w:t xml:space="preserve">R16</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BRNE </w:t>
              <w:tab/>
              <w:t xml:space="preserve">A</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RET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DL_1MSEC:</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LDI R21, 80</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LP2: </w:t>
              <w:tab/>
              <w:t xml:space="preserve">LDI R20, 250</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LP1: </w:t>
              <w:tab/>
              <w:t xml:space="preserve">NOP</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DEC R20</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BRNE LP1</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DEC R21</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BRNE LP2</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66"/>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RET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0000000000006" w:right="0" w:firstLine="0"/>
              <w:jc w:val="left"/>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07C">
      <w:pPr>
        <w:pStyle w:val="Heading1"/>
        <w:spacing w:line="360" w:lineRule="auto"/>
        <w:rPr/>
      </w:pPr>
      <w:r w:rsidDel="00000000" w:rsidR="00000000" w:rsidRPr="00000000">
        <w:rPr>
          <w:rtl w:val="0"/>
        </w:rPr>
        <w:t xml:space="preserve">EXPERIMENT 3:</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1" w:right="0" w:hanging="31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Answer the following questions:</w:t>
      </w:r>
    </w:p>
    <w:p w:rsidR="00000000" w:rsidDel="00000000" w:rsidP="00000000" w:rsidRDefault="00000000" w:rsidRPr="00000000" w14:paraId="0000007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701" w:right="0" w:hanging="47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connections on the experimental kit.</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before="0" w:lineRule="auto"/>
              <w:rPr/>
            </w:pPr>
            <w:r w:rsidDel="00000000" w:rsidR="00000000" w:rsidRPr="00000000">
              <w:rPr>
                <w:rtl w:val="0"/>
              </w:rPr>
              <w:t xml:space="preserve">Choosing JTAG, using 8x8 BUS to connect port J36 from Shift Register directly to</w:t>
            </w:r>
            <w:r w:rsidDel="00000000" w:rsidR="00000000" w:rsidRPr="00000000">
              <w:rPr>
                <w:b w:val="1"/>
                <w:rtl w:val="0"/>
              </w:rPr>
              <w:t xml:space="preserve"> BARLED</w:t>
            </w:r>
            <w:r w:rsidDel="00000000" w:rsidR="00000000" w:rsidRPr="00000000">
              <w:rPr>
                <w:rtl w:val="0"/>
              </w:rPr>
              <w:t xml:space="preserve"> </w:t>
            </w:r>
          </w:p>
          <w:p w:rsidR="00000000" w:rsidDel="00000000" w:rsidP="00000000" w:rsidRDefault="00000000" w:rsidRPr="00000000" w14:paraId="00000081">
            <w:pPr>
              <w:widowControl w:val="0"/>
              <w:spacing w:after="0" w:before="0" w:lineRule="auto"/>
              <w:rPr/>
            </w:pPr>
            <w:r w:rsidDel="00000000" w:rsidR="00000000" w:rsidRPr="00000000">
              <w:rPr>
                <w:rtl w:val="0"/>
              </w:rPr>
              <w:t xml:space="preserve">Connect PB0 to DSI  </w:t>
            </w:r>
          </w:p>
          <w:p w:rsidR="00000000" w:rsidDel="00000000" w:rsidP="00000000" w:rsidRDefault="00000000" w:rsidRPr="00000000" w14:paraId="00000082">
            <w:pPr>
              <w:widowControl w:val="0"/>
              <w:spacing w:after="0" w:before="0" w:lineRule="auto"/>
              <w:rPr/>
            </w:pPr>
            <w:r w:rsidDel="00000000" w:rsidR="00000000" w:rsidRPr="00000000">
              <w:rPr>
                <w:rtl w:val="0"/>
              </w:rPr>
              <w:t xml:space="preserve">Connect PB1 to Latch </w:t>
            </w:r>
          </w:p>
          <w:p w:rsidR="00000000" w:rsidDel="00000000" w:rsidP="00000000" w:rsidRDefault="00000000" w:rsidRPr="00000000" w14:paraId="00000083">
            <w:pPr>
              <w:widowControl w:val="0"/>
              <w:spacing w:after="0" w:before="0" w:lineRule="auto"/>
              <w:rPr/>
            </w:pPr>
            <w:r w:rsidDel="00000000" w:rsidR="00000000" w:rsidRPr="00000000">
              <w:rPr>
                <w:rtl w:val="0"/>
              </w:rPr>
              <w:t xml:space="preserve">Connect PB2 to CLK  </w:t>
            </w:r>
          </w:p>
          <w:p w:rsidR="00000000" w:rsidDel="00000000" w:rsidP="00000000" w:rsidRDefault="00000000" w:rsidRPr="00000000" w14:paraId="00000084">
            <w:pPr>
              <w:widowControl w:val="0"/>
              <w:spacing w:after="0" w:before="0" w:lineRule="auto"/>
              <w:rPr/>
            </w:pPr>
            <w:r w:rsidDel="00000000" w:rsidR="00000000" w:rsidRPr="00000000">
              <w:rPr>
                <w:rtl w:val="0"/>
              </w:rPr>
              <w:t xml:space="preserve">Connect PB3 to nCLR</w:t>
            </w:r>
          </w:p>
          <w:p w:rsidR="00000000" w:rsidDel="00000000" w:rsidP="00000000" w:rsidRDefault="00000000" w:rsidRPr="00000000" w14:paraId="00000085">
            <w:pPr>
              <w:widowControl w:val="0"/>
              <w:spacing w:after="0" w:before="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before="0" w:lineRule="auto"/>
              <w:rPr/>
            </w:pPr>
            <w:r w:rsidDel="00000000" w:rsidR="00000000" w:rsidRPr="00000000">
              <w:rPr>
                <w:rtl w:val="0"/>
              </w:rPr>
            </w:r>
          </w:p>
        </w:tc>
      </w:tr>
    </w:tbl>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701" w:right="0" w:hanging="47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the datasheet of 74HC595, what is the highest clock frequency it can operate at?</w:t>
      </w:r>
    </w:p>
    <w:p w:rsidR="00000000" w:rsidDel="00000000" w:rsidP="00000000" w:rsidRDefault="00000000" w:rsidRPr="00000000" w14:paraId="0000008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701" w:right="0" w:hanging="47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 you expand the display to 16 LEDs?</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1" w:right="0" w:hanging="31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 with comments.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172075" cy="3762375"/>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172075" cy="3762375"/>
                    </a:xfrm>
                    <a:prstGeom prst="rect"/>
                    <a:ln/>
                  </pic:spPr>
                </pic:pic>
              </a:graphicData>
            </a:graphic>
          </wp:inline>
        </w:drawing>
      </w:r>
      <w:r w:rsidDel="00000000" w:rsidR="00000000" w:rsidRPr="00000000">
        <w:rPr>
          <w:rtl w:val="0"/>
        </w:rPr>
      </w:r>
    </w:p>
    <w:tbl>
      <w:tblPr>
        <w:tblStyle w:val="Table5"/>
        <w:tblW w:w="8880.0" w:type="dxa"/>
        <w:jc w:val="left"/>
        <w:tblInd w:w="5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80"/>
        <w:tblGridChange w:id="0">
          <w:tblGrid>
            <w:gridCol w:w="8880"/>
          </w:tblGrid>
        </w:tblGridChange>
      </w:tblGrid>
      <w:tr>
        <w:trPr>
          <w:cantSplit w:val="0"/>
          <w:tblHeader w:val="0"/>
        </w:trPr>
        <w:tc>
          <w:tcPr>
            <w:shd w:fill="auto" w:val="clea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.include "m324padef.inc" ; Include Atmega324pa definitions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.def shiftData = r20 ; Define the shift data register</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.equ clearSignalPort = PORTB ; Set clear signal port to PORTB</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.equ clearSignalPin = 3 ; Set clear signal pin to pin 0 of PORTB</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.equ shiftClockPort = PORTB ; Set shift clock port to PORTB</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.equ shiftClockPin = 2 ; Set shift clock pin to pin 1 of PORTB</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.equ latchPort = PORTB ; Set latch port to PORTB</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.equ latchPin = 1 ; Set latch pin to pin 0 of PORTB</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.equ shiftDataPort = PORTB ; Set shift data port to PORTB</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.equ shiftDataPin = 0 ; Set shift data pin to pin 3 of PORTB</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main: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call initport</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ldi shiftData,0x55</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call cleardata</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call shiftoutdata</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stop:</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jmp stop</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 Initialize ports as outputs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initport:</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ldi r24,(1&lt;&lt;clearSignalPin)|(1&lt;&lt;shiftClockPin)|(1&lt;&lt;latchPin)|(1&lt;&lt;shiftDataPin)</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out DDRB, r24 ; Set DDRB to output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ret</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ldi shiftData,0x55</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cleardata:</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cbi clearSignalPort, clearSignalPin ; Set clear signal pin to low</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 Wait for a short time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sbi clearSignalPort, clearSignalPin ; Set clear signal pin to high</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ret</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 Shift out data</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shiftoutdata:</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cbi shiftClockPort, shiftClockPin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ldi r18, 8 ; Shift 8 bits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shiftloop:</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 sbrc shiftData, 7 ; Check if the MSB of shiftData is 1</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 sbi shiftDataPort, shiftDataPin ; Set shift data pin to high</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 sbi shiftClockPort, shiftClockPin ; Set shift clock pin to high</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 lsl shiftData ; Shift left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 cbi shiftClockPort, shiftClockPin ; Set shift clock pin to low</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 cbi shiftDataPort, shiftDataPin ; Set shift data pin to low</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 dec r18</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 brne shiftloop</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 Latch data</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sbi latchPort, latchPin ; Set latch pin to high</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CALL DELAY_1S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cbi latchPort, latchPin ; Set latch pin to low</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DEC R16</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BRNE shiftoutdata</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RET</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DELAY_500mS:</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ab/>
              <w:t xml:space="preserve">LDI R16,250</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L2:</w:t>
              <w:tab/>
              <w:t xml:space="preserve">LDI R17,250</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L1: DEC R17</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ab/>
              <w:t xml:space="preserve">NOP</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ab/>
              <w:t xml:space="preserve">NOP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ab/>
              <w:t xml:space="preserve">NOP</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ab/>
              <w:t xml:space="preserve">NOP</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ab/>
              <w:t xml:space="preserve">NOP</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ab/>
              <w:t xml:space="preserve">BRNE L1</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ab/>
              <w:t xml:space="preserve">DEC R16</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ab/>
              <w:t xml:space="preserve">BRNE L2</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ab/>
              <w:t xml:space="preserve">RET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r>
          </w:p>
        </w:tc>
      </w:tr>
    </w:tbl>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pPr>
      <w:r w:rsidDel="00000000" w:rsidR="00000000" w:rsidRPr="00000000">
        <w:rPr>
          <w:rtl w:val="0"/>
        </w:rPr>
      </w:r>
    </w:p>
    <w:sectPr>
      <w:headerReference r:id="rId14" w:type="default"/>
      <w:headerReference r:id="rId15" w:type="even"/>
      <w:type w:val="nextPage"/>
      <w:pgSz w:h="15840" w:w="12240" w:orient="portrait"/>
      <w:pgMar w:bottom="1440" w:top="1440" w:left="1440" w:right="1440" w:header="720" w:footer="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pBdr>
        <w:top w:space="0" w:sz="0" w:val="nil"/>
        <w:left w:space="0" w:sz="0" w:val="nil"/>
        <w:bottom w:color="000000" w:space="1" w:sz="6" w:val="single"/>
        <w:right w:space="0" w:sz="0" w:val="nil"/>
        <w:between w:space="0" w:sz="0" w:val="nil"/>
      </w:pBdr>
      <w:tabs>
        <w:tab w:val="center" w:leader="none" w:pos="4153"/>
        <w:tab w:val="right" w:leader="none" w:pos="8306"/>
      </w:tabs>
      <w:spacing w:after="0" w:before="0" w:lineRule="auto"/>
      <w:ind w:hanging="2"/>
      <w:jc w:val="center"/>
      <w:rPr>
        <w:color w:val="00000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center" w:leader="none" w:pos="4153"/>
        <w:tab w:val="right" w:leader="none" w:pos="8306"/>
      </w:tabs>
      <w:ind w:hanging="2"/>
      <w:jc w:val="center"/>
      <w:rPr>
        <w:color w:val="000000"/>
      </w:rPr>
    </w:pPr>
    <w:hyperlink r:id="rId1">
      <w:r w:rsidDel="00000000" w:rsidR="00000000" w:rsidRPr="00000000">
        <w:rPr>
          <w:color w:val="0000ff"/>
          <w:u w:val="single"/>
          <w:rtl w:val="0"/>
        </w:rPr>
        <w:t xml:space="preserve">https://doe.dee.hcmut.edu.vn/</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9361.0" w:type="dxa"/>
      <w:jc w:val="left"/>
      <w:tblInd w:w="-6.999999999999993" w:type="dxa"/>
      <w:tblBorders>
        <w:bottom w:color="365f91" w:space="0" w:sz="12" w:val="single"/>
      </w:tblBorders>
      <w:tblLayout w:type="fixed"/>
      <w:tblLook w:val="0400"/>
    </w:tblPr>
    <w:tblGrid>
      <w:gridCol w:w="9361"/>
      <w:tblGridChange w:id="0">
        <w:tblGrid>
          <w:gridCol w:w="9361"/>
        </w:tblGrid>
      </w:tblGridChange>
    </w:tblGrid>
    <w:tr>
      <w:trPr>
        <w:cantSplit w:val="0"/>
        <w:trHeight w:val="1258" w:hRule="atLeast"/>
        <w:tblHeader w:val="0"/>
      </w:trPr>
      <w:tc>
        <w:tcPr>
          <w:vAlign w:val="center"/>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00" w:line="240" w:lineRule="auto"/>
            <w:ind w:left="0" w:right="0" w:firstLine="0"/>
            <w:jc w:val="center"/>
            <w:rPr>
              <w:rFonts w:ascii="Times New Roman" w:cs="Times New Roman" w:eastAsia="Times New Roman" w:hAnsi="Times New Roman"/>
              <w:b w:val="1"/>
              <w:i w:val="0"/>
              <w:smallCaps w:val="1"/>
              <w:strike w:val="0"/>
              <w:color w:val="365f91"/>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365f91"/>
              <w:sz w:val="36"/>
              <w:szCs w:val="36"/>
              <w:u w:val="none"/>
              <w:shd w:fill="auto" w:val="clear"/>
              <w:vertAlign w:val="baseline"/>
              <w:rtl w:val="0"/>
            </w:rPr>
            <w:t xml:space="preserve">Lab 1-2</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00" w:line="240" w:lineRule="auto"/>
            <w:ind w:left="0" w:right="0" w:firstLine="0"/>
            <w:jc w:val="center"/>
            <w:rPr>
              <w:rFonts w:ascii="Times New Roman" w:cs="Times New Roman" w:eastAsia="Times New Roman" w:hAnsi="Times New Roman"/>
              <w:b w:val="1"/>
              <w:i w:val="0"/>
              <w:smallCaps w:val="1"/>
              <w:strike w:val="0"/>
              <w:color w:val="365f91"/>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365f91"/>
              <w:sz w:val="36"/>
              <w:szCs w:val="36"/>
              <w:u w:val="none"/>
              <w:shd w:fill="auto" w:val="clear"/>
              <w:vertAlign w:val="baseline"/>
              <w:rtl w:val="0"/>
            </w:rPr>
            <w:t xml:space="preserve">delay with instructions</w:t>
          </w:r>
        </w:p>
      </w:tc>
    </w:tr>
  </w:tbl>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0" w:line="240" w:lineRule="auto"/>
      <w:ind w:left="0" w:right="0" w:firstLine="0"/>
      <w:jc w:val="center"/>
      <w:rPr>
        <w:rFonts w:ascii="Times New Roman" w:cs="Times New Roman" w:eastAsia="Times New Roman" w:hAnsi="Times New Roman"/>
        <w:b w:val="1"/>
        <w:i w:val="0"/>
        <w:smallCaps w:val="1"/>
        <w:strike w:val="0"/>
        <w:color w:val="365f91"/>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365f91"/>
        <w:sz w:val="36"/>
        <w:szCs w:val="36"/>
        <w:u w:val="none"/>
        <w:shd w:fill="auto" w:val="clear"/>
        <w:vertAlign w:val="baseline"/>
        <w:rtl w:val="0"/>
      </w:rPr>
      <w:t xml:space="preserve">LAB REPORT</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1"/>
        <w:smallCaps w:val="0"/>
        <w:strike w:val="0"/>
        <w:color w:val="365f91"/>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65f91"/>
        <w:sz w:val="24"/>
        <w:szCs w:val="24"/>
        <w:u w:val="none"/>
        <w:shd w:fill="auto" w:val="clear"/>
        <w:vertAlign w:val="baseline"/>
        <w:rtl w:val="0"/>
      </w:rPr>
      <w:t xml:space="preserve">                                                                                                  Group: 05</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65f91"/>
        <w:sz w:val="24"/>
        <w:szCs w:val="24"/>
        <w:u w:val="none"/>
        <w:shd w:fill="auto" w:val="clear"/>
        <w:vertAlign w:val="baseline"/>
        <w:rtl w:val="0"/>
      </w:rPr>
      <w:t xml:space="preserve">Class Group:       TT06                                                                     Subject:</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2">
    <w:lvl w:ilvl="0">
      <w:start w:val="0"/>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5">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vi-VN"/>
      </w:rPr>
    </w:rPrDefault>
    <w:pPrDefault>
      <w:pPr>
        <w:spacing w:after="200" w:before="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4f81bd" w:space="0" w:sz="24" w:val="single"/>
        <w:left w:color="4f81bd" w:space="0" w:sz="24" w:val="single"/>
        <w:bottom w:color="4f81bd" w:space="0" w:sz="24" w:val="single"/>
        <w:right w:color="4f81bd" w:space="0" w:sz="24" w:val="single"/>
      </w:pBdr>
      <w:shd w:fill="4f81bd" w:val="clear"/>
      <w:spacing w:after="0" w:lineRule="auto"/>
    </w:pPr>
    <w:rPr>
      <w:b w:val="1"/>
      <w:smallCaps w:val="1"/>
      <w:color w:val="ffffff"/>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3.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hyperlink" Target="https://doe.dee.hcmut.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htnD4fwr3jz5/qnIfZcfKDr2MA==">CgMxLjA4AHIhMUItbkt0UUk4SUJXNEJpTVRlQllabV92T0dMQ2lOcjcw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