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PHẦN 03 — THỦY: TỪ HÌNH NƯỚC ĐẾN TAM HỢP THỦY PHÁP</w:t>
      </w:r>
    </w:p>
    <w:p>
      <w:pPr>
        <w:pStyle w:val="SourceNote"/>
        <w:spacing w:after="84" w:line="264" w:lineRule="auto"/>
      </w:pPr>
      <w:r>
        <w:t>Lai thủy · Khứ thủy · Tụ tán · Thủy khẩu · Thủy hình · Bình dương Thủy Long · Tam Hợp · Thập Nhị Trường Sinh · Sinh Vượng Mộ · Hoàng Tuyền · Hội chú dị thuyết</w:t>
      </w:r>
    </w:p>
    <w:p>
      <w:pPr>
        <w:spacing w:after="84" w:line="264" w:lineRule="auto"/>
      </w:pPr>
      <w:r>
        <w:t>Thủy pháp là phần rất dễ bị biến thành vài câu khẩu quyết. Nếu chỉ nhớ “nước từ cung tốt đến, cung xấu đi” thì người học bỏ mất nửa môn: trước phương vị là hình nước thật; trước cát hung là Lai – Khứ – Hội – Phân; trước bảng Trường Sinh là cách lập cục; và ngay chữ “Sinh Vượng” trong cổ thư cũng tồn tại nhiều hệ tính khác nhau. Phần này vì vậy đi từ nước thật đến lý khí, rồi mới đặt các hệ tranh luận cạnh nhau.</w:t>
      </w:r>
    </w:p>
    <w:p>
      <w:pPr>
        <w:spacing w:after="84" w:line="264" w:lineRule="auto"/>
      </w:pPr>
      <w:r>
        <w:t>Câu cốt lõi thường được truyền rằng nước ở Trường Sinh, Lâm Quan, Đế Vượng nên đến là có bản chứng cổ/hội chú rất rõ. Nhưng việc thêm Quan Đới thành “bốn cung cát bắt buộc”, hay coi Mộ và Tuyệt lúc nào cũng xấu, đều cần sửa lại theo đúng văn bản và đúng hệ. Đây sẽ là một trục lớn của phần này.</w:t>
      </w:r>
    </w:p>
    <w:p>
      <w:pPr>
        <w:pStyle w:val="Heading2"/>
      </w:pPr>
      <w:r>
        <w:t>Mạch học của Phần 03</w:t>
      </w:r>
    </w:p>
    <w:p>
      <w:pPr>
        <w:spacing w:after="84" w:line="264" w:lineRule="auto"/>
      </w:pPr>
      <w:r>
        <w:t>• Nhận nước thật: Lai, Khứ, Hội, Phân, Thủy Khẩu.</w:t>
      </w:r>
    </w:p>
    <w:p>
      <w:pPr>
        <w:spacing w:after="84" w:line="264" w:lineRule="auto"/>
      </w:pPr>
      <w:r>
        <w:t>• Đọc Động – Tĩnh, Tụ – Tán và hình uốn, xung, cắt, phản.</w:t>
      </w:r>
    </w:p>
    <w:p>
      <w:pPr>
        <w:spacing w:after="84" w:line="264" w:lineRule="auto"/>
      </w:pPr>
      <w:r>
        <w:t>• Học các thủy hình của 《Nhân Tử Tu Tri》 và Ngũ Tinh Thủy Thành.</w:t>
      </w:r>
    </w:p>
    <w:p>
      <w:pPr>
        <w:spacing w:after="84" w:line="264" w:lineRule="auto"/>
      </w:pPr>
      <w:r>
        <w:t>• Phân biệt nước sạch, nước tù, nước xói, nước ngập và nước thải.</w:t>
      </w:r>
    </w:p>
    <w:p>
      <w:pPr>
        <w:spacing w:after="84" w:line="264" w:lineRule="auto"/>
      </w:pPr>
      <w:r>
        <w:t>• Hiểu Thủy Khẩu: có thu giữ nhưng không được bó nghẹt.</w:t>
      </w:r>
    </w:p>
    <w:p>
      <w:pPr>
        <w:spacing w:after="84" w:line="264" w:lineRule="auto"/>
      </w:pPr>
      <w:r>
        <w:t>• Hiểu Bình Dương/Thủy Long trước khi đem Tam Hợp vào.</w:t>
      </w:r>
    </w:p>
    <w:p>
      <w:pPr>
        <w:spacing w:after="84" w:line="264" w:lineRule="auto"/>
      </w:pPr>
      <w:r>
        <w:t>• Nắm đủ Thập Nhị Trường Sinh, Song Sơn và bốn cục Thủy – Hỏa – Kim – Mộc.</w:t>
      </w:r>
    </w:p>
    <w:p>
      <w:pPr>
        <w:spacing w:after="84" w:line="264" w:lineRule="auto"/>
      </w:pPr>
      <w:r>
        <w:t>• Giải đúng câu “Sinh – Lâm Quan – Đế Vượng nghi Lai” và vị trí của Quan Đới.</w:t>
      </w:r>
    </w:p>
    <w:p>
      <w:pPr>
        <w:spacing w:after="84" w:line="264" w:lineRule="auto"/>
      </w:pPr>
      <w:r>
        <w:t>• Hiểu Sinh lai hội Vượng, Vượng khứ nghênh Sinh và vai trò Mộ Khố.</w:t>
      </w:r>
    </w:p>
    <w:p>
      <w:pPr>
        <w:spacing w:after="84" w:line="264" w:lineRule="auto"/>
      </w:pPr>
      <w:r>
        <w:t>• Nắm sáu nhóm hướng pháp hậu kỳ của 《Địa Lý Ngũ Quyết》 ở mức cấu trúc.</w:t>
      </w:r>
    </w:p>
    <w:p>
      <w:pPr>
        <w:spacing w:after="84" w:line="264" w:lineRule="auto"/>
      </w:pPr>
      <w:r>
        <w:t>• Phân Hoàng Tuyền Sát Quyết, Cứu Bần Hoàng Tuyền và các nhánh khác.</w:t>
      </w:r>
    </w:p>
    <w:p>
      <w:pPr>
        <w:spacing w:after="84" w:line="264" w:lineRule="auto"/>
      </w:pPr>
      <w:r>
        <w:t>• Đặt Tam Hợp cạnh 《Nhập Địa Nhãn》, 《Linh Thành Tinh Nghĩa》, Tưởng Đại Hồng và 《Địa Lý Biện Hoặc》 mà không trộn pháp.</w:t>
      </w:r>
    </w:p>
    <w:p>
      <w:pPr>
        <w:spacing w:after="84" w:line="264" w:lineRule="auto"/>
      </w:pPr>
      <w:r>
        <w:t>• Biến toàn bộ thành quy trình khảo sát Dương Trạch và đô thị.</w:t>
      </w:r>
    </w:p>
    <w:p>
      <w:pPr>
        <w:pStyle w:val="Heading1"/>
      </w:pPr>
      <w:r>
        <w:t>1. Thủy pháp phải bắt đầu từ nước thật</w:t>
      </w:r>
    </w:p>
    <w:p>
      <w:pPr>
        <w:spacing w:after="84" w:line="264" w:lineRule="auto"/>
      </w:pPr>
      <w:r>
        <w:t>Trong một căn nhà hoặc một khu đất, “nước” có nhiều cấp: sông suối ngoài vùng, kênh mương, hồ ao, dòng mưa trên bề mặt, cống, nước triều, nước ngầm, giếng và hệ cấp thoát công trình. Không phải mọi thứ có chữ nước đều cùng tư cách trong cổ pháp. Một vòi nước trong bếp không phải Lai Thủy của cả cục; bể mái không phải thủy khẩu; cống trước cửa chưa chắc là cửa thoát của lưu vực.</w:t>
      </w:r>
    </w:p>
    <w:p>
      <w:pPr>
        <w:pStyle w:val="TermNote"/>
        <w:spacing w:after="90" w:line="264" w:lineRule="auto" w:before="50"/>
        <w:shd w:fill="EEF7FA"/>
        <w:ind w:left="170" w:right="170"/>
      </w:pPr>
      <w:r>
        <w:t>Lai Thủy 來水: tuyến nước thực sự chảy đến khu vực đang xét. Khi xác định phải nhìn chiều dòng, cao độ, dấu xói/bồi và mạng thoát, không chỉ lấy phương la bàn của một đoạn nước.</w:t>
      </w:r>
    </w:p>
    <w:p>
      <w:pPr>
        <w:pStyle w:val="TermNote"/>
        <w:spacing w:after="90" w:line="264" w:lineRule="auto" w:before="50"/>
        <w:shd w:fill="EEF7FA"/>
        <w:ind w:left="170" w:right="170"/>
      </w:pPr>
      <w:r>
        <w:t>Khứ Thủy 去水: tuyến nước rời khỏi cục. Điểm nước khuất khỏi mắt chưa chắc là cửa thoát cuối; với cục lớn cần theo dòng hoặc xem địa hình.</w:t>
      </w:r>
    </w:p>
    <w:p>
      <w:pPr>
        <w:pStyle w:val="TermNote"/>
        <w:spacing w:after="90" w:line="264" w:lineRule="auto" w:before="50"/>
        <w:shd w:fill="EEF7FA"/>
        <w:ind w:left="170" w:right="170"/>
      </w:pPr>
      <w:r>
        <w:t>Hội Thủy 會水: nơi hai hoặc nhiều tuyến nước gặp nhau. Hội có thể tạo tụ, nhưng cũng có thể là điểm tăng lưu lượng, xói hoặc ngập.</w:t>
      </w:r>
    </w:p>
    <w:p>
      <w:pPr>
        <w:pStyle w:val="TermNote"/>
        <w:spacing w:after="90" w:line="264" w:lineRule="auto" w:before="50"/>
        <w:shd w:fill="EEF7FA"/>
        <w:ind w:left="170" w:right="170"/>
      </w:pPr>
      <w:r>
        <w:t>Phân Thủy 分水: nơi nước tách dòng hoặc đường địa hình phân nước. Ở bình dương, đường phân/hội thường là dấu quan trọng để nhận mạch.</w:t>
      </w:r>
    </w:p>
    <w:p>
      <w:pPr>
        <w:pStyle w:val="TermNote"/>
        <w:spacing w:after="90" w:line="264" w:lineRule="auto" w:before="50"/>
        <w:shd w:fill="EEF7FA"/>
        <w:ind w:left="170" w:right="170"/>
      </w:pPr>
      <w:r>
        <w:t>Thủy Khẩu 水口: cửa nước của một cục địa hình. Một vùng có thể có thủy khẩu vi cục, thủy khẩu khu phố và cửa thoát lớn của lưu vực; phải ghi rõ cấp nào đang xét.</w:t>
      </w:r>
    </w:p>
    <w:p>
      <w:pPr>
        <w:pStyle w:val="Practice"/>
        <w:spacing w:after="90" w:line="264" w:lineRule="auto" w:before="50"/>
        <w:shd w:fill="EEF6EE"/>
        <w:ind w:left="170" w:right="170"/>
      </w:pPr>
      <w:r>
        <w:t>Ghi bản đồ nước trước la bàn. Vẽ mũi tên tất cả dòng thật: đến từ đâu, gặp nhau ở đâu, đi đâu. Đánh dấu bờ lõm/bờ lồi, chỗ xói, vùng ngập và cửa cống. Chỉ khi sơ đồ nước đã đúng mới đo phương vị.</w:t>
      </w:r>
    </w:p>
    <w:p>
      <w:pPr>
        <w:pStyle w:val="Heading1"/>
      </w:pPr>
      <w:r>
        <w:t>2. Động – Tĩnh: nước vốn động, nơi kết chuộng hòa hoãn</w:t>
      </w:r>
    </w:p>
    <w:p>
      <w:pPr>
        <w:pStyle w:val="SourceNote"/>
        <w:spacing w:after="84" w:line="264" w:lineRule="auto"/>
      </w:pPr>
      <w:r>
        <w:rPr>
          <w:b/>
        </w:rPr>
        <w:t>《發微論·動靜篇》 — bản Tứ Khố ghi Thái Nguyên Định đời Tống</w:t>
      </w:r>
    </w:p>
    <w:p>
      <w:pPr>
        <w:pStyle w:val="ChineseBlock"/>
        <w:spacing w:after="90" w:line="264" w:lineRule="auto" w:before="50"/>
        <w:shd w:fill="F5F0E8"/>
        <w:ind w:left="170" w:right="170"/>
      </w:pPr>
      <w:r>
        <w:t>水本動欲其靜，山本靜欲其動。故成龍之山，必踴躍翔舞；結地之水，必灣環悠揚。若其偃硬側勒，衝激牽射，則山水之不融結者也。</w:t>
      </w:r>
    </w:p>
    <w:p>
      <w:pPr>
        <w:pStyle w:val="HanViet"/>
        <w:spacing w:after="84" w:line="264" w:lineRule="auto"/>
      </w:pPr>
      <w:r>
        <w:t>Hán-Việt: Thủy bản động dục kỳ tĩnh, sơn bản tĩnh dục kỳ động. Cố thành Long chi sơn, tất dũng dược tường vũ; kết địa chi thủy, tất loan hoàn du dương. Nhược kỳ yển ngạnh trắc lặc, xung kích khiên xạ, tắc sơn thủy chi bất dung kết giả dã.</w:t>
      </w:r>
    </w:p>
    <w:p>
      <w:pPr>
        <w:spacing w:after="84" w:line="264" w:lineRule="auto"/>
      </w:pPr>
      <w:r>
        <w:t>Dịch nghĩa: Nước vốn động nhưng nơi thành thế kết thì chuộng sự vòng, êm và thong thả; núi vốn tĩnh nhưng thành Long cần có nhịp chuyển. Nếu núi cứng đờ còn nước xung kích, kéo bắn thẳng thì không phải trạng thái dung kết được văn bản coi trọng.</w:t>
      </w:r>
    </w:p>
    <w:p>
      <w:pPr>
        <w:pStyle w:val="SourceNote"/>
        <w:spacing w:after="90" w:line="264" w:lineRule="auto" w:before="50"/>
        <w:shd w:fill="EEF3F8"/>
        <w:ind w:left="170" w:right="170"/>
      </w:pPr>
      <w:r>
        <w:t>Biên chú: “Tĩnh” ở đây đối với xung kích, không phải nước tù. Ao đen, ô nhiễm, thiếu thoát và sinh muỗi không trở thành cát thủy chỉ vì mặt nước yên.</w:t>
      </w:r>
    </w:p>
    <w:p>
      <w:pPr>
        <w:spacing w:after="84" w:line="264" w:lineRule="auto"/>
      </w:pPr>
      <w:r>
        <w:t>Từ đây có thể rút một nguyên tắc quan sát rất mạnh: nước tốt theo hình thế không chỉ “có nước”, mà cần thay đổi từ đi sang ôm, từ nhanh sang hòa, từ phân tán sang có chỗ hội hoặc giữ. Một dòng mạnh đập thẳng bờ là trạng thái khác hoàn toàn một dòng cong nhưng êm.</w:t>
      </w:r>
    </w:p>
    <w:p>
      <w:pPr>
        <w:pStyle w:val="Heading1"/>
      </w:pPr>
      <w:r>
        <w:t>3. Tụ – Tán: nhìn cả cục, không săn một đường cong đẹp</w:t>
      </w:r>
    </w:p>
    <w:p>
      <w:pPr>
        <w:pStyle w:val="SourceNote"/>
        <w:spacing w:after="84" w:line="264" w:lineRule="auto"/>
      </w:pPr>
      <w:r>
        <w:rPr>
          <w:b/>
        </w:rPr>
        <w:t>《發微論·聚散篇》</w:t>
      </w:r>
    </w:p>
    <w:p>
      <w:pPr>
        <w:pStyle w:val="ChineseBlock"/>
        <w:spacing w:after="90" w:line="264" w:lineRule="auto" w:before="50"/>
        <w:shd w:fill="F5F0E8"/>
        <w:ind w:left="170" w:right="170"/>
      </w:pPr>
      <w:r>
        <w:t>何謂聚？山之所交，水之所會，風氣之所藏也。何謂散？山之所去，水之所離，風氣之所散也。</w:t>
      </w:r>
    </w:p>
    <w:p>
      <w:pPr>
        <w:pStyle w:val="HanViet"/>
        <w:spacing w:after="84" w:line="264" w:lineRule="auto"/>
      </w:pPr>
      <w:r>
        <w:t>Hán-Việt: Hà vị tụ? Sơn chi sở giao, thủy chi sở hội, phong khí chi sở tàng dã. Hà vị tán? Sơn chi sở khứ, thủy chi sở ly, phong khí chi sở tán dã.</w:t>
      </w:r>
    </w:p>
    <w:p>
      <w:pPr>
        <w:spacing w:after="84" w:line="264" w:lineRule="auto"/>
      </w:pPr>
      <w:r>
        <w:t>Dịch nghĩa: Thế nào là tụ? Là nơi núi giao, nước hội, thế gió được che giữ. Thế nào là tán? Là nơi núi đi, nước lìa và thế khí tản.</w:t>
      </w:r>
    </w:p>
    <w:p>
      <w:pPr>
        <w:pStyle w:val="SourceNote"/>
        <w:spacing w:after="90" w:line="264" w:lineRule="auto" w:before="50"/>
        <w:shd w:fill="EEF3F8"/>
        <w:ind w:left="170" w:right="170"/>
      </w:pPr>
      <w:r>
        <w:t>Biên chú: Tụ là quan hệ của Sơn – Thủy – không gian, không phải chỉ có một hồ nước là đủ.</w:t>
      </w:r>
    </w:p>
    <w:p>
      <w:pPr>
        <w:spacing w:after="84" w:line="264" w:lineRule="auto"/>
      </w:pPr>
      <w:r>
        <w:t>Tụ có nhiều cấp. Một thung lũng có đại tụ, nhưng trong lô đất vẫn có thể bị một rãnh xói trực diện. Ngược lại một hồ cảnh quan nhỏ trước nhà không cứu được cả khu vực thoát nước kém. Khi dùng chữ “tụ”, phải ghi đang nói đại cục hay vi cục.</w:t>
      </w:r>
    </w:p>
    <w:p>
      <w:pPr>
        <w:pStyle w:val="Heading1"/>
      </w:pPr>
      <w:r>
        <w:t>4. 《Nhân Tử Tu Tri》: hệ thủy hình phải học trước cát hung phương vị</w:t>
      </w:r>
    </w:p>
    <w:p>
      <w:pPr>
        <w:pStyle w:val="SourceNote"/>
        <w:spacing w:after="84" w:line="264" w:lineRule="auto"/>
      </w:pPr>
      <w:r>
        <w:rPr>
          <w:b/>
        </w:rPr>
        <w:t>《人子須知·論水形勢》 — Từ Thiện Kế, Từ Thiện Thuật</w:t>
      </w:r>
    </w:p>
    <w:p>
      <w:pPr>
        <w:pStyle w:val="ChineseBlock"/>
        <w:spacing w:after="90" w:line="264" w:lineRule="auto" w:before="50"/>
        <w:shd w:fill="F5F0E8"/>
        <w:ind w:left="170" w:right="170"/>
      </w:pPr>
      <w:r>
        <w:t>夫穴前之水，形勢不同，致其所應吉凶亦異。故觀水之法，莫先於此。其吉者，有朝懷、聚面、蕩胸、拱背、入口，及九曲、腰帶、倉板、融瀦、回流、暗拱、鳴珂。其凶者，有瀑面、衝心、射脅、裏頭、牽鼻、穿臂、反身、割腳、漏腮、淋頭，及交劍、卷簾、流泥、斜撇、反挑、分流、漏槽、刑殺等形，不可不辨。</w:t>
      </w:r>
    </w:p>
    <w:p>
      <w:pPr>
        <w:pStyle w:val="HanViet"/>
        <w:spacing w:after="84" w:line="264" w:lineRule="auto"/>
      </w:pPr>
      <w:r>
        <w:t>Hán-Việt: Phù huyệt tiền chi thủy, hình thế bất đồng... kỳ cát giả hữu Triều Hoài, Tụ Diện, Đãng Hung, Củng Bối, Nhập Khẩu... kỳ hung giả hữu Bộc Diện, Xung Tâm, Xạ Hiếp... Phản Thiêu, Phân Lưu, Lậu Tào, Hình Sát...</w:t>
      </w:r>
    </w:p>
    <w:p>
      <w:pPr>
        <w:spacing w:after="84" w:line="264" w:lineRule="auto"/>
      </w:pPr>
      <w:r>
        <w:t>Dịch nghĩa: Nước trước vị trí có nhiều hình thế khác nhau; phép xem nước trước hết phải phân hình. Sách liệt kê một nhóm được khen như Triều Hoài, Tụ Diện, Đãng Hung, Củng Bối, Nhập Khẩu, Cửu Khúc, Yêu Đái, Thương Bản, Dung Trữ, Hồi Lưu, Ám Củng, Minh Kha; và một nhóm bị chê như Bộc Diện, Xung Tâm, Xạ Hiếp, Lý Đầu, Khiên Tị, Xuyên Tý, Phản Thân, Cát Cước, Lậu Tai, Lâm Đầu, Giao Kiếm, Quyển Liêm, Lưu Nê, Tà Phiết, Phản Thiêu, Phân Lưu, Lậu Tào, Hình Sát.</w:t>
      </w:r>
    </w:p>
    <w:p>
      <w:pPr>
        <w:pStyle w:val="SourceNote"/>
        <w:spacing w:after="90" w:line="264" w:lineRule="auto" w:before="50"/>
        <w:shd w:fill="EEF3F8"/>
        <w:ind w:left="170" w:right="170"/>
      </w:pPr>
      <w:r>
        <w:t>Biên chú: Danh mục này chủ yếu thuộc Hình Thế. Các lời ứng về bệnh, chết, khoa bảng, con cháu trong nguyên sách không được dùng như quan hệ nhân quả hiện đại.</w:t>
      </w:r>
    </w:p>
    <w:p>
      <w:pPr>
        <w:pStyle w:val="Heading2"/>
      </w:pPr>
      <w:r>
        <w:t>4.1. Mười hai thủy hình được khen trong nguồn</w:t>
      </w:r>
    </w:p>
    <w:tbl>
      <w:tblPr>
        <w:tblStyle w:val="TableGrid"/>
        <w:tblW w:type="auto" w:w="0"/>
        <w:jc w:val="center"/>
        <w:tblLook w:firstColumn="1" w:firstRow="1" w:lastColumn="0" w:lastRow="0" w:noHBand="0" w:noVBand="1" w:val="04A0"/>
      </w:tblPr>
      <w:tblGrid>
        <w:gridCol w:w="2268"/>
        <w:gridCol w:w="2268"/>
        <w:gridCol w:w="2268"/>
      </w:tblGrid>
      <w:tr>
        <w:tc>
          <w:tcPr>
            <w:tcW w:type="dxa" w:w="2268"/>
            <w:vAlign w:val="top"/>
          </w:tcPr>
          <w:p>
            <w:pPr>
              <w:spacing w:after="30"/>
            </w:pPr>
            <w:r/>
            <w:r>
              <w:rPr>
                <w:rFonts w:ascii="Noto Serif" w:hAnsi="Noto Serif" w:eastAsia="Noto Serif CJK SC"/>
                <w:b/>
                <w:sz w:val="14"/>
              </w:rPr>
              <w:t>Tên cổ</w:t>
            </w:r>
          </w:p>
        </w:tc>
        <w:tc>
          <w:tcPr>
            <w:tcW w:type="dxa" w:w="2268"/>
            <w:vAlign w:val="top"/>
          </w:tcPr>
          <w:p>
            <w:pPr>
              <w:spacing w:after="30"/>
            </w:pPr>
            <w:r/>
            <w:r>
              <w:rPr>
                <w:rFonts w:ascii="Noto Serif" w:hAnsi="Noto Serif" w:eastAsia="Noto Serif CJK SC"/>
                <w:b/>
                <w:sz w:val="14"/>
              </w:rPr>
              <w:t>Ý hình trong nguồn</w:t>
            </w:r>
          </w:p>
        </w:tc>
        <w:tc>
          <w:tcPr>
            <w:tcW w:type="dxa" w:w="2268"/>
            <w:vAlign w:val="top"/>
          </w:tcPr>
          <w:p>
            <w:pPr>
              <w:spacing w:after="30"/>
            </w:pPr>
            <w:r/>
            <w:r>
              <w:rPr>
                <w:rFonts w:ascii="Noto Serif" w:hAnsi="Noto Serif" w:eastAsia="Noto Serif CJK SC"/>
                <w:b/>
                <w:sz w:val="14"/>
              </w:rPr>
              <w:t>Cách đọc thực địa</w:t>
            </w:r>
          </w:p>
        </w:tc>
      </w:tr>
      <w:tr>
        <w:tc>
          <w:tcPr>
            <w:tcW w:type="dxa" w:w="2268"/>
            <w:vAlign w:val="top"/>
          </w:tcPr>
          <w:p>
            <w:pPr>
              <w:spacing w:after="30"/>
            </w:pPr>
            <w:r/>
            <w:r>
              <w:rPr>
                <w:rFonts w:ascii="Noto Serif" w:hAnsi="Noto Serif" w:eastAsia="Noto Serif CJK SC"/>
                <w:b w:val="0"/>
                <w:sz w:val="14"/>
              </w:rPr>
              <w:t>Triều Hoài 朝懷</w:t>
            </w:r>
          </w:p>
        </w:tc>
        <w:tc>
          <w:tcPr>
            <w:tcW w:type="dxa" w:w="2268"/>
            <w:vAlign w:val="top"/>
          </w:tcPr>
          <w:p>
            <w:pPr>
              <w:spacing w:after="30"/>
            </w:pPr>
            <w:r/>
            <w:r>
              <w:rPr>
                <w:rFonts w:ascii="Noto Serif" w:hAnsi="Noto Serif" w:eastAsia="Noto Serif CJK SC"/>
                <w:b w:val="0"/>
                <w:sz w:val="14"/>
              </w:rPr>
              <w:t>Nước đến đối diện nhưng cần hữu tình, không được trực cấp.</w:t>
            </w:r>
          </w:p>
        </w:tc>
        <w:tc>
          <w:tcPr>
            <w:tcW w:type="dxa" w:w="2268"/>
            <w:vAlign w:val="top"/>
          </w:tcPr>
          <w:p>
            <w:pPr>
              <w:spacing w:after="30"/>
            </w:pPr>
            <w:r/>
            <w:r>
              <w:rPr>
                <w:rFonts w:ascii="Noto Serif" w:hAnsi="Noto Serif" w:eastAsia="Noto Serif CJK SC"/>
                <w:b w:val="0"/>
                <w:sz w:val="14"/>
              </w:rPr>
              <w:t>Nhìn trục đến và mức uốn trước khi vào cục.</w:t>
            </w:r>
          </w:p>
        </w:tc>
      </w:tr>
      <w:tr>
        <w:tc>
          <w:tcPr>
            <w:tcW w:type="dxa" w:w="2268"/>
            <w:vAlign w:val="top"/>
          </w:tcPr>
          <w:p>
            <w:pPr>
              <w:spacing w:after="30"/>
            </w:pPr>
            <w:r/>
            <w:r>
              <w:rPr>
                <w:rFonts w:ascii="Noto Serif" w:hAnsi="Noto Serif" w:eastAsia="Noto Serif CJK SC"/>
                <w:b w:val="0"/>
                <w:sz w:val="14"/>
              </w:rPr>
              <w:t>Tụ Diện 聚面</w:t>
            </w:r>
          </w:p>
        </w:tc>
        <w:tc>
          <w:tcPr>
            <w:tcW w:type="dxa" w:w="2268"/>
            <w:vAlign w:val="top"/>
          </w:tcPr>
          <w:p>
            <w:pPr>
              <w:spacing w:after="30"/>
            </w:pPr>
            <w:r/>
            <w:r>
              <w:rPr>
                <w:rFonts w:ascii="Noto Serif" w:hAnsi="Noto Serif" w:eastAsia="Noto Serif CJK SC"/>
                <w:b w:val="0"/>
                <w:sz w:val="14"/>
              </w:rPr>
              <w:t>Nhiều nước hội tụ trước vị trí; Từ thị nhấn “nước vốn động, diệu ở tĩnh; tụ thì tĩnh”.</w:t>
            </w:r>
          </w:p>
        </w:tc>
        <w:tc>
          <w:tcPr>
            <w:tcW w:type="dxa" w:w="2268"/>
            <w:vAlign w:val="top"/>
          </w:tcPr>
          <w:p>
            <w:pPr>
              <w:spacing w:after="30"/>
            </w:pPr>
            <w:r/>
            <w:r>
              <w:rPr>
                <w:rFonts w:ascii="Noto Serif" w:hAnsi="Noto Serif" w:eastAsia="Noto Serif CJK SC"/>
                <w:b w:val="0"/>
                <w:sz w:val="14"/>
              </w:rPr>
              <w:t>Phân biệt hội êm với giao điểm lũ/xói.</w:t>
            </w:r>
          </w:p>
        </w:tc>
      </w:tr>
      <w:tr>
        <w:tc>
          <w:tcPr>
            <w:tcW w:type="dxa" w:w="2268"/>
            <w:vAlign w:val="top"/>
          </w:tcPr>
          <w:p>
            <w:pPr>
              <w:spacing w:after="30"/>
            </w:pPr>
            <w:r/>
            <w:r>
              <w:rPr>
                <w:rFonts w:ascii="Noto Serif" w:hAnsi="Noto Serif" w:eastAsia="Noto Serif CJK SC"/>
                <w:b w:val="0"/>
                <w:sz w:val="14"/>
              </w:rPr>
              <w:t>Đãng Hung 蕩胸</w:t>
            </w:r>
          </w:p>
        </w:tc>
        <w:tc>
          <w:tcPr>
            <w:tcW w:type="dxa" w:w="2268"/>
            <w:vAlign w:val="top"/>
          </w:tcPr>
          <w:p>
            <w:pPr>
              <w:spacing w:after="30"/>
            </w:pPr>
            <w:r/>
            <w:r>
              <w:rPr>
                <w:rFonts w:ascii="Noto Serif" w:hAnsi="Noto Serif" w:eastAsia="Noto Serif CJK SC"/>
                <w:b w:val="0"/>
                <w:sz w:val="14"/>
              </w:rPr>
              <w:t>Một dòng mở rộng/túi hóa trước vị trí, giống một nước từ nhỏ thành lớn.</w:t>
            </w:r>
          </w:p>
        </w:tc>
        <w:tc>
          <w:tcPr>
            <w:tcW w:type="dxa" w:w="2268"/>
            <w:vAlign w:val="top"/>
          </w:tcPr>
          <w:p>
            <w:pPr>
              <w:spacing w:after="30"/>
            </w:pPr>
            <w:r/>
            <w:r>
              <w:rPr>
                <w:rFonts w:ascii="Noto Serif" w:hAnsi="Noto Serif" w:eastAsia="Noto Serif CJK SC"/>
                <w:b w:val="0"/>
                <w:sz w:val="14"/>
              </w:rPr>
              <w:t>Không đồng nghĩa hồ càng lớn càng tốt.</w:t>
            </w:r>
          </w:p>
        </w:tc>
      </w:tr>
      <w:tr>
        <w:tc>
          <w:tcPr>
            <w:tcW w:type="dxa" w:w="2268"/>
            <w:vAlign w:val="top"/>
          </w:tcPr>
          <w:p>
            <w:pPr>
              <w:spacing w:after="30"/>
            </w:pPr>
            <w:r/>
            <w:r>
              <w:rPr>
                <w:rFonts w:ascii="Noto Serif" w:hAnsi="Noto Serif" w:eastAsia="Noto Serif CJK SC"/>
                <w:b w:val="0"/>
                <w:sz w:val="14"/>
              </w:rPr>
              <w:t>Củng Bối 拱背</w:t>
            </w:r>
          </w:p>
        </w:tc>
        <w:tc>
          <w:tcPr>
            <w:tcW w:type="dxa" w:w="2268"/>
            <w:vAlign w:val="top"/>
          </w:tcPr>
          <w:p>
            <w:pPr>
              <w:spacing w:after="30"/>
            </w:pPr>
            <w:r/>
            <w:r>
              <w:rPr>
                <w:rFonts w:ascii="Noto Serif" w:hAnsi="Noto Serif" w:eastAsia="Noto Serif CJK SC"/>
                <w:b w:val="0"/>
                <w:sz w:val="14"/>
              </w:rPr>
              <w:t>Nước quấn phía sau, “thủy nhiễu Huyền Vũ”.</w:t>
            </w:r>
          </w:p>
        </w:tc>
        <w:tc>
          <w:tcPr>
            <w:tcW w:type="dxa" w:w="2268"/>
            <w:vAlign w:val="top"/>
          </w:tcPr>
          <w:p>
            <w:pPr>
              <w:spacing w:after="30"/>
            </w:pPr>
            <w:r/>
            <w:r>
              <w:rPr>
                <w:rFonts w:ascii="Noto Serif" w:hAnsi="Noto Serif" w:eastAsia="Noto Serif CJK SC"/>
                <w:b w:val="0"/>
                <w:sz w:val="14"/>
              </w:rPr>
              <w:t>Kiểm xói chân sau và khoảng cách.</w:t>
            </w:r>
          </w:p>
        </w:tc>
      </w:tr>
      <w:tr>
        <w:tc>
          <w:tcPr>
            <w:tcW w:type="dxa" w:w="2268"/>
            <w:vAlign w:val="top"/>
          </w:tcPr>
          <w:p>
            <w:pPr>
              <w:spacing w:after="30"/>
            </w:pPr>
            <w:r/>
            <w:r>
              <w:rPr>
                <w:rFonts w:ascii="Noto Serif" w:hAnsi="Noto Serif" w:eastAsia="Noto Serif CJK SC"/>
                <w:b w:val="0"/>
                <w:sz w:val="14"/>
              </w:rPr>
              <w:t>Nhập Khẩu 入口</w:t>
            </w:r>
          </w:p>
        </w:tc>
        <w:tc>
          <w:tcPr>
            <w:tcW w:type="dxa" w:w="2268"/>
            <w:vAlign w:val="top"/>
          </w:tcPr>
          <w:p>
            <w:pPr>
              <w:spacing w:after="30"/>
            </w:pPr>
            <w:r/>
            <w:r>
              <w:rPr>
                <w:rFonts w:ascii="Noto Serif" w:hAnsi="Noto Serif" w:eastAsia="Noto Serif CJK SC"/>
                <w:b w:val="0"/>
                <w:sz w:val="14"/>
              </w:rPr>
              <w:t>Nước đến cục rồi có sa/biên nghịch thu, không đi tuột ngay.</w:t>
            </w:r>
          </w:p>
        </w:tc>
        <w:tc>
          <w:tcPr>
            <w:tcW w:type="dxa" w:w="2268"/>
            <w:vAlign w:val="top"/>
          </w:tcPr>
          <w:p>
            <w:pPr>
              <w:spacing w:after="30"/>
            </w:pPr>
            <w:r/>
            <w:r>
              <w:rPr>
                <w:rFonts w:ascii="Noto Serif" w:hAnsi="Noto Serif" w:eastAsia="Noto Serif CJK SC"/>
                <w:b w:val="0"/>
                <w:sz w:val="14"/>
              </w:rPr>
              <w:t>“Thu” là hình cục, không phải bít đường thoát.</w:t>
            </w:r>
          </w:p>
        </w:tc>
      </w:tr>
      <w:tr>
        <w:tc>
          <w:tcPr>
            <w:tcW w:type="dxa" w:w="2268"/>
            <w:vAlign w:val="top"/>
          </w:tcPr>
          <w:p>
            <w:pPr>
              <w:spacing w:after="30"/>
            </w:pPr>
            <w:r/>
            <w:r>
              <w:rPr>
                <w:rFonts w:ascii="Noto Serif" w:hAnsi="Noto Serif" w:eastAsia="Noto Serif CJK SC"/>
                <w:b w:val="0"/>
                <w:sz w:val="14"/>
              </w:rPr>
              <w:t>Cửu Khúc 九曲</w:t>
            </w:r>
          </w:p>
        </w:tc>
        <w:tc>
          <w:tcPr>
            <w:tcW w:type="dxa" w:w="2268"/>
            <w:vAlign w:val="top"/>
          </w:tcPr>
          <w:p>
            <w:pPr>
              <w:spacing w:after="30"/>
            </w:pPr>
            <w:r/>
            <w:r>
              <w:rPr>
                <w:rFonts w:ascii="Noto Serif" w:hAnsi="Noto Serif" w:eastAsia="Noto Serif CJK SC"/>
                <w:b w:val="0"/>
                <w:sz w:val="14"/>
              </w:rPr>
              <w:t>Dòng uốn nhiều lần, còn gọi Ngự Nhai Thủy.</w:t>
            </w:r>
          </w:p>
        </w:tc>
        <w:tc>
          <w:tcPr>
            <w:tcW w:type="dxa" w:w="2268"/>
            <w:vAlign w:val="top"/>
          </w:tcPr>
          <w:p>
            <w:pPr>
              <w:spacing w:after="30"/>
            </w:pPr>
            <w:r/>
            <w:r>
              <w:rPr>
                <w:rFonts w:ascii="Noto Serif" w:hAnsi="Noto Serif" w:eastAsia="Noto Serif CJK SC"/>
                <w:b w:val="0"/>
                <w:sz w:val="14"/>
              </w:rPr>
              <w:t>Không phải đếm đúng chín khúc; trọng ở khuất khúc có tình.</w:t>
            </w:r>
          </w:p>
        </w:tc>
      </w:tr>
      <w:tr>
        <w:tc>
          <w:tcPr>
            <w:tcW w:type="dxa" w:w="2268"/>
            <w:vAlign w:val="top"/>
          </w:tcPr>
          <w:p>
            <w:pPr>
              <w:spacing w:after="30"/>
            </w:pPr>
            <w:r/>
            <w:r>
              <w:rPr>
                <w:rFonts w:ascii="Noto Serif" w:hAnsi="Noto Serif" w:eastAsia="Noto Serif CJK SC"/>
                <w:b w:val="0"/>
                <w:sz w:val="14"/>
              </w:rPr>
              <w:t>Yêu Đái 腰帶</w:t>
            </w:r>
          </w:p>
        </w:tc>
        <w:tc>
          <w:tcPr>
            <w:tcW w:type="dxa" w:w="2268"/>
            <w:vAlign w:val="top"/>
          </w:tcPr>
          <w:p>
            <w:pPr>
              <w:spacing w:after="30"/>
            </w:pPr>
            <w:r/>
            <w:r>
              <w:rPr>
                <w:rFonts w:ascii="Noto Serif" w:hAnsi="Noto Serif" w:eastAsia="Noto Serif CJK SC"/>
                <w:b w:val="0"/>
                <w:sz w:val="14"/>
              </w:rPr>
              <w:t>Nước vòng như đai quanh cục; cùng mạch Kim Thành.</w:t>
            </w:r>
          </w:p>
        </w:tc>
        <w:tc>
          <w:tcPr>
            <w:tcW w:type="dxa" w:w="2268"/>
            <w:vAlign w:val="top"/>
          </w:tcPr>
          <w:p>
            <w:pPr>
              <w:spacing w:after="30"/>
            </w:pPr>
            <w:r/>
            <w:r>
              <w:rPr>
                <w:rFonts w:ascii="Noto Serif" w:hAnsi="Noto Serif" w:eastAsia="Noto Serif CJK SC"/>
                <w:b w:val="0"/>
                <w:sz w:val="14"/>
              </w:rPr>
              <w:t>Phải phân với nước dán sát “Lý Đầu/Cát Cước”.</w:t>
            </w:r>
          </w:p>
        </w:tc>
      </w:tr>
      <w:tr>
        <w:tc>
          <w:tcPr>
            <w:tcW w:type="dxa" w:w="2268"/>
            <w:vAlign w:val="top"/>
          </w:tcPr>
          <w:p>
            <w:pPr>
              <w:spacing w:after="30"/>
            </w:pPr>
            <w:r/>
            <w:r>
              <w:rPr>
                <w:rFonts w:ascii="Noto Serif" w:hAnsi="Noto Serif" w:eastAsia="Noto Serif CJK SC"/>
                <w:b w:val="0"/>
                <w:sz w:val="14"/>
              </w:rPr>
              <w:t>Thương Bản 倉板</w:t>
            </w:r>
          </w:p>
        </w:tc>
        <w:tc>
          <w:tcPr>
            <w:tcW w:type="dxa" w:w="2268"/>
            <w:vAlign w:val="top"/>
          </w:tcPr>
          <w:p>
            <w:pPr>
              <w:spacing w:after="30"/>
            </w:pPr>
            <w:r/>
            <w:r>
              <w:rPr>
                <w:rFonts w:ascii="Noto Serif" w:hAnsi="Noto Serif" w:eastAsia="Noto Serif CJK SC"/>
                <w:b w:val="0"/>
                <w:sz w:val="14"/>
              </w:rPr>
              <w:t>Nước ruộng/nguồn tầng bậc, mặt ruộng phân cấp như bậc.</w:t>
            </w:r>
          </w:p>
        </w:tc>
        <w:tc>
          <w:tcPr>
            <w:tcW w:type="dxa" w:w="2268"/>
            <w:vAlign w:val="top"/>
          </w:tcPr>
          <w:p>
            <w:pPr>
              <w:spacing w:after="30"/>
            </w:pPr>
            <w:r/>
            <w:r>
              <w:rPr>
                <w:rFonts w:ascii="Noto Serif" w:hAnsi="Noto Serif" w:eastAsia="Noto Serif CJK SC"/>
                <w:b w:val="0"/>
                <w:sz w:val="14"/>
              </w:rPr>
              <w:t>Đặc biệt hợp cảnh quan ruộng bậc/đồng bằng; phải xét thoát nước.</w:t>
            </w:r>
          </w:p>
        </w:tc>
      </w:tr>
      <w:tr>
        <w:tc>
          <w:tcPr>
            <w:tcW w:type="dxa" w:w="2268"/>
            <w:vAlign w:val="top"/>
          </w:tcPr>
          <w:p>
            <w:pPr>
              <w:spacing w:after="30"/>
            </w:pPr>
            <w:r/>
            <w:r>
              <w:rPr>
                <w:rFonts w:ascii="Noto Serif" w:hAnsi="Noto Serif" w:eastAsia="Noto Serif CJK SC"/>
                <w:b w:val="0"/>
                <w:sz w:val="14"/>
              </w:rPr>
              <w:t>Dung Trữ 融瀦</w:t>
            </w:r>
          </w:p>
        </w:tc>
        <w:tc>
          <w:tcPr>
            <w:tcW w:type="dxa" w:w="2268"/>
            <w:vAlign w:val="top"/>
          </w:tcPr>
          <w:p>
            <w:pPr>
              <w:spacing w:after="30"/>
            </w:pPr>
            <w:r/>
            <w:r>
              <w:rPr>
                <w:rFonts w:ascii="Noto Serif" w:hAnsi="Noto Serif" w:eastAsia="Noto Serif CJK SC"/>
                <w:b w:val="0"/>
                <w:sz w:val="14"/>
              </w:rPr>
              <w:t>Nước sâu, tụ, khó thấy đường đến đi rõ.</w:t>
            </w:r>
          </w:p>
        </w:tc>
        <w:tc>
          <w:tcPr>
            <w:tcW w:type="dxa" w:w="2268"/>
            <w:vAlign w:val="top"/>
          </w:tcPr>
          <w:p>
            <w:pPr>
              <w:spacing w:after="30"/>
            </w:pPr>
            <w:r/>
            <w:r>
              <w:rPr>
                <w:rFonts w:ascii="Noto Serif" w:hAnsi="Noto Serif" w:eastAsia="Noto Serif CJK SC"/>
                <w:b w:val="0"/>
                <w:sz w:val="14"/>
              </w:rPr>
              <w:t>Không đồng nhất với ao tù ô nhiễm.</w:t>
            </w:r>
          </w:p>
        </w:tc>
      </w:tr>
      <w:tr>
        <w:tc>
          <w:tcPr>
            <w:tcW w:type="dxa" w:w="2268"/>
            <w:vAlign w:val="top"/>
          </w:tcPr>
          <w:p>
            <w:pPr>
              <w:spacing w:after="30"/>
            </w:pPr>
            <w:r/>
            <w:r>
              <w:rPr>
                <w:rFonts w:ascii="Noto Serif" w:hAnsi="Noto Serif" w:eastAsia="Noto Serif CJK SC"/>
                <w:b w:val="0"/>
                <w:sz w:val="14"/>
              </w:rPr>
              <w:t>Hồi Lưu 回流</w:t>
            </w:r>
          </w:p>
        </w:tc>
        <w:tc>
          <w:tcPr>
            <w:tcW w:type="dxa" w:w="2268"/>
            <w:vAlign w:val="top"/>
          </w:tcPr>
          <w:p>
            <w:pPr>
              <w:spacing w:after="30"/>
            </w:pPr>
            <w:r/>
            <w:r>
              <w:rPr>
                <w:rFonts w:ascii="Noto Serif" w:hAnsi="Noto Serif" w:eastAsia="Noto Serif CJK SC"/>
                <w:b w:val="0"/>
                <w:sz w:val="14"/>
              </w:rPr>
              <w:t>Nước có thế quay lại như muốn đi rồi còn ngoái trở.</w:t>
            </w:r>
          </w:p>
        </w:tc>
        <w:tc>
          <w:tcPr>
            <w:tcW w:type="dxa" w:w="2268"/>
            <w:vAlign w:val="top"/>
          </w:tcPr>
          <w:p>
            <w:pPr>
              <w:spacing w:after="30"/>
            </w:pPr>
            <w:r/>
            <w:r>
              <w:rPr>
                <w:rFonts w:ascii="Noto Serif" w:hAnsi="Noto Serif" w:eastAsia="Noto Serif CJK SC"/>
                <w:b w:val="0"/>
                <w:sz w:val="14"/>
              </w:rPr>
              <w:t>Đọc cả vòng trước và sau, không chỉ một khúc cong.</w:t>
            </w:r>
          </w:p>
        </w:tc>
      </w:tr>
      <w:tr>
        <w:tc>
          <w:tcPr>
            <w:tcW w:type="dxa" w:w="2268"/>
            <w:vAlign w:val="top"/>
          </w:tcPr>
          <w:p>
            <w:pPr>
              <w:spacing w:after="30"/>
            </w:pPr>
            <w:r/>
            <w:r>
              <w:rPr>
                <w:rFonts w:ascii="Noto Serif" w:hAnsi="Noto Serif" w:eastAsia="Noto Serif CJK SC"/>
                <w:b w:val="0"/>
                <w:sz w:val="14"/>
              </w:rPr>
              <w:t>Ám Củng 暗拱</w:t>
            </w:r>
          </w:p>
        </w:tc>
        <w:tc>
          <w:tcPr>
            <w:tcW w:type="dxa" w:w="2268"/>
            <w:vAlign w:val="top"/>
          </w:tcPr>
          <w:p>
            <w:pPr>
              <w:spacing w:after="30"/>
            </w:pPr>
            <w:r/>
            <w:r>
              <w:rPr>
                <w:rFonts w:ascii="Noto Serif" w:hAnsi="Noto Serif" w:eastAsia="Noto Serif CJK SC"/>
                <w:b w:val="0"/>
                <w:sz w:val="14"/>
              </w:rPr>
              <w:t>Từ vị trí không thấy trực tiếp nhưng phía ngoài Sa có nước chầu/ôm/tụ.</w:t>
            </w:r>
          </w:p>
        </w:tc>
        <w:tc>
          <w:tcPr>
            <w:tcW w:type="dxa" w:w="2268"/>
            <w:vAlign w:val="top"/>
          </w:tcPr>
          <w:p>
            <w:pPr>
              <w:spacing w:after="30"/>
            </w:pPr>
            <w:r/>
            <w:r>
              <w:rPr>
                <w:rFonts w:ascii="Noto Serif" w:hAnsi="Noto Serif" w:eastAsia="Noto Serif CJK SC"/>
                <w:b w:val="0"/>
                <w:sz w:val="14"/>
              </w:rPr>
              <w:t>Phải có bản đồ hoặc thực địa xác nhận, không tưởng tượng.</w:t>
            </w:r>
          </w:p>
        </w:tc>
      </w:tr>
      <w:tr>
        <w:tc>
          <w:tcPr>
            <w:tcW w:type="dxa" w:w="2268"/>
            <w:vAlign w:val="top"/>
          </w:tcPr>
          <w:p>
            <w:pPr>
              <w:spacing w:after="30"/>
            </w:pPr>
            <w:r/>
            <w:r>
              <w:rPr>
                <w:rFonts w:ascii="Noto Serif" w:hAnsi="Noto Serif" w:eastAsia="Noto Serif CJK SC"/>
                <w:b w:val="0"/>
                <w:sz w:val="14"/>
              </w:rPr>
              <w:t>Minh Kha 鳴珂</w:t>
            </w:r>
          </w:p>
        </w:tc>
        <w:tc>
          <w:tcPr>
            <w:tcW w:type="dxa" w:w="2268"/>
            <w:vAlign w:val="top"/>
          </w:tcPr>
          <w:p>
            <w:pPr>
              <w:spacing w:after="30"/>
            </w:pPr>
            <w:r/>
            <w:r>
              <w:rPr>
                <w:rFonts w:ascii="Noto Serif" w:hAnsi="Noto Serif" w:eastAsia="Noto Serif CJK SC"/>
                <w:b w:val="0"/>
                <w:sz w:val="14"/>
              </w:rPr>
              <w:t>Nước qua khe/hốc tạo tiếng trong, sáng; Từ thị phân với tiếng bi thiết.</w:t>
            </w:r>
          </w:p>
        </w:tc>
        <w:tc>
          <w:tcPr>
            <w:tcW w:type="dxa" w:w="2268"/>
            <w:vAlign w:val="top"/>
          </w:tcPr>
          <w:p>
            <w:pPr>
              <w:spacing w:after="30"/>
            </w:pPr>
            <w:r/>
            <w:r>
              <w:rPr>
                <w:rFonts w:ascii="Noto Serif" w:hAnsi="Noto Serif" w:eastAsia="Noto Serif CJK SC"/>
                <w:b w:val="0"/>
                <w:sz w:val="14"/>
              </w:rPr>
              <w:t>Tiếng ồn nước hiện đại cần xét mức ồn và nguy hiểm, không thần bí hóa.</w:t>
            </w:r>
          </w:p>
        </w:tc>
      </w:tr>
    </w:tbl>
    <w:p>
      <w:pPr>
        <w:spacing w:after="20"/>
      </w:pPr>
    </w:p>
    <w:p>
      <w:pPr>
        <w:pStyle w:val="Heading2"/>
      </w:pPr>
      <w:r>
        <w:t>4.2. Những thủy hình bị chê và ý nghĩa hình học</w:t>
      </w:r>
    </w:p>
    <w:tbl>
      <w:tblPr>
        <w:tblStyle w:val="TableGrid"/>
        <w:tblW w:type="auto" w:w="0"/>
        <w:jc w:val="center"/>
        <w:tblLook w:firstColumn="1" w:firstRow="1" w:lastColumn="0" w:lastRow="0" w:noHBand="0" w:noVBand="1" w:val="04A0"/>
      </w:tblPr>
      <w:tblGrid>
        <w:gridCol w:w="2268"/>
        <w:gridCol w:w="2268"/>
        <w:gridCol w:w="2268"/>
      </w:tblGrid>
      <w:tr>
        <w:tc>
          <w:tcPr>
            <w:tcW w:type="dxa" w:w="2268"/>
            <w:vAlign w:val="top"/>
          </w:tcPr>
          <w:p>
            <w:pPr>
              <w:spacing w:after="30"/>
            </w:pPr>
            <w:r/>
            <w:r>
              <w:rPr>
                <w:rFonts w:ascii="Noto Serif" w:hAnsi="Noto Serif" w:eastAsia="Noto Serif CJK SC"/>
                <w:b/>
                <w:sz w:val="14"/>
              </w:rPr>
              <w:t>Tên cổ</w:t>
            </w:r>
          </w:p>
        </w:tc>
        <w:tc>
          <w:tcPr>
            <w:tcW w:type="dxa" w:w="2268"/>
            <w:vAlign w:val="top"/>
          </w:tcPr>
          <w:p>
            <w:pPr>
              <w:spacing w:after="30"/>
            </w:pPr>
            <w:r/>
            <w:r>
              <w:rPr>
                <w:rFonts w:ascii="Noto Serif" w:hAnsi="Noto Serif" w:eastAsia="Noto Serif CJK SC"/>
                <w:b/>
                <w:sz w:val="14"/>
              </w:rPr>
              <w:t>Đặc trưng</w:t>
            </w:r>
          </w:p>
        </w:tc>
        <w:tc>
          <w:tcPr>
            <w:tcW w:type="dxa" w:w="2268"/>
            <w:vAlign w:val="top"/>
          </w:tcPr>
          <w:p>
            <w:pPr>
              <w:spacing w:after="30"/>
            </w:pPr>
            <w:r/>
            <w:r>
              <w:rPr>
                <w:rFonts w:ascii="Noto Serif" w:hAnsi="Noto Serif" w:eastAsia="Noto Serif CJK SC"/>
                <w:b/>
                <w:sz w:val="14"/>
              </w:rPr>
              <w:t>Biến quan sát</w:t>
            </w:r>
          </w:p>
        </w:tc>
      </w:tr>
      <w:tr>
        <w:tc>
          <w:tcPr>
            <w:tcW w:type="dxa" w:w="2268"/>
            <w:vAlign w:val="top"/>
          </w:tcPr>
          <w:p>
            <w:pPr>
              <w:spacing w:after="30"/>
            </w:pPr>
            <w:r/>
            <w:r>
              <w:rPr>
                <w:rFonts w:ascii="Noto Serif" w:hAnsi="Noto Serif" w:eastAsia="Noto Serif CJK SC"/>
                <w:b w:val="0"/>
                <w:sz w:val="14"/>
              </w:rPr>
              <w:t>Bộc Diện 瀑面</w:t>
            </w:r>
          </w:p>
        </w:tc>
        <w:tc>
          <w:tcPr>
            <w:tcW w:type="dxa" w:w="2268"/>
            <w:vAlign w:val="top"/>
          </w:tcPr>
          <w:p>
            <w:pPr>
              <w:spacing w:after="30"/>
            </w:pPr>
            <w:r/>
            <w:r>
              <w:rPr>
                <w:rFonts w:ascii="Noto Serif" w:hAnsi="Noto Serif" w:eastAsia="Noto Serif CJK SC"/>
                <w:b w:val="0"/>
                <w:sz w:val="14"/>
              </w:rPr>
              <w:t>Cục nhỏ nhưng nước thế quá mạnh áp mặt.</w:t>
            </w:r>
          </w:p>
        </w:tc>
        <w:tc>
          <w:tcPr>
            <w:tcW w:type="dxa" w:w="2268"/>
            <w:vAlign w:val="top"/>
          </w:tcPr>
          <w:p>
            <w:pPr>
              <w:spacing w:after="30"/>
            </w:pPr>
            <w:r/>
            <w:r>
              <w:rPr>
                <w:rFonts w:ascii="Noto Serif" w:hAnsi="Noto Serif" w:eastAsia="Noto Serif CJK SC"/>
                <w:b w:val="0"/>
                <w:sz w:val="14"/>
              </w:rPr>
              <w:t>Tỷ lệ dòng/cục, tốc độ, lũ.</w:t>
            </w:r>
          </w:p>
        </w:tc>
      </w:tr>
      <w:tr>
        <w:tc>
          <w:tcPr>
            <w:tcW w:type="dxa" w:w="2268"/>
            <w:vAlign w:val="top"/>
          </w:tcPr>
          <w:p>
            <w:pPr>
              <w:spacing w:after="30"/>
            </w:pPr>
            <w:r/>
            <w:r>
              <w:rPr>
                <w:rFonts w:ascii="Noto Serif" w:hAnsi="Noto Serif" w:eastAsia="Noto Serif CJK SC"/>
                <w:b w:val="0"/>
                <w:sz w:val="14"/>
              </w:rPr>
              <w:t>Xung Tâm 衝心</w:t>
            </w:r>
          </w:p>
        </w:tc>
        <w:tc>
          <w:tcPr>
            <w:tcW w:type="dxa" w:w="2268"/>
            <w:vAlign w:val="top"/>
          </w:tcPr>
          <w:p>
            <w:pPr>
              <w:spacing w:after="30"/>
            </w:pPr>
            <w:r/>
            <w:r>
              <w:rPr>
                <w:rFonts w:ascii="Noto Serif" w:hAnsi="Noto Serif" w:eastAsia="Noto Serif CJK SC"/>
                <w:b w:val="0"/>
                <w:sz w:val="14"/>
              </w:rPr>
              <w:t>Dòng cấp trực đâm vào trung tâm trước mặt.</w:t>
            </w:r>
          </w:p>
        </w:tc>
        <w:tc>
          <w:tcPr>
            <w:tcW w:type="dxa" w:w="2268"/>
            <w:vAlign w:val="top"/>
          </w:tcPr>
          <w:p>
            <w:pPr>
              <w:spacing w:after="30"/>
            </w:pPr>
            <w:r/>
            <w:r>
              <w:rPr>
                <w:rFonts w:ascii="Noto Serif" w:hAnsi="Noto Serif" w:eastAsia="Noto Serif CJK SC"/>
                <w:b w:val="0"/>
                <w:sz w:val="14"/>
              </w:rPr>
              <w:t>Trục dòng, xói, tốc độ.</w:t>
            </w:r>
          </w:p>
        </w:tc>
      </w:tr>
      <w:tr>
        <w:tc>
          <w:tcPr>
            <w:tcW w:type="dxa" w:w="2268"/>
            <w:vAlign w:val="top"/>
          </w:tcPr>
          <w:p>
            <w:pPr>
              <w:spacing w:after="30"/>
            </w:pPr>
            <w:r/>
            <w:r>
              <w:rPr>
                <w:rFonts w:ascii="Noto Serif" w:hAnsi="Noto Serif" w:eastAsia="Noto Serif CJK SC"/>
                <w:b w:val="0"/>
                <w:sz w:val="14"/>
              </w:rPr>
              <w:t>Xạ Hiếp 射脅</w:t>
            </w:r>
          </w:p>
        </w:tc>
        <w:tc>
          <w:tcPr>
            <w:tcW w:type="dxa" w:w="2268"/>
            <w:vAlign w:val="top"/>
          </w:tcPr>
          <w:p>
            <w:pPr>
              <w:spacing w:after="30"/>
            </w:pPr>
            <w:r/>
            <w:r>
              <w:rPr>
                <w:rFonts w:ascii="Noto Serif" w:hAnsi="Noto Serif" w:eastAsia="Noto Serif CJK SC"/>
                <w:b w:val="0"/>
                <w:sz w:val="14"/>
              </w:rPr>
              <w:t>Nước bắn vào hông trái/phải.</w:t>
            </w:r>
          </w:p>
        </w:tc>
        <w:tc>
          <w:tcPr>
            <w:tcW w:type="dxa" w:w="2268"/>
            <w:vAlign w:val="top"/>
          </w:tcPr>
          <w:p>
            <w:pPr>
              <w:spacing w:after="30"/>
            </w:pPr>
            <w:r/>
            <w:r>
              <w:rPr>
                <w:rFonts w:ascii="Noto Serif" w:hAnsi="Noto Serif" w:eastAsia="Noto Serif CJK SC"/>
                <w:b w:val="0"/>
                <w:sz w:val="14"/>
              </w:rPr>
              <w:t>Dòng cắt vào cạnh cục.</w:t>
            </w:r>
          </w:p>
        </w:tc>
      </w:tr>
      <w:tr>
        <w:tc>
          <w:tcPr>
            <w:tcW w:type="dxa" w:w="2268"/>
            <w:vAlign w:val="top"/>
          </w:tcPr>
          <w:p>
            <w:pPr>
              <w:spacing w:after="30"/>
            </w:pPr>
            <w:r/>
            <w:r>
              <w:rPr>
                <w:rFonts w:ascii="Noto Serif" w:hAnsi="Noto Serif" w:eastAsia="Noto Serif CJK SC"/>
                <w:b w:val="0"/>
                <w:sz w:val="14"/>
              </w:rPr>
              <w:t>Lý Đầu/裹頭</w:t>
            </w:r>
          </w:p>
        </w:tc>
        <w:tc>
          <w:tcPr>
            <w:tcW w:type="dxa" w:w="2268"/>
            <w:vAlign w:val="top"/>
          </w:tcPr>
          <w:p>
            <w:pPr>
              <w:spacing w:after="30"/>
            </w:pPr>
            <w:r/>
            <w:r>
              <w:rPr>
                <w:rFonts w:ascii="Noto Serif" w:hAnsi="Noto Serif" w:eastAsia="Noto Serif CJK SC"/>
                <w:b w:val="0"/>
                <w:sz w:val="14"/>
              </w:rPr>
              <w:t>Nước dán sát, quấn rửa quanh phần đầu/chân của thế yếu.</w:t>
            </w:r>
          </w:p>
        </w:tc>
        <w:tc>
          <w:tcPr>
            <w:tcW w:type="dxa" w:w="2268"/>
            <w:vAlign w:val="top"/>
          </w:tcPr>
          <w:p>
            <w:pPr>
              <w:spacing w:after="30"/>
            </w:pPr>
            <w:r/>
            <w:r>
              <w:rPr>
                <w:rFonts w:ascii="Noto Serif" w:hAnsi="Noto Serif" w:eastAsia="Noto Serif CJK SC"/>
                <w:b w:val="0"/>
                <w:sz w:val="14"/>
              </w:rPr>
              <w:t>Khoảng cách quá sát, xói chân.</w:t>
            </w:r>
          </w:p>
        </w:tc>
      </w:tr>
      <w:tr>
        <w:tc>
          <w:tcPr>
            <w:tcW w:type="dxa" w:w="2268"/>
            <w:vAlign w:val="top"/>
          </w:tcPr>
          <w:p>
            <w:pPr>
              <w:spacing w:after="30"/>
            </w:pPr>
            <w:r/>
            <w:r>
              <w:rPr>
                <w:rFonts w:ascii="Noto Serif" w:hAnsi="Noto Serif" w:eastAsia="Noto Serif CJK SC"/>
                <w:b w:val="0"/>
                <w:sz w:val="14"/>
              </w:rPr>
              <w:t>Khiên Tị 牽鼻</w:t>
            </w:r>
          </w:p>
        </w:tc>
        <w:tc>
          <w:tcPr>
            <w:tcW w:type="dxa" w:w="2268"/>
            <w:vAlign w:val="top"/>
          </w:tcPr>
          <w:p>
            <w:pPr>
              <w:spacing w:after="30"/>
            </w:pPr>
            <w:r/>
            <w:r>
              <w:rPr>
                <w:rFonts w:ascii="Noto Serif" w:hAnsi="Noto Serif" w:eastAsia="Noto Serif CJK SC"/>
                <w:b w:val="0"/>
                <w:sz w:val="14"/>
              </w:rPr>
              <w:t>Nước nguyên thần kéo chéo ra, không có thu giữ.</w:t>
            </w:r>
          </w:p>
        </w:tc>
        <w:tc>
          <w:tcPr>
            <w:tcW w:type="dxa" w:w="2268"/>
            <w:vAlign w:val="top"/>
          </w:tcPr>
          <w:p>
            <w:pPr>
              <w:spacing w:after="30"/>
            </w:pPr>
            <w:r/>
            <w:r>
              <w:rPr>
                <w:rFonts w:ascii="Noto Serif" w:hAnsi="Noto Serif" w:eastAsia="Noto Serif CJK SC"/>
                <w:b w:val="0"/>
                <w:sz w:val="14"/>
              </w:rPr>
              <w:t>Khứ thủy xiên thoát.</w:t>
            </w:r>
          </w:p>
        </w:tc>
      </w:tr>
      <w:tr>
        <w:tc>
          <w:tcPr>
            <w:tcW w:type="dxa" w:w="2268"/>
            <w:vAlign w:val="top"/>
          </w:tcPr>
          <w:p>
            <w:pPr>
              <w:spacing w:after="30"/>
            </w:pPr>
            <w:r/>
            <w:r>
              <w:rPr>
                <w:rFonts w:ascii="Noto Serif" w:hAnsi="Noto Serif" w:eastAsia="Noto Serif CJK SC"/>
                <w:b w:val="0"/>
                <w:sz w:val="14"/>
              </w:rPr>
              <w:t>Xuyên Tý 穿臂</w:t>
            </w:r>
          </w:p>
        </w:tc>
        <w:tc>
          <w:tcPr>
            <w:tcW w:type="dxa" w:w="2268"/>
            <w:vAlign w:val="top"/>
          </w:tcPr>
          <w:p>
            <w:pPr>
              <w:spacing w:after="30"/>
            </w:pPr>
            <w:r/>
            <w:r>
              <w:rPr>
                <w:rFonts w:ascii="Noto Serif" w:hAnsi="Noto Serif" w:eastAsia="Noto Serif CJK SC"/>
                <w:b w:val="0"/>
                <w:sz w:val="14"/>
              </w:rPr>
              <w:t>Nước/rãnh cắt xuyên cánh trái hoặc phải.</w:t>
            </w:r>
          </w:p>
        </w:tc>
        <w:tc>
          <w:tcPr>
            <w:tcW w:type="dxa" w:w="2268"/>
            <w:vAlign w:val="top"/>
          </w:tcPr>
          <w:p>
            <w:pPr>
              <w:spacing w:after="30"/>
            </w:pPr>
            <w:r/>
            <w:r>
              <w:rPr>
                <w:rFonts w:ascii="Noto Serif" w:hAnsi="Noto Serif" w:eastAsia="Noto Serif CJK SC"/>
                <w:b w:val="0"/>
                <w:sz w:val="14"/>
              </w:rPr>
              <w:t>Đường xói/rãnh cắt biên.</w:t>
            </w:r>
          </w:p>
        </w:tc>
      </w:tr>
      <w:tr>
        <w:tc>
          <w:tcPr>
            <w:tcW w:type="dxa" w:w="2268"/>
            <w:vAlign w:val="top"/>
          </w:tcPr>
          <w:p>
            <w:pPr>
              <w:spacing w:after="30"/>
            </w:pPr>
            <w:r/>
            <w:r>
              <w:rPr>
                <w:rFonts w:ascii="Noto Serif" w:hAnsi="Noto Serif" w:eastAsia="Noto Serif CJK SC"/>
                <w:b w:val="0"/>
                <w:sz w:val="14"/>
              </w:rPr>
              <w:t>Phản Thân 反身</w:t>
            </w:r>
          </w:p>
        </w:tc>
        <w:tc>
          <w:tcPr>
            <w:tcW w:type="dxa" w:w="2268"/>
            <w:vAlign w:val="top"/>
          </w:tcPr>
          <w:p>
            <w:pPr>
              <w:spacing w:after="30"/>
            </w:pPr>
            <w:r/>
            <w:r>
              <w:rPr>
                <w:rFonts w:ascii="Noto Serif" w:hAnsi="Noto Serif" w:eastAsia="Noto Serif CJK SC"/>
                <w:b w:val="0"/>
                <w:sz w:val="14"/>
              </w:rPr>
              <w:t>Nước đến trước rồi quay lưng bỏ đi.</w:t>
            </w:r>
          </w:p>
        </w:tc>
        <w:tc>
          <w:tcPr>
            <w:tcW w:type="dxa" w:w="2268"/>
            <w:vAlign w:val="top"/>
          </w:tcPr>
          <w:p>
            <w:pPr>
              <w:spacing w:after="30"/>
            </w:pPr>
            <w:r/>
            <w:r>
              <w:rPr>
                <w:rFonts w:ascii="Noto Serif" w:hAnsi="Noto Serif" w:eastAsia="Noto Serif CJK SC"/>
                <w:b w:val="0"/>
                <w:sz w:val="14"/>
              </w:rPr>
              <w:t>Đường cong mở ra ngoài.</w:t>
            </w:r>
          </w:p>
        </w:tc>
      </w:tr>
      <w:tr>
        <w:tc>
          <w:tcPr>
            <w:tcW w:type="dxa" w:w="2268"/>
            <w:vAlign w:val="top"/>
          </w:tcPr>
          <w:p>
            <w:pPr>
              <w:spacing w:after="30"/>
            </w:pPr>
            <w:r/>
            <w:r>
              <w:rPr>
                <w:rFonts w:ascii="Noto Serif" w:hAnsi="Noto Serif" w:eastAsia="Noto Serif CJK SC"/>
                <w:b w:val="0"/>
                <w:sz w:val="14"/>
              </w:rPr>
              <w:t>Cát Cước 割腳</w:t>
            </w:r>
          </w:p>
        </w:tc>
        <w:tc>
          <w:tcPr>
            <w:tcW w:type="dxa" w:w="2268"/>
            <w:vAlign w:val="top"/>
          </w:tcPr>
          <w:p>
            <w:pPr>
              <w:spacing w:after="30"/>
            </w:pPr>
            <w:r/>
            <w:r>
              <w:rPr>
                <w:rFonts w:ascii="Noto Serif" w:hAnsi="Noto Serif" w:eastAsia="Noto Serif CJK SC"/>
                <w:b w:val="0"/>
                <w:sz w:val="14"/>
              </w:rPr>
              <w:t>Nước áp sát cắt chân vị trí, thiếu khoảng đệm.</w:t>
            </w:r>
          </w:p>
        </w:tc>
        <w:tc>
          <w:tcPr>
            <w:tcW w:type="dxa" w:w="2268"/>
            <w:vAlign w:val="top"/>
          </w:tcPr>
          <w:p>
            <w:pPr>
              <w:spacing w:after="30"/>
            </w:pPr>
            <w:r/>
            <w:r>
              <w:rPr>
                <w:rFonts w:ascii="Noto Serif" w:hAnsi="Noto Serif" w:eastAsia="Noto Serif CJK SC"/>
                <w:b w:val="0"/>
                <w:sz w:val="14"/>
              </w:rPr>
              <w:t>Xói bờ/chân nền.</w:t>
            </w:r>
          </w:p>
        </w:tc>
      </w:tr>
      <w:tr>
        <w:tc>
          <w:tcPr>
            <w:tcW w:type="dxa" w:w="2268"/>
            <w:vAlign w:val="top"/>
          </w:tcPr>
          <w:p>
            <w:pPr>
              <w:spacing w:after="30"/>
            </w:pPr>
            <w:r/>
            <w:r>
              <w:rPr>
                <w:rFonts w:ascii="Noto Serif" w:hAnsi="Noto Serif" w:eastAsia="Noto Serif CJK SC"/>
                <w:b w:val="0"/>
                <w:sz w:val="14"/>
              </w:rPr>
              <w:t>Lậu Tai 漏腮</w:t>
            </w:r>
          </w:p>
        </w:tc>
        <w:tc>
          <w:tcPr>
            <w:tcW w:type="dxa" w:w="2268"/>
            <w:vAlign w:val="top"/>
          </w:tcPr>
          <w:p>
            <w:pPr>
              <w:spacing w:after="30"/>
            </w:pPr>
            <w:r/>
            <w:r>
              <w:rPr>
                <w:rFonts w:ascii="Noto Serif" w:hAnsi="Noto Serif" w:eastAsia="Noto Serif CJK SC"/>
                <w:b w:val="0"/>
                <w:sz w:val="14"/>
              </w:rPr>
              <w:t>Hai bên hoặc một bên có khe/nguồn rỉ thoát dài.</w:t>
            </w:r>
          </w:p>
        </w:tc>
        <w:tc>
          <w:tcPr>
            <w:tcW w:type="dxa" w:w="2268"/>
            <w:vAlign w:val="top"/>
          </w:tcPr>
          <w:p>
            <w:pPr>
              <w:spacing w:after="30"/>
            </w:pPr>
            <w:r/>
            <w:r>
              <w:rPr>
                <w:rFonts w:ascii="Noto Serif" w:hAnsi="Noto Serif" w:eastAsia="Noto Serif CJK SC"/>
                <w:b w:val="0"/>
                <w:sz w:val="14"/>
              </w:rPr>
              <w:t>Rò/rỉ, địa tầng ẩm, thoát không kiểm soát.</w:t>
            </w:r>
          </w:p>
        </w:tc>
      </w:tr>
      <w:tr>
        <w:tc>
          <w:tcPr>
            <w:tcW w:type="dxa" w:w="2268"/>
            <w:vAlign w:val="top"/>
          </w:tcPr>
          <w:p>
            <w:pPr>
              <w:spacing w:after="30"/>
            </w:pPr>
            <w:r/>
            <w:r>
              <w:rPr>
                <w:rFonts w:ascii="Noto Serif" w:hAnsi="Noto Serif" w:eastAsia="Noto Serif CJK SC"/>
                <w:b w:val="0"/>
                <w:sz w:val="14"/>
              </w:rPr>
              <w:t>Lâm Đầu 淋頭</w:t>
            </w:r>
          </w:p>
        </w:tc>
        <w:tc>
          <w:tcPr>
            <w:tcW w:type="dxa" w:w="2268"/>
            <w:vAlign w:val="top"/>
          </w:tcPr>
          <w:p>
            <w:pPr>
              <w:spacing w:after="30"/>
            </w:pPr>
            <w:r/>
            <w:r>
              <w:rPr>
                <w:rFonts w:ascii="Noto Serif" w:hAnsi="Noto Serif" w:eastAsia="Noto Serif CJK SC"/>
                <w:b w:val="0"/>
                <w:sz w:val="14"/>
              </w:rPr>
              <w:t>Nước từ phía trên đổ xuống trực tiếp vị trí.</w:t>
            </w:r>
          </w:p>
        </w:tc>
        <w:tc>
          <w:tcPr>
            <w:tcW w:type="dxa" w:w="2268"/>
            <w:vAlign w:val="top"/>
          </w:tcPr>
          <w:p>
            <w:pPr>
              <w:spacing w:after="30"/>
            </w:pPr>
            <w:r/>
            <w:r>
              <w:rPr>
                <w:rFonts w:ascii="Noto Serif" w:hAnsi="Noto Serif" w:eastAsia="Noto Serif CJK SC"/>
                <w:b w:val="0"/>
                <w:sz w:val="14"/>
              </w:rPr>
              <w:t>Dòng dốc, taluy, dòng tràn.</w:t>
            </w:r>
          </w:p>
        </w:tc>
      </w:tr>
      <w:tr>
        <w:tc>
          <w:tcPr>
            <w:tcW w:type="dxa" w:w="2268"/>
            <w:vAlign w:val="top"/>
          </w:tcPr>
          <w:p>
            <w:pPr>
              <w:spacing w:after="30"/>
            </w:pPr>
            <w:r/>
            <w:r>
              <w:rPr>
                <w:rFonts w:ascii="Noto Serif" w:hAnsi="Noto Serif" w:eastAsia="Noto Serif CJK SC"/>
                <w:b w:val="0"/>
                <w:sz w:val="14"/>
              </w:rPr>
              <w:t>Giao Kiếm 交劍</w:t>
            </w:r>
          </w:p>
        </w:tc>
        <w:tc>
          <w:tcPr>
            <w:tcW w:type="dxa" w:w="2268"/>
            <w:vAlign w:val="top"/>
          </w:tcPr>
          <w:p>
            <w:pPr>
              <w:spacing w:after="30"/>
            </w:pPr>
            <w:r/>
            <w:r>
              <w:rPr>
                <w:rFonts w:ascii="Noto Serif" w:hAnsi="Noto Serif" w:eastAsia="Noto Serif CJK SC"/>
                <w:b w:val="0"/>
                <w:sz w:val="14"/>
              </w:rPr>
              <w:t>Hai dòng giao cắt mạnh ngay trước vị trí; sách dùng để chỉ nơi mạch có thể đã tận.</w:t>
            </w:r>
          </w:p>
        </w:tc>
        <w:tc>
          <w:tcPr>
            <w:tcW w:type="dxa" w:w="2268"/>
            <w:vAlign w:val="top"/>
          </w:tcPr>
          <w:p>
            <w:pPr>
              <w:spacing w:after="30"/>
            </w:pPr>
            <w:r/>
            <w:r>
              <w:rPr>
                <w:rFonts w:ascii="Noto Serif" w:hAnsi="Noto Serif" w:eastAsia="Noto Serif CJK SC"/>
                <w:b w:val="0"/>
                <w:sz w:val="14"/>
              </w:rPr>
              <w:t>Giao điểm dòng, gió và xói.</w:t>
            </w:r>
          </w:p>
        </w:tc>
      </w:tr>
      <w:tr>
        <w:tc>
          <w:tcPr>
            <w:tcW w:type="dxa" w:w="2268"/>
            <w:vAlign w:val="top"/>
          </w:tcPr>
          <w:p>
            <w:pPr>
              <w:spacing w:after="30"/>
            </w:pPr>
            <w:r/>
            <w:r>
              <w:rPr>
                <w:rFonts w:ascii="Noto Serif" w:hAnsi="Noto Serif" w:eastAsia="Noto Serif CJK SC"/>
                <w:b w:val="0"/>
                <w:sz w:val="14"/>
              </w:rPr>
              <w:t>Quyển Liêm 卷簾</w:t>
            </w:r>
          </w:p>
        </w:tc>
        <w:tc>
          <w:tcPr>
            <w:tcW w:type="dxa" w:w="2268"/>
            <w:vAlign w:val="top"/>
          </w:tcPr>
          <w:p>
            <w:pPr>
              <w:spacing w:after="30"/>
            </w:pPr>
            <w:r/>
            <w:r>
              <w:rPr>
                <w:rFonts w:ascii="Noto Serif" w:hAnsi="Noto Serif" w:eastAsia="Noto Serif CJK SC"/>
                <w:b w:val="0"/>
                <w:sz w:val="14"/>
              </w:rPr>
              <w:t>Nước trước mặt dốc đổ đi như cuốn rèm.</w:t>
            </w:r>
          </w:p>
        </w:tc>
        <w:tc>
          <w:tcPr>
            <w:tcW w:type="dxa" w:w="2268"/>
            <w:vAlign w:val="top"/>
          </w:tcPr>
          <w:p>
            <w:pPr>
              <w:spacing w:after="30"/>
            </w:pPr>
            <w:r/>
            <w:r>
              <w:rPr>
                <w:rFonts w:ascii="Noto Serif" w:hAnsi="Noto Serif" w:eastAsia="Noto Serif CJK SC"/>
                <w:b w:val="0"/>
                <w:sz w:val="14"/>
              </w:rPr>
              <w:t>Khứ thủy dốc nhanh, mất giữ.</w:t>
            </w:r>
          </w:p>
        </w:tc>
      </w:tr>
      <w:tr>
        <w:tc>
          <w:tcPr>
            <w:tcW w:type="dxa" w:w="2268"/>
            <w:vAlign w:val="top"/>
          </w:tcPr>
          <w:p>
            <w:pPr>
              <w:spacing w:after="30"/>
            </w:pPr>
            <w:r/>
            <w:r>
              <w:rPr>
                <w:rFonts w:ascii="Noto Serif" w:hAnsi="Noto Serif" w:eastAsia="Noto Serif CJK SC"/>
                <w:b w:val="0"/>
                <w:sz w:val="14"/>
              </w:rPr>
              <w:t>Lưu Nê 流泥</w:t>
            </w:r>
          </w:p>
        </w:tc>
        <w:tc>
          <w:tcPr>
            <w:tcW w:type="dxa" w:w="2268"/>
            <w:vAlign w:val="top"/>
          </w:tcPr>
          <w:p>
            <w:pPr>
              <w:spacing w:after="30"/>
            </w:pPr>
            <w:r/>
            <w:r>
              <w:rPr>
                <w:rFonts w:ascii="Noto Serif" w:hAnsi="Noto Serif" w:eastAsia="Noto Serif CJK SC"/>
                <w:b w:val="0"/>
                <w:sz w:val="14"/>
              </w:rPr>
              <w:t>Nước đi kéo bùn/cát theo.</w:t>
            </w:r>
          </w:p>
        </w:tc>
        <w:tc>
          <w:tcPr>
            <w:tcW w:type="dxa" w:w="2268"/>
            <w:vAlign w:val="top"/>
          </w:tcPr>
          <w:p>
            <w:pPr>
              <w:spacing w:after="30"/>
            </w:pPr>
            <w:r/>
            <w:r>
              <w:rPr>
                <w:rFonts w:ascii="Noto Serif" w:hAnsi="Noto Serif" w:eastAsia="Noto Serif CJK SC"/>
                <w:b w:val="0"/>
                <w:sz w:val="14"/>
              </w:rPr>
              <w:t>Xói, bùn trôi, sạt/bồi.</w:t>
            </w:r>
          </w:p>
        </w:tc>
      </w:tr>
      <w:tr>
        <w:tc>
          <w:tcPr>
            <w:tcW w:type="dxa" w:w="2268"/>
            <w:vAlign w:val="top"/>
          </w:tcPr>
          <w:p>
            <w:pPr>
              <w:spacing w:after="30"/>
            </w:pPr>
            <w:r/>
            <w:r>
              <w:rPr>
                <w:rFonts w:ascii="Noto Serif" w:hAnsi="Noto Serif" w:eastAsia="Noto Serif CJK SC"/>
                <w:b w:val="0"/>
                <w:sz w:val="14"/>
              </w:rPr>
              <w:t>Tà Phiết 斜撇</w:t>
            </w:r>
          </w:p>
        </w:tc>
        <w:tc>
          <w:tcPr>
            <w:tcW w:type="dxa" w:w="2268"/>
            <w:vAlign w:val="top"/>
          </w:tcPr>
          <w:p>
            <w:pPr>
              <w:spacing w:after="30"/>
            </w:pPr>
            <w:r/>
            <w:r>
              <w:rPr>
                <w:rFonts w:ascii="Noto Serif" w:hAnsi="Noto Serif" w:eastAsia="Noto Serif CJK SC"/>
                <w:b w:val="0"/>
                <w:sz w:val="14"/>
              </w:rPr>
              <w:t>Nước không vào cục mà xiên bỏ đi.</w:t>
            </w:r>
          </w:p>
        </w:tc>
        <w:tc>
          <w:tcPr>
            <w:tcW w:type="dxa" w:w="2268"/>
            <w:vAlign w:val="top"/>
          </w:tcPr>
          <w:p>
            <w:pPr>
              <w:spacing w:after="30"/>
            </w:pPr>
            <w:r/>
            <w:r>
              <w:rPr>
                <w:rFonts w:ascii="Noto Serif" w:hAnsi="Noto Serif" w:eastAsia="Noto Serif CJK SC"/>
                <w:b w:val="0"/>
                <w:sz w:val="14"/>
              </w:rPr>
              <w:t>Tuyến xiên, không hội.</w:t>
            </w:r>
          </w:p>
        </w:tc>
      </w:tr>
      <w:tr>
        <w:tc>
          <w:tcPr>
            <w:tcW w:type="dxa" w:w="2268"/>
            <w:vAlign w:val="top"/>
          </w:tcPr>
          <w:p>
            <w:pPr>
              <w:spacing w:after="30"/>
            </w:pPr>
            <w:r/>
            <w:r>
              <w:rPr>
                <w:rFonts w:ascii="Noto Serif" w:hAnsi="Noto Serif" w:eastAsia="Noto Serif CJK SC"/>
                <w:b w:val="0"/>
                <w:sz w:val="14"/>
              </w:rPr>
              <w:t>Phản Thiêu 反挑</w:t>
            </w:r>
          </w:p>
        </w:tc>
        <w:tc>
          <w:tcPr>
            <w:tcW w:type="dxa" w:w="2268"/>
            <w:vAlign w:val="top"/>
          </w:tcPr>
          <w:p>
            <w:pPr>
              <w:spacing w:after="30"/>
            </w:pPr>
            <w:r/>
            <w:r>
              <w:rPr>
                <w:rFonts w:ascii="Noto Serif" w:hAnsi="Noto Serif" w:eastAsia="Noto Serif CJK SC"/>
                <w:b w:val="0"/>
                <w:sz w:val="14"/>
              </w:rPr>
              <w:t>Nước vừa qua vị trí liền hất/bật ra ngoài.</w:t>
            </w:r>
          </w:p>
        </w:tc>
        <w:tc>
          <w:tcPr>
            <w:tcW w:type="dxa" w:w="2268"/>
            <w:vAlign w:val="top"/>
          </w:tcPr>
          <w:p>
            <w:pPr>
              <w:spacing w:after="30"/>
            </w:pPr>
            <w:r/>
            <w:r>
              <w:rPr>
                <w:rFonts w:ascii="Noto Serif" w:hAnsi="Noto Serif" w:eastAsia="Noto Serif CJK SC"/>
                <w:b w:val="0"/>
                <w:sz w:val="14"/>
              </w:rPr>
              <w:t>Đọc hướng cong sau điểm gần nhất.</w:t>
            </w:r>
          </w:p>
        </w:tc>
      </w:tr>
      <w:tr>
        <w:tc>
          <w:tcPr>
            <w:tcW w:type="dxa" w:w="2268"/>
            <w:vAlign w:val="top"/>
          </w:tcPr>
          <w:p>
            <w:pPr>
              <w:spacing w:after="30"/>
            </w:pPr>
            <w:r/>
            <w:r>
              <w:rPr>
                <w:rFonts w:ascii="Noto Serif" w:hAnsi="Noto Serif" w:eastAsia="Noto Serif CJK SC"/>
                <w:b w:val="0"/>
                <w:sz w:val="14"/>
              </w:rPr>
              <w:t>Phân Lưu 分流</w:t>
            </w:r>
          </w:p>
        </w:tc>
        <w:tc>
          <w:tcPr>
            <w:tcW w:type="dxa" w:w="2268"/>
            <w:vAlign w:val="top"/>
          </w:tcPr>
          <w:p>
            <w:pPr>
              <w:spacing w:after="30"/>
            </w:pPr>
            <w:r/>
            <w:r>
              <w:rPr>
                <w:rFonts w:ascii="Noto Serif" w:hAnsi="Noto Serif" w:eastAsia="Noto Serif CJK SC"/>
                <w:b w:val="0"/>
                <w:sz w:val="14"/>
              </w:rPr>
              <w:t>Nước trước mặt tách hình chữ bát ra hai phía.</w:t>
            </w:r>
          </w:p>
        </w:tc>
        <w:tc>
          <w:tcPr>
            <w:tcW w:type="dxa" w:w="2268"/>
            <w:vAlign w:val="top"/>
          </w:tcPr>
          <w:p>
            <w:pPr>
              <w:spacing w:after="30"/>
            </w:pPr>
            <w:r/>
            <w:r>
              <w:rPr>
                <w:rFonts w:ascii="Noto Serif" w:hAnsi="Noto Serif" w:eastAsia="Noto Serif CJK SC"/>
                <w:b w:val="0"/>
                <w:sz w:val="14"/>
              </w:rPr>
              <w:t>Phân tán trước cục; cần xem ngoại lệ có lớp khóa sau.</w:t>
            </w:r>
          </w:p>
        </w:tc>
      </w:tr>
      <w:tr>
        <w:tc>
          <w:tcPr>
            <w:tcW w:type="dxa" w:w="2268"/>
            <w:vAlign w:val="top"/>
          </w:tcPr>
          <w:p>
            <w:pPr>
              <w:spacing w:after="30"/>
            </w:pPr>
            <w:r/>
            <w:r>
              <w:rPr>
                <w:rFonts w:ascii="Noto Serif" w:hAnsi="Noto Serif" w:eastAsia="Noto Serif CJK SC"/>
                <w:b w:val="0"/>
                <w:sz w:val="14"/>
              </w:rPr>
              <w:t>Lậu Tào 漏槽</w:t>
            </w:r>
          </w:p>
        </w:tc>
        <w:tc>
          <w:tcPr>
            <w:tcW w:type="dxa" w:w="2268"/>
            <w:vAlign w:val="top"/>
          </w:tcPr>
          <w:p>
            <w:pPr>
              <w:spacing w:after="30"/>
            </w:pPr>
            <w:r/>
            <w:r>
              <w:rPr>
                <w:rFonts w:ascii="Noto Serif" w:hAnsi="Noto Serif" w:eastAsia="Noto Serif CJK SC"/>
                <w:b w:val="0"/>
                <w:sz w:val="14"/>
              </w:rPr>
              <w:t>Rãnh sâu đổ thẳng như máng, có thể có hoặc không có nước thường xuyên.</w:t>
            </w:r>
          </w:p>
        </w:tc>
        <w:tc>
          <w:tcPr>
            <w:tcW w:type="dxa" w:w="2268"/>
            <w:vAlign w:val="top"/>
          </w:tcPr>
          <w:p>
            <w:pPr>
              <w:spacing w:after="30"/>
            </w:pPr>
            <w:r/>
            <w:r>
              <w:rPr>
                <w:rFonts w:ascii="Noto Serif" w:hAnsi="Noto Serif" w:eastAsia="Noto Serif CJK SC"/>
                <w:b w:val="0"/>
                <w:sz w:val="14"/>
              </w:rPr>
              <w:t>Rãnh xói/thoát dốc.</w:t>
            </w:r>
          </w:p>
        </w:tc>
      </w:tr>
      <w:tr>
        <w:tc>
          <w:tcPr>
            <w:tcW w:type="dxa" w:w="2268"/>
            <w:vAlign w:val="top"/>
          </w:tcPr>
          <w:p>
            <w:pPr>
              <w:spacing w:after="30"/>
            </w:pPr>
            <w:r/>
            <w:r>
              <w:rPr>
                <w:rFonts w:ascii="Noto Serif" w:hAnsi="Noto Serif" w:eastAsia="Noto Serif CJK SC"/>
                <w:b w:val="0"/>
                <w:sz w:val="14"/>
              </w:rPr>
              <w:t>Hình Sát 刑殺</w:t>
            </w:r>
          </w:p>
        </w:tc>
        <w:tc>
          <w:tcPr>
            <w:tcW w:type="dxa" w:w="2268"/>
            <w:vAlign w:val="top"/>
          </w:tcPr>
          <w:p>
            <w:pPr>
              <w:spacing w:after="30"/>
            </w:pPr>
            <w:r/>
            <w:r>
              <w:rPr>
                <w:rFonts w:ascii="Noto Serif" w:hAnsi="Noto Serif" w:eastAsia="Noto Serif CJK SC"/>
                <w:b w:val="0"/>
                <w:sz w:val="14"/>
              </w:rPr>
              <w:t>Nước loạn giao với sa nhọn/xung hoặc xiên bay.</w:t>
            </w:r>
          </w:p>
        </w:tc>
        <w:tc>
          <w:tcPr>
            <w:tcW w:type="dxa" w:w="2268"/>
            <w:vAlign w:val="top"/>
          </w:tcPr>
          <w:p>
            <w:pPr>
              <w:spacing w:after="30"/>
            </w:pPr>
            <w:r/>
            <w:r>
              <w:rPr>
                <w:rFonts w:ascii="Noto Serif" w:hAnsi="Noto Serif" w:eastAsia="Noto Serif CJK SC"/>
                <w:b w:val="0"/>
                <w:sz w:val="14"/>
              </w:rPr>
              <w:t>Tổ hợp dòng rối, vật nhọn, giao thông thủy nguy hiểm.</w:t>
            </w:r>
          </w:p>
        </w:tc>
      </w:tr>
    </w:tbl>
    <w:p>
      <w:pPr>
        <w:spacing w:after="20"/>
      </w:pPr>
    </w:p>
    <w:p>
      <w:pPr>
        <w:pStyle w:val="Heading2"/>
      </w:pPr>
      <w:r>
        <w:t>4.3. Bốn hình cần học bằng nguyên văn</w:t>
      </w:r>
    </w:p>
    <w:p>
      <w:pPr>
        <w:pStyle w:val="SourceNote"/>
        <w:spacing w:after="84" w:line="264" w:lineRule="auto"/>
      </w:pPr>
      <w:r>
        <w:rPr>
          <w:b/>
        </w:rPr>
        <w:t>《人子須知》 — Tụ Diện, Đãng Hung, Củng Bối</w:t>
      </w:r>
    </w:p>
    <w:p>
      <w:pPr>
        <w:pStyle w:val="ChineseBlock"/>
        <w:spacing w:after="90" w:line="264" w:lineRule="auto" w:before="50"/>
        <w:shd w:fill="F5F0E8"/>
        <w:ind w:left="170" w:right="170"/>
      </w:pPr>
      <w:r>
        <w:t>聚面者，乃諸水融聚於穴前也……蕩胸者，乃水勢囊聚於穴前也……拱背者，乃水纏穴後，即水繞玄武。</w:t>
      </w:r>
    </w:p>
    <w:p>
      <w:pPr>
        <w:pStyle w:val="HanViet"/>
        <w:spacing w:after="84" w:line="264" w:lineRule="auto"/>
      </w:pPr>
      <w:r>
        <w:t>Hán-Việt: Tụ Diện giả, nãi chư thủy dung tụ ư huyệt tiền dã… Đãng Hung giả, nãi thủy thế nang tụ ư huyệt tiền dã… Củng Bối giả, nãi thủy triền huyệt hậu, tức thủy nhiễu Huyền Vũ.</w:t>
      </w:r>
    </w:p>
    <w:p>
      <w:pPr>
        <w:spacing w:after="84" w:line="264" w:lineRule="auto"/>
      </w:pPr>
      <w:r>
        <w:t>Dịch nghĩa: Tụ Diện là nhiều dòng hội trước; Đãng Hung là một dòng tụ thành dạng túi trước; Củng Bối là nước vòng phía sau.</w:t>
      </w:r>
    </w:p>
    <w:p>
      <w:pPr>
        <w:pStyle w:val="SourceNote"/>
        <w:spacing w:after="90" w:line="264" w:lineRule="auto" w:before="50"/>
        <w:shd w:fill="EEF3F8"/>
        <w:ind w:left="170" w:right="170"/>
      </w:pPr>
      <w:r>
        <w:t>Biên chú: Ba tên nghe gần nhau nhưng khác cấu trúc. Không nên dịch tất cả thành một chữ “tụ”.</w:t>
      </w:r>
    </w:p>
    <w:p>
      <w:pPr>
        <w:pStyle w:val="SourceNote"/>
        <w:spacing w:after="84" w:line="264" w:lineRule="auto"/>
      </w:pPr>
      <w:r>
        <w:rPr>
          <w:b/>
        </w:rPr>
        <w:t>《人子須知》 — Phản Thiêu</w:t>
      </w:r>
    </w:p>
    <w:p>
      <w:pPr>
        <w:pStyle w:val="ChineseBlock"/>
        <w:spacing w:after="90" w:line="264" w:lineRule="auto" w:before="50"/>
        <w:shd w:fill="F5F0E8"/>
        <w:ind w:left="170" w:right="170"/>
      </w:pPr>
      <w:r>
        <w:t>反挑者，即反身背城也……「水纔過穴而反挑。」</w:t>
      </w:r>
    </w:p>
    <w:p>
      <w:pPr>
        <w:pStyle w:val="HanViet"/>
        <w:spacing w:after="84" w:line="264" w:lineRule="auto"/>
      </w:pPr>
      <w:r>
        <w:t>Hán-Việt: Phản Thiêu giả, tức Phản Thân Bối Thành dã… “Thủy tài quá huyệt nhi Phản Thiêu.”</w:t>
      </w:r>
    </w:p>
    <w:p>
      <w:pPr>
        <w:spacing w:after="84" w:line="264" w:lineRule="auto"/>
      </w:pPr>
      <w:r>
        <w:t>Dịch nghĩa: Phản Thiêu là nước vừa qua vị trí đã hất/quay bỏ ra ngoài.</w:t>
      </w:r>
    </w:p>
    <w:p>
      <w:pPr>
        <w:pStyle w:val="SourceNote"/>
        <w:spacing w:after="90" w:line="264" w:lineRule="auto" w:before="50"/>
        <w:shd w:fill="EEF3F8"/>
        <w:ind w:left="170" w:right="170"/>
      </w:pPr>
      <w:r>
        <w:t>Biên chú: Đây là “反挑” trong 《Nhân Tử Tu Tri》. 《Dương Trạch Thập Thư》 còn có chữ 返跳/反跳 về đường/nước. Hai chữ có vùng nghĩa gần nhưng sách này không ép chúng thành một định nghĩa hình học duy nhất khi chưa có đồ hình cùng truyền bản.</w:t>
      </w:r>
    </w:p>
    <w:p>
      <w:pPr>
        <w:pStyle w:val="Heading1"/>
      </w:pPr>
      <w:r>
        <w:t>5. Hoàn Bão, Phản Bối, Phản Khiêu trong Dương Trạch trực tiếp</w:t>
      </w:r>
    </w:p>
    <w:p>
      <w:pPr>
        <w:pStyle w:val="SourceNote"/>
        <w:spacing w:after="84" w:line="264" w:lineRule="auto"/>
      </w:pPr>
      <w:r>
        <w:rPr>
          <w:b/>
        </w:rPr>
        <w:t>《陽宅十書·論宅外形第一》 — Vương Quân Vinh theo truyền bản Minh</w:t>
      </w:r>
    </w:p>
    <w:p>
      <w:pPr>
        <w:pStyle w:val="ChineseBlock"/>
        <w:spacing w:after="90" w:line="264" w:lineRule="auto" w:before="50"/>
        <w:shd w:fill="F5F0E8"/>
        <w:ind w:left="170" w:right="170"/>
      </w:pPr>
      <w:r>
        <w:t>前後有水環抱貴。</w:t>
      </w:r>
    </w:p>
    <w:p>
      <w:pPr>
        <w:pStyle w:val="HanViet"/>
        <w:spacing w:after="84" w:line="264" w:lineRule="auto"/>
      </w:pPr>
      <w:r>
        <w:t>Hán-Việt: Tiền hậu hữu thủy hoàn bão quý.</w:t>
      </w:r>
    </w:p>
    <w:p>
      <w:pPr>
        <w:spacing w:after="84" w:line="264" w:lineRule="auto"/>
      </w:pPr>
      <w:r>
        <w:t>Dịch nghĩa: Trước sau có nước uốn vòng bao quanh được truyền thống đánh giá cao.</w:t>
      </w:r>
    </w:p>
    <w:p>
      <w:pPr>
        <w:pStyle w:val="SourceNote"/>
        <w:spacing w:after="90" w:line="264" w:lineRule="auto" w:before="50"/>
        <w:shd w:fill="EEF3F8"/>
        <w:ind w:left="170" w:right="170"/>
      </w:pPr>
      <w:r>
        <w:t>Biên chú: Đây là nguồn Dương Trạch trực tiếp. Phán “quý” được giữ như lời truyền thống; thực tế phải xét lũ, xói và khoảng cách.</w:t>
      </w:r>
    </w:p>
    <w:p>
      <w:pPr>
        <w:pStyle w:val="SourceNote"/>
        <w:spacing w:after="84" w:line="264" w:lineRule="auto"/>
      </w:pPr>
      <w:r>
        <w:rPr>
          <w:b/>
        </w:rPr>
        <w:t>Cùng thiên</w:t>
      </w:r>
    </w:p>
    <w:p>
      <w:pPr>
        <w:pStyle w:val="ChineseBlock"/>
        <w:spacing w:after="90" w:line="264" w:lineRule="auto" w:before="50"/>
        <w:shd w:fill="F5F0E8"/>
        <w:ind w:left="170" w:right="170"/>
      </w:pPr>
      <w:r>
        <w:t>左右有路亦如然，但遇返跳必須忌。</w:t>
      </w:r>
    </w:p>
    <w:p>
      <w:pPr>
        <w:pStyle w:val="HanViet"/>
        <w:spacing w:after="84" w:line="264" w:lineRule="auto"/>
      </w:pPr>
      <w:r>
        <w:t>Hán-Việt: Tả hữu hữu lộ diệc như nhiên, đãn ngộ phản khiêu tất tu kỵ.</w:t>
      </w:r>
    </w:p>
    <w:p>
      <w:pPr>
        <w:spacing w:after="84" w:line="264" w:lineRule="auto"/>
      </w:pPr>
      <w:r>
        <w:t>Dịch nghĩa: Hai bên có đường cũng xét tương tự, nhưng gặp thế gọi là Phản Khiêu thì văn bản dặn tránh.</w:t>
      </w:r>
    </w:p>
    <w:p>
      <w:pPr>
        <w:pStyle w:val="SourceNote"/>
        <w:spacing w:after="90" w:line="264" w:lineRule="auto" w:before="50"/>
        <w:shd w:fill="EEF3F8"/>
        <w:ind w:left="170" w:right="170"/>
      </w:pPr>
      <w:r>
        <w:t>Biên chú: Không bịa một góc độ “phản cung” cố định. Trước hết mô tả đường/nước cong về phía nào và sau điểm gần nhà nó ôm hay bật bỏ.</w:t>
      </w:r>
    </w:p>
    <w:p>
      <w:pPr>
        <w:pStyle w:val="TermNote"/>
        <w:spacing w:after="90" w:line="264" w:lineRule="auto" w:before="50"/>
        <w:shd w:fill="EEF7FA"/>
        <w:ind w:left="170" w:right="170"/>
      </w:pPr>
      <w:r>
        <w:t>Hoàn Bão 環抱: đường nước cong ôm cục, có xu hướng tạo biên thay vì mở lưng bỏ đi.</w:t>
      </w:r>
    </w:p>
    <w:p>
      <w:pPr>
        <w:pStyle w:val="TermNote"/>
        <w:spacing w:after="90" w:line="264" w:lineRule="auto" w:before="50"/>
        <w:shd w:fill="EEF7FA"/>
        <w:ind w:left="170" w:right="170"/>
      </w:pPr>
      <w:r>
        <w:t>Phản Bối 反背: thế quay lưng/mở ra ngoài đối với cục; đọc toàn đường cong, không chỉ một đoạn.</w:t>
      </w:r>
    </w:p>
    <w:p>
      <w:pPr>
        <w:pStyle w:val="TermNote"/>
        <w:spacing w:after="90" w:line="264" w:lineRule="auto" w:before="50"/>
        <w:shd w:fill="EEF7FA"/>
        <w:ind w:left="170" w:right="170"/>
      </w:pPr>
      <w:r>
        <w:t>Phản Khiêu 返跳/反跳: thuật ngữ Dương Trạch cổ chỉ thế bật/hất ngược; chưa khóa thành một số độ.</w:t>
      </w:r>
    </w:p>
    <w:p>
      <w:pPr>
        <w:pStyle w:val="Warning"/>
        <w:spacing w:after="90" w:line="264" w:lineRule="auto" w:before="50"/>
        <w:shd w:fill="FFF0E6"/>
        <w:ind w:left="170" w:right="170"/>
      </w:pPr>
      <w:r>
        <w:t>Hình cong không thắng cơ học bờ sông. Bờ lõm của một khúc sông thường là nơi có thể chịu xói mạnh hơn. Một đường cong được gọi hoàn bão vẫn phải kiểm bờ, lũ, kè và hành lang bảo vệ.</w:t>
      </w:r>
    </w:p>
    <w:p>
      <w:pPr>
        <w:pStyle w:val="Heading1"/>
      </w:pPr>
      <w:r>
        <w:t>6. Ngũ Tinh Thủy Thành: Kim, Mộc, Thủy, Hỏa, Thổ là tên hình</w:t>
      </w:r>
    </w:p>
    <w:p>
      <w:pPr>
        <w:spacing w:after="84" w:line="264" w:lineRule="auto"/>
      </w:pPr>
      <w:r>
        <w:t>Một hệ cổ phân đường nước thành năm “thành” theo hình tượng Ngũ Hành. Đây là ngôn ngữ hình học, không phải nói nước có thành phần hóa học Kim – Mộc – Hỏa – Thổ.</w:t>
      </w:r>
    </w:p>
    <w:p>
      <w:pPr>
        <w:pStyle w:val="SourceNote"/>
        <w:spacing w:after="84" w:line="264" w:lineRule="auto"/>
      </w:pPr>
      <w:r>
        <w:rPr>
          <w:b/>
        </w:rPr>
        <w:t>《古今圖書集成·藝術典》第669卷 — Kim Thành</w:t>
      </w:r>
    </w:p>
    <w:p>
      <w:pPr>
        <w:pStyle w:val="ChineseBlock"/>
        <w:spacing w:after="90" w:line="264" w:lineRule="auto" w:before="50"/>
        <w:shd w:fill="F5F0E8"/>
        <w:ind w:left="170" w:right="170"/>
      </w:pPr>
      <w:r>
        <w:t>金城灣曲抱吾身，如月如弓。</w:t>
      </w:r>
    </w:p>
    <w:p>
      <w:pPr>
        <w:pStyle w:val="HanViet"/>
        <w:spacing w:after="84" w:line="264" w:lineRule="auto"/>
      </w:pPr>
      <w:r>
        <w:t>Hán-Việt: Kim Thành loan khúc bão ngô thân, như nguyệt như cung.</w:t>
      </w:r>
    </w:p>
    <w:p>
      <w:pPr>
        <w:spacing w:after="84" w:line="264" w:lineRule="auto"/>
      </w:pPr>
      <w:r>
        <w:t>Dịch nghĩa: Kim Thành là đường nước cong ôm như trăng khuyết hoặc cánh cung.</w:t>
      </w:r>
    </w:p>
    <w:p>
      <w:pPr>
        <w:pStyle w:val="SourceNote"/>
        <w:spacing w:after="90" w:line="264" w:lineRule="auto" w:before="50"/>
        <w:shd w:fill="EEF3F8"/>
        <w:ind w:left="170" w:right="170"/>
      </w:pPr>
      <w:r>
        <w:t>Biên chú: Tên hình giúp nhận dạng, không đủ để phán toàn cục.</w:t>
      </w:r>
    </w:p>
    <w:p>
      <w:pPr>
        <w:pStyle w:val="SourceNote"/>
        <w:spacing w:after="84" w:line="264" w:lineRule="auto"/>
      </w:pPr>
      <w:r>
        <w:rPr>
          <w:b/>
        </w:rPr>
        <w:t>Cùng tập thành — Mộc Thành</w:t>
      </w:r>
    </w:p>
    <w:p>
      <w:pPr>
        <w:pStyle w:val="ChineseBlock"/>
        <w:spacing w:after="90" w:line="264" w:lineRule="auto" w:before="50"/>
        <w:shd w:fill="F5F0E8"/>
        <w:ind w:left="170" w:right="170"/>
      </w:pPr>
      <w:r>
        <w:t>江流長直形如木，射穴沖心人不安。</w:t>
      </w:r>
    </w:p>
    <w:p>
      <w:pPr>
        <w:pStyle w:val="HanViet"/>
        <w:spacing w:after="84" w:line="264" w:lineRule="auto"/>
      </w:pPr>
      <w:r>
        <w:t>Hán-Việt: Giang lưu trường trực hình như Mộc, xạ huyệt xung tâm nhân bất an.</w:t>
      </w:r>
    </w:p>
    <w:p>
      <w:pPr>
        <w:spacing w:after="84" w:line="264" w:lineRule="auto"/>
      </w:pPr>
      <w:r>
        <w:t>Dịch nghĩa: Dòng dài thẳng như Mộc, nếu trục nước bắn thẳng vào vị trí thì bị xem bất lợi.</w:t>
      </w:r>
    </w:p>
    <w:p>
      <w:pPr>
        <w:pStyle w:val="SourceNote"/>
        <w:spacing w:after="90" w:line="264" w:lineRule="auto" w:before="50"/>
        <w:shd w:fill="EEF3F8"/>
        <w:ind w:left="170" w:right="170"/>
      </w:pPr>
      <w:r>
        <w:t>Biên chú: Có thể đối chiếu với dòng tập trung/xói; không giữ lời phán sức khỏe như quan hệ nhân quả.</w:t>
      </w:r>
    </w:p>
    <w:tbl>
      <w:tblPr>
        <w:tblStyle w:val="TableGrid"/>
        <w:tblW w:type="auto" w:w="0"/>
        <w:jc w:val="center"/>
        <w:tblLook w:firstColumn="1" w:firstRow="1" w:lastColumn="0" w:lastRow="0" w:noHBand="0" w:noVBand="1" w:val="04A0"/>
      </w:tblPr>
      <w:tblGrid>
        <w:gridCol w:w="2268"/>
        <w:gridCol w:w="2268"/>
        <w:gridCol w:w="2268"/>
      </w:tblGrid>
      <w:tr>
        <w:tc>
          <w:tcPr>
            <w:tcW w:type="dxa" w:w="2268"/>
            <w:vAlign w:val="top"/>
          </w:tcPr>
          <w:p>
            <w:pPr>
              <w:spacing w:after="30"/>
            </w:pPr>
            <w:r/>
            <w:r>
              <w:rPr>
                <w:rFonts w:ascii="Noto Serif" w:hAnsi="Noto Serif" w:eastAsia="Noto Serif CJK SC"/>
                <w:b/>
                <w:sz w:val="15"/>
              </w:rPr>
              <w:t>Dạng</w:t>
            </w:r>
          </w:p>
        </w:tc>
        <w:tc>
          <w:tcPr>
            <w:tcW w:type="dxa" w:w="2268"/>
            <w:vAlign w:val="top"/>
          </w:tcPr>
          <w:p>
            <w:pPr>
              <w:spacing w:after="30"/>
            </w:pPr>
            <w:r/>
            <w:r>
              <w:rPr>
                <w:rFonts w:ascii="Noto Serif" w:hAnsi="Noto Serif" w:eastAsia="Noto Serif CJK SC"/>
                <w:b/>
                <w:sz w:val="15"/>
              </w:rPr>
              <w:t>Hình chính</w:t>
            </w:r>
          </w:p>
        </w:tc>
        <w:tc>
          <w:tcPr>
            <w:tcW w:type="dxa" w:w="2268"/>
            <w:vAlign w:val="top"/>
          </w:tcPr>
          <w:p>
            <w:pPr>
              <w:spacing w:after="30"/>
            </w:pPr>
            <w:r/>
            <w:r>
              <w:rPr>
                <w:rFonts w:ascii="Noto Serif" w:hAnsi="Noto Serif" w:eastAsia="Noto Serif CJK SC"/>
                <w:b/>
                <w:sz w:val="15"/>
              </w:rPr>
              <w:t>Điều phải phân</w:t>
            </w:r>
          </w:p>
        </w:tc>
      </w:tr>
      <w:tr>
        <w:tc>
          <w:tcPr>
            <w:tcW w:type="dxa" w:w="2268"/>
            <w:vAlign w:val="top"/>
          </w:tcPr>
          <w:p>
            <w:pPr>
              <w:spacing w:after="30"/>
            </w:pPr>
            <w:r/>
            <w:r>
              <w:rPr>
                <w:rFonts w:ascii="Noto Serif" w:hAnsi="Noto Serif" w:eastAsia="Noto Serif CJK SC"/>
                <w:b w:val="0"/>
                <w:sz w:val="15"/>
              </w:rPr>
              <w:t>Kim Thành</w:t>
            </w:r>
          </w:p>
        </w:tc>
        <w:tc>
          <w:tcPr>
            <w:tcW w:type="dxa" w:w="2268"/>
            <w:vAlign w:val="top"/>
          </w:tcPr>
          <w:p>
            <w:pPr>
              <w:spacing w:after="30"/>
            </w:pPr>
            <w:r/>
            <w:r>
              <w:rPr>
                <w:rFonts w:ascii="Noto Serif" w:hAnsi="Noto Serif" w:eastAsia="Noto Serif CJK SC"/>
                <w:b w:val="0"/>
                <w:sz w:val="15"/>
              </w:rPr>
              <w:t>cong ôm, như cung/trăng</w:t>
            </w:r>
          </w:p>
        </w:tc>
        <w:tc>
          <w:tcPr>
            <w:tcW w:type="dxa" w:w="2268"/>
            <w:vAlign w:val="top"/>
          </w:tcPr>
          <w:p>
            <w:pPr>
              <w:spacing w:after="30"/>
            </w:pPr>
            <w:r/>
            <w:r>
              <w:rPr>
                <w:rFonts w:ascii="Noto Serif" w:hAnsi="Noto Serif" w:eastAsia="Noto Serif CJK SC"/>
                <w:b w:val="0"/>
                <w:sz w:val="15"/>
              </w:rPr>
              <w:t>thường được khen nếu sau khi ôm không bật bỏ</w:t>
            </w:r>
          </w:p>
        </w:tc>
      </w:tr>
      <w:tr>
        <w:tc>
          <w:tcPr>
            <w:tcW w:type="dxa" w:w="2268"/>
            <w:vAlign w:val="top"/>
          </w:tcPr>
          <w:p>
            <w:pPr>
              <w:spacing w:after="30"/>
            </w:pPr>
            <w:r/>
            <w:r>
              <w:rPr>
                <w:rFonts w:ascii="Noto Serif" w:hAnsi="Noto Serif" w:eastAsia="Noto Serif CJK SC"/>
                <w:b w:val="0"/>
                <w:sz w:val="15"/>
              </w:rPr>
              <w:t>Mộc Thành</w:t>
            </w:r>
          </w:p>
        </w:tc>
        <w:tc>
          <w:tcPr>
            <w:tcW w:type="dxa" w:w="2268"/>
            <w:vAlign w:val="top"/>
          </w:tcPr>
          <w:p>
            <w:pPr>
              <w:spacing w:after="30"/>
            </w:pPr>
            <w:r/>
            <w:r>
              <w:rPr>
                <w:rFonts w:ascii="Noto Serif" w:hAnsi="Noto Serif" w:eastAsia="Noto Serif CJK SC"/>
                <w:b w:val="0"/>
                <w:sz w:val="15"/>
              </w:rPr>
              <w:t>dài thẳng</w:t>
            </w:r>
          </w:p>
        </w:tc>
        <w:tc>
          <w:tcPr>
            <w:tcW w:type="dxa" w:w="2268"/>
            <w:vAlign w:val="top"/>
          </w:tcPr>
          <w:p>
            <w:pPr>
              <w:spacing w:after="30"/>
            </w:pPr>
            <w:r/>
            <w:r>
              <w:rPr>
                <w:rFonts w:ascii="Noto Serif" w:hAnsi="Noto Serif" w:eastAsia="Noto Serif CJK SC"/>
                <w:b w:val="0"/>
                <w:sz w:val="15"/>
              </w:rPr>
              <w:t>dễ thành trực xung nếu chĩa vào cục</w:t>
            </w:r>
          </w:p>
        </w:tc>
      </w:tr>
      <w:tr>
        <w:tc>
          <w:tcPr>
            <w:tcW w:type="dxa" w:w="2268"/>
            <w:vAlign w:val="top"/>
          </w:tcPr>
          <w:p>
            <w:pPr>
              <w:spacing w:after="30"/>
            </w:pPr>
            <w:r/>
            <w:r>
              <w:rPr>
                <w:rFonts w:ascii="Noto Serif" w:hAnsi="Noto Serif" w:eastAsia="Noto Serif CJK SC"/>
                <w:b w:val="0"/>
                <w:sz w:val="15"/>
              </w:rPr>
              <w:t>Thủy Thành</w:t>
            </w:r>
          </w:p>
        </w:tc>
        <w:tc>
          <w:tcPr>
            <w:tcW w:type="dxa" w:w="2268"/>
            <w:vAlign w:val="top"/>
          </w:tcPr>
          <w:p>
            <w:pPr>
              <w:spacing w:after="30"/>
            </w:pPr>
            <w:r/>
            <w:r>
              <w:rPr>
                <w:rFonts w:ascii="Noto Serif" w:hAnsi="Noto Serif" w:eastAsia="Noto Serif CJK SC"/>
                <w:b w:val="0"/>
                <w:sz w:val="15"/>
              </w:rPr>
              <w:t>uốn “chi huyền”, nhiều chuyển khúc</w:t>
            </w:r>
          </w:p>
        </w:tc>
        <w:tc>
          <w:tcPr>
            <w:tcW w:type="dxa" w:w="2268"/>
            <w:vAlign w:val="top"/>
          </w:tcPr>
          <w:p>
            <w:pPr>
              <w:spacing w:after="30"/>
            </w:pPr>
            <w:r/>
            <w:r>
              <w:rPr>
                <w:rFonts w:ascii="Noto Serif" w:hAnsi="Noto Serif" w:eastAsia="Noto Serif CJK SC"/>
                <w:b w:val="0"/>
                <w:sz w:val="15"/>
              </w:rPr>
              <w:t>thường được khen khi hòa hoãn</w:t>
            </w:r>
          </w:p>
        </w:tc>
      </w:tr>
      <w:tr>
        <w:tc>
          <w:tcPr>
            <w:tcW w:type="dxa" w:w="2268"/>
            <w:vAlign w:val="top"/>
          </w:tcPr>
          <w:p>
            <w:pPr>
              <w:spacing w:after="30"/>
            </w:pPr>
            <w:r/>
            <w:r>
              <w:rPr>
                <w:rFonts w:ascii="Noto Serif" w:hAnsi="Noto Serif" w:eastAsia="Noto Serif CJK SC"/>
                <w:b w:val="0"/>
                <w:sz w:val="15"/>
              </w:rPr>
              <w:t>Hỏa Thành</w:t>
            </w:r>
          </w:p>
        </w:tc>
        <w:tc>
          <w:tcPr>
            <w:tcW w:type="dxa" w:w="2268"/>
            <w:vAlign w:val="top"/>
          </w:tcPr>
          <w:p>
            <w:pPr>
              <w:spacing w:after="30"/>
            </w:pPr>
            <w:r/>
            <w:r>
              <w:rPr>
                <w:rFonts w:ascii="Noto Serif" w:hAnsi="Noto Serif" w:eastAsia="Noto Serif CJK SC"/>
                <w:b w:val="0"/>
                <w:sz w:val="15"/>
              </w:rPr>
              <w:t>nhọn, xiên, gấp, giao cắt</w:t>
            </w:r>
          </w:p>
        </w:tc>
        <w:tc>
          <w:tcPr>
            <w:tcW w:type="dxa" w:w="2268"/>
            <w:vAlign w:val="top"/>
          </w:tcPr>
          <w:p>
            <w:pPr>
              <w:spacing w:after="30"/>
            </w:pPr>
            <w:r/>
            <w:r>
              <w:rPr>
                <w:rFonts w:ascii="Noto Serif" w:hAnsi="Noto Serif" w:eastAsia="Noto Serif CJK SC"/>
                <w:b w:val="0"/>
                <w:sz w:val="15"/>
              </w:rPr>
              <w:t>thường bị chê vì xung/loạn</w:t>
            </w:r>
          </w:p>
        </w:tc>
      </w:tr>
      <w:tr>
        <w:tc>
          <w:tcPr>
            <w:tcW w:type="dxa" w:w="2268"/>
            <w:vAlign w:val="top"/>
          </w:tcPr>
          <w:p>
            <w:pPr>
              <w:spacing w:after="30"/>
            </w:pPr>
            <w:r/>
            <w:r>
              <w:rPr>
                <w:rFonts w:ascii="Noto Serif" w:hAnsi="Noto Serif" w:eastAsia="Noto Serif CJK SC"/>
                <w:b w:val="0"/>
                <w:sz w:val="15"/>
              </w:rPr>
              <w:t>Thổ Thành</w:t>
            </w:r>
          </w:p>
        </w:tc>
        <w:tc>
          <w:tcPr>
            <w:tcW w:type="dxa" w:w="2268"/>
            <w:vAlign w:val="top"/>
          </w:tcPr>
          <w:p>
            <w:pPr>
              <w:spacing w:after="30"/>
            </w:pPr>
            <w:r/>
            <w:r>
              <w:rPr>
                <w:rFonts w:ascii="Noto Serif" w:hAnsi="Noto Serif" w:eastAsia="Noto Serif CJK SC"/>
                <w:b w:val="0"/>
                <w:sz w:val="15"/>
              </w:rPr>
              <w:t>ngang, rộng, tương đối vuông/bằng</w:t>
            </w:r>
          </w:p>
        </w:tc>
        <w:tc>
          <w:tcPr>
            <w:tcW w:type="dxa" w:w="2268"/>
            <w:vAlign w:val="top"/>
          </w:tcPr>
          <w:p>
            <w:pPr>
              <w:spacing w:after="30"/>
            </w:pPr>
            <w:r/>
            <w:r>
              <w:rPr>
                <w:rFonts w:ascii="Noto Serif" w:hAnsi="Noto Serif" w:eastAsia="Noto Serif CJK SC"/>
                <w:b w:val="0"/>
                <w:sz w:val="15"/>
              </w:rPr>
              <w:t>phải phân nước êm sâu với nước ngang thoát mạnh</w:t>
            </w:r>
          </w:p>
        </w:tc>
      </w:tr>
    </w:tbl>
    <w:p>
      <w:pPr>
        <w:spacing w:after="20"/>
      </w:pPr>
    </w:p>
    <w:p>
      <w:pPr>
        <w:pStyle w:val="SourceNote"/>
        <w:spacing w:after="84" w:line="264" w:lineRule="auto"/>
      </w:pPr>
      <w:r>
        <w:rPr>
          <w:b/>
        </w:rPr>
        <w:t>《人子須知·水城詳議》 — lời tự hiệu chỉnh rất quan trọng</w:t>
      </w:r>
    </w:p>
    <w:p>
      <w:pPr>
        <w:pStyle w:val="ChineseBlock"/>
        <w:spacing w:after="90" w:line="264" w:lineRule="auto" w:before="50"/>
        <w:shd w:fill="F5F0E8"/>
        <w:ind w:left="170" w:right="170"/>
      </w:pPr>
      <w:r>
        <w:t>金城、水城屈曲彎抱者為吉……然其間吉凶，又須有辨。</w:t>
      </w:r>
    </w:p>
    <w:p>
      <w:pPr>
        <w:pStyle w:val="HanViet"/>
        <w:spacing w:after="84" w:line="264" w:lineRule="auto"/>
      </w:pPr>
      <w:r>
        <w:t>Hán-Việt: Kim Thành, Thủy Thành khuất khúc loan bão giả vi cát… nhiên kỳ gian cát hung, hựu tu hữu biện.</w:t>
      </w:r>
    </w:p>
    <w:p>
      <w:pPr>
        <w:spacing w:after="84" w:line="264" w:lineRule="auto"/>
      </w:pPr>
      <w:r>
        <w:t>Dịch nghĩa: Kim Thành và Thủy Thành cong ôm thường được khen, nhưng ngay trong đó vẫn phải phân biệt kỹ.</w:t>
      </w:r>
    </w:p>
    <w:p>
      <w:pPr>
        <w:pStyle w:val="SourceNote"/>
        <w:spacing w:after="90" w:line="264" w:lineRule="auto" w:before="50"/>
        <w:shd w:fill="EEF3F8"/>
        <w:ind w:left="170" w:right="170"/>
      </w:pPr>
      <w:r>
        <w:t>Biên chú: Từ thị nói một đường cong vừa qua huyệt đã hất bỏ, hoặc tới gần lại gấp và có tiếng, không được gọi toàn cát; ngược lại hình thẳng/xéo nếu có lớp Án che và về sau lại vòng tụ thì chưa được vội phán toàn hung.</w:t>
      </w:r>
    </w:p>
    <w:p>
      <w:pPr>
        <w:pStyle w:val="Heading1"/>
      </w:pPr>
      <w:r>
        <w:t>7. Nước ruộng, mương, ao và các loại nguồn: Dương Trạch phải nhìn vệ sinh thật</w:t>
      </w:r>
    </w:p>
    <w:p>
      <w:pPr>
        <w:pStyle w:val="SourceNote"/>
        <w:spacing w:after="84" w:line="264" w:lineRule="auto"/>
      </w:pPr>
      <w:r>
        <w:rPr>
          <w:b/>
        </w:rPr>
        <w:t>《人子須知》 — Bình Điền Thủy</w:t>
      </w:r>
    </w:p>
    <w:p>
      <w:pPr>
        <w:pStyle w:val="ChineseBlock"/>
        <w:spacing w:after="90" w:line="264" w:lineRule="auto" w:before="50"/>
        <w:shd w:fill="F5F0E8"/>
        <w:ind w:left="170" w:right="170"/>
      </w:pPr>
      <w:r>
        <w:t>平田水者，水散田中，平夷悠緩，不衝不射，不割不穿，不帶凶殺。</w:t>
      </w:r>
    </w:p>
    <w:p>
      <w:pPr>
        <w:pStyle w:val="HanViet"/>
        <w:spacing w:after="84" w:line="264" w:lineRule="auto"/>
      </w:pPr>
      <w:r>
        <w:t>Hán-Việt: Bình Điền Thủy giả, thủy tán điền trung, bình di du hoãn, bất xung bất xạ, bất cát bất xuyên, bất đới hung sát.</w:t>
      </w:r>
    </w:p>
    <w:p>
      <w:pPr>
        <w:spacing w:after="84" w:line="264" w:lineRule="auto"/>
      </w:pPr>
      <w:r>
        <w:t>Dịch nghĩa: Nước ruộng trải trong đồng, bằng và chậm, không xung, không bắn, không cắt xuyên.</w:t>
      </w:r>
    </w:p>
    <w:p>
      <w:pPr>
        <w:pStyle w:val="SourceNote"/>
        <w:spacing w:after="90" w:line="264" w:lineRule="auto" w:before="50"/>
        <w:shd w:fill="EEF3F8"/>
        <w:ind w:left="170" w:right="170"/>
      </w:pPr>
      <w:r>
        <w:t>Biên chú: Đây là mô tả hình thế. Nước nông nghiệp ngày nay còn phải xét thuốc bảo vệ thực vật, nước thải và bệnh truyền qua nước.</w:t>
      </w:r>
    </w:p>
    <w:p>
      <w:pPr>
        <w:pStyle w:val="SourceNote"/>
        <w:spacing w:after="84" w:line="264" w:lineRule="auto"/>
      </w:pPr>
      <w:r>
        <w:rPr>
          <w:b/>
        </w:rPr>
        <w:t>《人子須知》 — Câu Hức Thủy</w:t>
      </w:r>
    </w:p>
    <w:p>
      <w:pPr>
        <w:pStyle w:val="ChineseBlock"/>
        <w:spacing w:after="90" w:line="264" w:lineRule="auto" w:before="50"/>
        <w:shd w:fill="F5F0E8"/>
        <w:ind w:left="170" w:right="170"/>
      </w:pPr>
      <w:r>
        <w:t>溝洫水者，溝渠田洫之水也。結穴之處，亦欲其屈曲悠匯，而忌直急、擺撇、衝射、穿割、無情。</w:t>
      </w:r>
    </w:p>
    <w:p>
      <w:pPr>
        <w:pStyle w:val="HanViet"/>
        <w:spacing w:after="84" w:line="264" w:lineRule="auto"/>
      </w:pPr>
      <w:r>
        <w:t>Hán-Việt: Câu Hức Thủy giả, câu cừ điền hức chi thủy dã… diệc dục kỳ khuất khúc du hội, nhi kỵ trực cấp, bãi phiết, xung xạ, xuyên cát, vô tình.</w:t>
      </w:r>
    </w:p>
    <w:p>
      <w:pPr>
        <w:spacing w:after="84" w:line="264" w:lineRule="auto"/>
      </w:pPr>
      <w:r>
        <w:t>Dịch nghĩa: Nước mương ruộng cũng được chuộng uốn, hòa và hội; kỵ thẳng gấp, văng bỏ, xung bắn, cắt xuyên.</w:t>
      </w:r>
    </w:p>
    <w:p>
      <w:pPr>
        <w:pStyle w:val="SourceNote"/>
        <w:spacing w:after="90" w:line="264" w:lineRule="auto" w:before="50"/>
        <w:shd w:fill="EEF3F8"/>
        <w:ind w:left="170" w:right="170"/>
      </w:pPr>
      <w:r>
        <w:t>Biên chú: Rất phù hợp để phân tích mương/cống hở ngoại vi, nhưng không thay tiêu chuẩn thoát nước.</w:t>
      </w:r>
    </w:p>
    <w:p>
      <w:pPr>
        <w:spacing w:after="84" w:line="264" w:lineRule="auto"/>
      </w:pPr>
      <w:r>
        <w:t>《Nhân Tử Tu Tri》 còn bàn nhiều loại nguồn và suối như Gia Tuyền, Lãnh Tương Tuyền, Ôn Tuyền, Khoáng Tuyền, Dũng Tuyền, Tiễn Tuyền, Một Tuyền… Những mô tả màu, mùi, vị và trạng thái nước cho thấy cổ nhân không chỉ nhìn phương vị. Tuy nhiên các phán bệnh tật của sách không thể thay xét nghiệm chất lượng nước hiện đại.</w:t>
      </w:r>
    </w:p>
    <w:p>
      <w:pPr>
        <w:pStyle w:val="Practice"/>
        <w:spacing w:after="90" w:line="264" w:lineRule="auto" w:before="50"/>
        <w:shd w:fill="EEF6EE"/>
        <w:ind w:left="170" w:right="170"/>
      </w:pPr>
      <w:r>
        <w:t>Ba câu hỏi với ao/hồ. Ao có nguồn vào và đường tràn ra đâu? Nước có tuần hoàn hay tù? Cao độ mực nước cực đại so với nền nhà thế nào? Chỉ sau ba câu này mới bàn hình ôm/tụ.</w:t>
      </w:r>
    </w:p>
    <w:p>
      <w:pPr>
        <w:pStyle w:val="Heading1"/>
      </w:pPr>
      <w:r>
        <w:t>8. Thủy Khẩu: phải “thu” nhưng không được bó nghẹt</w:t>
      </w:r>
    </w:p>
    <w:p>
      <w:pPr>
        <w:pStyle w:val="SourceNote"/>
        <w:spacing w:after="84" w:line="264" w:lineRule="auto"/>
      </w:pPr>
      <w:r>
        <w:rPr>
          <w:b/>
        </w:rPr>
        <w:t>《陽宅十書·論宅外形第一》</w:t>
      </w:r>
    </w:p>
    <w:p>
      <w:pPr>
        <w:pStyle w:val="ChineseBlock"/>
        <w:spacing w:after="90" w:line="264" w:lineRule="auto" w:before="50"/>
        <w:shd w:fill="F5F0E8"/>
        <w:ind w:left="170" w:right="170"/>
      </w:pPr>
      <w:r>
        <w:t>更須水口收拾緊，不宜太迫成小器。</w:t>
      </w:r>
    </w:p>
    <w:p>
      <w:pPr>
        <w:pStyle w:val="HanViet"/>
        <w:spacing w:after="84" w:line="264" w:lineRule="auto"/>
      </w:pPr>
      <w:r>
        <w:t>Hán-Việt: Cánh tu thủy khẩu thu thập khẩn, bất nghi thái bách thành tiểu khí.</w:t>
      </w:r>
    </w:p>
    <w:p>
      <w:pPr>
        <w:spacing w:after="84" w:line="264" w:lineRule="auto"/>
      </w:pPr>
      <w:r>
        <w:t>Dịch nghĩa: Thủy khẩu cần có tính thu giữ, nhưng không nên quá bức hẹp.</w:t>
      </w:r>
    </w:p>
    <w:p>
      <w:pPr>
        <w:pStyle w:val="SourceNote"/>
        <w:spacing w:after="90" w:line="264" w:lineRule="auto" w:before="50"/>
        <w:shd w:fill="EEF3F8"/>
        <w:ind w:left="170" w:right="170"/>
      </w:pPr>
      <w:r>
        <w:t>Biên chú: Hai vế phải đi cùng nhau. Cổ văn không cho phép biến “khóa khẩu” thành hành vi bịt cống.</w:t>
      </w:r>
    </w:p>
    <w:p>
      <w:pPr>
        <w:pStyle w:val="SourceNote"/>
        <w:spacing w:after="84" w:line="264" w:lineRule="auto"/>
      </w:pPr>
      <w:r>
        <w:rPr>
          <w:b/>
        </w:rPr>
        <w:t>《人子須知·論水出口》</w:t>
      </w:r>
    </w:p>
    <w:p>
      <w:pPr>
        <w:pStyle w:val="ChineseBlock"/>
        <w:spacing w:after="90" w:line="264" w:lineRule="auto" w:before="50"/>
        <w:shd w:fill="F5F0E8"/>
        <w:ind w:left="170" w:right="170"/>
      </w:pPr>
      <w:r>
        <w:t>出口者，水既到堂，必有去處，謂之出口。水之出口，欲其彎環屈曲，迂回深聚……若直而急，淺而峻則凶矣。</w:t>
      </w:r>
    </w:p>
    <w:p>
      <w:pPr>
        <w:pStyle w:val="HanViet"/>
        <w:spacing w:after="84" w:line="264" w:lineRule="auto"/>
      </w:pPr>
      <w:r>
        <w:t>Hán-Việt: Xuất khẩu giả, thủy ký đáo đường, tất hữu khứ xứ… thủy chi xuất khẩu, dục kỳ loan hoàn khuất khúc, vu hồi thâm tụ… nhược trực nhi cấp, thiển nhi tuấn tắc hung hỹ.</w:t>
      </w:r>
    </w:p>
    <w:p>
      <w:pPr>
        <w:spacing w:after="84" w:line="264" w:lineRule="auto"/>
      </w:pPr>
      <w:r>
        <w:t>Dịch nghĩa: Nước đã đến Minh Đường tất phải có chỗ đi, gọi là cửa ra. Cửa ra được chuộng uốn vòng, quanh, có độ sâu/tụ; nếu thẳng gấp, nông và dốc thì bị chê.</w:t>
      </w:r>
    </w:p>
    <w:p>
      <w:pPr>
        <w:pStyle w:val="SourceNote"/>
        <w:spacing w:after="90" w:line="264" w:lineRule="auto" w:before="50"/>
        <w:shd w:fill="EEF3F8"/>
        <w:ind w:left="170" w:right="170"/>
      </w:pPr>
      <w:r>
        <w:t>Biên chú: Sách hiểu nước tốt vẫn phải có lối ra; “tụ” không phải giữ nước vĩnh viễn.</w:t>
      </w:r>
    </w:p>
    <w:p>
      <w:pPr>
        <w:spacing w:after="84" w:line="264" w:lineRule="auto"/>
      </w:pPr>
      <w:r>
        <w:t>《Nhân Tử Tu Tri》 còn dùng các hình Hãn Môn, Hoa Biểu, La Tinh, Bắc Thần ở thủy khẩu để mô tả nhiều lớp khóa tự nhiên. Với Dương Trạch hôm nay, giá trị thực hành là nhận cục có biên và cửa; không xây vật cản trong dòng chỉ để bắt chước cổ đồ.</w:t>
      </w:r>
    </w:p>
    <w:p>
      <w:pPr>
        <w:pStyle w:val="Warning"/>
        <w:spacing w:after="90" w:line="264" w:lineRule="auto" w:before="50"/>
        <w:shd w:fill="FFF0E6"/>
        <w:ind w:left="170" w:right="170"/>
      </w:pPr>
      <w:r>
        <w:t>Nguyên tắc kỹ thuật. Khả năng thoát lũ, tiết diện cống, hành lang sông, chống nước dềnh và pháp lý có quyền phủ quyết mọi ý tưởng “thu thủy khẩu”.</w:t>
      </w:r>
    </w:p>
    <w:p>
      <w:pPr>
        <w:pStyle w:val="Heading1"/>
      </w:pPr>
      <w:r>
        <w:t>9. Bình Dương và Thủy Long: khi nước trở thành đầu mối chính</w:t>
      </w:r>
    </w:p>
    <w:p>
      <w:pPr>
        <w:pStyle w:val="SourceNote"/>
        <w:spacing w:after="84" w:line="264" w:lineRule="auto"/>
      </w:pPr>
      <w:r>
        <w:rPr>
          <w:b/>
        </w:rPr>
        <w:t>《水龍經一·序》 — được 《古今圖書集成》第671卷 bảo tồn</w:t>
      </w:r>
    </w:p>
    <w:p>
      <w:pPr>
        <w:pStyle w:val="ChineseBlock"/>
        <w:spacing w:after="90" w:line="264" w:lineRule="auto" w:before="50"/>
        <w:shd w:fill="F5F0E8"/>
        <w:ind w:left="170" w:right="170"/>
      </w:pPr>
      <w:r>
        <w:t>後世言地，知山之龍而不知水之龍，遂使平洋水局之地，傅會山龍之妄說。古人不云乎：「行到平洋莫問蹤，只看水繞是真龍。」</w:t>
      </w:r>
    </w:p>
    <w:p>
      <w:pPr>
        <w:pStyle w:val="HanViet"/>
        <w:spacing w:after="84" w:line="264" w:lineRule="auto"/>
      </w:pPr>
      <w:r>
        <w:t>Hán-Việt: Hậu thế ngôn địa, tri Sơn chi Long nhi bất tri Thủy chi Long… “Hành đáo bình dương mạc vấn tung, chỉ khán thủy nhiễu thị chân Long.”</w:t>
      </w:r>
    </w:p>
    <w:p>
      <w:pPr>
        <w:spacing w:after="84" w:line="264" w:lineRule="auto"/>
      </w:pPr>
      <w:r>
        <w:t>Dịch nghĩa: Người đời sau biết Sơn Long mà không biết Thủy Long nên đem phép núi gán vào bình dương. Đến bình dương không chỉ truy dấu như núi, phải nhìn thế nước vòng.</w:t>
      </w:r>
    </w:p>
    <w:p>
      <w:pPr>
        <w:pStyle w:val="SourceNote"/>
        <w:spacing w:after="90" w:line="264" w:lineRule="auto" w:before="50"/>
        <w:shd w:fill="EEF3F8"/>
        <w:ind w:left="170" w:right="170"/>
      </w:pPr>
      <w:r>
        <w:t>Biên chú: Đây là tuyên ngôn của một truyền thống Thủy Long riêng, không có nghĩa toàn bộ Thủy Long đồng nhất Tam Hợp.</w:t>
      </w:r>
    </w:p>
    <w:p>
      <w:pPr>
        <w:spacing w:after="84" w:line="264" w:lineRule="auto"/>
      </w:pPr>
      <w:r>
        <w:t>Bình dương phải kết hợp vi địa hình của Phần 01 với mạng nước: chỗ cao rất nhỏ, chỗ thấp rất nhỏ, đê/bờ, mương, kênh, vùng ngập, hai nước kẹp, chỗ phân – hội. Đừng cố dựng Tổ Sơn bằng nhà cao tầng khi địa hình thật và nước thật đã cho ta dữ liệu tốt hơn.</w:t>
      </w:r>
    </w:p>
    <w:p>
      <w:pPr>
        <w:pStyle w:val="Heading1"/>
      </w:pPr>
      <w:r>
        <w:t>10. Từ Hình Thế sang Tam Hợp: chỉ tính sau khi Lai – Khứ đã thật sự rõ</w:t>
      </w:r>
    </w:p>
    <w:p>
      <w:pPr>
        <w:spacing w:after="84" w:line="264" w:lineRule="auto"/>
      </w:pPr>
      <w:r>
        <w:t>Tam Hợp thủy pháp thêm một lớp phương vị lên nước đã quan sát. Nó không thay thế hình nước. Một dòng được tính là “Đế Vượng thủy” mà chảy xiết, đập chân đất hoặc ô nhiễm vẫn là vấn đề nghiêm trọng ở lớp vật lý.</w:t>
      </w:r>
    </w:p>
    <w:p>
      <w:pPr>
        <w:pStyle w:val="Practice"/>
        <w:spacing w:after="90" w:line="264" w:lineRule="auto" w:before="50"/>
        <w:shd w:fill="EEF6EE"/>
        <w:ind w:left="170" w:right="170"/>
      </w:pPr>
      <w:r>
        <w:t>Thứ tự không được đảo. Một: xác định dòng thật. Hai: đọc hình. Ba: xác định Lai – Khứ – Thủy Khẩu. Bốn: đo phương vị. Năm: chọn đúng truyền bản Tam Hợp. Sáu: lập cục. Bảy: gán Thập Nhị Trường Sinh. Tám: mới luận Sinh–Vượng–Mộ và hướng.</w:t>
      </w:r>
    </w:p>
    <w:p>
      <w:pPr>
        <w:pStyle w:val="Heading1"/>
      </w:pPr>
      <w:r>
        <w:t>11. Thập Nhị Trường Sinh: đủ mười hai cung, không chỉ bốn chữ cát</w:t>
      </w:r>
    </w:p>
    <w:p>
      <w:pPr>
        <w:spacing w:after="84" w:line="264" w:lineRule="auto"/>
      </w:pPr>
      <w:r>
        <w:t>Chuỗi mười hai trạng thái là: Trường Sinh, Mộc Dục, Quan Đới, Lâm Quan, Đế Vượng, Suy, Bệnh, Tử, Mộ, Tuyệt, Thai, Dưỡng. Cùng chuỗi này xuất hiện ở nhiều môn, nhưng cách khởi và cách dùng không giống nhau. Trong Tam Hợp thủy pháp, phải biết cục nào đang dùng trước khi gắn tên cung cho một phương.</w:t>
      </w:r>
    </w:p>
    <w:tbl>
      <w:tblPr>
        <w:tblStyle w:val="TableGrid"/>
        <w:tblW w:type="auto" w:w="0"/>
        <w:jc w:val="center"/>
        <w:tblLook w:firstColumn="1" w:firstRow="1" w:lastColumn="0" w:lastRow="0" w:noHBand="0" w:noVBand="1" w:val="04A0"/>
      </w:tblPr>
      <w:tblGrid>
        <w:gridCol w:w="1701"/>
        <w:gridCol w:w="1701"/>
        <w:gridCol w:w="1701"/>
        <w:gridCol w:w="1701"/>
      </w:tblGrid>
      <w:tr>
        <w:tc>
          <w:tcPr>
            <w:tcW w:type="dxa" w:w="1701"/>
            <w:vAlign w:val="top"/>
          </w:tcPr>
          <w:p>
            <w:pPr>
              <w:spacing w:after="30"/>
            </w:pPr>
            <w:r/>
            <w:r>
              <w:rPr>
                <w:rFonts w:ascii="Noto Serif" w:hAnsi="Noto Serif" w:eastAsia="Noto Serif CJK SC"/>
                <w:b/>
                <w:sz w:val="14"/>
              </w:rPr>
              <w:t>Hán</w:t>
            </w:r>
          </w:p>
        </w:tc>
        <w:tc>
          <w:tcPr>
            <w:tcW w:type="dxa" w:w="1701"/>
            <w:vAlign w:val="top"/>
          </w:tcPr>
          <w:p>
            <w:pPr>
              <w:spacing w:after="30"/>
            </w:pPr>
            <w:r/>
            <w:r>
              <w:rPr>
                <w:rFonts w:ascii="Noto Serif" w:hAnsi="Noto Serif" w:eastAsia="Noto Serif CJK SC"/>
                <w:b/>
                <w:sz w:val="14"/>
              </w:rPr>
              <w:t>Hán-Việt</w:t>
            </w:r>
          </w:p>
        </w:tc>
        <w:tc>
          <w:tcPr>
            <w:tcW w:type="dxa" w:w="1701"/>
            <w:vAlign w:val="top"/>
          </w:tcPr>
          <w:p>
            <w:pPr>
              <w:spacing w:after="30"/>
            </w:pPr>
            <w:r/>
            <w:r>
              <w:rPr>
                <w:rFonts w:ascii="Noto Serif" w:hAnsi="Noto Serif" w:eastAsia="Noto Serif CJK SC"/>
                <w:b/>
                <w:sz w:val="14"/>
              </w:rPr>
              <w:t>Ý tượng</w:t>
            </w:r>
          </w:p>
        </w:tc>
        <w:tc>
          <w:tcPr>
            <w:tcW w:type="dxa" w:w="1701"/>
            <w:vAlign w:val="top"/>
          </w:tcPr>
          <w:p>
            <w:pPr>
              <w:spacing w:after="30"/>
            </w:pPr>
            <w:r/>
            <w:r>
              <w:rPr>
                <w:rFonts w:ascii="Noto Serif" w:hAnsi="Noto Serif" w:eastAsia="Noto Serif CJK SC"/>
                <w:b/>
                <w:sz w:val="14"/>
              </w:rPr>
              <w:t>Trong Thủy pháp cần nhớ</w:t>
            </w:r>
          </w:p>
        </w:tc>
      </w:tr>
      <w:tr>
        <w:tc>
          <w:tcPr>
            <w:tcW w:type="dxa" w:w="1701"/>
            <w:vAlign w:val="top"/>
          </w:tcPr>
          <w:p>
            <w:pPr>
              <w:spacing w:after="30"/>
            </w:pPr>
            <w:r/>
            <w:r>
              <w:rPr>
                <w:rFonts w:ascii="Noto Serif" w:hAnsi="Noto Serif" w:eastAsia="Noto Serif CJK SC"/>
                <w:b w:val="0"/>
                <w:sz w:val="14"/>
              </w:rPr>
              <w:t>長生</w:t>
            </w:r>
          </w:p>
        </w:tc>
        <w:tc>
          <w:tcPr>
            <w:tcW w:type="dxa" w:w="1701"/>
            <w:vAlign w:val="top"/>
          </w:tcPr>
          <w:p>
            <w:pPr>
              <w:spacing w:after="30"/>
            </w:pPr>
            <w:r/>
            <w:r>
              <w:rPr>
                <w:rFonts w:ascii="Noto Serif" w:hAnsi="Noto Serif" w:eastAsia="Noto Serif CJK SC"/>
                <w:b w:val="0"/>
                <w:sz w:val="14"/>
              </w:rPr>
              <w:t>Trường Sinh</w:t>
            </w:r>
          </w:p>
        </w:tc>
        <w:tc>
          <w:tcPr>
            <w:tcW w:type="dxa" w:w="1701"/>
            <w:vAlign w:val="top"/>
          </w:tcPr>
          <w:p>
            <w:pPr>
              <w:spacing w:after="30"/>
            </w:pPr>
            <w:r/>
            <w:r>
              <w:rPr>
                <w:rFonts w:ascii="Noto Serif" w:hAnsi="Noto Serif" w:eastAsia="Noto Serif CJK SC"/>
                <w:b w:val="0"/>
                <w:sz w:val="14"/>
              </w:rPr>
              <w:t>khởi sinh</w:t>
            </w:r>
          </w:p>
        </w:tc>
        <w:tc>
          <w:tcPr>
            <w:tcW w:type="dxa" w:w="1701"/>
            <w:vAlign w:val="top"/>
          </w:tcPr>
          <w:p>
            <w:pPr>
              <w:spacing w:after="30"/>
            </w:pPr>
            <w:r/>
            <w:r>
              <w:rPr>
                <w:rFonts w:ascii="Noto Serif" w:hAnsi="Noto Serif" w:eastAsia="Noto Serif CJK SC"/>
                <w:b w:val="0"/>
                <w:sz w:val="14"/>
              </w:rPr>
              <w:t>lõi Sinh; nhiều nguồn ưu tiên Lai</w:t>
            </w:r>
          </w:p>
        </w:tc>
      </w:tr>
      <w:tr>
        <w:tc>
          <w:tcPr>
            <w:tcW w:type="dxa" w:w="1701"/>
            <w:vAlign w:val="top"/>
          </w:tcPr>
          <w:p>
            <w:pPr>
              <w:spacing w:after="30"/>
            </w:pPr>
            <w:r/>
            <w:r>
              <w:rPr>
                <w:rFonts w:ascii="Noto Serif" w:hAnsi="Noto Serif" w:eastAsia="Noto Serif CJK SC"/>
                <w:b w:val="0"/>
                <w:sz w:val="14"/>
              </w:rPr>
              <w:t>沐浴</w:t>
            </w:r>
          </w:p>
        </w:tc>
        <w:tc>
          <w:tcPr>
            <w:tcW w:type="dxa" w:w="1701"/>
            <w:vAlign w:val="top"/>
          </w:tcPr>
          <w:p>
            <w:pPr>
              <w:spacing w:after="30"/>
            </w:pPr>
            <w:r/>
            <w:r>
              <w:rPr>
                <w:rFonts w:ascii="Noto Serif" w:hAnsi="Noto Serif" w:eastAsia="Noto Serif CJK SC"/>
                <w:b w:val="0"/>
                <w:sz w:val="14"/>
              </w:rPr>
              <w:t>Mộc Dục</w:t>
            </w:r>
          </w:p>
        </w:tc>
        <w:tc>
          <w:tcPr>
            <w:tcW w:type="dxa" w:w="1701"/>
            <w:vAlign w:val="top"/>
          </w:tcPr>
          <w:p>
            <w:pPr>
              <w:spacing w:after="30"/>
            </w:pPr>
            <w:r/>
            <w:r>
              <w:rPr>
                <w:rFonts w:ascii="Noto Serif" w:hAnsi="Noto Serif" w:eastAsia="Noto Serif CJK SC"/>
                <w:b w:val="0"/>
                <w:sz w:val="14"/>
              </w:rPr>
              <w:t>tắm/chuyển tiếp</w:t>
            </w:r>
          </w:p>
        </w:tc>
        <w:tc>
          <w:tcPr>
            <w:tcW w:type="dxa" w:w="1701"/>
            <w:vAlign w:val="top"/>
          </w:tcPr>
          <w:p>
            <w:pPr>
              <w:spacing w:after="30"/>
            </w:pPr>
            <w:r/>
            <w:r>
              <w:rPr>
                <w:rFonts w:ascii="Noto Serif" w:hAnsi="Noto Serif" w:eastAsia="Noto Serif CJK SC"/>
                <w:b w:val="0"/>
                <w:sz w:val="14"/>
              </w:rPr>
              <w:t>thường dè dặt khi Lai; có pháp hậu kỳ dùng Mộc Dục tiêu thủy</w:t>
            </w:r>
          </w:p>
        </w:tc>
      </w:tr>
      <w:tr>
        <w:tc>
          <w:tcPr>
            <w:tcW w:type="dxa" w:w="1701"/>
            <w:vAlign w:val="top"/>
          </w:tcPr>
          <w:p>
            <w:pPr>
              <w:spacing w:after="30"/>
            </w:pPr>
            <w:r/>
            <w:r>
              <w:rPr>
                <w:rFonts w:ascii="Noto Serif" w:hAnsi="Noto Serif" w:eastAsia="Noto Serif CJK SC"/>
                <w:b w:val="0"/>
                <w:sz w:val="14"/>
              </w:rPr>
              <w:t>冠帶</w:t>
            </w:r>
          </w:p>
        </w:tc>
        <w:tc>
          <w:tcPr>
            <w:tcW w:type="dxa" w:w="1701"/>
            <w:vAlign w:val="top"/>
          </w:tcPr>
          <w:p>
            <w:pPr>
              <w:spacing w:after="30"/>
            </w:pPr>
            <w:r/>
            <w:r>
              <w:rPr>
                <w:rFonts w:ascii="Noto Serif" w:hAnsi="Noto Serif" w:eastAsia="Noto Serif CJK SC"/>
                <w:b w:val="0"/>
                <w:sz w:val="14"/>
              </w:rPr>
              <w:t>Quan Đới</w:t>
            </w:r>
          </w:p>
        </w:tc>
        <w:tc>
          <w:tcPr>
            <w:tcW w:type="dxa" w:w="1701"/>
            <w:vAlign w:val="top"/>
          </w:tcPr>
          <w:p>
            <w:pPr>
              <w:spacing w:after="30"/>
            </w:pPr>
            <w:r/>
            <w:r>
              <w:rPr>
                <w:rFonts w:ascii="Noto Serif" w:hAnsi="Noto Serif" w:eastAsia="Noto Serif CJK SC"/>
                <w:b w:val="0"/>
                <w:sz w:val="14"/>
              </w:rPr>
              <w:t>thành hình/khoác đai</w:t>
            </w:r>
          </w:p>
        </w:tc>
        <w:tc>
          <w:tcPr>
            <w:tcW w:type="dxa" w:w="1701"/>
            <w:vAlign w:val="top"/>
          </w:tcPr>
          <w:p>
            <w:pPr>
              <w:spacing w:after="30"/>
            </w:pPr>
            <w:r/>
            <w:r>
              <w:rPr>
                <w:rFonts w:ascii="Noto Serif" w:hAnsi="Noto Serif" w:eastAsia="Noto Serif CJK SC"/>
                <w:b w:val="0"/>
                <w:sz w:val="14"/>
              </w:rPr>
              <w:t>được thu trong nhiều đồ thức 《Địa Lý Ngũ Quyết》</w:t>
            </w:r>
          </w:p>
        </w:tc>
      </w:tr>
      <w:tr>
        <w:tc>
          <w:tcPr>
            <w:tcW w:type="dxa" w:w="1701"/>
            <w:vAlign w:val="top"/>
          </w:tcPr>
          <w:p>
            <w:pPr>
              <w:spacing w:after="30"/>
            </w:pPr>
            <w:r/>
            <w:r>
              <w:rPr>
                <w:rFonts w:ascii="Noto Serif" w:hAnsi="Noto Serif" w:eastAsia="Noto Serif CJK SC"/>
                <w:b w:val="0"/>
                <w:sz w:val="14"/>
              </w:rPr>
              <w:t>臨官</w:t>
            </w:r>
          </w:p>
        </w:tc>
        <w:tc>
          <w:tcPr>
            <w:tcW w:type="dxa" w:w="1701"/>
            <w:vAlign w:val="top"/>
          </w:tcPr>
          <w:p>
            <w:pPr>
              <w:spacing w:after="30"/>
            </w:pPr>
            <w:r/>
            <w:r>
              <w:rPr>
                <w:rFonts w:ascii="Noto Serif" w:hAnsi="Noto Serif" w:eastAsia="Noto Serif CJK SC"/>
                <w:b w:val="0"/>
                <w:sz w:val="14"/>
              </w:rPr>
              <w:t>Lâm Quan</w:t>
            </w:r>
          </w:p>
        </w:tc>
        <w:tc>
          <w:tcPr>
            <w:tcW w:type="dxa" w:w="1701"/>
            <w:vAlign w:val="top"/>
          </w:tcPr>
          <w:p>
            <w:pPr>
              <w:spacing w:after="30"/>
            </w:pPr>
            <w:r/>
            <w:r>
              <w:rPr>
                <w:rFonts w:ascii="Noto Serif" w:hAnsi="Noto Serif" w:eastAsia="Noto Serif CJK SC"/>
                <w:b w:val="0"/>
                <w:sz w:val="14"/>
              </w:rPr>
              <w:t>trưởng thành/đương chức</w:t>
            </w:r>
          </w:p>
        </w:tc>
        <w:tc>
          <w:tcPr>
            <w:tcW w:type="dxa" w:w="1701"/>
            <w:vAlign w:val="top"/>
          </w:tcPr>
          <w:p>
            <w:pPr>
              <w:spacing w:after="30"/>
            </w:pPr>
            <w:r/>
            <w:r>
              <w:rPr>
                <w:rFonts w:ascii="Noto Serif" w:hAnsi="Noto Serif" w:eastAsia="Noto Serif CJK SC"/>
                <w:b w:val="0"/>
                <w:sz w:val="14"/>
              </w:rPr>
              <w:t>bản hội chú quyển 665 nêu rõ nên Lai</w:t>
            </w:r>
          </w:p>
        </w:tc>
      </w:tr>
      <w:tr>
        <w:tc>
          <w:tcPr>
            <w:tcW w:type="dxa" w:w="1701"/>
            <w:vAlign w:val="top"/>
          </w:tcPr>
          <w:p>
            <w:pPr>
              <w:spacing w:after="30"/>
            </w:pPr>
            <w:r/>
            <w:r>
              <w:rPr>
                <w:rFonts w:ascii="Noto Serif" w:hAnsi="Noto Serif" w:eastAsia="Noto Serif CJK SC"/>
                <w:b w:val="0"/>
                <w:sz w:val="14"/>
              </w:rPr>
              <w:t>帝旺</w:t>
            </w:r>
          </w:p>
        </w:tc>
        <w:tc>
          <w:tcPr>
            <w:tcW w:type="dxa" w:w="1701"/>
            <w:vAlign w:val="top"/>
          </w:tcPr>
          <w:p>
            <w:pPr>
              <w:spacing w:after="30"/>
            </w:pPr>
            <w:r/>
            <w:r>
              <w:rPr>
                <w:rFonts w:ascii="Noto Serif" w:hAnsi="Noto Serif" w:eastAsia="Noto Serif CJK SC"/>
                <w:b w:val="0"/>
                <w:sz w:val="14"/>
              </w:rPr>
              <w:t>Đế Vượng</w:t>
            </w:r>
          </w:p>
        </w:tc>
        <w:tc>
          <w:tcPr>
            <w:tcW w:type="dxa" w:w="1701"/>
            <w:vAlign w:val="top"/>
          </w:tcPr>
          <w:p>
            <w:pPr>
              <w:spacing w:after="30"/>
            </w:pPr>
            <w:r/>
            <w:r>
              <w:rPr>
                <w:rFonts w:ascii="Noto Serif" w:hAnsi="Noto Serif" w:eastAsia="Noto Serif CJK SC"/>
                <w:b w:val="0"/>
                <w:sz w:val="14"/>
              </w:rPr>
              <w:t>cực thịnh</w:t>
            </w:r>
          </w:p>
        </w:tc>
        <w:tc>
          <w:tcPr>
            <w:tcW w:type="dxa" w:w="1701"/>
            <w:vAlign w:val="top"/>
          </w:tcPr>
          <w:p>
            <w:pPr>
              <w:spacing w:after="30"/>
            </w:pPr>
            <w:r/>
            <w:r>
              <w:rPr>
                <w:rFonts w:ascii="Noto Serif" w:hAnsi="Noto Serif" w:eastAsia="Noto Serif CJK SC"/>
                <w:b w:val="0"/>
                <w:sz w:val="14"/>
              </w:rPr>
              <w:t>lõi Vượng, được nhấn mạnh mạnh</w:t>
            </w:r>
          </w:p>
        </w:tc>
      </w:tr>
      <w:tr>
        <w:tc>
          <w:tcPr>
            <w:tcW w:type="dxa" w:w="1701"/>
            <w:vAlign w:val="top"/>
          </w:tcPr>
          <w:p>
            <w:pPr>
              <w:spacing w:after="30"/>
            </w:pPr>
            <w:r/>
            <w:r>
              <w:rPr>
                <w:rFonts w:ascii="Noto Serif" w:hAnsi="Noto Serif" w:eastAsia="Noto Serif CJK SC"/>
                <w:b w:val="0"/>
                <w:sz w:val="14"/>
              </w:rPr>
              <w:t>衰</w:t>
            </w:r>
          </w:p>
        </w:tc>
        <w:tc>
          <w:tcPr>
            <w:tcW w:type="dxa" w:w="1701"/>
            <w:vAlign w:val="top"/>
          </w:tcPr>
          <w:p>
            <w:pPr>
              <w:spacing w:after="30"/>
            </w:pPr>
            <w:r/>
            <w:r>
              <w:rPr>
                <w:rFonts w:ascii="Noto Serif" w:hAnsi="Noto Serif" w:eastAsia="Noto Serif CJK SC"/>
                <w:b w:val="0"/>
                <w:sz w:val="14"/>
              </w:rPr>
              <w:t>Suy</w:t>
            </w:r>
          </w:p>
        </w:tc>
        <w:tc>
          <w:tcPr>
            <w:tcW w:type="dxa" w:w="1701"/>
            <w:vAlign w:val="top"/>
          </w:tcPr>
          <w:p>
            <w:pPr>
              <w:spacing w:after="30"/>
            </w:pPr>
            <w:r/>
            <w:r>
              <w:rPr>
                <w:rFonts w:ascii="Noto Serif" w:hAnsi="Noto Serif" w:eastAsia="Noto Serif CJK SC"/>
                <w:b w:val="0"/>
                <w:sz w:val="14"/>
              </w:rPr>
              <w:t>bắt đầu giảm</w:t>
            </w:r>
          </w:p>
        </w:tc>
        <w:tc>
          <w:tcPr>
            <w:tcW w:type="dxa" w:w="1701"/>
            <w:vAlign w:val="top"/>
          </w:tcPr>
          <w:p>
            <w:pPr>
              <w:spacing w:after="30"/>
            </w:pPr>
            <w:r/>
            <w:r>
              <w:rPr>
                <w:rFonts w:ascii="Noto Serif" w:hAnsi="Noto Serif" w:eastAsia="Noto Serif CJK SC"/>
                <w:b w:val="0"/>
                <w:sz w:val="14"/>
              </w:rPr>
              <w:t>nhiều câu tổng kết cho Khứ; hệ chi tiết có ngoại lệ</w:t>
            </w:r>
          </w:p>
        </w:tc>
      </w:tr>
      <w:tr>
        <w:tc>
          <w:tcPr>
            <w:tcW w:type="dxa" w:w="1701"/>
            <w:vAlign w:val="top"/>
          </w:tcPr>
          <w:p>
            <w:pPr>
              <w:spacing w:after="30"/>
            </w:pPr>
            <w:r/>
            <w:r>
              <w:rPr>
                <w:rFonts w:ascii="Noto Serif" w:hAnsi="Noto Serif" w:eastAsia="Noto Serif CJK SC"/>
                <w:b w:val="0"/>
                <w:sz w:val="14"/>
              </w:rPr>
              <w:t>病</w:t>
            </w:r>
          </w:p>
        </w:tc>
        <w:tc>
          <w:tcPr>
            <w:tcW w:type="dxa" w:w="1701"/>
            <w:vAlign w:val="top"/>
          </w:tcPr>
          <w:p>
            <w:pPr>
              <w:spacing w:after="30"/>
            </w:pPr>
            <w:r/>
            <w:r>
              <w:rPr>
                <w:rFonts w:ascii="Noto Serif" w:hAnsi="Noto Serif" w:eastAsia="Noto Serif CJK SC"/>
                <w:b w:val="0"/>
                <w:sz w:val="14"/>
              </w:rPr>
              <w:t>Bệnh</w:t>
            </w:r>
          </w:p>
        </w:tc>
        <w:tc>
          <w:tcPr>
            <w:tcW w:type="dxa" w:w="1701"/>
            <w:vAlign w:val="top"/>
          </w:tcPr>
          <w:p>
            <w:pPr>
              <w:spacing w:after="30"/>
            </w:pPr>
            <w:r/>
            <w:r>
              <w:rPr>
                <w:rFonts w:ascii="Noto Serif" w:hAnsi="Noto Serif" w:eastAsia="Noto Serif CJK SC"/>
                <w:b w:val="0"/>
                <w:sz w:val="14"/>
              </w:rPr>
              <w:t>suy yếu</w:t>
            </w:r>
          </w:p>
        </w:tc>
        <w:tc>
          <w:tcPr>
            <w:tcW w:type="dxa" w:w="1701"/>
            <w:vAlign w:val="top"/>
          </w:tcPr>
          <w:p>
            <w:pPr>
              <w:spacing w:after="30"/>
            </w:pPr>
            <w:r/>
            <w:r>
              <w:rPr>
                <w:rFonts w:ascii="Noto Serif" w:hAnsi="Noto Serif" w:eastAsia="Noto Serif CJK SC"/>
                <w:b w:val="0"/>
                <w:sz w:val="14"/>
              </w:rPr>
              <w:t>thường nằm nhóm nên Khứ; không phải chẩn đoán y khoa</w:t>
            </w:r>
          </w:p>
        </w:tc>
      </w:tr>
      <w:tr>
        <w:tc>
          <w:tcPr>
            <w:tcW w:type="dxa" w:w="1701"/>
            <w:vAlign w:val="top"/>
          </w:tcPr>
          <w:p>
            <w:pPr>
              <w:spacing w:after="30"/>
            </w:pPr>
            <w:r/>
            <w:r>
              <w:rPr>
                <w:rFonts w:ascii="Noto Serif" w:hAnsi="Noto Serif" w:eastAsia="Noto Serif CJK SC"/>
                <w:b w:val="0"/>
                <w:sz w:val="14"/>
              </w:rPr>
              <w:t>死</w:t>
            </w:r>
          </w:p>
        </w:tc>
        <w:tc>
          <w:tcPr>
            <w:tcW w:type="dxa" w:w="1701"/>
            <w:vAlign w:val="top"/>
          </w:tcPr>
          <w:p>
            <w:pPr>
              <w:spacing w:after="30"/>
            </w:pPr>
            <w:r/>
            <w:r>
              <w:rPr>
                <w:rFonts w:ascii="Noto Serif" w:hAnsi="Noto Serif" w:eastAsia="Noto Serif CJK SC"/>
                <w:b w:val="0"/>
                <w:sz w:val="14"/>
              </w:rPr>
              <w:t>Tử</w:t>
            </w:r>
          </w:p>
        </w:tc>
        <w:tc>
          <w:tcPr>
            <w:tcW w:type="dxa" w:w="1701"/>
            <w:vAlign w:val="top"/>
          </w:tcPr>
          <w:p>
            <w:pPr>
              <w:spacing w:after="30"/>
            </w:pPr>
            <w:r/>
            <w:r>
              <w:rPr>
                <w:rFonts w:ascii="Noto Serif" w:hAnsi="Noto Serif" w:eastAsia="Noto Serif CJK SC"/>
                <w:b w:val="0"/>
                <w:sz w:val="14"/>
              </w:rPr>
              <w:t>kết thúc</w:t>
            </w:r>
          </w:p>
        </w:tc>
        <w:tc>
          <w:tcPr>
            <w:tcW w:type="dxa" w:w="1701"/>
            <w:vAlign w:val="top"/>
          </w:tcPr>
          <w:p>
            <w:pPr>
              <w:spacing w:after="30"/>
            </w:pPr>
            <w:r/>
            <w:r>
              <w:rPr>
                <w:rFonts w:ascii="Noto Serif" w:hAnsi="Noto Serif" w:eastAsia="Noto Serif CJK SC"/>
                <w:b w:val="0"/>
                <w:sz w:val="14"/>
              </w:rPr>
              <w:t>thường nhóm Khứ</w:t>
            </w:r>
          </w:p>
        </w:tc>
      </w:tr>
      <w:tr>
        <w:tc>
          <w:tcPr>
            <w:tcW w:type="dxa" w:w="1701"/>
            <w:vAlign w:val="top"/>
          </w:tcPr>
          <w:p>
            <w:pPr>
              <w:spacing w:after="30"/>
            </w:pPr>
            <w:r/>
            <w:r>
              <w:rPr>
                <w:rFonts w:ascii="Noto Serif" w:hAnsi="Noto Serif" w:eastAsia="Noto Serif CJK SC"/>
                <w:b w:val="0"/>
                <w:sz w:val="14"/>
              </w:rPr>
              <w:t>墓</w:t>
            </w:r>
          </w:p>
        </w:tc>
        <w:tc>
          <w:tcPr>
            <w:tcW w:type="dxa" w:w="1701"/>
            <w:vAlign w:val="top"/>
          </w:tcPr>
          <w:p>
            <w:pPr>
              <w:spacing w:after="30"/>
            </w:pPr>
            <w:r/>
            <w:r>
              <w:rPr>
                <w:rFonts w:ascii="Noto Serif" w:hAnsi="Noto Serif" w:eastAsia="Noto Serif CJK SC"/>
                <w:b w:val="0"/>
                <w:sz w:val="14"/>
              </w:rPr>
              <w:t>Mộ</w:t>
            </w:r>
          </w:p>
        </w:tc>
        <w:tc>
          <w:tcPr>
            <w:tcW w:type="dxa" w:w="1701"/>
            <w:vAlign w:val="top"/>
          </w:tcPr>
          <w:p>
            <w:pPr>
              <w:spacing w:after="30"/>
            </w:pPr>
            <w:r/>
            <w:r>
              <w:rPr>
                <w:rFonts w:ascii="Noto Serif" w:hAnsi="Noto Serif" w:eastAsia="Noto Serif CJK SC"/>
                <w:b w:val="0"/>
                <w:sz w:val="14"/>
              </w:rPr>
              <w:t>thu tàng/kho</w:t>
            </w:r>
          </w:p>
        </w:tc>
        <w:tc>
          <w:tcPr>
            <w:tcW w:type="dxa" w:w="1701"/>
            <w:vAlign w:val="top"/>
          </w:tcPr>
          <w:p>
            <w:pPr>
              <w:spacing w:after="30"/>
            </w:pPr>
            <w:r/>
            <w:r>
              <w:rPr>
                <w:rFonts w:ascii="Noto Serif" w:hAnsi="Noto Serif" w:eastAsia="Noto Serif CJK SC"/>
                <w:b w:val="0"/>
                <w:sz w:val="14"/>
              </w:rPr>
              <w:t>thường là cửa quy/xuất của cục; không phải toàn hung</w:t>
            </w:r>
          </w:p>
        </w:tc>
      </w:tr>
      <w:tr>
        <w:tc>
          <w:tcPr>
            <w:tcW w:type="dxa" w:w="1701"/>
            <w:vAlign w:val="top"/>
          </w:tcPr>
          <w:p>
            <w:pPr>
              <w:spacing w:after="30"/>
            </w:pPr>
            <w:r/>
            <w:r>
              <w:rPr>
                <w:rFonts w:ascii="Noto Serif" w:hAnsi="Noto Serif" w:eastAsia="Noto Serif CJK SC"/>
                <w:b w:val="0"/>
                <w:sz w:val="14"/>
              </w:rPr>
              <w:t>絕</w:t>
            </w:r>
          </w:p>
        </w:tc>
        <w:tc>
          <w:tcPr>
            <w:tcW w:type="dxa" w:w="1701"/>
            <w:vAlign w:val="top"/>
          </w:tcPr>
          <w:p>
            <w:pPr>
              <w:spacing w:after="30"/>
            </w:pPr>
            <w:r/>
            <w:r>
              <w:rPr>
                <w:rFonts w:ascii="Noto Serif" w:hAnsi="Noto Serif" w:eastAsia="Noto Serif CJK SC"/>
                <w:b w:val="0"/>
                <w:sz w:val="14"/>
              </w:rPr>
              <w:t>Tuyệt</w:t>
            </w:r>
          </w:p>
        </w:tc>
        <w:tc>
          <w:tcPr>
            <w:tcW w:type="dxa" w:w="1701"/>
            <w:vAlign w:val="top"/>
          </w:tcPr>
          <w:p>
            <w:pPr>
              <w:spacing w:after="30"/>
            </w:pPr>
            <w:r/>
            <w:r>
              <w:rPr>
                <w:rFonts w:ascii="Noto Serif" w:hAnsi="Noto Serif" w:eastAsia="Noto Serif CJK SC"/>
                <w:b w:val="0"/>
                <w:sz w:val="14"/>
              </w:rPr>
              <w:t>đứt/đổi chu kỳ</w:t>
            </w:r>
          </w:p>
        </w:tc>
        <w:tc>
          <w:tcPr>
            <w:tcW w:type="dxa" w:w="1701"/>
            <w:vAlign w:val="top"/>
          </w:tcPr>
          <w:p>
            <w:pPr>
              <w:spacing w:after="30"/>
            </w:pPr>
            <w:r/>
            <w:r>
              <w:rPr>
                <w:rFonts w:ascii="Noto Serif" w:hAnsi="Noto Serif" w:eastAsia="Noto Serif CJK SC"/>
                <w:b w:val="0"/>
                <w:sz w:val="14"/>
              </w:rPr>
              <w:t>nhiều đồ thức dùng phía thoát; không phải phương địa lý “nguy hiểm” tự thân</w:t>
            </w:r>
          </w:p>
        </w:tc>
      </w:tr>
      <w:tr>
        <w:tc>
          <w:tcPr>
            <w:tcW w:type="dxa" w:w="1701"/>
            <w:vAlign w:val="top"/>
          </w:tcPr>
          <w:p>
            <w:pPr>
              <w:spacing w:after="30"/>
            </w:pPr>
            <w:r/>
            <w:r>
              <w:rPr>
                <w:rFonts w:ascii="Noto Serif" w:hAnsi="Noto Serif" w:eastAsia="Noto Serif CJK SC"/>
                <w:b w:val="0"/>
                <w:sz w:val="14"/>
              </w:rPr>
              <w:t>胎</w:t>
            </w:r>
          </w:p>
        </w:tc>
        <w:tc>
          <w:tcPr>
            <w:tcW w:type="dxa" w:w="1701"/>
            <w:vAlign w:val="top"/>
          </w:tcPr>
          <w:p>
            <w:pPr>
              <w:spacing w:after="30"/>
            </w:pPr>
            <w:r/>
            <w:r>
              <w:rPr>
                <w:rFonts w:ascii="Noto Serif" w:hAnsi="Noto Serif" w:eastAsia="Noto Serif CJK SC"/>
                <w:b w:val="0"/>
                <w:sz w:val="14"/>
              </w:rPr>
              <w:t>Thai</w:t>
            </w:r>
          </w:p>
        </w:tc>
        <w:tc>
          <w:tcPr>
            <w:tcW w:type="dxa" w:w="1701"/>
            <w:vAlign w:val="top"/>
          </w:tcPr>
          <w:p>
            <w:pPr>
              <w:spacing w:after="30"/>
            </w:pPr>
            <w:r/>
            <w:r>
              <w:rPr>
                <w:rFonts w:ascii="Noto Serif" w:hAnsi="Noto Serif" w:eastAsia="Noto Serif CJK SC"/>
                <w:b w:val="0"/>
                <w:sz w:val="14"/>
              </w:rPr>
              <w:t>mầm thai</w:t>
            </w:r>
          </w:p>
        </w:tc>
        <w:tc>
          <w:tcPr>
            <w:tcW w:type="dxa" w:w="1701"/>
            <w:vAlign w:val="top"/>
          </w:tcPr>
          <w:p>
            <w:pPr>
              <w:spacing w:after="30"/>
            </w:pPr>
            <w:r/>
            <w:r>
              <w:rPr>
                <w:rFonts w:ascii="Noto Serif" w:hAnsi="Noto Serif" w:eastAsia="Noto Serif CJK SC"/>
                <w:b w:val="0"/>
                <w:sz w:val="14"/>
              </w:rPr>
              <w:t>dị thuyết nhiều, phải đúng hướng pháp</w:t>
            </w:r>
          </w:p>
        </w:tc>
      </w:tr>
      <w:tr>
        <w:tc>
          <w:tcPr>
            <w:tcW w:type="dxa" w:w="1701"/>
            <w:vAlign w:val="top"/>
          </w:tcPr>
          <w:p>
            <w:pPr>
              <w:spacing w:after="30"/>
            </w:pPr>
            <w:r/>
            <w:r>
              <w:rPr>
                <w:rFonts w:ascii="Noto Serif" w:hAnsi="Noto Serif" w:eastAsia="Noto Serif CJK SC"/>
                <w:b w:val="0"/>
                <w:sz w:val="14"/>
              </w:rPr>
              <w:t>養</w:t>
            </w:r>
          </w:p>
        </w:tc>
        <w:tc>
          <w:tcPr>
            <w:tcW w:type="dxa" w:w="1701"/>
            <w:vAlign w:val="top"/>
          </w:tcPr>
          <w:p>
            <w:pPr>
              <w:spacing w:after="30"/>
            </w:pPr>
            <w:r/>
            <w:r>
              <w:rPr>
                <w:rFonts w:ascii="Noto Serif" w:hAnsi="Noto Serif" w:eastAsia="Noto Serif CJK SC"/>
                <w:b w:val="0"/>
                <w:sz w:val="14"/>
              </w:rPr>
              <w:t>Dưỡng</w:t>
            </w:r>
          </w:p>
        </w:tc>
        <w:tc>
          <w:tcPr>
            <w:tcW w:type="dxa" w:w="1701"/>
            <w:vAlign w:val="top"/>
          </w:tcPr>
          <w:p>
            <w:pPr>
              <w:spacing w:after="30"/>
            </w:pPr>
            <w:r/>
            <w:r>
              <w:rPr>
                <w:rFonts w:ascii="Noto Serif" w:hAnsi="Noto Serif" w:eastAsia="Noto Serif CJK SC"/>
                <w:b w:val="0"/>
                <w:sz w:val="14"/>
              </w:rPr>
              <w:t>nuôi dưỡng</w:t>
            </w:r>
          </w:p>
        </w:tc>
        <w:tc>
          <w:tcPr>
            <w:tcW w:type="dxa" w:w="1701"/>
            <w:vAlign w:val="top"/>
          </w:tcPr>
          <w:p>
            <w:pPr>
              <w:spacing w:after="30"/>
            </w:pPr>
            <w:r/>
            <w:r>
              <w:rPr>
                <w:rFonts w:ascii="Noto Serif" w:hAnsi="Noto Serif" w:eastAsia="Noto Serif CJK SC"/>
                <w:b w:val="0"/>
                <w:sz w:val="14"/>
              </w:rPr>
              <w:t>có Chính Dưỡng hướng; không thể gọi toàn hung</w:t>
            </w:r>
          </w:p>
        </w:tc>
      </w:tr>
    </w:tbl>
    <w:p>
      <w:pPr>
        <w:spacing w:after="20"/>
      </w:pPr>
    </w:p>
    <w:p>
      <w:pPr>
        <w:pStyle w:val="Heading1"/>
      </w:pPr>
      <w:r>
        <w:t>12. Song Sơn: 24 Sơn được ghép thành 12 cặp trong một nhánh Tam Hợp</w:t>
      </w:r>
    </w:p>
    <w:tbl>
      <w:tblPr>
        <w:tblStyle w:val="TableGrid"/>
        <w:tblW w:type="auto" w:w="0"/>
        <w:jc w:val="center"/>
        <w:tblLook w:firstColumn="1" w:firstRow="1" w:lastColumn="0" w:lastRow="0" w:noHBand="0" w:noVBand="1" w:val="04A0"/>
      </w:tblPr>
      <w:tblGrid>
        <w:gridCol w:w="3402"/>
        <w:gridCol w:w="3402"/>
      </w:tblGrid>
      <w:tr>
        <w:tc>
          <w:tcPr>
            <w:tcW w:type="dxa" w:w="3402"/>
            <w:vAlign w:val="top"/>
          </w:tcPr>
          <w:p>
            <w:pPr>
              <w:spacing w:after="30"/>
            </w:pPr>
            <w:r/>
            <w:r>
              <w:rPr>
                <w:rFonts w:ascii="Noto Serif" w:hAnsi="Noto Serif" w:eastAsia="Noto Serif CJK SC"/>
                <w:b/>
                <w:sz w:val="15"/>
              </w:rPr>
              <w:t>Song Sơn</w:t>
            </w:r>
          </w:p>
        </w:tc>
        <w:tc>
          <w:tcPr>
            <w:tcW w:type="dxa" w:w="3402"/>
            <w:vAlign w:val="top"/>
          </w:tcPr>
          <w:p>
            <w:pPr>
              <w:spacing w:after="30"/>
            </w:pPr>
            <w:r/>
            <w:r>
              <w:rPr>
                <w:rFonts w:ascii="Noto Serif" w:hAnsi="Noto Serif" w:eastAsia="Noto Serif CJK SC"/>
                <w:b/>
                <w:sz w:val="15"/>
              </w:rPr>
              <w:t>Đọc</w:t>
            </w:r>
          </w:p>
        </w:tc>
      </w:tr>
      <w:tr>
        <w:tc>
          <w:tcPr>
            <w:tcW w:type="dxa" w:w="3402"/>
            <w:vAlign w:val="top"/>
          </w:tcPr>
          <w:p>
            <w:pPr>
              <w:spacing w:after="30"/>
            </w:pPr>
            <w:r/>
            <w:r>
              <w:rPr>
                <w:rFonts w:ascii="Noto Serif" w:hAnsi="Noto Serif" w:eastAsia="Noto Serif CJK SC"/>
                <w:b w:val="0"/>
                <w:sz w:val="15"/>
              </w:rPr>
              <w:t>壬子</w:t>
            </w:r>
          </w:p>
        </w:tc>
        <w:tc>
          <w:tcPr>
            <w:tcW w:type="dxa" w:w="3402"/>
            <w:vAlign w:val="top"/>
          </w:tcPr>
          <w:p>
            <w:pPr>
              <w:spacing w:after="30"/>
            </w:pPr>
            <w:r/>
            <w:r>
              <w:rPr>
                <w:rFonts w:ascii="Noto Serif" w:hAnsi="Noto Serif" w:eastAsia="Noto Serif CJK SC"/>
                <w:b w:val="0"/>
                <w:sz w:val="15"/>
              </w:rPr>
              <w:t>Nhâm – Tý</w:t>
            </w:r>
          </w:p>
        </w:tc>
      </w:tr>
      <w:tr>
        <w:tc>
          <w:tcPr>
            <w:tcW w:type="dxa" w:w="3402"/>
            <w:vAlign w:val="top"/>
          </w:tcPr>
          <w:p>
            <w:pPr>
              <w:spacing w:after="30"/>
            </w:pPr>
            <w:r/>
            <w:r>
              <w:rPr>
                <w:rFonts w:ascii="Noto Serif" w:hAnsi="Noto Serif" w:eastAsia="Noto Serif CJK SC"/>
                <w:b w:val="0"/>
                <w:sz w:val="15"/>
              </w:rPr>
              <w:t>癸丑</w:t>
            </w:r>
          </w:p>
        </w:tc>
        <w:tc>
          <w:tcPr>
            <w:tcW w:type="dxa" w:w="3402"/>
            <w:vAlign w:val="top"/>
          </w:tcPr>
          <w:p>
            <w:pPr>
              <w:spacing w:after="30"/>
            </w:pPr>
            <w:r/>
            <w:r>
              <w:rPr>
                <w:rFonts w:ascii="Noto Serif" w:hAnsi="Noto Serif" w:eastAsia="Noto Serif CJK SC"/>
                <w:b w:val="0"/>
                <w:sz w:val="15"/>
              </w:rPr>
              <w:t>Quý – Sửu</w:t>
            </w:r>
          </w:p>
        </w:tc>
      </w:tr>
      <w:tr>
        <w:tc>
          <w:tcPr>
            <w:tcW w:type="dxa" w:w="3402"/>
            <w:vAlign w:val="top"/>
          </w:tcPr>
          <w:p>
            <w:pPr>
              <w:spacing w:after="30"/>
            </w:pPr>
            <w:r/>
            <w:r>
              <w:rPr>
                <w:rFonts w:ascii="Noto Serif" w:hAnsi="Noto Serif" w:eastAsia="Noto Serif CJK SC"/>
                <w:b w:val="0"/>
                <w:sz w:val="15"/>
              </w:rPr>
              <w:t>艮寅</w:t>
            </w:r>
          </w:p>
        </w:tc>
        <w:tc>
          <w:tcPr>
            <w:tcW w:type="dxa" w:w="3402"/>
            <w:vAlign w:val="top"/>
          </w:tcPr>
          <w:p>
            <w:pPr>
              <w:spacing w:after="30"/>
            </w:pPr>
            <w:r/>
            <w:r>
              <w:rPr>
                <w:rFonts w:ascii="Noto Serif" w:hAnsi="Noto Serif" w:eastAsia="Noto Serif CJK SC"/>
                <w:b w:val="0"/>
                <w:sz w:val="15"/>
              </w:rPr>
              <w:t>Cấn – Dần</w:t>
            </w:r>
          </w:p>
        </w:tc>
      </w:tr>
      <w:tr>
        <w:tc>
          <w:tcPr>
            <w:tcW w:type="dxa" w:w="3402"/>
            <w:vAlign w:val="top"/>
          </w:tcPr>
          <w:p>
            <w:pPr>
              <w:spacing w:after="30"/>
            </w:pPr>
            <w:r/>
            <w:r>
              <w:rPr>
                <w:rFonts w:ascii="Noto Serif" w:hAnsi="Noto Serif" w:eastAsia="Noto Serif CJK SC"/>
                <w:b w:val="0"/>
                <w:sz w:val="15"/>
              </w:rPr>
              <w:t>甲卯</w:t>
            </w:r>
          </w:p>
        </w:tc>
        <w:tc>
          <w:tcPr>
            <w:tcW w:type="dxa" w:w="3402"/>
            <w:vAlign w:val="top"/>
          </w:tcPr>
          <w:p>
            <w:pPr>
              <w:spacing w:after="30"/>
            </w:pPr>
            <w:r/>
            <w:r>
              <w:rPr>
                <w:rFonts w:ascii="Noto Serif" w:hAnsi="Noto Serif" w:eastAsia="Noto Serif CJK SC"/>
                <w:b w:val="0"/>
                <w:sz w:val="15"/>
              </w:rPr>
              <w:t>Giáp – Mão</w:t>
            </w:r>
          </w:p>
        </w:tc>
      </w:tr>
      <w:tr>
        <w:tc>
          <w:tcPr>
            <w:tcW w:type="dxa" w:w="3402"/>
            <w:vAlign w:val="top"/>
          </w:tcPr>
          <w:p>
            <w:pPr>
              <w:spacing w:after="30"/>
            </w:pPr>
            <w:r/>
            <w:r>
              <w:rPr>
                <w:rFonts w:ascii="Noto Serif" w:hAnsi="Noto Serif" w:eastAsia="Noto Serif CJK SC"/>
                <w:b w:val="0"/>
                <w:sz w:val="15"/>
              </w:rPr>
              <w:t>乙辰</w:t>
            </w:r>
          </w:p>
        </w:tc>
        <w:tc>
          <w:tcPr>
            <w:tcW w:type="dxa" w:w="3402"/>
            <w:vAlign w:val="top"/>
          </w:tcPr>
          <w:p>
            <w:pPr>
              <w:spacing w:after="30"/>
            </w:pPr>
            <w:r/>
            <w:r>
              <w:rPr>
                <w:rFonts w:ascii="Noto Serif" w:hAnsi="Noto Serif" w:eastAsia="Noto Serif CJK SC"/>
                <w:b w:val="0"/>
                <w:sz w:val="15"/>
              </w:rPr>
              <w:t>Ất – Thìn</w:t>
            </w:r>
          </w:p>
        </w:tc>
      </w:tr>
      <w:tr>
        <w:tc>
          <w:tcPr>
            <w:tcW w:type="dxa" w:w="3402"/>
            <w:vAlign w:val="top"/>
          </w:tcPr>
          <w:p>
            <w:pPr>
              <w:spacing w:after="30"/>
            </w:pPr>
            <w:r/>
            <w:r>
              <w:rPr>
                <w:rFonts w:ascii="Noto Serif" w:hAnsi="Noto Serif" w:eastAsia="Noto Serif CJK SC"/>
                <w:b w:val="0"/>
                <w:sz w:val="15"/>
              </w:rPr>
              <w:t>巽巳</w:t>
            </w:r>
          </w:p>
        </w:tc>
        <w:tc>
          <w:tcPr>
            <w:tcW w:type="dxa" w:w="3402"/>
            <w:vAlign w:val="top"/>
          </w:tcPr>
          <w:p>
            <w:pPr>
              <w:spacing w:after="30"/>
            </w:pPr>
            <w:r/>
            <w:r>
              <w:rPr>
                <w:rFonts w:ascii="Noto Serif" w:hAnsi="Noto Serif" w:eastAsia="Noto Serif CJK SC"/>
                <w:b w:val="0"/>
                <w:sz w:val="15"/>
              </w:rPr>
              <w:t>Tốn – Tỵ</w:t>
            </w:r>
          </w:p>
        </w:tc>
      </w:tr>
      <w:tr>
        <w:tc>
          <w:tcPr>
            <w:tcW w:type="dxa" w:w="3402"/>
            <w:vAlign w:val="top"/>
          </w:tcPr>
          <w:p>
            <w:pPr>
              <w:spacing w:after="30"/>
            </w:pPr>
            <w:r/>
            <w:r>
              <w:rPr>
                <w:rFonts w:ascii="Noto Serif" w:hAnsi="Noto Serif" w:eastAsia="Noto Serif CJK SC"/>
                <w:b w:val="0"/>
                <w:sz w:val="15"/>
              </w:rPr>
              <w:t>丙午</w:t>
            </w:r>
          </w:p>
        </w:tc>
        <w:tc>
          <w:tcPr>
            <w:tcW w:type="dxa" w:w="3402"/>
            <w:vAlign w:val="top"/>
          </w:tcPr>
          <w:p>
            <w:pPr>
              <w:spacing w:after="30"/>
            </w:pPr>
            <w:r/>
            <w:r>
              <w:rPr>
                <w:rFonts w:ascii="Noto Serif" w:hAnsi="Noto Serif" w:eastAsia="Noto Serif CJK SC"/>
                <w:b w:val="0"/>
                <w:sz w:val="15"/>
              </w:rPr>
              <w:t>Bính – Ngọ</w:t>
            </w:r>
          </w:p>
        </w:tc>
      </w:tr>
      <w:tr>
        <w:tc>
          <w:tcPr>
            <w:tcW w:type="dxa" w:w="3402"/>
            <w:vAlign w:val="top"/>
          </w:tcPr>
          <w:p>
            <w:pPr>
              <w:spacing w:after="30"/>
            </w:pPr>
            <w:r/>
            <w:r>
              <w:rPr>
                <w:rFonts w:ascii="Noto Serif" w:hAnsi="Noto Serif" w:eastAsia="Noto Serif CJK SC"/>
                <w:b w:val="0"/>
                <w:sz w:val="15"/>
              </w:rPr>
              <w:t>丁未</w:t>
            </w:r>
          </w:p>
        </w:tc>
        <w:tc>
          <w:tcPr>
            <w:tcW w:type="dxa" w:w="3402"/>
            <w:vAlign w:val="top"/>
          </w:tcPr>
          <w:p>
            <w:pPr>
              <w:spacing w:after="30"/>
            </w:pPr>
            <w:r/>
            <w:r>
              <w:rPr>
                <w:rFonts w:ascii="Noto Serif" w:hAnsi="Noto Serif" w:eastAsia="Noto Serif CJK SC"/>
                <w:b w:val="0"/>
                <w:sz w:val="15"/>
              </w:rPr>
              <w:t>Đinh – Mùi</w:t>
            </w:r>
          </w:p>
        </w:tc>
      </w:tr>
      <w:tr>
        <w:tc>
          <w:tcPr>
            <w:tcW w:type="dxa" w:w="3402"/>
            <w:vAlign w:val="top"/>
          </w:tcPr>
          <w:p>
            <w:pPr>
              <w:spacing w:after="30"/>
            </w:pPr>
            <w:r/>
            <w:r>
              <w:rPr>
                <w:rFonts w:ascii="Noto Serif" w:hAnsi="Noto Serif" w:eastAsia="Noto Serif CJK SC"/>
                <w:b w:val="0"/>
                <w:sz w:val="15"/>
              </w:rPr>
              <w:t>坤申</w:t>
            </w:r>
          </w:p>
        </w:tc>
        <w:tc>
          <w:tcPr>
            <w:tcW w:type="dxa" w:w="3402"/>
            <w:vAlign w:val="top"/>
          </w:tcPr>
          <w:p>
            <w:pPr>
              <w:spacing w:after="30"/>
            </w:pPr>
            <w:r/>
            <w:r>
              <w:rPr>
                <w:rFonts w:ascii="Noto Serif" w:hAnsi="Noto Serif" w:eastAsia="Noto Serif CJK SC"/>
                <w:b w:val="0"/>
                <w:sz w:val="15"/>
              </w:rPr>
              <w:t>Khôn – Thân</w:t>
            </w:r>
          </w:p>
        </w:tc>
      </w:tr>
      <w:tr>
        <w:tc>
          <w:tcPr>
            <w:tcW w:type="dxa" w:w="3402"/>
            <w:vAlign w:val="top"/>
          </w:tcPr>
          <w:p>
            <w:pPr>
              <w:spacing w:after="30"/>
            </w:pPr>
            <w:r/>
            <w:r>
              <w:rPr>
                <w:rFonts w:ascii="Noto Serif" w:hAnsi="Noto Serif" w:eastAsia="Noto Serif CJK SC"/>
                <w:b w:val="0"/>
                <w:sz w:val="15"/>
              </w:rPr>
              <w:t>庚酉</w:t>
            </w:r>
          </w:p>
        </w:tc>
        <w:tc>
          <w:tcPr>
            <w:tcW w:type="dxa" w:w="3402"/>
            <w:vAlign w:val="top"/>
          </w:tcPr>
          <w:p>
            <w:pPr>
              <w:spacing w:after="30"/>
            </w:pPr>
            <w:r/>
            <w:r>
              <w:rPr>
                <w:rFonts w:ascii="Noto Serif" w:hAnsi="Noto Serif" w:eastAsia="Noto Serif CJK SC"/>
                <w:b w:val="0"/>
                <w:sz w:val="15"/>
              </w:rPr>
              <w:t>Canh – Dậu</w:t>
            </w:r>
          </w:p>
        </w:tc>
      </w:tr>
      <w:tr>
        <w:tc>
          <w:tcPr>
            <w:tcW w:type="dxa" w:w="3402"/>
            <w:vAlign w:val="top"/>
          </w:tcPr>
          <w:p>
            <w:pPr>
              <w:spacing w:after="30"/>
            </w:pPr>
            <w:r/>
            <w:r>
              <w:rPr>
                <w:rFonts w:ascii="Noto Serif" w:hAnsi="Noto Serif" w:eastAsia="Noto Serif CJK SC"/>
                <w:b w:val="0"/>
                <w:sz w:val="15"/>
              </w:rPr>
              <w:t>辛戌</w:t>
            </w:r>
          </w:p>
        </w:tc>
        <w:tc>
          <w:tcPr>
            <w:tcW w:type="dxa" w:w="3402"/>
            <w:vAlign w:val="top"/>
          </w:tcPr>
          <w:p>
            <w:pPr>
              <w:spacing w:after="30"/>
            </w:pPr>
            <w:r/>
            <w:r>
              <w:rPr>
                <w:rFonts w:ascii="Noto Serif" w:hAnsi="Noto Serif" w:eastAsia="Noto Serif CJK SC"/>
                <w:b w:val="0"/>
                <w:sz w:val="15"/>
              </w:rPr>
              <w:t>Tân – Tuất</w:t>
            </w:r>
          </w:p>
        </w:tc>
      </w:tr>
      <w:tr>
        <w:tc>
          <w:tcPr>
            <w:tcW w:type="dxa" w:w="3402"/>
            <w:vAlign w:val="top"/>
          </w:tcPr>
          <w:p>
            <w:pPr>
              <w:spacing w:after="30"/>
            </w:pPr>
            <w:r/>
            <w:r>
              <w:rPr>
                <w:rFonts w:ascii="Noto Serif" w:hAnsi="Noto Serif" w:eastAsia="Noto Serif CJK SC"/>
                <w:b w:val="0"/>
                <w:sz w:val="15"/>
              </w:rPr>
              <w:t>乾亥</w:t>
            </w:r>
          </w:p>
        </w:tc>
        <w:tc>
          <w:tcPr>
            <w:tcW w:type="dxa" w:w="3402"/>
            <w:vAlign w:val="top"/>
          </w:tcPr>
          <w:p>
            <w:pPr>
              <w:spacing w:after="30"/>
            </w:pPr>
            <w:r/>
            <w:r>
              <w:rPr>
                <w:rFonts w:ascii="Noto Serif" w:hAnsi="Noto Serif" w:eastAsia="Noto Serif CJK SC"/>
                <w:b w:val="0"/>
                <w:sz w:val="15"/>
              </w:rPr>
              <w:t>Càn – Hợi</w:t>
            </w:r>
          </w:p>
        </w:tc>
      </w:tr>
    </w:tbl>
    <w:p>
      <w:pPr>
        <w:spacing w:after="20"/>
      </w:pPr>
    </w:p>
    <w:p>
      <w:pPr>
        <w:spacing w:after="84" w:line="264" w:lineRule="auto"/>
      </w:pPr>
      <w:r>
        <w:t>Khi dùng bảng Song Sơn phải xác định vòng La Kinh/truyền bản. Không giải thích độ lệch giữa các vòng bằng một cơ chế vật lý tự chế như “nước chạy nhanh hơn địa khí”. Nếu nguồn chỉ cho quy ước, sách giữ đúng tư cách quy ước.</w:t>
      </w:r>
    </w:p>
    <w:p>
      <w:pPr>
        <w:pStyle w:val="Heading1"/>
      </w:pPr>
      <w:r>
        <w:t>13. Bốn cục Tam Hợp: Thủy – Hỏa – Kim – Mộc</w:t>
      </w:r>
    </w:p>
    <w:p>
      <w:pPr>
        <w:pStyle w:val="SourceNote"/>
        <w:spacing w:after="84" w:line="264" w:lineRule="auto"/>
      </w:pPr>
      <w:r>
        <w:rPr>
          <w:b/>
        </w:rPr>
        <w:t>《古今圖書集成·藝術典》第665卷 — hội chú Thanh Nang, lấy Thủy Cục làm mẫu</w:t>
      </w:r>
    </w:p>
    <w:p>
      <w:pPr>
        <w:pStyle w:val="ChineseBlock"/>
        <w:spacing w:after="90" w:line="264" w:lineRule="auto" w:before="50"/>
        <w:shd w:fill="F5F0E8"/>
        <w:ind w:left="170" w:right="170"/>
      </w:pPr>
      <w:r>
        <w:t>申子辰，坤壬乙……生申旺子，墓辰。</w:t>
      </w:r>
    </w:p>
    <w:p>
      <w:pPr>
        <w:pStyle w:val="HanViet"/>
        <w:spacing w:after="84" w:line="264" w:lineRule="auto"/>
      </w:pPr>
      <w:r>
        <w:t>Hán-Việt: Thân Tý Thìn, Khôn Nhâm Ất… Sinh Thân, Vượng Tý, Mộ Thìn.</w:t>
      </w:r>
    </w:p>
    <w:p>
      <w:pPr>
        <w:spacing w:after="84" w:line="264" w:lineRule="auto"/>
      </w:pPr>
      <w:r>
        <w:t>Dịch nghĩa: Trong Thủy Cục: Thân là Trường Sinh, Tý là Đế Vượng, Thìn là Mộ; các cục khác theo cấu trúc tương tự.</w:t>
      </w:r>
    </w:p>
    <w:p>
      <w:pPr>
        <w:pStyle w:val="SourceNote"/>
        <w:spacing w:after="90" w:line="264" w:lineRule="auto" w:before="50"/>
        <w:shd w:fill="EEF3F8"/>
        <w:ind w:left="170" w:right="170"/>
      </w:pPr>
      <w:r>
        <w:t>Biên chú: Đây là cấu trúc của một truyền thống Tam Hợp, không phải bảng duy nhất của mọi phái phong thủy.</w:t>
      </w:r>
    </w:p>
    <w:tbl>
      <w:tblPr>
        <w:tblStyle w:val="TableGrid"/>
        <w:tblW w:type="auto" w:w="0"/>
        <w:jc w:val="center"/>
        <w:tblLook w:firstColumn="1" w:firstRow="1" w:lastColumn="0" w:lastRow="0" w:noHBand="0" w:noVBand="1" w:val="04A0"/>
      </w:tblPr>
      <w:tblGrid>
        <w:gridCol w:w="1361"/>
        <w:gridCol w:w="1361"/>
        <w:gridCol w:w="1361"/>
        <w:gridCol w:w="1361"/>
        <w:gridCol w:w="1361"/>
      </w:tblGrid>
      <w:tr>
        <w:tc>
          <w:tcPr>
            <w:tcW w:type="dxa" w:w="1361"/>
            <w:vAlign w:val="top"/>
          </w:tcPr>
          <w:p>
            <w:pPr>
              <w:spacing w:after="30"/>
            </w:pPr>
            <w:r/>
            <w:r>
              <w:rPr>
                <w:rFonts w:ascii="Noto Serif" w:hAnsi="Noto Serif" w:eastAsia="Noto Serif CJK SC"/>
                <w:b/>
                <w:sz w:val="14"/>
              </w:rPr>
              <w:t>Cục</w:t>
            </w:r>
          </w:p>
        </w:tc>
        <w:tc>
          <w:tcPr>
            <w:tcW w:type="dxa" w:w="1361"/>
            <w:vAlign w:val="top"/>
          </w:tcPr>
          <w:p>
            <w:pPr>
              <w:spacing w:after="30"/>
            </w:pPr>
            <w:r/>
            <w:r>
              <w:rPr>
                <w:rFonts w:ascii="Noto Serif" w:hAnsi="Noto Serif" w:eastAsia="Noto Serif CJK SC"/>
                <w:b/>
                <w:sz w:val="14"/>
              </w:rPr>
              <w:t>Nhóm Tam Hợp / phụ trợ</w:t>
            </w:r>
          </w:p>
        </w:tc>
        <w:tc>
          <w:tcPr>
            <w:tcW w:type="dxa" w:w="1361"/>
            <w:vAlign w:val="top"/>
          </w:tcPr>
          <w:p>
            <w:pPr>
              <w:spacing w:after="30"/>
            </w:pPr>
            <w:r/>
            <w:r>
              <w:rPr>
                <w:rFonts w:ascii="Noto Serif" w:hAnsi="Noto Serif" w:eastAsia="Noto Serif CJK SC"/>
                <w:b/>
                <w:sz w:val="14"/>
              </w:rPr>
              <w:t>Trường Sinh</w:t>
            </w:r>
          </w:p>
        </w:tc>
        <w:tc>
          <w:tcPr>
            <w:tcW w:type="dxa" w:w="1361"/>
            <w:vAlign w:val="top"/>
          </w:tcPr>
          <w:p>
            <w:pPr>
              <w:spacing w:after="30"/>
            </w:pPr>
            <w:r/>
            <w:r>
              <w:rPr>
                <w:rFonts w:ascii="Noto Serif" w:hAnsi="Noto Serif" w:eastAsia="Noto Serif CJK SC"/>
                <w:b/>
                <w:sz w:val="14"/>
              </w:rPr>
              <w:t>Đế Vượng</w:t>
            </w:r>
          </w:p>
        </w:tc>
        <w:tc>
          <w:tcPr>
            <w:tcW w:type="dxa" w:w="1361"/>
            <w:vAlign w:val="top"/>
          </w:tcPr>
          <w:p>
            <w:pPr>
              <w:spacing w:after="30"/>
            </w:pPr>
            <w:r/>
            <w:r>
              <w:rPr>
                <w:rFonts w:ascii="Noto Serif" w:hAnsi="Noto Serif" w:eastAsia="Noto Serif CJK SC"/>
                <w:b/>
                <w:sz w:val="14"/>
              </w:rPr>
              <w:t>Mộ</w:t>
            </w:r>
          </w:p>
        </w:tc>
      </w:tr>
      <w:tr>
        <w:tc>
          <w:tcPr>
            <w:tcW w:type="dxa" w:w="1361"/>
            <w:vAlign w:val="top"/>
          </w:tcPr>
          <w:p>
            <w:pPr>
              <w:spacing w:after="30"/>
            </w:pPr>
            <w:r/>
            <w:r>
              <w:rPr>
                <w:rFonts w:ascii="Noto Serif" w:hAnsi="Noto Serif" w:eastAsia="Noto Serif CJK SC"/>
                <w:b w:val="0"/>
                <w:sz w:val="14"/>
              </w:rPr>
              <w:t>Thủy Cục</w:t>
            </w:r>
          </w:p>
        </w:tc>
        <w:tc>
          <w:tcPr>
            <w:tcW w:type="dxa" w:w="1361"/>
            <w:vAlign w:val="top"/>
          </w:tcPr>
          <w:p>
            <w:pPr>
              <w:spacing w:after="30"/>
            </w:pPr>
            <w:r/>
            <w:r>
              <w:rPr>
                <w:rFonts w:ascii="Noto Serif" w:hAnsi="Noto Serif" w:eastAsia="Noto Serif CJK SC"/>
                <w:b w:val="0"/>
                <w:sz w:val="14"/>
              </w:rPr>
              <w:t>申子辰 / 坤壬乙</w:t>
            </w:r>
          </w:p>
        </w:tc>
        <w:tc>
          <w:tcPr>
            <w:tcW w:type="dxa" w:w="1361"/>
            <w:vAlign w:val="top"/>
          </w:tcPr>
          <w:p>
            <w:pPr>
              <w:spacing w:after="30"/>
            </w:pPr>
            <w:r/>
            <w:r>
              <w:rPr>
                <w:rFonts w:ascii="Noto Serif" w:hAnsi="Noto Serif" w:eastAsia="Noto Serif CJK SC"/>
                <w:b w:val="0"/>
                <w:sz w:val="14"/>
              </w:rPr>
              <w:t>Khôn–Thân</w:t>
            </w:r>
          </w:p>
        </w:tc>
        <w:tc>
          <w:tcPr>
            <w:tcW w:type="dxa" w:w="1361"/>
            <w:vAlign w:val="top"/>
          </w:tcPr>
          <w:p>
            <w:pPr>
              <w:spacing w:after="30"/>
            </w:pPr>
            <w:r/>
            <w:r>
              <w:rPr>
                <w:rFonts w:ascii="Noto Serif" w:hAnsi="Noto Serif" w:eastAsia="Noto Serif CJK SC"/>
                <w:b w:val="0"/>
                <w:sz w:val="14"/>
              </w:rPr>
              <w:t>Nhâm–Tý</w:t>
            </w:r>
          </w:p>
        </w:tc>
        <w:tc>
          <w:tcPr>
            <w:tcW w:type="dxa" w:w="1361"/>
            <w:vAlign w:val="top"/>
          </w:tcPr>
          <w:p>
            <w:pPr>
              <w:spacing w:after="30"/>
            </w:pPr>
            <w:r/>
            <w:r>
              <w:rPr>
                <w:rFonts w:ascii="Noto Serif" w:hAnsi="Noto Serif" w:eastAsia="Noto Serif CJK SC"/>
                <w:b w:val="0"/>
                <w:sz w:val="14"/>
              </w:rPr>
              <w:t>Ất–Thìn</w:t>
            </w:r>
          </w:p>
        </w:tc>
      </w:tr>
      <w:tr>
        <w:tc>
          <w:tcPr>
            <w:tcW w:type="dxa" w:w="1361"/>
            <w:vAlign w:val="top"/>
          </w:tcPr>
          <w:p>
            <w:pPr>
              <w:spacing w:after="30"/>
            </w:pPr>
            <w:r/>
            <w:r>
              <w:rPr>
                <w:rFonts w:ascii="Noto Serif" w:hAnsi="Noto Serif" w:eastAsia="Noto Serif CJK SC"/>
                <w:b w:val="0"/>
                <w:sz w:val="14"/>
              </w:rPr>
              <w:t>Hỏa Cục</w:t>
            </w:r>
          </w:p>
        </w:tc>
        <w:tc>
          <w:tcPr>
            <w:tcW w:type="dxa" w:w="1361"/>
            <w:vAlign w:val="top"/>
          </w:tcPr>
          <w:p>
            <w:pPr>
              <w:spacing w:after="30"/>
            </w:pPr>
            <w:r/>
            <w:r>
              <w:rPr>
                <w:rFonts w:ascii="Noto Serif" w:hAnsi="Noto Serif" w:eastAsia="Noto Serif CJK SC"/>
                <w:b w:val="0"/>
                <w:sz w:val="14"/>
              </w:rPr>
              <w:t>寅午戌 / 艮丙辛</w:t>
            </w:r>
          </w:p>
        </w:tc>
        <w:tc>
          <w:tcPr>
            <w:tcW w:type="dxa" w:w="1361"/>
            <w:vAlign w:val="top"/>
          </w:tcPr>
          <w:p>
            <w:pPr>
              <w:spacing w:after="30"/>
            </w:pPr>
            <w:r/>
            <w:r>
              <w:rPr>
                <w:rFonts w:ascii="Noto Serif" w:hAnsi="Noto Serif" w:eastAsia="Noto Serif CJK SC"/>
                <w:b w:val="0"/>
                <w:sz w:val="14"/>
              </w:rPr>
              <w:t>Cấn–Dần</w:t>
            </w:r>
          </w:p>
        </w:tc>
        <w:tc>
          <w:tcPr>
            <w:tcW w:type="dxa" w:w="1361"/>
            <w:vAlign w:val="top"/>
          </w:tcPr>
          <w:p>
            <w:pPr>
              <w:spacing w:after="30"/>
            </w:pPr>
            <w:r/>
            <w:r>
              <w:rPr>
                <w:rFonts w:ascii="Noto Serif" w:hAnsi="Noto Serif" w:eastAsia="Noto Serif CJK SC"/>
                <w:b w:val="0"/>
                <w:sz w:val="14"/>
              </w:rPr>
              <w:t>Bính–Ngọ</w:t>
            </w:r>
          </w:p>
        </w:tc>
        <w:tc>
          <w:tcPr>
            <w:tcW w:type="dxa" w:w="1361"/>
            <w:vAlign w:val="top"/>
          </w:tcPr>
          <w:p>
            <w:pPr>
              <w:spacing w:after="30"/>
            </w:pPr>
            <w:r/>
            <w:r>
              <w:rPr>
                <w:rFonts w:ascii="Noto Serif" w:hAnsi="Noto Serif" w:eastAsia="Noto Serif CJK SC"/>
                <w:b w:val="0"/>
                <w:sz w:val="14"/>
              </w:rPr>
              <w:t>Tân–Tuất</w:t>
            </w:r>
          </w:p>
        </w:tc>
      </w:tr>
      <w:tr>
        <w:tc>
          <w:tcPr>
            <w:tcW w:type="dxa" w:w="1361"/>
            <w:vAlign w:val="top"/>
          </w:tcPr>
          <w:p>
            <w:pPr>
              <w:spacing w:after="30"/>
            </w:pPr>
            <w:r/>
            <w:r>
              <w:rPr>
                <w:rFonts w:ascii="Noto Serif" w:hAnsi="Noto Serif" w:eastAsia="Noto Serif CJK SC"/>
                <w:b w:val="0"/>
                <w:sz w:val="14"/>
              </w:rPr>
              <w:t>Kim Cục</w:t>
            </w:r>
          </w:p>
        </w:tc>
        <w:tc>
          <w:tcPr>
            <w:tcW w:type="dxa" w:w="1361"/>
            <w:vAlign w:val="top"/>
          </w:tcPr>
          <w:p>
            <w:pPr>
              <w:spacing w:after="30"/>
            </w:pPr>
            <w:r/>
            <w:r>
              <w:rPr>
                <w:rFonts w:ascii="Noto Serif" w:hAnsi="Noto Serif" w:eastAsia="Noto Serif CJK SC"/>
                <w:b w:val="0"/>
                <w:sz w:val="14"/>
              </w:rPr>
              <w:t>巳酉丑 / 巽庚癸</w:t>
            </w:r>
          </w:p>
        </w:tc>
        <w:tc>
          <w:tcPr>
            <w:tcW w:type="dxa" w:w="1361"/>
            <w:vAlign w:val="top"/>
          </w:tcPr>
          <w:p>
            <w:pPr>
              <w:spacing w:after="30"/>
            </w:pPr>
            <w:r/>
            <w:r>
              <w:rPr>
                <w:rFonts w:ascii="Noto Serif" w:hAnsi="Noto Serif" w:eastAsia="Noto Serif CJK SC"/>
                <w:b w:val="0"/>
                <w:sz w:val="14"/>
              </w:rPr>
              <w:t>Tốn–Tỵ</w:t>
            </w:r>
          </w:p>
        </w:tc>
        <w:tc>
          <w:tcPr>
            <w:tcW w:type="dxa" w:w="1361"/>
            <w:vAlign w:val="top"/>
          </w:tcPr>
          <w:p>
            <w:pPr>
              <w:spacing w:after="30"/>
            </w:pPr>
            <w:r/>
            <w:r>
              <w:rPr>
                <w:rFonts w:ascii="Noto Serif" w:hAnsi="Noto Serif" w:eastAsia="Noto Serif CJK SC"/>
                <w:b w:val="0"/>
                <w:sz w:val="14"/>
              </w:rPr>
              <w:t>Canh–Dậu</w:t>
            </w:r>
          </w:p>
        </w:tc>
        <w:tc>
          <w:tcPr>
            <w:tcW w:type="dxa" w:w="1361"/>
            <w:vAlign w:val="top"/>
          </w:tcPr>
          <w:p>
            <w:pPr>
              <w:spacing w:after="30"/>
            </w:pPr>
            <w:r/>
            <w:r>
              <w:rPr>
                <w:rFonts w:ascii="Noto Serif" w:hAnsi="Noto Serif" w:eastAsia="Noto Serif CJK SC"/>
                <w:b w:val="0"/>
                <w:sz w:val="14"/>
              </w:rPr>
              <w:t>Quý–Sửu</w:t>
            </w:r>
          </w:p>
        </w:tc>
      </w:tr>
      <w:tr>
        <w:tc>
          <w:tcPr>
            <w:tcW w:type="dxa" w:w="1361"/>
            <w:vAlign w:val="top"/>
          </w:tcPr>
          <w:p>
            <w:pPr>
              <w:spacing w:after="30"/>
            </w:pPr>
            <w:r/>
            <w:r>
              <w:rPr>
                <w:rFonts w:ascii="Noto Serif" w:hAnsi="Noto Serif" w:eastAsia="Noto Serif CJK SC"/>
                <w:b w:val="0"/>
                <w:sz w:val="14"/>
              </w:rPr>
              <w:t>Mộc Cục</w:t>
            </w:r>
          </w:p>
        </w:tc>
        <w:tc>
          <w:tcPr>
            <w:tcW w:type="dxa" w:w="1361"/>
            <w:vAlign w:val="top"/>
          </w:tcPr>
          <w:p>
            <w:pPr>
              <w:spacing w:after="30"/>
            </w:pPr>
            <w:r/>
            <w:r>
              <w:rPr>
                <w:rFonts w:ascii="Noto Serif" w:hAnsi="Noto Serif" w:eastAsia="Noto Serif CJK SC"/>
                <w:b w:val="0"/>
                <w:sz w:val="14"/>
              </w:rPr>
              <w:t>亥卯未 / 乾甲丁</w:t>
            </w:r>
          </w:p>
        </w:tc>
        <w:tc>
          <w:tcPr>
            <w:tcW w:type="dxa" w:w="1361"/>
            <w:vAlign w:val="top"/>
          </w:tcPr>
          <w:p>
            <w:pPr>
              <w:spacing w:after="30"/>
            </w:pPr>
            <w:r/>
            <w:r>
              <w:rPr>
                <w:rFonts w:ascii="Noto Serif" w:hAnsi="Noto Serif" w:eastAsia="Noto Serif CJK SC"/>
                <w:b w:val="0"/>
                <w:sz w:val="14"/>
              </w:rPr>
              <w:t>Càn–Hợi</w:t>
            </w:r>
          </w:p>
        </w:tc>
        <w:tc>
          <w:tcPr>
            <w:tcW w:type="dxa" w:w="1361"/>
            <w:vAlign w:val="top"/>
          </w:tcPr>
          <w:p>
            <w:pPr>
              <w:spacing w:after="30"/>
            </w:pPr>
            <w:r/>
            <w:r>
              <w:rPr>
                <w:rFonts w:ascii="Noto Serif" w:hAnsi="Noto Serif" w:eastAsia="Noto Serif CJK SC"/>
                <w:b w:val="0"/>
                <w:sz w:val="14"/>
              </w:rPr>
              <w:t>Giáp–Mão</w:t>
            </w:r>
          </w:p>
        </w:tc>
        <w:tc>
          <w:tcPr>
            <w:tcW w:type="dxa" w:w="1361"/>
            <w:vAlign w:val="top"/>
          </w:tcPr>
          <w:p>
            <w:pPr>
              <w:spacing w:after="30"/>
            </w:pPr>
            <w:r/>
            <w:r>
              <w:rPr>
                <w:rFonts w:ascii="Noto Serif" w:hAnsi="Noto Serif" w:eastAsia="Noto Serif CJK SC"/>
                <w:b w:val="0"/>
                <w:sz w:val="14"/>
              </w:rPr>
              <w:t>Đinh–Mùi</w:t>
            </w:r>
          </w:p>
        </w:tc>
      </w:tr>
    </w:tbl>
    <w:p>
      <w:pPr>
        <w:spacing w:after="20"/>
      </w:pPr>
    </w:p>
    <w:p>
      <w:pPr>
        <w:pStyle w:val="Heading2"/>
      </w:pPr>
      <w:r>
        <w:t>13.1. Thủy Cục — đủ 12 cung</w:t>
      </w:r>
    </w:p>
    <w:tbl>
      <w:tblPr>
        <w:tblStyle w:val="TableGrid"/>
        <w:tblW w:type="auto" w:w="0"/>
        <w:jc w:val="center"/>
        <w:tblLook w:firstColumn="1" w:firstRow="1" w:lastColumn="0" w:lastRow="0" w:noHBand="0" w:noVBand="1" w:val="04A0"/>
      </w:tblPr>
      <w:tblGrid>
        <w:gridCol w:w="3402"/>
        <w:gridCol w:w="3402"/>
      </w:tblGrid>
      <w:tr>
        <w:tc>
          <w:tcPr>
            <w:tcW w:type="dxa" w:w="3402"/>
            <w:vAlign w:val="top"/>
          </w:tcPr>
          <w:p>
            <w:pPr>
              <w:spacing w:after="30"/>
            </w:pPr>
            <w:r/>
            <w:r>
              <w:rPr>
                <w:rFonts w:ascii="Noto Serif" w:hAnsi="Noto Serif" w:eastAsia="Noto Serif CJK SC"/>
                <w:b/>
                <w:sz w:val="15"/>
              </w:rPr>
              <w:t>Cung</w:t>
            </w:r>
          </w:p>
        </w:tc>
        <w:tc>
          <w:tcPr>
            <w:tcW w:type="dxa" w:w="3402"/>
            <w:vAlign w:val="top"/>
          </w:tcPr>
          <w:p>
            <w:pPr>
              <w:spacing w:after="30"/>
            </w:pPr>
            <w:r/>
            <w:r>
              <w:rPr>
                <w:rFonts w:ascii="Noto Serif" w:hAnsi="Noto Serif" w:eastAsia="Noto Serif CJK SC"/>
                <w:b/>
                <w:sz w:val="15"/>
              </w:rPr>
              <w:t>Song Sơn</w:t>
            </w:r>
          </w:p>
        </w:tc>
      </w:tr>
      <w:tr>
        <w:tc>
          <w:tcPr>
            <w:tcW w:type="dxa" w:w="3402"/>
            <w:vAlign w:val="top"/>
          </w:tcPr>
          <w:p>
            <w:pPr>
              <w:spacing w:after="30"/>
            </w:pPr>
            <w:r/>
            <w:r>
              <w:rPr>
                <w:rFonts w:ascii="Noto Serif" w:hAnsi="Noto Serif" w:eastAsia="Noto Serif CJK SC"/>
                <w:b w:val="0"/>
                <w:sz w:val="15"/>
              </w:rPr>
              <w:t>Trường Sinh</w:t>
            </w:r>
          </w:p>
        </w:tc>
        <w:tc>
          <w:tcPr>
            <w:tcW w:type="dxa" w:w="3402"/>
            <w:vAlign w:val="top"/>
          </w:tcPr>
          <w:p>
            <w:pPr>
              <w:spacing w:after="30"/>
            </w:pPr>
            <w:r/>
            <w:r>
              <w:rPr>
                <w:rFonts w:ascii="Noto Serif" w:hAnsi="Noto Serif" w:eastAsia="Noto Serif CJK SC"/>
                <w:b w:val="0"/>
                <w:sz w:val="15"/>
              </w:rPr>
              <w:t>Khôn–Thân</w:t>
            </w:r>
          </w:p>
        </w:tc>
      </w:tr>
      <w:tr>
        <w:tc>
          <w:tcPr>
            <w:tcW w:type="dxa" w:w="3402"/>
            <w:vAlign w:val="top"/>
          </w:tcPr>
          <w:p>
            <w:pPr>
              <w:spacing w:after="30"/>
            </w:pPr>
            <w:r/>
            <w:r>
              <w:rPr>
                <w:rFonts w:ascii="Noto Serif" w:hAnsi="Noto Serif" w:eastAsia="Noto Serif CJK SC"/>
                <w:b w:val="0"/>
                <w:sz w:val="15"/>
              </w:rPr>
              <w:t>Mộc Dục</w:t>
            </w:r>
          </w:p>
        </w:tc>
        <w:tc>
          <w:tcPr>
            <w:tcW w:type="dxa" w:w="3402"/>
            <w:vAlign w:val="top"/>
          </w:tcPr>
          <w:p>
            <w:pPr>
              <w:spacing w:after="30"/>
            </w:pPr>
            <w:r/>
            <w:r>
              <w:rPr>
                <w:rFonts w:ascii="Noto Serif" w:hAnsi="Noto Serif" w:eastAsia="Noto Serif CJK SC"/>
                <w:b w:val="0"/>
                <w:sz w:val="15"/>
              </w:rPr>
              <w:t>Canh–Dậu</w:t>
            </w:r>
          </w:p>
        </w:tc>
      </w:tr>
      <w:tr>
        <w:tc>
          <w:tcPr>
            <w:tcW w:type="dxa" w:w="3402"/>
            <w:vAlign w:val="top"/>
          </w:tcPr>
          <w:p>
            <w:pPr>
              <w:spacing w:after="30"/>
            </w:pPr>
            <w:r/>
            <w:r>
              <w:rPr>
                <w:rFonts w:ascii="Noto Serif" w:hAnsi="Noto Serif" w:eastAsia="Noto Serif CJK SC"/>
                <w:b w:val="0"/>
                <w:sz w:val="15"/>
              </w:rPr>
              <w:t>Quan Đới</w:t>
            </w:r>
          </w:p>
        </w:tc>
        <w:tc>
          <w:tcPr>
            <w:tcW w:type="dxa" w:w="3402"/>
            <w:vAlign w:val="top"/>
          </w:tcPr>
          <w:p>
            <w:pPr>
              <w:spacing w:after="30"/>
            </w:pPr>
            <w:r/>
            <w:r>
              <w:rPr>
                <w:rFonts w:ascii="Noto Serif" w:hAnsi="Noto Serif" w:eastAsia="Noto Serif CJK SC"/>
                <w:b w:val="0"/>
                <w:sz w:val="15"/>
              </w:rPr>
              <w:t>Tân–Tuất</w:t>
            </w:r>
          </w:p>
        </w:tc>
      </w:tr>
      <w:tr>
        <w:tc>
          <w:tcPr>
            <w:tcW w:type="dxa" w:w="3402"/>
            <w:vAlign w:val="top"/>
          </w:tcPr>
          <w:p>
            <w:pPr>
              <w:spacing w:after="30"/>
            </w:pPr>
            <w:r/>
            <w:r>
              <w:rPr>
                <w:rFonts w:ascii="Noto Serif" w:hAnsi="Noto Serif" w:eastAsia="Noto Serif CJK SC"/>
                <w:b w:val="0"/>
                <w:sz w:val="15"/>
              </w:rPr>
              <w:t>Lâm Quan</w:t>
            </w:r>
          </w:p>
        </w:tc>
        <w:tc>
          <w:tcPr>
            <w:tcW w:type="dxa" w:w="3402"/>
            <w:vAlign w:val="top"/>
          </w:tcPr>
          <w:p>
            <w:pPr>
              <w:spacing w:after="30"/>
            </w:pPr>
            <w:r/>
            <w:r>
              <w:rPr>
                <w:rFonts w:ascii="Noto Serif" w:hAnsi="Noto Serif" w:eastAsia="Noto Serif CJK SC"/>
                <w:b w:val="0"/>
                <w:sz w:val="15"/>
              </w:rPr>
              <w:t>Càn–Hợi</w:t>
            </w:r>
          </w:p>
        </w:tc>
      </w:tr>
      <w:tr>
        <w:tc>
          <w:tcPr>
            <w:tcW w:type="dxa" w:w="3402"/>
            <w:vAlign w:val="top"/>
          </w:tcPr>
          <w:p>
            <w:pPr>
              <w:spacing w:after="30"/>
            </w:pPr>
            <w:r/>
            <w:r>
              <w:rPr>
                <w:rFonts w:ascii="Noto Serif" w:hAnsi="Noto Serif" w:eastAsia="Noto Serif CJK SC"/>
                <w:b w:val="0"/>
                <w:sz w:val="15"/>
              </w:rPr>
              <w:t>Đế Vượng</w:t>
            </w:r>
          </w:p>
        </w:tc>
        <w:tc>
          <w:tcPr>
            <w:tcW w:type="dxa" w:w="3402"/>
            <w:vAlign w:val="top"/>
          </w:tcPr>
          <w:p>
            <w:pPr>
              <w:spacing w:after="30"/>
            </w:pPr>
            <w:r/>
            <w:r>
              <w:rPr>
                <w:rFonts w:ascii="Noto Serif" w:hAnsi="Noto Serif" w:eastAsia="Noto Serif CJK SC"/>
                <w:b w:val="0"/>
                <w:sz w:val="15"/>
              </w:rPr>
              <w:t>Nhâm–Tý</w:t>
            </w:r>
          </w:p>
        </w:tc>
      </w:tr>
      <w:tr>
        <w:tc>
          <w:tcPr>
            <w:tcW w:type="dxa" w:w="3402"/>
            <w:vAlign w:val="top"/>
          </w:tcPr>
          <w:p>
            <w:pPr>
              <w:spacing w:after="30"/>
            </w:pPr>
            <w:r/>
            <w:r>
              <w:rPr>
                <w:rFonts w:ascii="Noto Serif" w:hAnsi="Noto Serif" w:eastAsia="Noto Serif CJK SC"/>
                <w:b w:val="0"/>
                <w:sz w:val="15"/>
              </w:rPr>
              <w:t>Suy</w:t>
            </w:r>
          </w:p>
        </w:tc>
        <w:tc>
          <w:tcPr>
            <w:tcW w:type="dxa" w:w="3402"/>
            <w:vAlign w:val="top"/>
          </w:tcPr>
          <w:p>
            <w:pPr>
              <w:spacing w:after="30"/>
            </w:pPr>
            <w:r/>
            <w:r>
              <w:rPr>
                <w:rFonts w:ascii="Noto Serif" w:hAnsi="Noto Serif" w:eastAsia="Noto Serif CJK SC"/>
                <w:b w:val="0"/>
                <w:sz w:val="15"/>
              </w:rPr>
              <w:t>Quý–Sửu</w:t>
            </w:r>
          </w:p>
        </w:tc>
      </w:tr>
      <w:tr>
        <w:tc>
          <w:tcPr>
            <w:tcW w:type="dxa" w:w="3402"/>
            <w:vAlign w:val="top"/>
          </w:tcPr>
          <w:p>
            <w:pPr>
              <w:spacing w:after="30"/>
            </w:pPr>
            <w:r/>
            <w:r>
              <w:rPr>
                <w:rFonts w:ascii="Noto Serif" w:hAnsi="Noto Serif" w:eastAsia="Noto Serif CJK SC"/>
                <w:b w:val="0"/>
                <w:sz w:val="15"/>
              </w:rPr>
              <w:t>Bệnh</w:t>
            </w:r>
          </w:p>
        </w:tc>
        <w:tc>
          <w:tcPr>
            <w:tcW w:type="dxa" w:w="3402"/>
            <w:vAlign w:val="top"/>
          </w:tcPr>
          <w:p>
            <w:pPr>
              <w:spacing w:after="30"/>
            </w:pPr>
            <w:r/>
            <w:r>
              <w:rPr>
                <w:rFonts w:ascii="Noto Serif" w:hAnsi="Noto Serif" w:eastAsia="Noto Serif CJK SC"/>
                <w:b w:val="0"/>
                <w:sz w:val="15"/>
              </w:rPr>
              <w:t>Cấn–Dần</w:t>
            </w:r>
          </w:p>
        </w:tc>
      </w:tr>
      <w:tr>
        <w:tc>
          <w:tcPr>
            <w:tcW w:type="dxa" w:w="3402"/>
            <w:vAlign w:val="top"/>
          </w:tcPr>
          <w:p>
            <w:pPr>
              <w:spacing w:after="30"/>
            </w:pPr>
            <w:r/>
            <w:r>
              <w:rPr>
                <w:rFonts w:ascii="Noto Serif" w:hAnsi="Noto Serif" w:eastAsia="Noto Serif CJK SC"/>
                <w:b w:val="0"/>
                <w:sz w:val="15"/>
              </w:rPr>
              <w:t>Tử</w:t>
            </w:r>
          </w:p>
        </w:tc>
        <w:tc>
          <w:tcPr>
            <w:tcW w:type="dxa" w:w="3402"/>
            <w:vAlign w:val="top"/>
          </w:tcPr>
          <w:p>
            <w:pPr>
              <w:spacing w:after="30"/>
            </w:pPr>
            <w:r/>
            <w:r>
              <w:rPr>
                <w:rFonts w:ascii="Noto Serif" w:hAnsi="Noto Serif" w:eastAsia="Noto Serif CJK SC"/>
                <w:b w:val="0"/>
                <w:sz w:val="15"/>
              </w:rPr>
              <w:t>Giáp–Mão</w:t>
            </w:r>
          </w:p>
        </w:tc>
      </w:tr>
      <w:tr>
        <w:tc>
          <w:tcPr>
            <w:tcW w:type="dxa" w:w="3402"/>
            <w:vAlign w:val="top"/>
          </w:tcPr>
          <w:p>
            <w:pPr>
              <w:spacing w:after="30"/>
            </w:pPr>
            <w:r/>
            <w:r>
              <w:rPr>
                <w:rFonts w:ascii="Noto Serif" w:hAnsi="Noto Serif" w:eastAsia="Noto Serif CJK SC"/>
                <w:b w:val="0"/>
                <w:sz w:val="15"/>
              </w:rPr>
              <w:t>Mộ</w:t>
            </w:r>
          </w:p>
        </w:tc>
        <w:tc>
          <w:tcPr>
            <w:tcW w:type="dxa" w:w="3402"/>
            <w:vAlign w:val="top"/>
          </w:tcPr>
          <w:p>
            <w:pPr>
              <w:spacing w:after="30"/>
            </w:pPr>
            <w:r/>
            <w:r>
              <w:rPr>
                <w:rFonts w:ascii="Noto Serif" w:hAnsi="Noto Serif" w:eastAsia="Noto Serif CJK SC"/>
                <w:b w:val="0"/>
                <w:sz w:val="15"/>
              </w:rPr>
              <w:t>Ất–Thìn</w:t>
            </w:r>
          </w:p>
        </w:tc>
      </w:tr>
      <w:tr>
        <w:tc>
          <w:tcPr>
            <w:tcW w:type="dxa" w:w="3402"/>
            <w:vAlign w:val="top"/>
          </w:tcPr>
          <w:p>
            <w:pPr>
              <w:spacing w:after="30"/>
            </w:pPr>
            <w:r/>
            <w:r>
              <w:rPr>
                <w:rFonts w:ascii="Noto Serif" w:hAnsi="Noto Serif" w:eastAsia="Noto Serif CJK SC"/>
                <w:b w:val="0"/>
                <w:sz w:val="15"/>
              </w:rPr>
              <w:t>Tuyệt</w:t>
            </w:r>
          </w:p>
        </w:tc>
        <w:tc>
          <w:tcPr>
            <w:tcW w:type="dxa" w:w="3402"/>
            <w:vAlign w:val="top"/>
          </w:tcPr>
          <w:p>
            <w:pPr>
              <w:spacing w:after="30"/>
            </w:pPr>
            <w:r/>
            <w:r>
              <w:rPr>
                <w:rFonts w:ascii="Noto Serif" w:hAnsi="Noto Serif" w:eastAsia="Noto Serif CJK SC"/>
                <w:b w:val="0"/>
                <w:sz w:val="15"/>
              </w:rPr>
              <w:t>Tốn–Tỵ</w:t>
            </w:r>
          </w:p>
        </w:tc>
      </w:tr>
      <w:tr>
        <w:tc>
          <w:tcPr>
            <w:tcW w:type="dxa" w:w="3402"/>
            <w:vAlign w:val="top"/>
          </w:tcPr>
          <w:p>
            <w:pPr>
              <w:spacing w:after="30"/>
            </w:pPr>
            <w:r/>
            <w:r>
              <w:rPr>
                <w:rFonts w:ascii="Noto Serif" w:hAnsi="Noto Serif" w:eastAsia="Noto Serif CJK SC"/>
                <w:b w:val="0"/>
                <w:sz w:val="15"/>
              </w:rPr>
              <w:t>Thai</w:t>
            </w:r>
          </w:p>
        </w:tc>
        <w:tc>
          <w:tcPr>
            <w:tcW w:type="dxa" w:w="3402"/>
            <w:vAlign w:val="top"/>
          </w:tcPr>
          <w:p>
            <w:pPr>
              <w:spacing w:after="30"/>
            </w:pPr>
            <w:r/>
            <w:r>
              <w:rPr>
                <w:rFonts w:ascii="Noto Serif" w:hAnsi="Noto Serif" w:eastAsia="Noto Serif CJK SC"/>
                <w:b w:val="0"/>
                <w:sz w:val="15"/>
              </w:rPr>
              <w:t>Bính–Ngọ</w:t>
            </w:r>
          </w:p>
        </w:tc>
      </w:tr>
      <w:tr>
        <w:tc>
          <w:tcPr>
            <w:tcW w:type="dxa" w:w="3402"/>
            <w:vAlign w:val="top"/>
          </w:tcPr>
          <w:p>
            <w:pPr>
              <w:spacing w:after="30"/>
            </w:pPr>
            <w:r/>
            <w:r>
              <w:rPr>
                <w:rFonts w:ascii="Noto Serif" w:hAnsi="Noto Serif" w:eastAsia="Noto Serif CJK SC"/>
                <w:b w:val="0"/>
                <w:sz w:val="15"/>
              </w:rPr>
              <w:t>Dưỡng</w:t>
            </w:r>
          </w:p>
        </w:tc>
        <w:tc>
          <w:tcPr>
            <w:tcW w:type="dxa" w:w="3402"/>
            <w:vAlign w:val="top"/>
          </w:tcPr>
          <w:p>
            <w:pPr>
              <w:spacing w:after="30"/>
            </w:pPr>
            <w:r/>
            <w:r>
              <w:rPr>
                <w:rFonts w:ascii="Noto Serif" w:hAnsi="Noto Serif" w:eastAsia="Noto Serif CJK SC"/>
                <w:b w:val="0"/>
                <w:sz w:val="15"/>
              </w:rPr>
              <w:t>Đinh–Mùi</w:t>
            </w:r>
          </w:p>
        </w:tc>
      </w:tr>
    </w:tbl>
    <w:p>
      <w:pPr>
        <w:spacing w:after="20"/>
      </w:pPr>
    </w:p>
    <w:p>
      <w:pPr>
        <w:pStyle w:val="Heading2"/>
      </w:pPr>
      <w:r>
        <w:t>13.2. Hỏa Cục — đủ 12 cung</w:t>
      </w:r>
    </w:p>
    <w:tbl>
      <w:tblPr>
        <w:tblStyle w:val="TableGrid"/>
        <w:tblW w:type="auto" w:w="0"/>
        <w:jc w:val="center"/>
        <w:tblLook w:firstColumn="1" w:firstRow="1" w:lastColumn="0" w:lastRow="0" w:noHBand="0" w:noVBand="1" w:val="04A0"/>
      </w:tblPr>
      <w:tblGrid>
        <w:gridCol w:w="3402"/>
        <w:gridCol w:w="3402"/>
      </w:tblGrid>
      <w:tr>
        <w:tc>
          <w:tcPr>
            <w:tcW w:type="dxa" w:w="3402"/>
            <w:vAlign w:val="top"/>
          </w:tcPr>
          <w:p>
            <w:pPr>
              <w:spacing w:after="30"/>
            </w:pPr>
            <w:r/>
            <w:r>
              <w:rPr>
                <w:rFonts w:ascii="Noto Serif" w:hAnsi="Noto Serif" w:eastAsia="Noto Serif CJK SC"/>
                <w:b/>
                <w:sz w:val="15"/>
              </w:rPr>
              <w:t>Cung</w:t>
            </w:r>
          </w:p>
        </w:tc>
        <w:tc>
          <w:tcPr>
            <w:tcW w:type="dxa" w:w="3402"/>
            <w:vAlign w:val="top"/>
          </w:tcPr>
          <w:p>
            <w:pPr>
              <w:spacing w:after="30"/>
            </w:pPr>
            <w:r/>
            <w:r>
              <w:rPr>
                <w:rFonts w:ascii="Noto Serif" w:hAnsi="Noto Serif" w:eastAsia="Noto Serif CJK SC"/>
                <w:b/>
                <w:sz w:val="15"/>
              </w:rPr>
              <w:t>Song Sơn</w:t>
            </w:r>
          </w:p>
        </w:tc>
      </w:tr>
      <w:tr>
        <w:tc>
          <w:tcPr>
            <w:tcW w:type="dxa" w:w="3402"/>
            <w:vAlign w:val="top"/>
          </w:tcPr>
          <w:p>
            <w:pPr>
              <w:spacing w:after="30"/>
            </w:pPr>
            <w:r/>
            <w:r>
              <w:rPr>
                <w:rFonts w:ascii="Noto Serif" w:hAnsi="Noto Serif" w:eastAsia="Noto Serif CJK SC"/>
                <w:b w:val="0"/>
                <w:sz w:val="15"/>
              </w:rPr>
              <w:t>Trường Sinh</w:t>
            </w:r>
          </w:p>
        </w:tc>
        <w:tc>
          <w:tcPr>
            <w:tcW w:type="dxa" w:w="3402"/>
            <w:vAlign w:val="top"/>
          </w:tcPr>
          <w:p>
            <w:pPr>
              <w:spacing w:after="30"/>
            </w:pPr>
            <w:r/>
            <w:r>
              <w:rPr>
                <w:rFonts w:ascii="Noto Serif" w:hAnsi="Noto Serif" w:eastAsia="Noto Serif CJK SC"/>
                <w:b w:val="0"/>
                <w:sz w:val="15"/>
              </w:rPr>
              <w:t>Cấn–Dần</w:t>
            </w:r>
          </w:p>
        </w:tc>
      </w:tr>
      <w:tr>
        <w:tc>
          <w:tcPr>
            <w:tcW w:type="dxa" w:w="3402"/>
            <w:vAlign w:val="top"/>
          </w:tcPr>
          <w:p>
            <w:pPr>
              <w:spacing w:after="30"/>
            </w:pPr>
            <w:r/>
            <w:r>
              <w:rPr>
                <w:rFonts w:ascii="Noto Serif" w:hAnsi="Noto Serif" w:eastAsia="Noto Serif CJK SC"/>
                <w:b w:val="0"/>
                <w:sz w:val="15"/>
              </w:rPr>
              <w:t>Mộc Dục</w:t>
            </w:r>
          </w:p>
        </w:tc>
        <w:tc>
          <w:tcPr>
            <w:tcW w:type="dxa" w:w="3402"/>
            <w:vAlign w:val="top"/>
          </w:tcPr>
          <w:p>
            <w:pPr>
              <w:spacing w:after="30"/>
            </w:pPr>
            <w:r/>
            <w:r>
              <w:rPr>
                <w:rFonts w:ascii="Noto Serif" w:hAnsi="Noto Serif" w:eastAsia="Noto Serif CJK SC"/>
                <w:b w:val="0"/>
                <w:sz w:val="15"/>
              </w:rPr>
              <w:t>Giáp–Mão</w:t>
            </w:r>
          </w:p>
        </w:tc>
      </w:tr>
      <w:tr>
        <w:tc>
          <w:tcPr>
            <w:tcW w:type="dxa" w:w="3402"/>
            <w:vAlign w:val="top"/>
          </w:tcPr>
          <w:p>
            <w:pPr>
              <w:spacing w:after="30"/>
            </w:pPr>
            <w:r/>
            <w:r>
              <w:rPr>
                <w:rFonts w:ascii="Noto Serif" w:hAnsi="Noto Serif" w:eastAsia="Noto Serif CJK SC"/>
                <w:b w:val="0"/>
                <w:sz w:val="15"/>
              </w:rPr>
              <w:t>Quan Đới</w:t>
            </w:r>
          </w:p>
        </w:tc>
        <w:tc>
          <w:tcPr>
            <w:tcW w:type="dxa" w:w="3402"/>
            <w:vAlign w:val="top"/>
          </w:tcPr>
          <w:p>
            <w:pPr>
              <w:spacing w:after="30"/>
            </w:pPr>
            <w:r/>
            <w:r>
              <w:rPr>
                <w:rFonts w:ascii="Noto Serif" w:hAnsi="Noto Serif" w:eastAsia="Noto Serif CJK SC"/>
                <w:b w:val="0"/>
                <w:sz w:val="15"/>
              </w:rPr>
              <w:t>Ất–Thìn</w:t>
            </w:r>
          </w:p>
        </w:tc>
      </w:tr>
      <w:tr>
        <w:tc>
          <w:tcPr>
            <w:tcW w:type="dxa" w:w="3402"/>
            <w:vAlign w:val="top"/>
          </w:tcPr>
          <w:p>
            <w:pPr>
              <w:spacing w:after="30"/>
            </w:pPr>
            <w:r/>
            <w:r>
              <w:rPr>
                <w:rFonts w:ascii="Noto Serif" w:hAnsi="Noto Serif" w:eastAsia="Noto Serif CJK SC"/>
                <w:b w:val="0"/>
                <w:sz w:val="15"/>
              </w:rPr>
              <w:t>Lâm Quan</w:t>
            </w:r>
          </w:p>
        </w:tc>
        <w:tc>
          <w:tcPr>
            <w:tcW w:type="dxa" w:w="3402"/>
            <w:vAlign w:val="top"/>
          </w:tcPr>
          <w:p>
            <w:pPr>
              <w:spacing w:after="30"/>
            </w:pPr>
            <w:r/>
            <w:r>
              <w:rPr>
                <w:rFonts w:ascii="Noto Serif" w:hAnsi="Noto Serif" w:eastAsia="Noto Serif CJK SC"/>
                <w:b w:val="0"/>
                <w:sz w:val="15"/>
              </w:rPr>
              <w:t>Tốn–Tỵ</w:t>
            </w:r>
          </w:p>
        </w:tc>
      </w:tr>
      <w:tr>
        <w:tc>
          <w:tcPr>
            <w:tcW w:type="dxa" w:w="3402"/>
            <w:vAlign w:val="top"/>
          </w:tcPr>
          <w:p>
            <w:pPr>
              <w:spacing w:after="30"/>
            </w:pPr>
            <w:r/>
            <w:r>
              <w:rPr>
                <w:rFonts w:ascii="Noto Serif" w:hAnsi="Noto Serif" w:eastAsia="Noto Serif CJK SC"/>
                <w:b w:val="0"/>
                <w:sz w:val="15"/>
              </w:rPr>
              <w:t>Đế Vượng</w:t>
            </w:r>
          </w:p>
        </w:tc>
        <w:tc>
          <w:tcPr>
            <w:tcW w:type="dxa" w:w="3402"/>
            <w:vAlign w:val="top"/>
          </w:tcPr>
          <w:p>
            <w:pPr>
              <w:spacing w:after="30"/>
            </w:pPr>
            <w:r/>
            <w:r>
              <w:rPr>
                <w:rFonts w:ascii="Noto Serif" w:hAnsi="Noto Serif" w:eastAsia="Noto Serif CJK SC"/>
                <w:b w:val="0"/>
                <w:sz w:val="15"/>
              </w:rPr>
              <w:t>Bính–Ngọ</w:t>
            </w:r>
          </w:p>
        </w:tc>
      </w:tr>
      <w:tr>
        <w:tc>
          <w:tcPr>
            <w:tcW w:type="dxa" w:w="3402"/>
            <w:vAlign w:val="top"/>
          </w:tcPr>
          <w:p>
            <w:pPr>
              <w:spacing w:after="30"/>
            </w:pPr>
            <w:r/>
            <w:r>
              <w:rPr>
                <w:rFonts w:ascii="Noto Serif" w:hAnsi="Noto Serif" w:eastAsia="Noto Serif CJK SC"/>
                <w:b w:val="0"/>
                <w:sz w:val="15"/>
              </w:rPr>
              <w:t>Suy</w:t>
            </w:r>
          </w:p>
        </w:tc>
        <w:tc>
          <w:tcPr>
            <w:tcW w:type="dxa" w:w="3402"/>
            <w:vAlign w:val="top"/>
          </w:tcPr>
          <w:p>
            <w:pPr>
              <w:spacing w:after="30"/>
            </w:pPr>
            <w:r/>
            <w:r>
              <w:rPr>
                <w:rFonts w:ascii="Noto Serif" w:hAnsi="Noto Serif" w:eastAsia="Noto Serif CJK SC"/>
                <w:b w:val="0"/>
                <w:sz w:val="15"/>
              </w:rPr>
              <w:t>Đinh–Mùi</w:t>
            </w:r>
          </w:p>
        </w:tc>
      </w:tr>
      <w:tr>
        <w:tc>
          <w:tcPr>
            <w:tcW w:type="dxa" w:w="3402"/>
            <w:vAlign w:val="top"/>
          </w:tcPr>
          <w:p>
            <w:pPr>
              <w:spacing w:after="30"/>
            </w:pPr>
            <w:r/>
            <w:r>
              <w:rPr>
                <w:rFonts w:ascii="Noto Serif" w:hAnsi="Noto Serif" w:eastAsia="Noto Serif CJK SC"/>
                <w:b w:val="0"/>
                <w:sz w:val="15"/>
              </w:rPr>
              <w:t>Bệnh</w:t>
            </w:r>
          </w:p>
        </w:tc>
        <w:tc>
          <w:tcPr>
            <w:tcW w:type="dxa" w:w="3402"/>
            <w:vAlign w:val="top"/>
          </w:tcPr>
          <w:p>
            <w:pPr>
              <w:spacing w:after="30"/>
            </w:pPr>
            <w:r/>
            <w:r>
              <w:rPr>
                <w:rFonts w:ascii="Noto Serif" w:hAnsi="Noto Serif" w:eastAsia="Noto Serif CJK SC"/>
                <w:b w:val="0"/>
                <w:sz w:val="15"/>
              </w:rPr>
              <w:t>Khôn–Thân</w:t>
            </w:r>
          </w:p>
        </w:tc>
      </w:tr>
      <w:tr>
        <w:tc>
          <w:tcPr>
            <w:tcW w:type="dxa" w:w="3402"/>
            <w:vAlign w:val="top"/>
          </w:tcPr>
          <w:p>
            <w:pPr>
              <w:spacing w:after="30"/>
            </w:pPr>
            <w:r/>
            <w:r>
              <w:rPr>
                <w:rFonts w:ascii="Noto Serif" w:hAnsi="Noto Serif" w:eastAsia="Noto Serif CJK SC"/>
                <w:b w:val="0"/>
                <w:sz w:val="15"/>
              </w:rPr>
              <w:t>Tử</w:t>
            </w:r>
          </w:p>
        </w:tc>
        <w:tc>
          <w:tcPr>
            <w:tcW w:type="dxa" w:w="3402"/>
            <w:vAlign w:val="top"/>
          </w:tcPr>
          <w:p>
            <w:pPr>
              <w:spacing w:after="30"/>
            </w:pPr>
            <w:r/>
            <w:r>
              <w:rPr>
                <w:rFonts w:ascii="Noto Serif" w:hAnsi="Noto Serif" w:eastAsia="Noto Serif CJK SC"/>
                <w:b w:val="0"/>
                <w:sz w:val="15"/>
              </w:rPr>
              <w:t>Canh–Dậu</w:t>
            </w:r>
          </w:p>
        </w:tc>
      </w:tr>
      <w:tr>
        <w:tc>
          <w:tcPr>
            <w:tcW w:type="dxa" w:w="3402"/>
            <w:vAlign w:val="top"/>
          </w:tcPr>
          <w:p>
            <w:pPr>
              <w:spacing w:after="30"/>
            </w:pPr>
            <w:r/>
            <w:r>
              <w:rPr>
                <w:rFonts w:ascii="Noto Serif" w:hAnsi="Noto Serif" w:eastAsia="Noto Serif CJK SC"/>
                <w:b w:val="0"/>
                <w:sz w:val="15"/>
              </w:rPr>
              <w:t>Mộ</w:t>
            </w:r>
          </w:p>
        </w:tc>
        <w:tc>
          <w:tcPr>
            <w:tcW w:type="dxa" w:w="3402"/>
            <w:vAlign w:val="top"/>
          </w:tcPr>
          <w:p>
            <w:pPr>
              <w:spacing w:after="30"/>
            </w:pPr>
            <w:r/>
            <w:r>
              <w:rPr>
                <w:rFonts w:ascii="Noto Serif" w:hAnsi="Noto Serif" w:eastAsia="Noto Serif CJK SC"/>
                <w:b w:val="0"/>
                <w:sz w:val="15"/>
              </w:rPr>
              <w:t>Tân–Tuất</w:t>
            </w:r>
          </w:p>
        </w:tc>
      </w:tr>
      <w:tr>
        <w:tc>
          <w:tcPr>
            <w:tcW w:type="dxa" w:w="3402"/>
            <w:vAlign w:val="top"/>
          </w:tcPr>
          <w:p>
            <w:pPr>
              <w:spacing w:after="30"/>
            </w:pPr>
            <w:r/>
            <w:r>
              <w:rPr>
                <w:rFonts w:ascii="Noto Serif" w:hAnsi="Noto Serif" w:eastAsia="Noto Serif CJK SC"/>
                <w:b w:val="0"/>
                <w:sz w:val="15"/>
              </w:rPr>
              <w:t>Tuyệt</w:t>
            </w:r>
          </w:p>
        </w:tc>
        <w:tc>
          <w:tcPr>
            <w:tcW w:type="dxa" w:w="3402"/>
            <w:vAlign w:val="top"/>
          </w:tcPr>
          <w:p>
            <w:pPr>
              <w:spacing w:after="30"/>
            </w:pPr>
            <w:r/>
            <w:r>
              <w:rPr>
                <w:rFonts w:ascii="Noto Serif" w:hAnsi="Noto Serif" w:eastAsia="Noto Serif CJK SC"/>
                <w:b w:val="0"/>
                <w:sz w:val="15"/>
              </w:rPr>
              <w:t>Càn–Hợi</w:t>
            </w:r>
          </w:p>
        </w:tc>
      </w:tr>
      <w:tr>
        <w:tc>
          <w:tcPr>
            <w:tcW w:type="dxa" w:w="3402"/>
            <w:vAlign w:val="top"/>
          </w:tcPr>
          <w:p>
            <w:pPr>
              <w:spacing w:after="30"/>
            </w:pPr>
            <w:r/>
            <w:r>
              <w:rPr>
                <w:rFonts w:ascii="Noto Serif" w:hAnsi="Noto Serif" w:eastAsia="Noto Serif CJK SC"/>
                <w:b w:val="0"/>
                <w:sz w:val="15"/>
              </w:rPr>
              <w:t>Thai</w:t>
            </w:r>
          </w:p>
        </w:tc>
        <w:tc>
          <w:tcPr>
            <w:tcW w:type="dxa" w:w="3402"/>
            <w:vAlign w:val="top"/>
          </w:tcPr>
          <w:p>
            <w:pPr>
              <w:spacing w:after="30"/>
            </w:pPr>
            <w:r/>
            <w:r>
              <w:rPr>
                <w:rFonts w:ascii="Noto Serif" w:hAnsi="Noto Serif" w:eastAsia="Noto Serif CJK SC"/>
                <w:b w:val="0"/>
                <w:sz w:val="15"/>
              </w:rPr>
              <w:t>Nhâm–Tý</w:t>
            </w:r>
          </w:p>
        </w:tc>
      </w:tr>
      <w:tr>
        <w:tc>
          <w:tcPr>
            <w:tcW w:type="dxa" w:w="3402"/>
            <w:vAlign w:val="top"/>
          </w:tcPr>
          <w:p>
            <w:pPr>
              <w:spacing w:after="30"/>
            </w:pPr>
            <w:r/>
            <w:r>
              <w:rPr>
                <w:rFonts w:ascii="Noto Serif" w:hAnsi="Noto Serif" w:eastAsia="Noto Serif CJK SC"/>
                <w:b w:val="0"/>
                <w:sz w:val="15"/>
              </w:rPr>
              <w:t>Dưỡng</w:t>
            </w:r>
          </w:p>
        </w:tc>
        <w:tc>
          <w:tcPr>
            <w:tcW w:type="dxa" w:w="3402"/>
            <w:vAlign w:val="top"/>
          </w:tcPr>
          <w:p>
            <w:pPr>
              <w:spacing w:after="30"/>
            </w:pPr>
            <w:r/>
            <w:r>
              <w:rPr>
                <w:rFonts w:ascii="Noto Serif" w:hAnsi="Noto Serif" w:eastAsia="Noto Serif CJK SC"/>
                <w:b w:val="0"/>
                <w:sz w:val="15"/>
              </w:rPr>
              <w:t>Quý–Sửu</w:t>
            </w:r>
          </w:p>
        </w:tc>
      </w:tr>
    </w:tbl>
    <w:p>
      <w:pPr>
        <w:spacing w:after="20"/>
      </w:pPr>
    </w:p>
    <w:p>
      <w:pPr>
        <w:pStyle w:val="Heading2"/>
      </w:pPr>
      <w:r>
        <w:t>13.3. Kim Cục — đủ 12 cung</w:t>
      </w:r>
    </w:p>
    <w:tbl>
      <w:tblPr>
        <w:tblStyle w:val="TableGrid"/>
        <w:tblW w:type="auto" w:w="0"/>
        <w:jc w:val="center"/>
        <w:tblLook w:firstColumn="1" w:firstRow="1" w:lastColumn="0" w:lastRow="0" w:noHBand="0" w:noVBand="1" w:val="04A0"/>
      </w:tblPr>
      <w:tblGrid>
        <w:gridCol w:w="3402"/>
        <w:gridCol w:w="3402"/>
      </w:tblGrid>
      <w:tr>
        <w:tc>
          <w:tcPr>
            <w:tcW w:type="dxa" w:w="3402"/>
            <w:vAlign w:val="top"/>
          </w:tcPr>
          <w:p>
            <w:pPr>
              <w:spacing w:after="30"/>
            </w:pPr>
            <w:r/>
            <w:r>
              <w:rPr>
                <w:rFonts w:ascii="Noto Serif" w:hAnsi="Noto Serif" w:eastAsia="Noto Serif CJK SC"/>
                <w:b/>
                <w:sz w:val="15"/>
              </w:rPr>
              <w:t>Cung</w:t>
            </w:r>
          </w:p>
        </w:tc>
        <w:tc>
          <w:tcPr>
            <w:tcW w:type="dxa" w:w="3402"/>
            <w:vAlign w:val="top"/>
          </w:tcPr>
          <w:p>
            <w:pPr>
              <w:spacing w:after="30"/>
            </w:pPr>
            <w:r/>
            <w:r>
              <w:rPr>
                <w:rFonts w:ascii="Noto Serif" w:hAnsi="Noto Serif" w:eastAsia="Noto Serif CJK SC"/>
                <w:b/>
                <w:sz w:val="15"/>
              </w:rPr>
              <w:t>Song Sơn</w:t>
            </w:r>
          </w:p>
        </w:tc>
      </w:tr>
      <w:tr>
        <w:tc>
          <w:tcPr>
            <w:tcW w:type="dxa" w:w="3402"/>
            <w:vAlign w:val="top"/>
          </w:tcPr>
          <w:p>
            <w:pPr>
              <w:spacing w:after="30"/>
            </w:pPr>
            <w:r/>
            <w:r>
              <w:rPr>
                <w:rFonts w:ascii="Noto Serif" w:hAnsi="Noto Serif" w:eastAsia="Noto Serif CJK SC"/>
                <w:b w:val="0"/>
                <w:sz w:val="15"/>
              </w:rPr>
              <w:t>Trường Sinh</w:t>
            </w:r>
          </w:p>
        </w:tc>
        <w:tc>
          <w:tcPr>
            <w:tcW w:type="dxa" w:w="3402"/>
            <w:vAlign w:val="top"/>
          </w:tcPr>
          <w:p>
            <w:pPr>
              <w:spacing w:after="30"/>
            </w:pPr>
            <w:r/>
            <w:r>
              <w:rPr>
                <w:rFonts w:ascii="Noto Serif" w:hAnsi="Noto Serif" w:eastAsia="Noto Serif CJK SC"/>
                <w:b w:val="0"/>
                <w:sz w:val="15"/>
              </w:rPr>
              <w:t>Tốn–Tỵ</w:t>
            </w:r>
          </w:p>
        </w:tc>
      </w:tr>
      <w:tr>
        <w:tc>
          <w:tcPr>
            <w:tcW w:type="dxa" w:w="3402"/>
            <w:vAlign w:val="top"/>
          </w:tcPr>
          <w:p>
            <w:pPr>
              <w:spacing w:after="30"/>
            </w:pPr>
            <w:r/>
            <w:r>
              <w:rPr>
                <w:rFonts w:ascii="Noto Serif" w:hAnsi="Noto Serif" w:eastAsia="Noto Serif CJK SC"/>
                <w:b w:val="0"/>
                <w:sz w:val="15"/>
              </w:rPr>
              <w:t>Mộc Dục</w:t>
            </w:r>
          </w:p>
        </w:tc>
        <w:tc>
          <w:tcPr>
            <w:tcW w:type="dxa" w:w="3402"/>
            <w:vAlign w:val="top"/>
          </w:tcPr>
          <w:p>
            <w:pPr>
              <w:spacing w:after="30"/>
            </w:pPr>
            <w:r/>
            <w:r>
              <w:rPr>
                <w:rFonts w:ascii="Noto Serif" w:hAnsi="Noto Serif" w:eastAsia="Noto Serif CJK SC"/>
                <w:b w:val="0"/>
                <w:sz w:val="15"/>
              </w:rPr>
              <w:t>Bính–Ngọ</w:t>
            </w:r>
          </w:p>
        </w:tc>
      </w:tr>
      <w:tr>
        <w:tc>
          <w:tcPr>
            <w:tcW w:type="dxa" w:w="3402"/>
            <w:vAlign w:val="top"/>
          </w:tcPr>
          <w:p>
            <w:pPr>
              <w:spacing w:after="30"/>
            </w:pPr>
            <w:r/>
            <w:r>
              <w:rPr>
                <w:rFonts w:ascii="Noto Serif" w:hAnsi="Noto Serif" w:eastAsia="Noto Serif CJK SC"/>
                <w:b w:val="0"/>
                <w:sz w:val="15"/>
              </w:rPr>
              <w:t>Quan Đới</w:t>
            </w:r>
          </w:p>
        </w:tc>
        <w:tc>
          <w:tcPr>
            <w:tcW w:type="dxa" w:w="3402"/>
            <w:vAlign w:val="top"/>
          </w:tcPr>
          <w:p>
            <w:pPr>
              <w:spacing w:after="30"/>
            </w:pPr>
            <w:r/>
            <w:r>
              <w:rPr>
                <w:rFonts w:ascii="Noto Serif" w:hAnsi="Noto Serif" w:eastAsia="Noto Serif CJK SC"/>
                <w:b w:val="0"/>
                <w:sz w:val="15"/>
              </w:rPr>
              <w:t>Đinh–Mùi</w:t>
            </w:r>
          </w:p>
        </w:tc>
      </w:tr>
      <w:tr>
        <w:tc>
          <w:tcPr>
            <w:tcW w:type="dxa" w:w="3402"/>
            <w:vAlign w:val="top"/>
          </w:tcPr>
          <w:p>
            <w:pPr>
              <w:spacing w:after="30"/>
            </w:pPr>
            <w:r/>
            <w:r>
              <w:rPr>
                <w:rFonts w:ascii="Noto Serif" w:hAnsi="Noto Serif" w:eastAsia="Noto Serif CJK SC"/>
                <w:b w:val="0"/>
                <w:sz w:val="15"/>
              </w:rPr>
              <w:t>Lâm Quan</w:t>
            </w:r>
          </w:p>
        </w:tc>
        <w:tc>
          <w:tcPr>
            <w:tcW w:type="dxa" w:w="3402"/>
            <w:vAlign w:val="top"/>
          </w:tcPr>
          <w:p>
            <w:pPr>
              <w:spacing w:after="30"/>
            </w:pPr>
            <w:r/>
            <w:r>
              <w:rPr>
                <w:rFonts w:ascii="Noto Serif" w:hAnsi="Noto Serif" w:eastAsia="Noto Serif CJK SC"/>
                <w:b w:val="0"/>
                <w:sz w:val="15"/>
              </w:rPr>
              <w:t>Khôn–Thân</w:t>
            </w:r>
          </w:p>
        </w:tc>
      </w:tr>
      <w:tr>
        <w:tc>
          <w:tcPr>
            <w:tcW w:type="dxa" w:w="3402"/>
            <w:vAlign w:val="top"/>
          </w:tcPr>
          <w:p>
            <w:pPr>
              <w:spacing w:after="30"/>
            </w:pPr>
            <w:r/>
            <w:r>
              <w:rPr>
                <w:rFonts w:ascii="Noto Serif" w:hAnsi="Noto Serif" w:eastAsia="Noto Serif CJK SC"/>
                <w:b w:val="0"/>
                <w:sz w:val="15"/>
              </w:rPr>
              <w:t>Đế Vượng</w:t>
            </w:r>
          </w:p>
        </w:tc>
        <w:tc>
          <w:tcPr>
            <w:tcW w:type="dxa" w:w="3402"/>
            <w:vAlign w:val="top"/>
          </w:tcPr>
          <w:p>
            <w:pPr>
              <w:spacing w:after="30"/>
            </w:pPr>
            <w:r/>
            <w:r>
              <w:rPr>
                <w:rFonts w:ascii="Noto Serif" w:hAnsi="Noto Serif" w:eastAsia="Noto Serif CJK SC"/>
                <w:b w:val="0"/>
                <w:sz w:val="15"/>
              </w:rPr>
              <w:t>Canh–Dậu</w:t>
            </w:r>
          </w:p>
        </w:tc>
      </w:tr>
      <w:tr>
        <w:tc>
          <w:tcPr>
            <w:tcW w:type="dxa" w:w="3402"/>
            <w:vAlign w:val="top"/>
          </w:tcPr>
          <w:p>
            <w:pPr>
              <w:spacing w:after="30"/>
            </w:pPr>
            <w:r/>
            <w:r>
              <w:rPr>
                <w:rFonts w:ascii="Noto Serif" w:hAnsi="Noto Serif" w:eastAsia="Noto Serif CJK SC"/>
                <w:b w:val="0"/>
                <w:sz w:val="15"/>
              </w:rPr>
              <w:t>Suy</w:t>
            </w:r>
          </w:p>
        </w:tc>
        <w:tc>
          <w:tcPr>
            <w:tcW w:type="dxa" w:w="3402"/>
            <w:vAlign w:val="top"/>
          </w:tcPr>
          <w:p>
            <w:pPr>
              <w:spacing w:after="30"/>
            </w:pPr>
            <w:r/>
            <w:r>
              <w:rPr>
                <w:rFonts w:ascii="Noto Serif" w:hAnsi="Noto Serif" w:eastAsia="Noto Serif CJK SC"/>
                <w:b w:val="0"/>
                <w:sz w:val="15"/>
              </w:rPr>
              <w:t>Tân–Tuất</w:t>
            </w:r>
          </w:p>
        </w:tc>
      </w:tr>
      <w:tr>
        <w:tc>
          <w:tcPr>
            <w:tcW w:type="dxa" w:w="3402"/>
            <w:vAlign w:val="top"/>
          </w:tcPr>
          <w:p>
            <w:pPr>
              <w:spacing w:after="30"/>
            </w:pPr>
            <w:r/>
            <w:r>
              <w:rPr>
                <w:rFonts w:ascii="Noto Serif" w:hAnsi="Noto Serif" w:eastAsia="Noto Serif CJK SC"/>
                <w:b w:val="0"/>
                <w:sz w:val="15"/>
              </w:rPr>
              <w:t>Bệnh</w:t>
            </w:r>
          </w:p>
        </w:tc>
        <w:tc>
          <w:tcPr>
            <w:tcW w:type="dxa" w:w="3402"/>
            <w:vAlign w:val="top"/>
          </w:tcPr>
          <w:p>
            <w:pPr>
              <w:spacing w:after="30"/>
            </w:pPr>
            <w:r/>
            <w:r>
              <w:rPr>
                <w:rFonts w:ascii="Noto Serif" w:hAnsi="Noto Serif" w:eastAsia="Noto Serif CJK SC"/>
                <w:b w:val="0"/>
                <w:sz w:val="15"/>
              </w:rPr>
              <w:t>Càn–Hợi</w:t>
            </w:r>
          </w:p>
        </w:tc>
      </w:tr>
      <w:tr>
        <w:tc>
          <w:tcPr>
            <w:tcW w:type="dxa" w:w="3402"/>
            <w:vAlign w:val="top"/>
          </w:tcPr>
          <w:p>
            <w:pPr>
              <w:spacing w:after="30"/>
            </w:pPr>
            <w:r/>
            <w:r>
              <w:rPr>
                <w:rFonts w:ascii="Noto Serif" w:hAnsi="Noto Serif" w:eastAsia="Noto Serif CJK SC"/>
                <w:b w:val="0"/>
                <w:sz w:val="15"/>
              </w:rPr>
              <w:t>Tử</w:t>
            </w:r>
          </w:p>
        </w:tc>
        <w:tc>
          <w:tcPr>
            <w:tcW w:type="dxa" w:w="3402"/>
            <w:vAlign w:val="top"/>
          </w:tcPr>
          <w:p>
            <w:pPr>
              <w:spacing w:after="30"/>
            </w:pPr>
            <w:r/>
            <w:r>
              <w:rPr>
                <w:rFonts w:ascii="Noto Serif" w:hAnsi="Noto Serif" w:eastAsia="Noto Serif CJK SC"/>
                <w:b w:val="0"/>
                <w:sz w:val="15"/>
              </w:rPr>
              <w:t>Nhâm–Tý</w:t>
            </w:r>
          </w:p>
        </w:tc>
      </w:tr>
      <w:tr>
        <w:tc>
          <w:tcPr>
            <w:tcW w:type="dxa" w:w="3402"/>
            <w:vAlign w:val="top"/>
          </w:tcPr>
          <w:p>
            <w:pPr>
              <w:spacing w:after="30"/>
            </w:pPr>
            <w:r/>
            <w:r>
              <w:rPr>
                <w:rFonts w:ascii="Noto Serif" w:hAnsi="Noto Serif" w:eastAsia="Noto Serif CJK SC"/>
                <w:b w:val="0"/>
                <w:sz w:val="15"/>
              </w:rPr>
              <w:t>Mộ</w:t>
            </w:r>
          </w:p>
        </w:tc>
        <w:tc>
          <w:tcPr>
            <w:tcW w:type="dxa" w:w="3402"/>
            <w:vAlign w:val="top"/>
          </w:tcPr>
          <w:p>
            <w:pPr>
              <w:spacing w:after="30"/>
            </w:pPr>
            <w:r/>
            <w:r>
              <w:rPr>
                <w:rFonts w:ascii="Noto Serif" w:hAnsi="Noto Serif" w:eastAsia="Noto Serif CJK SC"/>
                <w:b w:val="0"/>
                <w:sz w:val="15"/>
              </w:rPr>
              <w:t>Quý–Sửu</w:t>
            </w:r>
          </w:p>
        </w:tc>
      </w:tr>
      <w:tr>
        <w:tc>
          <w:tcPr>
            <w:tcW w:type="dxa" w:w="3402"/>
            <w:vAlign w:val="top"/>
          </w:tcPr>
          <w:p>
            <w:pPr>
              <w:spacing w:after="30"/>
            </w:pPr>
            <w:r/>
            <w:r>
              <w:rPr>
                <w:rFonts w:ascii="Noto Serif" w:hAnsi="Noto Serif" w:eastAsia="Noto Serif CJK SC"/>
                <w:b w:val="0"/>
                <w:sz w:val="15"/>
              </w:rPr>
              <w:t>Tuyệt</w:t>
            </w:r>
          </w:p>
        </w:tc>
        <w:tc>
          <w:tcPr>
            <w:tcW w:type="dxa" w:w="3402"/>
            <w:vAlign w:val="top"/>
          </w:tcPr>
          <w:p>
            <w:pPr>
              <w:spacing w:after="30"/>
            </w:pPr>
            <w:r/>
            <w:r>
              <w:rPr>
                <w:rFonts w:ascii="Noto Serif" w:hAnsi="Noto Serif" w:eastAsia="Noto Serif CJK SC"/>
                <w:b w:val="0"/>
                <w:sz w:val="15"/>
              </w:rPr>
              <w:t>Cấn–Dần</w:t>
            </w:r>
          </w:p>
        </w:tc>
      </w:tr>
      <w:tr>
        <w:tc>
          <w:tcPr>
            <w:tcW w:type="dxa" w:w="3402"/>
            <w:vAlign w:val="top"/>
          </w:tcPr>
          <w:p>
            <w:pPr>
              <w:spacing w:after="30"/>
            </w:pPr>
            <w:r/>
            <w:r>
              <w:rPr>
                <w:rFonts w:ascii="Noto Serif" w:hAnsi="Noto Serif" w:eastAsia="Noto Serif CJK SC"/>
                <w:b w:val="0"/>
                <w:sz w:val="15"/>
              </w:rPr>
              <w:t>Thai</w:t>
            </w:r>
          </w:p>
        </w:tc>
        <w:tc>
          <w:tcPr>
            <w:tcW w:type="dxa" w:w="3402"/>
            <w:vAlign w:val="top"/>
          </w:tcPr>
          <w:p>
            <w:pPr>
              <w:spacing w:after="30"/>
            </w:pPr>
            <w:r/>
            <w:r>
              <w:rPr>
                <w:rFonts w:ascii="Noto Serif" w:hAnsi="Noto Serif" w:eastAsia="Noto Serif CJK SC"/>
                <w:b w:val="0"/>
                <w:sz w:val="15"/>
              </w:rPr>
              <w:t>Giáp–Mão</w:t>
            </w:r>
          </w:p>
        </w:tc>
      </w:tr>
      <w:tr>
        <w:tc>
          <w:tcPr>
            <w:tcW w:type="dxa" w:w="3402"/>
            <w:vAlign w:val="top"/>
          </w:tcPr>
          <w:p>
            <w:pPr>
              <w:spacing w:after="30"/>
            </w:pPr>
            <w:r/>
            <w:r>
              <w:rPr>
                <w:rFonts w:ascii="Noto Serif" w:hAnsi="Noto Serif" w:eastAsia="Noto Serif CJK SC"/>
                <w:b w:val="0"/>
                <w:sz w:val="15"/>
              </w:rPr>
              <w:t>Dưỡng</w:t>
            </w:r>
          </w:p>
        </w:tc>
        <w:tc>
          <w:tcPr>
            <w:tcW w:type="dxa" w:w="3402"/>
            <w:vAlign w:val="top"/>
          </w:tcPr>
          <w:p>
            <w:pPr>
              <w:spacing w:after="30"/>
            </w:pPr>
            <w:r/>
            <w:r>
              <w:rPr>
                <w:rFonts w:ascii="Noto Serif" w:hAnsi="Noto Serif" w:eastAsia="Noto Serif CJK SC"/>
                <w:b w:val="0"/>
                <w:sz w:val="15"/>
              </w:rPr>
              <w:t>Ất–Thìn</w:t>
            </w:r>
          </w:p>
        </w:tc>
      </w:tr>
    </w:tbl>
    <w:p>
      <w:pPr>
        <w:spacing w:after="20"/>
      </w:pPr>
    </w:p>
    <w:p>
      <w:pPr>
        <w:pStyle w:val="Heading2"/>
      </w:pPr>
      <w:r>
        <w:t>13.4. Mộc Cục — đủ 12 cung</w:t>
      </w:r>
    </w:p>
    <w:tbl>
      <w:tblPr>
        <w:tblStyle w:val="TableGrid"/>
        <w:tblW w:type="auto" w:w="0"/>
        <w:jc w:val="center"/>
        <w:tblLook w:firstColumn="1" w:firstRow="1" w:lastColumn="0" w:lastRow="0" w:noHBand="0" w:noVBand="1" w:val="04A0"/>
      </w:tblPr>
      <w:tblGrid>
        <w:gridCol w:w="3402"/>
        <w:gridCol w:w="3402"/>
      </w:tblGrid>
      <w:tr>
        <w:tc>
          <w:tcPr>
            <w:tcW w:type="dxa" w:w="3402"/>
            <w:vAlign w:val="top"/>
          </w:tcPr>
          <w:p>
            <w:pPr>
              <w:spacing w:after="30"/>
            </w:pPr>
            <w:r/>
            <w:r>
              <w:rPr>
                <w:rFonts w:ascii="Noto Serif" w:hAnsi="Noto Serif" w:eastAsia="Noto Serif CJK SC"/>
                <w:b/>
                <w:sz w:val="15"/>
              </w:rPr>
              <w:t>Cung</w:t>
            </w:r>
          </w:p>
        </w:tc>
        <w:tc>
          <w:tcPr>
            <w:tcW w:type="dxa" w:w="3402"/>
            <w:vAlign w:val="top"/>
          </w:tcPr>
          <w:p>
            <w:pPr>
              <w:spacing w:after="30"/>
            </w:pPr>
            <w:r/>
            <w:r>
              <w:rPr>
                <w:rFonts w:ascii="Noto Serif" w:hAnsi="Noto Serif" w:eastAsia="Noto Serif CJK SC"/>
                <w:b/>
                <w:sz w:val="15"/>
              </w:rPr>
              <w:t>Song Sơn</w:t>
            </w:r>
          </w:p>
        </w:tc>
      </w:tr>
      <w:tr>
        <w:tc>
          <w:tcPr>
            <w:tcW w:type="dxa" w:w="3402"/>
            <w:vAlign w:val="top"/>
          </w:tcPr>
          <w:p>
            <w:pPr>
              <w:spacing w:after="30"/>
            </w:pPr>
            <w:r/>
            <w:r>
              <w:rPr>
                <w:rFonts w:ascii="Noto Serif" w:hAnsi="Noto Serif" w:eastAsia="Noto Serif CJK SC"/>
                <w:b w:val="0"/>
                <w:sz w:val="15"/>
              </w:rPr>
              <w:t>Trường Sinh</w:t>
            </w:r>
          </w:p>
        </w:tc>
        <w:tc>
          <w:tcPr>
            <w:tcW w:type="dxa" w:w="3402"/>
            <w:vAlign w:val="top"/>
          </w:tcPr>
          <w:p>
            <w:pPr>
              <w:spacing w:after="30"/>
            </w:pPr>
            <w:r/>
            <w:r>
              <w:rPr>
                <w:rFonts w:ascii="Noto Serif" w:hAnsi="Noto Serif" w:eastAsia="Noto Serif CJK SC"/>
                <w:b w:val="0"/>
                <w:sz w:val="15"/>
              </w:rPr>
              <w:t>Càn–Hợi</w:t>
            </w:r>
          </w:p>
        </w:tc>
      </w:tr>
      <w:tr>
        <w:tc>
          <w:tcPr>
            <w:tcW w:type="dxa" w:w="3402"/>
            <w:vAlign w:val="top"/>
          </w:tcPr>
          <w:p>
            <w:pPr>
              <w:spacing w:after="30"/>
            </w:pPr>
            <w:r/>
            <w:r>
              <w:rPr>
                <w:rFonts w:ascii="Noto Serif" w:hAnsi="Noto Serif" w:eastAsia="Noto Serif CJK SC"/>
                <w:b w:val="0"/>
                <w:sz w:val="15"/>
              </w:rPr>
              <w:t>Mộc Dục</w:t>
            </w:r>
          </w:p>
        </w:tc>
        <w:tc>
          <w:tcPr>
            <w:tcW w:type="dxa" w:w="3402"/>
            <w:vAlign w:val="top"/>
          </w:tcPr>
          <w:p>
            <w:pPr>
              <w:spacing w:after="30"/>
            </w:pPr>
            <w:r/>
            <w:r>
              <w:rPr>
                <w:rFonts w:ascii="Noto Serif" w:hAnsi="Noto Serif" w:eastAsia="Noto Serif CJK SC"/>
                <w:b w:val="0"/>
                <w:sz w:val="15"/>
              </w:rPr>
              <w:t>Nhâm–Tý</w:t>
            </w:r>
          </w:p>
        </w:tc>
      </w:tr>
      <w:tr>
        <w:tc>
          <w:tcPr>
            <w:tcW w:type="dxa" w:w="3402"/>
            <w:vAlign w:val="top"/>
          </w:tcPr>
          <w:p>
            <w:pPr>
              <w:spacing w:after="30"/>
            </w:pPr>
            <w:r/>
            <w:r>
              <w:rPr>
                <w:rFonts w:ascii="Noto Serif" w:hAnsi="Noto Serif" w:eastAsia="Noto Serif CJK SC"/>
                <w:b w:val="0"/>
                <w:sz w:val="15"/>
              </w:rPr>
              <w:t>Quan Đới</w:t>
            </w:r>
          </w:p>
        </w:tc>
        <w:tc>
          <w:tcPr>
            <w:tcW w:type="dxa" w:w="3402"/>
            <w:vAlign w:val="top"/>
          </w:tcPr>
          <w:p>
            <w:pPr>
              <w:spacing w:after="30"/>
            </w:pPr>
            <w:r/>
            <w:r>
              <w:rPr>
                <w:rFonts w:ascii="Noto Serif" w:hAnsi="Noto Serif" w:eastAsia="Noto Serif CJK SC"/>
                <w:b w:val="0"/>
                <w:sz w:val="15"/>
              </w:rPr>
              <w:t>Quý–Sửu</w:t>
            </w:r>
          </w:p>
        </w:tc>
      </w:tr>
      <w:tr>
        <w:tc>
          <w:tcPr>
            <w:tcW w:type="dxa" w:w="3402"/>
            <w:vAlign w:val="top"/>
          </w:tcPr>
          <w:p>
            <w:pPr>
              <w:spacing w:after="30"/>
            </w:pPr>
            <w:r/>
            <w:r>
              <w:rPr>
                <w:rFonts w:ascii="Noto Serif" w:hAnsi="Noto Serif" w:eastAsia="Noto Serif CJK SC"/>
                <w:b w:val="0"/>
                <w:sz w:val="15"/>
              </w:rPr>
              <w:t>Lâm Quan</w:t>
            </w:r>
          </w:p>
        </w:tc>
        <w:tc>
          <w:tcPr>
            <w:tcW w:type="dxa" w:w="3402"/>
            <w:vAlign w:val="top"/>
          </w:tcPr>
          <w:p>
            <w:pPr>
              <w:spacing w:after="30"/>
            </w:pPr>
            <w:r/>
            <w:r>
              <w:rPr>
                <w:rFonts w:ascii="Noto Serif" w:hAnsi="Noto Serif" w:eastAsia="Noto Serif CJK SC"/>
                <w:b w:val="0"/>
                <w:sz w:val="15"/>
              </w:rPr>
              <w:t>Cấn–Dần</w:t>
            </w:r>
          </w:p>
        </w:tc>
      </w:tr>
      <w:tr>
        <w:tc>
          <w:tcPr>
            <w:tcW w:type="dxa" w:w="3402"/>
            <w:vAlign w:val="top"/>
          </w:tcPr>
          <w:p>
            <w:pPr>
              <w:spacing w:after="30"/>
            </w:pPr>
            <w:r/>
            <w:r>
              <w:rPr>
                <w:rFonts w:ascii="Noto Serif" w:hAnsi="Noto Serif" w:eastAsia="Noto Serif CJK SC"/>
                <w:b w:val="0"/>
                <w:sz w:val="15"/>
              </w:rPr>
              <w:t>Đế Vượng</w:t>
            </w:r>
          </w:p>
        </w:tc>
        <w:tc>
          <w:tcPr>
            <w:tcW w:type="dxa" w:w="3402"/>
            <w:vAlign w:val="top"/>
          </w:tcPr>
          <w:p>
            <w:pPr>
              <w:spacing w:after="30"/>
            </w:pPr>
            <w:r/>
            <w:r>
              <w:rPr>
                <w:rFonts w:ascii="Noto Serif" w:hAnsi="Noto Serif" w:eastAsia="Noto Serif CJK SC"/>
                <w:b w:val="0"/>
                <w:sz w:val="15"/>
              </w:rPr>
              <w:t>Giáp–Mão</w:t>
            </w:r>
          </w:p>
        </w:tc>
      </w:tr>
      <w:tr>
        <w:tc>
          <w:tcPr>
            <w:tcW w:type="dxa" w:w="3402"/>
            <w:vAlign w:val="top"/>
          </w:tcPr>
          <w:p>
            <w:pPr>
              <w:spacing w:after="30"/>
            </w:pPr>
            <w:r/>
            <w:r>
              <w:rPr>
                <w:rFonts w:ascii="Noto Serif" w:hAnsi="Noto Serif" w:eastAsia="Noto Serif CJK SC"/>
                <w:b w:val="0"/>
                <w:sz w:val="15"/>
              </w:rPr>
              <w:t>Suy</w:t>
            </w:r>
          </w:p>
        </w:tc>
        <w:tc>
          <w:tcPr>
            <w:tcW w:type="dxa" w:w="3402"/>
            <w:vAlign w:val="top"/>
          </w:tcPr>
          <w:p>
            <w:pPr>
              <w:spacing w:after="30"/>
            </w:pPr>
            <w:r/>
            <w:r>
              <w:rPr>
                <w:rFonts w:ascii="Noto Serif" w:hAnsi="Noto Serif" w:eastAsia="Noto Serif CJK SC"/>
                <w:b w:val="0"/>
                <w:sz w:val="15"/>
              </w:rPr>
              <w:t>Ất–Thìn</w:t>
            </w:r>
          </w:p>
        </w:tc>
      </w:tr>
      <w:tr>
        <w:tc>
          <w:tcPr>
            <w:tcW w:type="dxa" w:w="3402"/>
            <w:vAlign w:val="top"/>
          </w:tcPr>
          <w:p>
            <w:pPr>
              <w:spacing w:after="30"/>
            </w:pPr>
            <w:r/>
            <w:r>
              <w:rPr>
                <w:rFonts w:ascii="Noto Serif" w:hAnsi="Noto Serif" w:eastAsia="Noto Serif CJK SC"/>
                <w:b w:val="0"/>
                <w:sz w:val="15"/>
              </w:rPr>
              <w:t>Bệnh</w:t>
            </w:r>
          </w:p>
        </w:tc>
        <w:tc>
          <w:tcPr>
            <w:tcW w:type="dxa" w:w="3402"/>
            <w:vAlign w:val="top"/>
          </w:tcPr>
          <w:p>
            <w:pPr>
              <w:spacing w:after="30"/>
            </w:pPr>
            <w:r/>
            <w:r>
              <w:rPr>
                <w:rFonts w:ascii="Noto Serif" w:hAnsi="Noto Serif" w:eastAsia="Noto Serif CJK SC"/>
                <w:b w:val="0"/>
                <w:sz w:val="15"/>
              </w:rPr>
              <w:t>Tốn–Tỵ</w:t>
            </w:r>
          </w:p>
        </w:tc>
      </w:tr>
      <w:tr>
        <w:tc>
          <w:tcPr>
            <w:tcW w:type="dxa" w:w="3402"/>
            <w:vAlign w:val="top"/>
          </w:tcPr>
          <w:p>
            <w:pPr>
              <w:spacing w:after="30"/>
            </w:pPr>
            <w:r/>
            <w:r>
              <w:rPr>
                <w:rFonts w:ascii="Noto Serif" w:hAnsi="Noto Serif" w:eastAsia="Noto Serif CJK SC"/>
                <w:b w:val="0"/>
                <w:sz w:val="15"/>
              </w:rPr>
              <w:t>Tử</w:t>
            </w:r>
          </w:p>
        </w:tc>
        <w:tc>
          <w:tcPr>
            <w:tcW w:type="dxa" w:w="3402"/>
            <w:vAlign w:val="top"/>
          </w:tcPr>
          <w:p>
            <w:pPr>
              <w:spacing w:after="30"/>
            </w:pPr>
            <w:r/>
            <w:r>
              <w:rPr>
                <w:rFonts w:ascii="Noto Serif" w:hAnsi="Noto Serif" w:eastAsia="Noto Serif CJK SC"/>
                <w:b w:val="0"/>
                <w:sz w:val="15"/>
              </w:rPr>
              <w:t>Bính–Ngọ</w:t>
            </w:r>
          </w:p>
        </w:tc>
      </w:tr>
      <w:tr>
        <w:tc>
          <w:tcPr>
            <w:tcW w:type="dxa" w:w="3402"/>
            <w:vAlign w:val="top"/>
          </w:tcPr>
          <w:p>
            <w:pPr>
              <w:spacing w:after="30"/>
            </w:pPr>
            <w:r/>
            <w:r>
              <w:rPr>
                <w:rFonts w:ascii="Noto Serif" w:hAnsi="Noto Serif" w:eastAsia="Noto Serif CJK SC"/>
                <w:b w:val="0"/>
                <w:sz w:val="15"/>
              </w:rPr>
              <w:t>Mộ</w:t>
            </w:r>
          </w:p>
        </w:tc>
        <w:tc>
          <w:tcPr>
            <w:tcW w:type="dxa" w:w="3402"/>
            <w:vAlign w:val="top"/>
          </w:tcPr>
          <w:p>
            <w:pPr>
              <w:spacing w:after="30"/>
            </w:pPr>
            <w:r/>
            <w:r>
              <w:rPr>
                <w:rFonts w:ascii="Noto Serif" w:hAnsi="Noto Serif" w:eastAsia="Noto Serif CJK SC"/>
                <w:b w:val="0"/>
                <w:sz w:val="15"/>
              </w:rPr>
              <w:t>Đinh–Mùi</w:t>
            </w:r>
          </w:p>
        </w:tc>
      </w:tr>
      <w:tr>
        <w:tc>
          <w:tcPr>
            <w:tcW w:type="dxa" w:w="3402"/>
            <w:vAlign w:val="top"/>
          </w:tcPr>
          <w:p>
            <w:pPr>
              <w:spacing w:after="30"/>
            </w:pPr>
            <w:r/>
            <w:r>
              <w:rPr>
                <w:rFonts w:ascii="Noto Serif" w:hAnsi="Noto Serif" w:eastAsia="Noto Serif CJK SC"/>
                <w:b w:val="0"/>
                <w:sz w:val="15"/>
              </w:rPr>
              <w:t>Tuyệt</w:t>
            </w:r>
          </w:p>
        </w:tc>
        <w:tc>
          <w:tcPr>
            <w:tcW w:type="dxa" w:w="3402"/>
            <w:vAlign w:val="top"/>
          </w:tcPr>
          <w:p>
            <w:pPr>
              <w:spacing w:after="30"/>
            </w:pPr>
            <w:r/>
            <w:r>
              <w:rPr>
                <w:rFonts w:ascii="Noto Serif" w:hAnsi="Noto Serif" w:eastAsia="Noto Serif CJK SC"/>
                <w:b w:val="0"/>
                <w:sz w:val="15"/>
              </w:rPr>
              <w:t>Khôn–Thân</w:t>
            </w:r>
          </w:p>
        </w:tc>
      </w:tr>
      <w:tr>
        <w:tc>
          <w:tcPr>
            <w:tcW w:type="dxa" w:w="3402"/>
            <w:vAlign w:val="top"/>
          </w:tcPr>
          <w:p>
            <w:pPr>
              <w:spacing w:after="30"/>
            </w:pPr>
            <w:r/>
            <w:r>
              <w:rPr>
                <w:rFonts w:ascii="Noto Serif" w:hAnsi="Noto Serif" w:eastAsia="Noto Serif CJK SC"/>
                <w:b w:val="0"/>
                <w:sz w:val="15"/>
              </w:rPr>
              <w:t>Thai</w:t>
            </w:r>
          </w:p>
        </w:tc>
        <w:tc>
          <w:tcPr>
            <w:tcW w:type="dxa" w:w="3402"/>
            <w:vAlign w:val="top"/>
          </w:tcPr>
          <w:p>
            <w:pPr>
              <w:spacing w:after="30"/>
            </w:pPr>
            <w:r/>
            <w:r>
              <w:rPr>
                <w:rFonts w:ascii="Noto Serif" w:hAnsi="Noto Serif" w:eastAsia="Noto Serif CJK SC"/>
                <w:b w:val="0"/>
                <w:sz w:val="15"/>
              </w:rPr>
              <w:t>Canh–Dậu</w:t>
            </w:r>
          </w:p>
        </w:tc>
      </w:tr>
      <w:tr>
        <w:tc>
          <w:tcPr>
            <w:tcW w:type="dxa" w:w="3402"/>
            <w:vAlign w:val="top"/>
          </w:tcPr>
          <w:p>
            <w:pPr>
              <w:spacing w:after="30"/>
            </w:pPr>
            <w:r/>
            <w:r>
              <w:rPr>
                <w:rFonts w:ascii="Noto Serif" w:hAnsi="Noto Serif" w:eastAsia="Noto Serif CJK SC"/>
                <w:b w:val="0"/>
                <w:sz w:val="15"/>
              </w:rPr>
              <w:t>Dưỡng</w:t>
            </w:r>
          </w:p>
        </w:tc>
        <w:tc>
          <w:tcPr>
            <w:tcW w:type="dxa" w:w="3402"/>
            <w:vAlign w:val="top"/>
          </w:tcPr>
          <w:p>
            <w:pPr>
              <w:spacing w:after="30"/>
            </w:pPr>
            <w:r/>
            <w:r>
              <w:rPr>
                <w:rFonts w:ascii="Noto Serif" w:hAnsi="Noto Serif" w:eastAsia="Noto Serif CJK SC"/>
                <w:b w:val="0"/>
                <w:sz w:val="15"/>
              </w:rPr>
              <w:t>Tân–Tuất</w:t>
            </w:r>
          </w:p>
        </w:tc>
      </w:tr>
    </w:tbl>
    <w:p>
      <w:pPr>
        <w:spacing w:after="20"/>
      </w:pPr>
    </w:p>
    <w:p>
      <w:pPr>
        <w:pStyle w:val="Heading1"/>
      </w:pPr>
      <w:r>
        <w:t>14. Câu cốt lõi: Trường Sinh – Lâm Quan – Đế Vượng nên Lai</w:t>
      </w:r>
    </w:p>
    <w:p>
      <w:pPr>
        <w:pStyle w:val="SourceNote"/>
        <w:spacing w:after="84" w:line="264" w:lineRule="auto"/>
      </w:pPr>
      <w:r>
        <w:rPr>
          <w:b/>
        </w:rPr>
        <w:t>《古今圖書集成·藝術典》第665卷 — tầng hội chú Thanh Nang</w:t>
      </w:r>
    </w:p>
    <w:p>
      <w:pPr>
        <w:pStyle w:val="ChineseBlock"/>
        <w:spacing w:after="90" w:line="264" w:lineRule="auto" w:before="50"/>
        <w:shd w:fill="F5F0E8"/>
        <w:ind w:left="170" w:right="170"/>
      </w:pPr>
      <w:r>
        <w:t>大抵長生臨官，帝旺宜來，衰病死墓絕宜去。</w:t>
      </w:r>
    </w:p>
    <w:p>
      <w:pPr>
        <w:pStyle w:val="HanViet"/>
        <w:spacing w:after="84" w:line="264" w:lineRule="auto"/>
      </w:pPr>
      <w:r>
        <w:t>Hán-Việt: Đại để Trường Sinh, Lâm Quan, Đế Vượng nghi lai; Suy, Bệnh, Tử, Mộ, Tuyệt nghi khứ.</w:t>
      </w:r>
    </w:p>
    <w:p>
      <w:pPr>
        <w:spacing w:after="84" w:line="264" w:lineRule="auto"/>
      </w:pPr>
      <w:r>
        <w:t>Dịch nghĩa: Đại để nước ở Trường Sinh, Lâm Quan, Đế Vượng nên đến; nước ở Suy, Bệnh, Tử, Mộ, Tuyệt nên đi.</w:t>
      </w:r>
    </w:p>
    <w:p>
      <w:pPr>
        <w:pStyle w:val="SourceNote"/>
        <w:spacing w:after="90" w:line="264" w:lineRule="auto" w:before="50"/>
        <w:shd w:fill="EEF3F8"/>
        <w:ind w:left="170" w:right="170"/>
      </w:pPr>
      <w:r>
        <w:t>Biên chú: Đây là bản chứng mạnh nhất cho ý người dùng nhớ. Câu này nêu ba cung Lai rõ ràng; nó không nêu Quan Đới trong chính câu tổng kết.</w:t>
      </w:r>
    </w:p>
    <w:p>
      <w:pPr>
        <w:pStyle w:val="SourceNote"/>
        <w:spacing w:after="84" w:line="264" w:lineRule="auto"/>
      </w:pPr>
      <w:r>
        <w:rPr>
          <w:b/>
        </w:rPr>
        <w:t>Cùng mạch hội chú</w:t>
      </w:r>
    </w:p>
    <w:p>
      <w:pPr>
        <w:pStyle w:val="ChineseBlock"/>
        <w:spacing w:after="90" w:line="264" w:lineRule="auto" w:before="50"/>
        <w:shd w:fill="F5F0E8"/>
        <w:ind w:left="170" w:right="170"/>
      </w:pPr>
      <w:r>
        <w:t>水之發源，要自生旺方來，死絕方去。</w:t>
      </w:r>
    </w:p>
    <w:p>
      <w:pPr>
        <w:pStyle w:val="HanViet"/>
        <w:spacing w:after="84" w:line="264" w:lineRule="auto"/>
      </w:pPr>
      <w:r>
        <w:t>Hán-Việt: Thủy chi phát nguyên, yếu tự Sinh Vượng phương lai, Tử Tuyệt phương khứ.</w:t>
      </w:r>
    </w:p>
    <w:p>
      <w:pPr>
        <w:spacing w:after="84" w:line="264" w:lineRule="auto"/>
      </w:pPr>
      <w:r>
        <w:t>Dịch nghĩa: Nguồn nước nên từ phương Sinh Vượng đến và đi về phương Tử Tuyệt.</w:t>
      </w:r>
    </w:p>
    <w:p>
      <w:pPr>
        <w:pStyle w:val="SourceNote"/>
        <w:spacing w:after="90" w:line="264" w:lineRule="auto" w:before="50"/>
        <w:shd w:fill="EEF3F8"/>
        <w:ind w:left="170" w:right="170"/>
      </w:pPr>
      <w:r>
        <w:t>Biên chú: “Sinh Vượng” chỉ có nghĩa khi đã nói cách khởi của hệ đang dùng.</w:t>
      </w:r>
    </w:p>
    <w:p>
      <w:pPr>
        <w:pStyle w:val="Heading2"/>
      </w:pPr>
      <w:r>
        <w:t>Vậy Quan Đới có phải cung nước tốt?</w:t>
      </w:r>
    </w:p>
    <w:p>
      <w:pPr>
        <w:spacing w:after="84" w:line="264" w:lineRule="auto"/>
      </w:pPr>
      <w:r>
        <w:t>Có cơ sở trong nhiều đồ thức hậu kỳ, đặc biệt 《Địa Lý Ngũ Quyết》: các Chính Sinh/Chính Vượng thường thu đồng thời nước Trường Sinh, Quan Đới, Lâm Quan và Đế Vượng. Vì vậy câu trên web gom bốn cung không phải vô căn cứ; nhưng nếu nói đó là một câu kinh văn thống nhất của mọi Tam Hợp thì quá mạnh.</w:t>
      </w:r>
    </w:p>
    <w:p>
      <w:pPr>
        <w:pStyle w:val="SourceNote"/>
        <w:spacing w:after="84" w:line="264" w:lineRule="auto"/>
      </w:pPr>
      <w:r>
        <w:rPr>
          <w:b/>
        </w:rPr>
        <w:t>《地理五訣》 — mô thức đồ pháp hậu kỳ, ví dụ chính cục</w:t>
      </w:r>
    </w:p>
    <w:p>
      <w:pPr>
        <w:pStyle w:val="ChineseBlock"/>
        <w:spacing w:after="90" w:line="264" w:lineRule="auto" w:before="50"/>
        <w:shd w:fill="F5F0E8"/>
        <w:ind w:left="170" w:right="170"/>
      </w:pPr>
      <w:r>
        <w:t>收……帝旺水、臨官水、冠帶水，並本位長生水……</w:t>
      </w:r>
    </w:p>
    <w:p>
      <w:pPr>
        <w:pStyle w:val="HanViet"/>
        <w:spacing w:after="84" w:line="264" w:lineRule="auto"/>
      </w:pPr>
      <w:r>
        <w:t>Hán-Việt: Thu… Đế Vượng thủy, Lâm Quan thủy, Quan Đới thủy, tịnh bản vị Trường Sinh thủy…</w:t>
      </w:r>
    </w:p>
    <w:p>
      <w:pPr>
        <w:spacing w:after="84" w:line="264" w:lineRule="auto"/>
      </w:pPr>
      <w:r>
        <w:t>Dịch nghĩa: Thu đồng thời nước Đế Vượng, Lâm Quan, Quan Đới và bản vị Trường Sinh vào cục.</w:t>
      </w:r>
    </w:p>
    <w:p>
      <w:pPr>
        <w:pStyle w:val="SourceNote"/>
        <w:spacing w:after="90" w:line="264" w:lineRule="auto" w:before="50"/>
        <w:shd w:fill="EEF3F8"/>
        <w:ind w:left="170" w:right="170"/>
      </w:pPr>
      <w:r>
        <w:t>Biên chú: Đây là hệ thống hóa đời Thanh, rất thực hành nhưng không nên lùi niên đại thành nguyên văn của Dương Công.</w:t>
      </w:r>
    </w:p>
    <w:p>
      <w:pPr>
        <w:pStyle w:val="MasterView"/>
        <w:spacing w:after="90" w:line="264" w:lineRule="auto" w:before="50"/>
        <w:shd w:fill="F4F0F7"/>
        <w:ind w:left="170" w:right="170"/>
      </w:pPr>
      <w:r>
        <w:t>Kết luận hội chú: Sinh và Vượng là lõi được nhấn mạnh nhất; Lâm Quan có bản chứng trực tiếp “nên Lai”; Quan Đới xuất hiện mạnh trong đồ thức hậu kỳ. Khi viết kết luận phải nêu nguồn/hệ, không biến thành “bốn phương tốt tuyệt đối”.</w:t>
      </w:r>
    </w:p>
    <w:p>
      <w:pPr>
        <w:pStyle w:val="Heading1"/>
      </w:pPr>
      <w:r>
        <w:t>15. “Trường Sinh” của hệ nào? Chính cổ thư đã cảnh báo đa hệ</w:t>
      </w:r>
    </w:p>
    <w:p>
      <w:pPr>
        <w:pStyle w:val="SourceNote"/>
        <w:spacing w:after="84" w:line="264" w:lineRule="auto"/>
      </w:pPr>
      <w:r>
        <w:rPr>
          <w:b/>
        </w:rPr>
        <w:t>《人子須知》 — thiên luận các phép Thủy</w:t>
      </w:r>
    </w:p>
    <w:p>
      <w:pPr>
        <w:pStyle w:val="ChineseBlock"/>
        <w:spacing w:after="90" w:line="264" w:lineRule="auto" w:before="50"/>
        <w:shd w:fill="F5F0E8"/>
        <w:ind w:left="170" w:right="170"/>
      </w:pPr>
      <w:r>
        <w:t>有以來要生旺，去要休囚論水者，其生旺之說，或以三合起長生，或以坐山起長生，或以正五行起，或以玄空五行起。此生旺休囚之不同也。</w:t>
      </w:r>
    </w:p>
    <w:p>
      <w:pPr>
        <w:pStyle w:val="HanViet"/>
        <w:spacing w:after="84" w:line="264" w:lineRule="auto"/>
      </w:pPr>
      <w:r>
        <w:t>Hán-Việt: Hữu dĩ lai yếu Sinh Vượng, khứ yếu Hưu Tù luận Thủy giả; kỳ Sinh Vượng chi thuyết, hoặc dĩ Tam Hợp khởi Trường Sinh, hoặc dĩ tọa sơn khởi Trường Sinh, hoặc dĩ Chính Ngũ Hành khởi, hoặc dĩ Huyền Không Ngũ Hành khởi. Thử Sinh Vượng Hưu Tù chi bất đồng dã.</w:t>
      </w:r>
    </w:p>
    <w:p>
      <w:pPr>
        <w:spacing w:after="84" w:line="264" w:lineRule="auto"/>
      </w:pPr>
      <w:r>
        <w:t>Dịch nghĩa: Có người luận nước đến cần Sinh Vượng, nước đi cần Hưu Tù; nhưng Sinh Vượng lại có người khởi theo Tam Hợp, theo tọa sơn, theo Chính Ngũ Hành, hoặc theo Huyền Không Ngũ Hành. Vì vậy cách xác định Sinh Vượng vốn khác nhau.</w:t>
      </w:r>
    </w:p>
    <w:p>
      <w:pPr>
        <w:pStyle w:val="SourceNote"/>
        <w:spacing w:after="90" w:line="264" w:lineRule="auto" w:before="50"/>
        <w:shd w:fill="EEF3F8"/>
        <w:ind w:left="170" w:right="170"/>
      </w:pPr>
      <w:r>
        <w:t>Biên chú: Đây là lời cảnh báo trực tiếp của một cổ thư tổng hợp: không được nói “Sinh Vượng” mà giấu cách tính.</w:t>
      </w:r>
    </w:p>
    <w:tbl>
      <w:tblPr>
        <w:tblStyle w:val="TableGrid"/>
        <w:tblW w:type="auto" w:w="0"/>
        <w:jc w:val="center"/>
        <w:tblLook w:firstColumn="1" w:firstRow="1" w:lastColumn="0" w:lastRow="0" w:noHBand="0" w:noVBand="1" w:val="04A0"/>
      </w:tblPr>
      <w:tblGrid>
        <w:gridCol w:w="2268"/>
        <w:gridCol w:w="2268"/>
        <w:gridCol w:w="2268"/>
      </w:tblGrid>
      <w:tr>
        <w:tc>
          <w:tcPr>
            <w:tcW w:type="dxa" w:w="2268"/>
            <w:vAlign w:val="top"/>
          </w:tcPr>
          <w:p>
            <w:pPr>
              <w:spacing w:after="30"/>
            </w:pPr>
            <w:r/>
            <w:r>
              <w:rPr>
                <w:rFonts w:ascii="Noto Serif" w:hAnsi="Noto Serif" w:eastAsia="Noto Serif CJK SC"/>
                <w:b/>
                <w:sz w:val="14"/>
              </w:rPr>
              <w:t>Hệ</w:t>
            </w:r>
          </w:p>
        </w:tc>
        <w:tc>
          <w:tcPr>
            <w:tcW w:type="dxa" w:w="2268"/>
            <w:vAlign w:val="top"/>
          </w:tcPr>
          <w:p>
            <w:pPr>
              <w:spacing w:after="30"/>
            </w:pPr>
            <w:r/>
            <w:r>
              <w:rPr>
                <w:rFonts w:ascii="Noto Serif" w:hAnsi="Noto Serif" w:eastAsia="Noto Serif CJK SC"/>
                <w:b/>
                <w:sz w:val="14"/>
              </w:rPr>
              <w:t>Điểm khởi</w:t>
            </w:r>
          </w:p>
        </w:tc>
        <w:tc>
          <w:tcPr>
            <w:tcW w:type="dxa" w:w="2268"/>
            <w:vAlign w:val="top"/>
          </w:tcPr>
          <w:p>
            <w:pPr>
              <w:spacing w:after="30"/>
            </w:pPr>
            <w:r/>
            <w:r>
              <w:rPr>
                <w:rFonts w:ascii="Noto Serif" w:hAnsi="Noto Serif" w:eastAsia="Noto Serif CJK SC"/>
                <w:b/>
                <w:sz w:val="14"/>
              </w:rPr>
              <w:t>Hệ quả</w:t>
            </w:r>
          </w:p>
        </w:tc>
      </w:tr>
      <w:tr>
        <w:tc>
          <w:tcPr>
            <w:tcW w:type="dxa" w:w="2268"/>
            <w:vAlign w:val="top"/>
          </w:tcPr>
          <w:p>
            <w:pPr>
              <w:spacing w:after="30"/>
            </w:pPr>
            <w:r/>
            <w:r>
              <w:rPr>
                <w:rFonts w:ascii="Noto Serif" w:hAnsi="Noto Serif" w:eastAsia="Noto Serif CJK SC"/>
                <w:b w:val="0"/>
                <w:sz w:val="14"/>
              </w:rPr>
              <w:t>Tam Hợp khởi Trường Sinh</w:t>
            </w:r>
          </w:p>
        </w:tc>
        <w:tc>
          <w:tcPr>
            <w:tcW w:type="dxa" w:w="2268"/>
            <w:vAlign w:val="top"/>
          </w:tcPr>
          <w:p>
            <w:pPr>
              <w:spacing w:after="30"/>
            </w:pPr>
            <w:r/>
            <w:r>
              <w:rPr>
                <w:rFonts w:ascii="Noto Serif" w:hAnsi="Noto Serif" w:eastAsia="Noto Serif CJK SC"/>
                <w:b w:val="0"/>
                <w:sz w:val="14"/>
              </w:rPr>
              <w:t>bốn cục + Song Sơn</w:t>
            </w:r>
          </w:p>
        </w:tc>
        <w:tc>
          <w:tcPr>
            <w:tcW w:type="dxa" w:w="2268"/>
            <w:vAlign w:val="top"/>
          </w:tcPr>
          <w:p>
            <w:pPr>
              <w:spacing w:after="30"/>
            </w:pPr>
            <w:r/>
            <w:r>
              <w:rPr>
                <w:rFonts w:ascii="Noto Serif" w:hAnsi="Noto Serif" w:eastAsia="Noto Serif CJK SC"/>
                <w:b w:val="0"/>
                <w:sz w:val="14"/>
              </w:rPr>
              <w:t>đang được trình bày ở phần này</w:t>
            </w:r>
          </w:p>
        </w:tc>
      </w:tr>
      <w:tr>
        <w:tc>
          <w:tcPr>
            <w:tcW w:type="dxa" w:w="2268"/>
            <w:vAlign w:val="top"/>
          </w:tcPr>
          <w:p>
            <w:pPr>
              <w:spacing w:after="30"/>
            </w:pPr>
            <w:r/>
            <w:r>
              <w:rPr>
                <w:rFonts w:ascii="Noto Serif" w:hAnsi="Noto Serif" w:eastAsia="Noto Serif CJK SC"/>
                <w:b w:val="0"/>
                <w:sz w:val="14"/>
              </w:rPr>
              <w:t>Tọa Sơn khởi Trường Sinh</w:t>
            </w:r>
          </w:p>
        </w:tc>
        <w:tc>
          <w:tcPr>
            <w:tcW w:type="dxa" w:w="2268"/>
            <w:vAlign w:val="top"/>
          </w:tcPr>
          <w:p>
            <w:pPr>
              <w:spacing w:after="30"/>
            </w:pPr>
            <w:r/>
            <w:r>
              <w:rPr>
                <w:rFonts w:ascii="Noto Serif" w:hAnsi="Noto Serif" w:eastAsia="Noto Serif CJK SC"/>
                <w:b w:val="0"/>
                <w:sz w:val="14"/>
              </w:rPr>
              <w:t>lấy Sơn/Tọa làm đầu vào</w:t>
            </w:r>
          </w:p>
        </w:tc>
        <w:tc>
          <w:tcPr>
            <w:tcW w:type="dxa" w:w="2268"/>
            <w:vAlign w:val="top"/>
          </w:tcPr>
          <w:p>
            <w:pPr>
              <w:spacing w:after="30"/>
            </w:pPr>
            <w:r/>
            <w:r>
              <w:rPr>
                <w:rFonts w:ascii="Noto Serif" w:hAnsi="Noto Serif" w:eastAsia="Noto Serif CJK SC"/>
                <w:b w:val="0"/>
                <w:sz w:val="14"/>
              </w:rPr>
              <w:t>cùng một phương có thể đổi tên cung so với Tam Hợp</w:t>
            </w:r>
          </w:p>
        </w:tc>
      </w:tr>
      <w:tr>
        <w:tc>
          <w:tcPr>
            <w:tcW w:type="dxa" w:w="2268"/>
            <w:vAlign w:val="top"/>
          </w:tcPr>
          <w:p>
            <w:pPr>
              <w:spacing w:after="30"/>
            </w:pPr>
            <w:r/>
            <w:r>
              <w:rPr>
                <w:rFonts w:ascii="Noto Serif" w:hAnsi="Noto Serif" w:eastAsia="Noto Serif CJK SC"/>
                <w:b w:val="0"/>
                <w:sz w:val="14"/>
              </w:rPr>
              <w:t>Chính Ngũ Hành</w:t>
            </w:r>
          </w:p>
        </w:tc>
        <w:tc>
          <w:tcPr>
            <w:tcW w:type="dxa" w:w="2268"/>
            <w:vAlign w:val="top"/>
          </w:tcPr>
          <w:p>
            <w:pPr>
              <w:spacing w:after="30"/>
            </w:pPr>
            <w:r/>
            <w:r>
              <w:rPr>
                <w:rFonts w:ascii="Noto Serif" w:hAnsi="Noto Serif" w:eastAsia="Noto Serif CJK SC"/>
                <w:b w:val="0"/>
                <w:sz w:val="14"/>
              </w:rPr>
              <w:t>xét ngũ hành chính và sinh khắc</w:t>
            </w:r>
          </w:p>
        </w:tc>
        <w:tc>
          <w:tcPr>
            <w:tcW w:type="dxa" w:w="2268"/>
            <w:vAlign w:val="top"/>
          </w:tcPr>
          <w:p>
            <w:pPr>
              <w:spacing w:after="30"/>
            </w:pPr>
            <w:r/>
            <w:r>
              <w:rPr>
                <w:rFonts w:ascii="Noto Serif" w:hAnsi="Noto Serif" w:eastAsia="Noto Serif CJK SC"/>
                <w:b w:val="0"/>
                <w:sz w:val="14"/>
              </w:rPr>
              <w:t>không thay bằng bảng Song Sơn rồi vẫn gọi Chính Ngũ Hành</w:t>
            </w:r>
          </w:p>
        </w:tc>
      </w:tr>
      <w:tr>
        <w:tc>
          <w:tcPr>
            <w:tcW w:type="dxa" w:w="2268"/>
            <w:vAlign w:val="top"/>
          </w:tcPr>
          <w:p>
            <w:pPr>
              <w:spacing w:after="30"/>
            </w:pPr>
            <w:r/>
            <w:r>
              <w:rPr>
                <w:rFonts w:ascii="Noto Serif" w:hAnsi="Noto Serif" w:eastAsia="Noto Serif CJK SC"/>
                <w:b w:val="0"/>
                <w:sz w:val="14"/>
              </w:rPr>
              <w:t>Huyền Không Ngũ Hành</w:t>
            </w:r>
          </w:p>
        </w:tc>
        <w:tc>
          <w:tcPr>
            <w:tcW w:type="dxa" w:w="2268"/>
            <w:vAlign w:val="top"/>
          </w:tcPr>
          <w:p>
            <w:pPr>
              <w:spacing w:after="30"/>
            </w:pPr>
            <w:r/>
            <w:r>
              <w:rPr>
                <w:rFonts w:ascii="Noto Serif" w:hAnsi="Noto Serif" w:eastAsia="Noto Serif CJK SC"/>
                <w:b w:val="0"/>
                <w:sz w:val="14"/>
              </w:rPr>
              <w:t>hệ quy thuộc khác</w:t>
            </w:r>
          </w:p>
        </w:tc>
        <w:tc>
          <w:tcPr>
            <w:tcW w:type="dxa" w:w="2268"/>
            <w:vAlign w:val="top"/>
          </w:tcPr>
          <w:p>
            <w:pPr>
              <w:spacing w:after="30"/>
            </w:pPr>
            <w:r/>
            <w:r>
              <w:rPr>
                <w:rFonts w:ascii="Noto Serif" w:hAnsi="Noto Serif" w:eastAsia="Noto Serif CJK SC"/>
                <w:b w:val="0"/>
                <w:sz w:val="14"/>
              </w:rPr>
              <w:t>không hòa với Tam Hợp chỉ vì cùng dùng chữ Sinh Vượng</w:t>
            </w:r>
          </w:p>
        </w:tc>
      </w:tr>
    </w:tbl>
    <w:p>
      <w:pPr>
        <w:spacing w:after="20"/>
      </w:pPr>
    </w:p>
    <w:p>
      <w:pPr>
        <w:pStyle w:val="Heading1"/>
      </w:pPr>
      <w:r>
        <w:t>16. Sơn có Sinh Vượng của Sơn, Thủy có Sinh Vượng của Thủy</w:t>
      </w:r>
    </w:p>
    <w:p>
      <w:pPr>
        <w:pStyle w:val="SourceNote"/>
        <w:spacing w:after="84" w:line="264" w:lineRule="auto"/>
      </w:pPr>
      <w:r>
        <w:rPr>
          <w:b/>
        </w:rPr>
        <w:t>《古今圖書集成》第665卷</w:t>
      </w:r>
    </w:p>
    <w:p>
      <w:pPr>
        <w:pStyle w:val="ChineseBlock"/>
        <w:spacing w:after="90" w:line="264" w:lineRule="auto" w:before="50"/>
        <w:shd w:fill="F5F0E8"/>
        <w:ind w:left="170" w:right="170"/>
      </w:pPr>
      <w:r>
        <w:t>山上龍神不下水，水裏龍神不上山。</w:t>
      </w:r>
    </w:p>
    <w:p>
      <w:pPr>
        <w:pStyle w:val="HanViet"/>
        <w:spacing w:after="84" w:line="264" w:lineRule="auto"/>
      </w:pPr>
      <w:r>
        <w:t>Hán-Việt: Sơn thượng Long Thần bất hạ Thủy, Thủy lý Long Thần bất thượng Sơn.</w:t>
      </w:r>
    </w:p>
    <w:p>
      <w:pPr>
        <w:spacing w:after="84" w:line="264" w:lineRule="auto"/>
      </w:pPr>
      <w:r>
        <w:t>Dịch nghĩa: Long Thần trên Sơn không đem xuống Thủy; Long Thần trong Thủy không đem lên Sơn.</w:t>
      </w:r>
    </w:p>
    <w:p>
      <w:pPr>
        <w:pStyle w:val="SourceNote"/>
        <w:spacing w:after="90" w:line="264" w:lineRule="auto" w:before="50"/>
        <w:shd w:fill="EEF3F8"/>
        <w:ind w:left="170" w:right="170"/>
      </w:pPr>
      <w:r>
        <w:t>Biên chú: Tầng chú giải ngay sau đó nói rõ Sơn và Thủy có cách lấy Sinh Vượng riêng.</w:t>
      </w:r>
    </w:p>
    <w:p>
      <w:pPr>
        <w:pStyle w:val="SourceNote"/>
        <w:spacing w:after="84" w:line="264" w:lineRule="auto"/>
      </w:pPr>
      <w:r>
        <w:rPr>
          <w:b/>
        </w:rPr>
        <w:t>Giải ngay sau câu trên</w:t>
      </w:r>
    </w:p>
    <w:p>
      <w:pPr>
        <w:pStyle w:val="ChineseBlock"/>
        <w:spacing w:after="90" w:line="264" w:lineRule="auto" w:before="50"/>
        <w:shd w:fill="F5F0E8"/>
        <w:ind w:left="170" w:right="170"/>
      </w:pPr>
      <w:r>
        <w:t>然山有山之生旺，水有水之生旺……若以山龍與水神混取生旺，則法同而祖宗異源。</w:t>
      </w:r>
    </w:p>
    <w:p>
      <w:pPr>
        <w:pStyle w:val="HanViet"/>
        <w:spacing w:after="84" w:line="264" w:lineRule="auto"/>
      </w:pPr>
      <w:r>
        <w:t>Hán-Việt: Nhiên sơn hữu sơn chi Sinh Vượng, thủy hữu thủy chi Sinh Vượng… nhược dĩ sơn Long dữ thủy thần hỗn thủ Sinh Vượng, tắc pháp đồng nhi tổ tông dị nguyên.</w:t>
      </w:r>
    </w:p>
    <w:p>
      <w:pPr>
        <w:spacing w:after="84" w:line="264" w:lineRule="auto"/>
      </w:pPr>
      <w:r>
        <w:t>Dịch nghĩa: Núi có Sinh Vượng của núi, nước có Sinh Vượng của nước; nếu trộn Sơn Long và Thủy Thần để lấy Sinh Vượng thì tên pháp giống nhưng nguồn khác.</w:t>
      </w:r>
    </w:p>
    <w:p>
      <w:pPr>
        <w:pStyle w:val="SourceNote"/>
        <w:spacing w:after="90" w:line="264" w:lineRule="auto" w:before="50"/>
        <w:shd w:fill="EEF3F8"/>
        <w:ind w:left="170" w:right="170"/>
      </w:pPr>
      <w:r>
        <w:t>Biên chú: Đây là một hàng rào chống trộn pháp rất rõ.</w:t>
      </w:r>
    </w:p>
    <w:p>
      <w:pPr>
        <w:pStyle w:val="Heading1"/>
      </w:pPr>
      <w:r>
        <w:t>17. Mộ Khố và bốn câu “Ất Bính giao…”</w:t>
      </w:r>
    </w:p>
    <w:p>
      <w:pPr>
        <w:spacing w:after="84" w:line="264" w:lineRule="auto"/>
      </w:pPr>
      <w:r>
        <w:t>Trong nhánh Tam Hợp Song Sơn, bốn Mộ Thìn – Tuất – Sửu – Mùi giữ vai trò “kho”/điểm thu tàng của bốn cục. Vì thế chữ Mộ không thể bị rút gọn thành “xấu”. Khi là Lai sai vai trò có thể bị kỵ, nhưng trong nhiều cục nó chính là nơi nước quy/xuất.</w:t>
      </w:r>
    </w:p>
    <w:p>
      <w:pPr>
        <w:pStyle w:val="SourceNote"/>
        <w:spacing w:after="84" w:line="264" w:lineRule="auto"/>
      </w:pPr>
      <w:r>
        <w:rPr>
          <w:b/>
        </w:rPr>
        <w:t>Khẩu quyết Tứ Cục được nhiều thư tịch hậu kỳ bảo tồn</w:t>
      </w:r>
    </w:p>
    <w:p>
      <w:pPr>
        <w:pStyle w:val="ChineseBlock"/>
        <w:spacing w:after="90" w:line="264" w:lineRule="auto" w:before="50"/>
        <w:shd w:fill="F5F0E8"/>
        <w:ind w:left="170" w:right="170"/>
      </w:pPr>
      <w:r>
        <w:t>乙丙交而趨戌，辛壬會而聚辰，斗牛納丁庚之氣，金羊收癸甲之靈。</w:t>
      </w:r>
    </w:p>
    <w:p>
      <w:pPr>
        <w:pStyle w:val="HanViet"/>
        <w:spacing w:after="84" w:line="264" w:lineRule="auto"/>
      </w:pPr>
      <w:r>
        <w:t>Hán-Việt: Ất Bính giao nhi xu Tuất; Tân Nhâm hội nhi tụ Thìn; Đẩu Ngưu nạp Đinh Canh chi khí; Kim Dương thu Quý Giáp chi linh.</w:t>
      </w:r>
    </w:p>
    <w:p>
      <w:pPr>
        <w:spacing w:after="84" w:line="264" w:lineRule="auto"/>
      </w:pPr>
      <w:r>
        <w:t>Dịch nghĩa: Ất–Bính giao mà về Tuất; Tân–Nhâm hội mà tụ Thìn; Sửu/Đẩu Ngưu nạp Đinh–Canh; Mùi/Kim Dương thu Quý–Giáp.</w:t>
      </w:r>
    </w:p>
    <w:p>
      <w:pPr>
        <w:pStyle w:val="SourceNote"/>
        <w:spacing w:after="90" w:line="264" w:lineRule="auto" w:before="50"/>
        <w:shd w:fill="EEF3F8"/>
        <w:ind w:left="170" w:right="170"/>
      </w:pPr>
      <w:r>
        <w:t>Biên chú: Có dị bản trật tự Can như Đinh–Canh/Canh–Đinh, Quý–Giáp/Giáp–Quý. Khẩu quyết được dùng rất rộng nhưng ý nghĩa của nó bị các phái giải khác nhau mạnh.</w:t>
      </w:r>
    </w:p>
    <w:p>
      <w:pPr>
        <w:pStyle w:val="SourceNote"/>
        <w:spacing w:after="84" w:line="264" w:lineRule="auto"/>
      </w:pPr>
      <w:r>
        <w:rPr>
          <w:b/>
        </w:rPr>
        <w:t>《古今圖書集成》第665卷 — một cách giải Tam Hợp</w:t>
      </w:r>
    </w:p>
    <w:p>
      <w:pPr>
        <w:pStyle w:val="ChineseBlock"/>
        <w:spacing w:after="90" w:line="264" w:lineRule="auto" w:before="50"/>
        <w:shd w:fill="F5F0E8"/>
        <w:ind w:left="170" w:right="170"/>
      </w:pPr>
      <w:r>
        <w:t>水自生旺方來墓方去，得之合法。</w:t>
      </w:r>
    </w:p>
    <w:p>
      <w:pPr>
        <w:pStyle w:val="HanViet"/>
        <w:spacing w:after="84" w:line="264" w:lineRule="auto"/>
      </w:pPr>
      <w:r>
        <w:t>Hán-Việt: Thủy tự Sinh Vượng phương lai, Mộ phương khứ, đắc chi hợp pháp.</w:t>
      </w:r>
    </w:p>
    <w:p>
      <w:pPr>
        <w:spacing w:after="84" w:line="264" w:lineRule="auto"/>
      </w:pPr>
      <w:r>
        <w:t>Dịch nghĩa: Nước từ phương Sinh Vượng đến, đi về phương Mộ thì được xem là hợp phép trong hệ này.</w:t>
      </w:r>
    </w:p>
    <w:p>
      <w:pPr>
        <w:pStyle w:val="SourceNote"/>
        <w:spacing w:after="90" w:line="264" w:lineRule="auto" w:before="50"/>
        <w:shd w:fill="EEF3F8"/>
        <w:ind w:left="170" w:right="170"/>
      </w:pPr>
      <w:r>
        <w:t>Biên chú: Đây là lý khí của thủy cục, không phải chỉ dẫn đổi hướng cống công trình.</w:t>
      </w:r>
    </w:p>
    <w:p>
      <w:pPr>
        <w:pStyle w:val="Heading1"/>
      </w:pPr>
      <w:r>
        <w:t>18. Sinh lai hội Vượng – Vượng khứ nghênh Sinh: phải nhìn quan hệ giữa các dòng</w:t>
      </w:r>
    </w:p>
    <w:p>
      <w:pPr>
        <w:pStyle w:val="SourceNote"/>
        <w:spacing w:after="84" w:line="264" w:lineRule="auto"/>
      </w:pPr>
      <w:r>
        <w:rPr>
          <w:b/>
        </w:rPr>
        <w:t>《天機賦》 — văn bản được các tập thư hậu kỳ bảo tồn</w:t>
      </w:r>
    </w:p>
    <w:p>
      <w:pPr>
        <w:pStyle w:val="ChineseBlock"/>
        <w:spacing w:after="90" w:line="264" w:lineRule="auto" w:before="50"/>
        <w:shd w:fill="F5F0E8"/>
        <w:ind w:left="170" w:right="170"/>
      </w:pPr>
      <w:r>
        <w:t>生來會旺，聰明之子方生；旺去衝生，縱富貴亦徒然。旺去迎生，富貴之期驟至；而生來破旺，雖有子亦如無。</w:t>
      </w:r>
    </w:p>
    <w:p>
      <w:pPr>
        <w:pStyle w:val="HanViet"/>
        <w:spacing w:after="84" w:line="264" w:lineRule="auto"/>
      </w:pPr>
      <w:r>
        <w:t>Hán-Việt: Sinh lai hội Vượng, thông minh chi tử phương sinh; Vượng khứ xung Sinh, túng phú quý diệc đồ nhiên. Vượng khứ nghênh Sinh, phú quý chi kỳ sậu chí; nhi Sinh lai phá Vượng, tuy hữu tử diệc như vô.</w:t>
      </w:r>
    </w:p>
    <w:p>
      <w:pPr>
        <w:spacing w:after="84" w:line="264" w:lineRule="auto"/>
      </w:pPr>
      <w:r>
        <w:t>Dịch nghĩa: Bài phú phân biệt: Sinh đến hội Vượng; Vượng đi nhưng xung Sinh; Vượng đi nghênh Sinh; Sinh đến nhưng phá Vượng.</w:t>
      </w:r>
    </w:p>
    <w:p>
      <w:pPr>
        <w:pStyle w:val="SourceNote"/>
        <w:spacing w:after="90" w:line="264" w:lineRule="auto" w:before="50"/>
        <w:shd w:fill="EEF3F8"/>
        <w:ind w:left="170" w:right="170"/>
      </w:pPr>
      <w:r>
        <w:t>Biên chú: Lời ứng về con cháu/phú quý là ngôn ngữ dự đoán truyền thống. Giá trị cấu trúc là: không thể chỉ nhìn một nhãn “nước Sinh”; phải xem các dòng hội hay xung và sau hội đi về đâu.</w:t>
      </w:r>
    </w:p>
    <w:p>
      <w:pPr>
        <w:pStyle w:val="Practice"/>
        <w:spacing w:after="90" w:line="264" w:lineRule="auto" w:before="50"/>
        <w:shd w:fill="EEF6EE"/>
        <w:ind w:left="170" w:right="170"/>
      </w:pPr>
      <w:r>
        <w:t>Vẽ quan hệ thay vì ghi một phương. Vẽ dòng A từ Sinh, dòng B từ Vượng, điểm hợp, và cửa đi. Hai sơ đồ cùng có “Sinh thủy” nhưng một cái hội rồi quy cục, một cái cắt phá trục khác, trong chính hệ đã là hai trường hợp khác nhau.</w:t>
      </w:r>
    </w:p>
    <w:p>
      <w:pPr>
        <w:pStyle w:val="Heading1"/>
      </w:pPr>
      <w:r>
        <w:t>19. Sáu nhóm hướng pháp của 《Địa Lý Ngũ Quyết》: cấu trúc thực hành hậu kỳ</w:t>
      </w:r>
    </w:p>
    <w:p>
      <w:pPr>
        <w:spacing w:after="84" w:line="264" w:lineRule="auto"/>
      </w:pPr>
      <w:r>
        <w:t>《Địa Lý Ngũ Quyết》 của Triệu Ngọc Tài, tự Cửu Phong, đời Thanh là một sách hệ thống hóa rất mạnh: quyển về Thủy và Hướng đưa ra đồ thức nước trái/đổ phải, nước phải/đổ trái, Sinh – Vượng – Mộ – Dưỡng và các biến Tự Sinh/Tự Vượng. Vì rõ ràng nên nó rất hữu ích để học thao tác, nhưng không được gán ngược toàn bộ cho kinh sớm.</w:t>
      </w:r>
    </w:p>
    <w:tbl>
      <w:tblPr>
        <w:tblStyle w:val="TableGrid"/>
        <w:tblW w:type="auto" w:w="0"/>
        <w:jc w:val="center"/>
        <w:tblLook w:firstColumn="1" w:firstRow="1" w:lastColumn="0" w:lastRow="0" w:noHBand="0" w:noVBand="1" w:val="04A0"/>
      </w:tblPr>
      <w:tblGrid>
        <w:gridCol w:w="1701"/>
        <w:gridCol w:w="1701"/>
        <w:gridCol w:w="1701"/>
        <w:gridCol w:w="1701"/>
      </w:tblGrid>
      <w:tr>
        <w:tc>
          <w:tcPr>
            <w:tcW w:type="dxa" w:w="1701"/>
            <w:vAlign w:val="top"/>
          </w:tcPr>
          <w:p>
            <w:pPr>
              <w:spacing w:after="30"/>
            </w:pPr>
            <w:r/>
            <w:r>
              <w:rPr>
                <w:rFonts w:ascii="Noto Serif" w:hAnsi="Noto Serif" w:eastAsia="Noto Serif CJK SC"/>
                <w:b/>
                <w:sz w:val="13"/>
              </w:rPr>
              <w:t>Nhóm</w:t>
            </w:r>
          </w:p>
        </w:tc>
        <w:tc>
          <w:tcPr>
            <w:tcW w:type="dxa" w:w="1701"/>
            <w:vAlign w:val="top"/>
          </w:tcPr>
          <w:p>
            <w:pPr>
              <w:spacing w:after="30"/>
            </w:pPr>
            <w:r/>
            <w:r>
              <w:rPr>
                <w:rFonts w:ascii="Noto Serif" w:hAnsi="Noto Serif" w:eastAsia="Noto Serif CJK SC"/>
                <w:b/>
                <w:sz w:val="13"/>
              </w:rPr>
              <w:t>Ý chính</w:t>
            </w:r>
          </w:p>
        </w:tc>
        <w:tc>
          <w:tcPr>
            <w:tcW w:type="dxa" w:w="1701"/>
            <w:vAlign w:val="top"/>
          </w:tcPr>
          <w:p>
            <w:pPr>
              <w:spacing w:after="30"/>
            </w:pPr>
            <w:r/>
            <w:r>
              <w:rPr>
                <w:rFonts w:ascii="Noto Serif" w:hAnsi="Noto Serif" w:eastAsia="Noto Serif CJK SC"/>
                <w:b/>
                <w:sz w:val="13"/>
              </w:rPr>
              <w:t>Lai Thủy</w:t>
            </w:r>
          </w:p>
        </w:tc>
        <w:tc>
          <w:tcPr>
            <w:tcW w:type="dxa" w:w="1701"/>
            <w:vAlign w:val="top"/>
          </w:tcPr>
          <w:p>
            <w:pPr>
              <w:spacing w:after="30"/>
            </w:pPr>
            <w:r/>
            <w:r>
              <w:rPr>
                <w:rFonts w:ascii="Noto Serif" w:hAnsi="Noto Serif" w:eastAsia="Noto Serif CJK SC"/>
                <w:b/>
                <w:sz w:val="13"/>
              </w:rPr>
              <w:t>Khứ/Khẩu</w:t>
            </w:r>
          </w:p>
        </w:tc>
      </w:tr>
      <w:tr>
        <w:tc>
          <w:tcPr>
            <w:tcW w:type="dxa" w:w="1701"/>
            <w:vAlign w:val="top"/>
          </w:tcPr>
          <w:p>
            <w:pPr>
              <w:spacing w:after="30"/>
            </w:pPr>
            <w:r/>
            <w:r>
              <w:rPr>
                <w:rFonts w:ascii="Noto Serif" w:hAnsi="Noto Serif" w:eastAsia="Noto Serif CJK SC"/>
                <w:b w:val="0"/>
                <w:sz w:val="13"/>
              </w:rPr>
              <w:t>Chính Sinh 正生</w:t>
            </w:r>
          </w:p>
        </w:tc>
        <w:tc>
          <w:tcPr>
            <w:tcW w:type="dxa" w:w="1701"/>
            <w:vAlign w:val="top"/>
          </w:tcPr>
          <w:p>
            <w:pPr>
              <w:spacing w:after="30"/>
            </w:pPr>
            <w:r/>
            <w:r>
              <w:rPr>
                <w:rFonts w:ascii="Noto Serif" w:hAnsi="Noto Serif" w:eastAsia="Noto Serif CJK SC"/>
                <w:b w:val="0"/>
                <w:sz w:val="13"/>
              </w:rPr>
              <w:t>lấy Sinh làm hướng chủ</w:t>
            </w:r>
          </w:p>
        </w:tc>
        <w:tc>
          <w:tcPr>
            <w:tcW w:type="dxa" w:w="1701"/>
            <w:vAlign w:val="top"/>
          </w:tcPr>
          <w:p>
            <w:pPr>
              <w:spacing w:after="30"/>
            </w:pPr>
            <w:r/>
            <w:r>
              <w:rPr>
                <w:rFonts w:ascii="Noto Serif" w:hAnsi="Noto Serif" w:eastAsia="Noto Serif CJK SC"/>
                <w:b w:val="0"/>
                <w:sz w:val="13"/>
              </w:rPr>
              <w:t>thường thu Vượng + Lâm Quan + Quan Đới + bản vị Sinh</w:t>
            </w:r>
          </w:p>
        </w:tc>
        <w:tc>
          <w:tcPr>
            <w:tcW w:type="dxa" w:w="1701"/>
            <w:vAlign w:val="top"/>
          </w:tcPr>
          <w:p>
            <w:pPr>
              <w:spacing w:after="30"/>
            </w:pPr>
            <w:r/>
            <w:r>
              <w:rPr>
                <w:rFonts w:ascii="Noto Serif" w:hAnsi="Noto Serif" w:eastAsia="Noto Serif CJK SC"/>
                <w:b w:val="0"/>
                <w:sz w:val="13"/>
              </w:rPr>
              <w:t>quy cửa Mộ theo cục</w:t>
            </w:r>
          </w:p>
        </w:tc>
      </w:tr>
      <w:tr>
        <w:tc>
          <w:tcPr>
            <w:tcW w:type="dxa" w:w="1701"/>
            <w:vAlign w:val="top"/>
          </w:tcPr>
          <w:p>
            <w:pPr>
              <w:spacing w:after="30"/>
            </w:pPr>
            <w:r/>
            <w:r>
              <w:rPr>
                <w:rFonts w:ascii="Noto Serif" w:hAnsi="Noto Serif" w:eastAsia="Noto Serif CJK SC"/>
                <w:b w:val="0"/>
                <w:sz w:val="13"/>
              </w:rPr>
              <w:t>Chính Vượng 正旺</w:t>
            </w:r>
          </w:p>
        </w:tc>
        <w:tc>
          <w:tcPr>
            <w:tcW w:type="dxa" w:w="1701"/>
            <w:vAlign w:val="top"/>
          </w:tcPr>
          <w:p>
            <w:pPr>
              <w:spacing w:after="30"/>
            </w:pPr>
            <w:r/>
            <w:r>
              <w:rPr>
                <w:rFonts w:ascii="Noto Serif" w:hAnsi="Noto Serif" w:eastAsia="Noto Serif CJK SC"/>
                <w:b w:val="0"/>
                <w:sz w:val="13"/>
              </w:rPr>
              <w:t>lấy Vượng làm hướng chủ</w:t>
            </w:r>
          </w:p>
        </w:tc>
        <w:tc>
          <w:tcPr>
            <w:tcW w:type="dxa" w:w="1701"/>
            <w:vAlign w:val="top"/>
          </w:tcPr>
          <w:p>
            <w:pPr>
              <w:spacing w:after="30"/>
            </w:pPr>
            <w:r/>
            <w:r>
              <w:rPr>
                <w:rFonts w:ascii="Noto Serif" w:hAnsi="Noto Serif" w:eastAsia="Noto Serif CJK SC"/>
                <w:b w:val="0"/>
                <w:sz w:val="13"/>
              </w:rPr>
              <w:t>thu Sinh + Quan Đới + Lâm Quan + Vượng</w:t>
            </w:r>
          </w:p>
        </w:tc>
        <w:tc>
          <w:tcPr>
            <w:tcW w:type="dxa" w:w="1701"/>
            <w:vAlign w:val="top"/>
          </w:tcPr>
          <w:p>
            <w:pPr>
              <w:spacing w:after="30"/>
            </w:pPr>
            <w:r/>
            <w:r>
              <w:rPr>
                <w:rFonts w:ascii="Noto Serif" w:hAnsi="Noto Serif" w:eastAsia="Noto Serif CJK SC"/>
                <w:b w:val="0"/>
                <w:sz w:val="13"/>
              </w:rPr>
              <w:t>quy chính khố/Mộ</w:t>
            </w:r>
          </w:p>
        </w:tc>
      </w:tr>
      <w:tr>
        <w:tc>
          <w:tcPr>
            <w:tcW w:type="dxa" w:w="1701"/>
            <w:vAlign w:val="top"/>
          </w:tcPr>
          <w:p>
            <w:pPr>
              <w:spacing w:after="30"/>
            </w:pPr>
            <w:r/>
            <w:r>
              <w:rPr>
                <w:rFonts w:ascii="Noto Serif" w:hAnsi="Noto Serif" w:eastAsia="Noto Serif CJK SC"/>
                <w:b w:val="0"/>
                <w:sz w:val="13"/>
              </w:rPr>
              <w:t>Chính Mộ 正墓</w:t>
            </w:r>
          </w:p>
        </w:tc>
        <w:tc>
          <w:tcPr>
            <w:tcW w:type="dxa" w:w="1701"/>
            <w:vAlign w:val="top"/>
          </w:tcPr>
          <w:p>
            <w:pPr>
              <w:spacing w:after="30"/>
            </w:pPr>
            <w:r/>
            <w:r>
              <w:rPr>
                <w:rFonts w:ascii="Noto Serif" w:hAnsi="Noto Serif" w:eastAsia="Noto Serif CJK SC"/>
                <w:b w:val="0"/>
                <w:sz w:val="13"/>
              </w:rPr>
              <w:t>lấy Mộ làm hướng chủ</w:t>
            </w:r>
          </w:p>
        </w:tc>
        <w:tc>
          <w:tcPr>
            <w:tcW w:type="dxa" w:w="1701"/>
            <w:vAlign w:val="top"/>
          </w:tcPr>
          <w:p>
            <w:pPr>
              <w:spacing w:after="30"/>
            </w:pPr>
            <w:r/>
            <w:r>
              <w:rPr>
                <w:rFonts w:ascii="Noto Serif" w:hAnsi="Noto Serif" w:eastAsia="Noto Serif CJK SC"/>
                <w:b w:val="0"/>
                <w:sz w:val="13"/>
              </w:rPr>
              <w:t>hai tuyến hợp trước cục</w:t>
            </w:r>
          </w:p>
        </w:tc>
        <w:tc>
          <w:tcPr>
            <w:tcW w:type="dxa" w:w="1701"/>
            <w:vAlign w:val="top"/>
          </w:tcPr>
          <w:p>
            <w:pPr>
              <w:spacing w:after="30"/>
            </w:pPr>
            <w:r/>
            <w:r>
              <w:rPr>
                <w:rFonts w:ascii="Noto Serif" w:hAnsi="Noto Serif" w:eastAsia="Noto Serif CJK SC"/>
                <w:b w:val="0"/>
                <w:sz w:val="13"/>
              </w:rPr>
              <w:t>thường xuất Tuyệt theo đồ thức</w:t>
            </w:r>
          </w:p>
        </w:tc>
      </w:tr>
      <w:tr>
        <w:tc>
          <w:tcPr>
            <w:tcW w:type="dxa" w:w="1701"/>
            <w:vAlign w:val="top"/>
          </w:tcPr>
          <w:p>
            <w:pPr>
              <w:spacing w:after="30"/>
            </w:pPr>
            <w:r/>
            <w:r>
              <w:rPr>
                <w:rFonts w:ascii="Noto Serif" w:hAnsi="Noto Serif" w:eastAsia="Noto Serif CJK SC"/>
                <w:b w:val="0"/>
                <w:sz w:val="13"/>
              </w:rPr>
              <w:t>Chính Dưỡng 正養</w:t>
            </w:r>
          </w:p>
        </w:tc>
        <w:tc>
          <w:tcPr>
            <w:tcW w:type="dxa" w:w="1701"/>
            <w:vAlign w:val="top"/>
          </w:tcPr>
          <w:p>
            <w:pPr>
              <w:spacing w:after="30"/>
            </w:pPr>
            <w:r/>
            <w:r>
              <w:rPr>
                <w:rFonts w:ascii="Noto Serif" w:hAnsi="Noto Serif" w:eastAsia="Noto Serif CJK SC"/>
                <w:b w:val="0"/>
                <w:sz w:val="13"/>
              </w:rPr>
              <w:t>lấy Dưỡng làm hướng chủ</w:t>
            </w:r>
          </w:p>
        </w:tc>
        <w:tc>
          <w:tcPr>
            <w:tcW w:type="dxa" w:w="1701"/>
            <w:vAlign w:val="top"/>
          </w:tcPr>
          <w:p>
            <w:pPr>
              <w:spacing w:after="30"/>
            </w:pPr>
            <w:r/>
            <w:r>
              <w:rPr>
                <w:rFonts w:ascii="Noto Serif" w:hAnsi="Noto Serif" w:eastAsia="Noto Serif CJK SC"/>
                <w:b w:val="0"/>
                <w:sz w:val="13"/>
              </w:rPr>
              <w:t>thu nhiều cung Sinh–Quan–Vượng</w:t>
            </w:r>
          </w:p>
        </w:tc>
        <w:tc>
          <w:tcPr>
            <w:tcW w:type="dxa" w:w="1701"/>
            <w:vAlign w:val="top"/>
          </w:tcPr>
          <w:p>
            <w:pPr>
              <w:spacing w:after="30"/>
            </w:pPr>
            <w:r/>
            <w:r>
              <w:rPr>
                <w:rFonts w:ascii="Noto Serif" w:hAnsi="Noto Serif" w:eastAsia="Noto Serif CJK SC"/>
                <w:b w:val="0"/>
                <w:sz w:val="13"/>
              </w:rPr>
              <w:t>thường xuất Tuyệt</w:t>
            </w:r>
          </w:p>
        </w:tc>
      </w:tr>
      <w:tr>
        <w:tc>
          <w:tcPr>
            <w:tcW w:type="dxa" w:w="1701"/>
            <w:vAlign w:val="top"/>
          </w:tcPr>
          <w:p>
            <w:pPr>
              <w:spacing w:after="30"/>
            </w:pPr>
            <w:r/>
            <w:r>
              <w:rPr>
                <w:rFonts w:ascii="Noto Serif" w:hAnsi="Noto Serif" w:eastAsia="Noto Serif CJK SC"/>
                <w:b w:val="0"/>
                <w:sz w:val="13"/>
              </w:rPr>
              <w:t>Tự Sinh 自生</w:t>
            </w:r>
          </w:p>
        </w:tc>
        <w:tc>
          <w:tcPr>
            <w:tcW w:type="dxa" w:w="1701"/>
            <w:vAlign w:val="top"/>
          </w:tcPr>
          <w:p>
            <w:pPr>
              <w:spacing w:after="30"/>
            </w:pPr>
            <w:r/>
            <w:r>
              <w:rPr>
                <w:rFonts w:ascii="Noto Serif" w:hAnsi="Noto Serif" w:eastAsia="Noto Serif CJK SC"/>
                <w:b w:val="0"/>
                <w:sz w:val="13"/>
              </w:rPr>
              <w:t>mượn khố, biến bản vị thành Sinh</w:t>
            </w:r>
          </w:p>
        </w:tc>
        <w:tc>
          <w:tcPr>
            <w:tcW w:type="dxa" w:w="1701"/>
            <w:vAlign w:val="top"/>
          </w:tcPr>
          <w:p>
            <w:pPr>
              <w:spacing w:after="30"/>
            </w:pPr>
            <w:r/>
            <w:r>
              <w:rPr>
                <w:rFonts w:ascii="Noto Serif" w:hAnsi="Noto Serif" w:eastAsia="Noto Serif CJK SC"/>
                <w:b w:val="0"/>
                <w:sz w:val="13"/>
              </w:rPr>
              <w:t>thu nhóm cát thủy theo hướng biến</w:t>
            </w:r>
          </w:p>
        </w:tc>
        <w:tc>
          <w:tcPr>
            <w:tcW w:type="dxa" w:w="1701"/>
            <w:vAlign w:val="top"/>
          </w:tcPr>
          <w:p>
            <w:pPr>
              <w:spacing w:after="30"/>
            </w:pPr>
            <w:r/>
            <w:r>
              <w:rPr>
                <w:rFonts w:ascii="Noto Serif" w:hAnsi="Noto Serif" w:eastAsia="Noto Serif CJK SC"/>
                <w:b w:val="0"/>
                <w:sz w:val="13"/>
              </w:rPr>
              <w:t>xuất theo cục mượn</w:t>
            </w:r>
          </w:p>
        </w:tc>
      </w:tr>
      <w:tr>
        <w:tc>
          <w:tcPr>
            <w:tcW w:type="dxa" w:w="1701"/>
            <w:vAlign w:val="top"/>
          </w:tcPr>
          <w:p>
            <w:pPr>
              <w:spacing w:after="30"/>
            </w:pPr>
            <w:r/>
            <w:r>
              <w:rPr>
                <w:rFonts w:ascii="Noto Serif" w:hAnsi="Noto Serif" w:eastAsia="Noto Serif CJK SC"/>
                <w:b w:val="0"/>
                <w:sz w:val="13"/>
              </w:rPr>
              <w:t>Tự Vượng 自旺</w:t>
            </w:r>
          </w:p>
        </w:tc>
        <w:tc>
          <w:tcPr>
            <w:tcW w:type="dxa" w:w="1701"/>
            <w:vAlign w:val="top"/>
          </w:tcPr>
          <w:p>
            <w:pPr>
              <w:spacing w:after="30"/>
            </w:pPr>
            <w:r/>
            <w:r>
              <w:rPr>
                <w:rFonts w:ascii="Noto Serif" w:hAnsi="Noto Serif" w:eastAsia="Noto Serif CJK SC"/>
                <w:b w:val="0"/>
                <w:sz w:val="13"/>
              </w:rPr>
              <w:t>mượn khố, biến bản vị thành Vượng</w:t>
            </w:r>
          </w:p>
        </w:tc>
        <w:tc>
          <w:tcPr>
            <w:tcW w:type="dxa" w:w="1701"/>
            <w:vAlign w:val="top"/>
          </w:tcPr>
          <w:p>
            <w:pPr>
              <w:spacing w:after="30"/>
            </w:pPr>
            <w:r/>
            <w:r>
              <w:rPr>
                <w:rFonts w:ascii="Noto Serif" w:hAnsi="Noto Serif" w:eastAsia="Noto Serif CJK SC"/>
                <w:b w:val="0"/>
                <w:sz w:val="13"/>
              </w:rPr>
              <w:t>thu nhóm cát thủy</w:t>
            </w:r>
          </w:p>
        </w:tc>
        <w:tc>
          <w:tcPr>
            <w:tcW w:type="dxa" w:w="1701"/>
            <w:vAlign w:val="top"/>
          </w:tcPr>
          <w:p>
            <w:pPr>
              <w:spacing w:after="30"/>
            </w:pPr>
            <w:r/>
            <w:r>
              <w:rPr>
                <w:rFonts w:ascii="Noto Serif" w:hAnsi="Noto Serif" w:eastAsia="Noto Serif CJK SC"/>
                <w:b w:val="0"/>
                <w:sz w:val="13"/>
              </w:rPr>
              <w:t>xuất theo cục mượn</w:t>
            </w:r>
          </w:p>
        </w:tc>
      </w:tr>
    </w:tbl>
    <w:p>
      <w:pPr>
        <w:spacing w:after="20"/>
      </w:pPr>
    </w:p>
    <w:p>
      <w:pPr>
        <w:spacing w:after="84" w:line="264" w:lineRule="auto"/>
      </w:pPr>
      <w:r>
        <w:t>Các bảng 24 Sơn/48 hoặc 88 hướng chi tiết sẽ được khóa ở Phần Tam Hợp thực chiến riêng, vì chúng phụ thuộc truyền bản và cách kiêm hướng. Phần 03 phải cho người học hiểu nước trước khi biến sách thành bảng tra.</w:t>
      </w:r>
    </w:p>
    <w:p>
      <w:pPr>
        <w:pStyle w:val="Heading2"/>
      </w:pPr>
      <w:r>
        <w:t>19.1. Bốn cục và bốn vị chủ để đọc nhanh</w:t>
      </w:r>
    </w:p>
    <w:tbl>
      <w:tblPr>
        <w:tblStyle w:val="TableGrid"/>
        <w:tblW w:type="auto" w:w="0"/>
        <w:jc w:val="center"/>
        <w:tblLook w:firstColumn="1" w:firstRow="1" w:lastColumn="0" w:lastRow="0" w:noHBand="0" w:noVBand="1" w:val="04A0"/>
      </w:tblPr>
      <w:tblGrid>
        <w:gridCol w:w="1361"/>
        <w:gridCol w:w="1361"/>
        <w:gridCol w:w="1361"/>
        <w:gridCol w:w="1361"/>
        <w:gridCol w:w="1361"/>
      </w:tblGrid>
      <w:tr>
        <w:tc>
          <w:tcPr>
            <w:tcW w:type="dxa" w:w="1361"/>
            <w:vAlign w:val="top"/>
          </w:tcPr>
          <w:p>
            <w:pPr>
              <w:spacing w:after="30"/>
            </w:pPr>
            <w:r/>
            <w:r>
              <w:rPr>
                <w:rFonts w:ascii="Noto Serif" w:hAnsi="Noto Serif" w:eastAsia="Noto Serif CJK SC"/>
                <w:b/>
                <w:sz w:val="14"/>
              </w:rPr>
              <w:t>Cục</w:t>
            </w:r>
          </w:p>
        </w:tc>
        <w:tc>
          <w:tcPr>
            <w:tcW w:type="dxa" w:w="1361"/>
            <w:vAlign w:val="top"/>
          </w:tcPr>
          <w:p>
            <w:pPr>
              <w:spacing w:after="30"/>
            </w:pPr>
            <w:r/>
            <w:r>
              <w:rPr>
                <w:rFonts w:ascii="Noto Serif" w:hAnsi="Noto Serif" w:eastAsia="Noto Serif CJK SC"/>
                <w:b/>
                <w:sz w:val="14"/>
              </w:rPr>
              <w:t>Sinh</w:t>
            </w:r>
          </w:p>
        </w:tc>
        <w:tc>
          <w:tcPr>
            <w:tcW w:type="dxa" w:w="1361"/>
            <w:vAlign w:val="top"/>
          </w:tcPr>
          <w:p>
            <w:pPr>
              <w:spacing w:after="30"/>
            </w:pPr>
            <w:r/>
            <w:r>
              <w:rPr>
                <w:rFonts w:ascii="Noto Serif" w:hAnsi="Noto Serif" w:eastAsia="Noto Serif CJK SC"/>
                <w:b/>
                <w:sz w:val="14"/>
              </w:rPr>
              <w:t>Vượng</w:t>
            </w:r>
          </w:p>
        </w:tc>
        <w:tc>
          <w:tcPr>
            <w:tcW w:type="dxa" w:w="1361"/>
            <w:vAlign w:val="top"/>
          </w:tcPr>
          <w:p>
            <w:pPr>
              <w:spacing w:after="30"/>
            </w:pPr>
            <w:r/>
            <w:r>
              <w:rPr>
                <w:rFonts w:ascii="Noto Serif" w:hAnsi="Noto Serif" w:eastAsia="Noto Serif CJK SC"/>
                <w:b/>
                <w:sz w:val="14"/>
              </w:rPr>
              <w:t>Mộ</w:t>
            </w:r>
          </w:p>
        </w:tc>
        <w:tc>
          <w:tcPr>
            <w:tcW w:type="dxa" w:w="1361"/>
            <w:vAlign w:val="top"/>
          </w:tcPr>
          <w:p>
            <w:pPr>
              <w:spacing w:after="30"/>
            </w:pPr>
            <w:r/>
            <w:r>
              <w:rPr>
                <w:rFonts w:ascii="Noto Serif" w:hAnsi="Noto Serif" w:eastAsia="Noto Serif CJK SC"/>
                <w:b/>
                <w:sz w:val="14"/>
              </w:rPr>
              <w:t>Dưỡng</w:t>
            </w:r>
          </w:p>
        </w:tc>
      </w:tr>
      <w:tr>
        <w:tc>
          <w:tcPr>
            <w:tcW w:type="dxa" w:w="1361"/>
            <w:vAlign w:val="top"/>
          </w:tcPr>
          <w:p>
            <w:pPr>
              <w:spacing w:after="30"/>
            </w:pPr>
            <w:r/>
            <w:r>
              <w:rPr>
                <w:rFonts w:ascii="Noto Serif" w:hAnsi="Noto Serif" w:eastAsia="Noto Serif CJK SC"/>
                <w:b w:val="0"/>
                <w:sz w:val="14"/>
              </w:rPr>
              <w:t>Thủy</w:t>
            </w:r>
          </w:p>
        </w:tc>
        <w:tc>
          <w:tcPr>
            <w:tcW w:type="dxa" w:w="1361"/>
            <w:vAlign w:val="top"/>
          </w:tcPr>
          <w:p>
            <w:pPr>
              <w:spacing w:after="30"/>
            </w:pPr>
            <w:r/>
            <w:r>
              <w:rPr>
                <w:rFonts w:ascii="Noto Serif" w:hAnsi="Noto Serif" w:eastAsia="Noto Serif CJK SC"/>
                <w:b w:val="0"/>
                <w:sz w:val="14"/>
              </w:rPr>
              <w:t>Khôn–Thân</w:t>
            </w:r>
          </w:p>
        </w:tc>
        <w:tc>
          <w:tcPr>
            <w:tcW w:type="dxa" w:w="1361"/>
            <w:vAlign w:val="top"/>
          </w:tcPr>
          <w:p>
            <w:pPr>
              <w:spacing w:after="30"/>
            </w:pPr>
            <w:r/>
            <w:r>
              <w:rPr>
                <w:rFonts w:ascii="Noto Serif" w:hAnsi="Noto Serif" w:eastAsia="Noto Serif CJK SC"/>
                <w:b w:val="0"/>
                <w:sz w:val="14"/>
              </w:rPr>
              <w:t>Nhâm–Tý</w:t>
            </w:r>
          </w:p>
        </w:tc>
        <w:tc>
          <w:tcPr>
            <w:tcW w:type="dxa" w:w="1361"/>
            <w:vAlign w:val="top"/>
          </w:tcPr>
          <w:p>
            <w:pPr>
              <w:spacing w:after="30"/>
            </w:pPr>
            <w:r/>
            <w:r>
              <w:rPr>
                <w:rFonts w:ascii="Noto Serif" w:hAnsi="Noto Serif" w:eastAsia="Noto Serif CJK SC"/>
                <w:b w:val="0"/>
                <w:sz w:val="14"/>
              </w:rPr>
              <w:t>Ất–Thìn</w:t>
            </w:r>
          </w:p>
        </w:tc>
        <w:tc>
          <w:tcPr>
            <w:tcW w:type="dxa" w:w="1361"/>
            <w:vAlign w:val="top"/>
          </w:tcPr>
          <w:p>
            <w:pPr>
              <w:spacing w:after="30"/>
            </w:pPr>
            <w:r/>
            <w:r>
              <w:rPr>
                <w:rFonts w:ascii="Noto Serif" w:hAnsi="Noto Serif" w:eastAsia="Noto Serif CJK SC"/>
                <w:b w:val="0"/>
                <w:sz w:val="14"/>
              </w:rPr>
              <w:t>Đinh–Mùi</w:t>
            </w:r>
          </w:p>
        </w:tc>
      </w:tr>
      <w:tr>
        <w:tc>
          <w:tcPr>
            <w:tcW w:type="dxa" w:w="1361"/>
            <w:vAlign w:val="top"/>
          </w:tcPr>
          <w:p>
            <w:pPr>
              <w:spacing w:after="30"/>
            </w:pPr>
            <w:r/>
            <w:r>
              <w:rPr>
                <w:rFonts w:ascii="Noto Serif" w:hAnsi="Noto Serif" w:eastAsia="Noto Serif CJK SC"/>
                <w:b w:val="0"/>
                <w:sz w:val="14"/>
              </w:rPr>
              <w:t>Hỏa</w:t>
            </w:r>
          </w:p>
        </w:tc>
        <w:tc>
          <w:tcPr>
            <w:tcW w:type="dxa" w:w="1361"/>
            <w:vAlign w:val="top"/>
          </w:tcPr>
          <w:p>
            <w:pPr>
              <w:spacing w:after="30"/>
            </w:pPr>
            <w:r/>
            <w:r>
              <w:rPr>
                <w:rFonts w:ascii="Noto Serif" w:hAnsi="Noto Serif" w:eastAsia="Noto Serif CJK SC"/>
                <w:b w:val="0"/>
                <w:sz w:val="14"/>
              </w:rPr>
              <w:t>Cấn–Dần</w:t>
            </w:r>
          </w:p>
        </w:tc>
        <w:tc>
          <w:tcPr>
            <w:tcW w:type="dxa" w:w="1361"/>
            <w:vAlign w:val="top"/>
          </w:tcPr>
          <w:p>
            <w:pPr>
              <w:spacing w:after="30"/>
            </w:pPr>
            <w:r/>
            <w:r>
              <w:rPr>
                <w:rFonts w:ascii="Noto Serif" w:hAnsi="Noto Serif" w:eastAsia="Noto Serif CJK SC"/>
                <w:b w:val="0"/>
                <w:sz w:val="14"/>
              </w:rPr>
              <w:t>Bính–Ngọ</w:t>
            </w:r>
          </w:p>
        </w:tc>
        <w:tc>
          <w:tcPr>
            <w:tcW w:type="dxa" w:w="1361"/>
            <w:vAlign w:val="top"/>
          </w:tcPr>
          <w:p>
            <w:pPr>
              <w:spacing w:after="30"/>
            </w:pPr>
            <w:r/>
            <w:r>
              <w:rPr>
                <w:rFonts w:ascii="Noto Serif" w:hAnsi="Noto Serif" w:eastAsia="Noto Serif CJK SC"/>
                <w:b w:val="0"/>
                <w:sz w:val="14"/>
              </w:rPr>
              <w:t>Tân–Tuất</w:t>
            </w:r>
          </w:p>
        </w:tc>
        <w:tc>
          <w:tcPr>
            <w:tcW w:type="dxa" w:w="1361"/>
            <w:vAlign w:val="top"/>
          </w:tcPr>
          <w:p>
            <w:pPr>
              <w:spacing w:after="30"/>
            </w:pPr>
            <w:r/>
            <w:r>
              <w:rPr>
                <w:rFonts w:ascii="Noto Serif" w:hAnsi="Noto Serif" w:eastAsia="Noto Serif CJK SC"/>
                <w:b w:val="0"/>
                <w:sz w:val="14"/>
              </w:rPr>
              <w:t>Quý–Sửu</w:t>
            </w:r>
          </w:p>
        </w:tc>
      </w:tr>
      <w:tr>
        <w:tc>
          <w:tcPr>
            <w:tcW w:type="dxa" w:w="1361"/>
            <w:vAlign w:val="top"/>
          </w:tcPr>
          <w:p>
            <w:pPr>
              <w:spacing w:after="30"/>
            </w:pPr>
            <w:r/>
            <w:r>
              <w:rPr>
                <w:rFonts w:ascii="Noto Serif" w:hAnsi="Noto Serif" w:eastAsia="Noto Serif CJK SC"/>
                <w:b w:val="0"/>
                <w:sz w:val="14"/>
              </w:rPr>
              <w:t>Kim</w:t>
            </w:r>
          </w:p>
        </w:tc>
        <w:tc>
          <w:tcPr>
            <w:tcW w:type="dxa" w:w="1361"/>
            <w:vAlign w:val="top"/>
          </w:tcPr>
          <w:p>
            <w:pPr>
              <w:spacing w:after="30"/>
            </w:pPr>
            <w:r/>
            <w:r>
              <w:rPr>
                <w:rFonts w:ascii="Noto Serif" w:hAnsi="Noto Serif" w:eastAsia="Noto Serif CJK SC"/>
                <w:b w:val="0"/>
                <w:sz w:val="14"/>
              </w:rPr>
              <w:t>Tốn–Tỵ</w:t>
            </w:r>
          </w:p>
        </w:tc>
        <w:tc>
          <w:tcPr>
            <w:tcW w:type="dxa" w:w="1361"/>
            <w:vAlign w:val="top"/>
          </w:tcPr>
          <w:p>
            <w:pPr>
              <w:spacing w:after="30"/>
            </w:pPr>
            <w:r/>
            <w:r>
              <w:rPr>
                <w:rFonts w:ascii="Noto Serif" w:hAnsi="Noto Serif" w:eastAsia="Noto Serif CJK SC"/>
                <w:b w:val="0"/>
                <w:sz w:val="14"/>
              </w:rPr>
              <w:t>Canh–Dậu</w:t>
            </w:r>
          </w:p>
        </w:tc>
        <w:tc>
          <w:tcPr>
            <w:tcW w:type="dxa" w:w="1361"/>
            <w:vAlign w:val="top"/>
          </w:tcPr>
          <w:p>
            <w:pPr>
              <w:spacing w:after="30"/>
            </w:pPr>
            <w:r/>
            <w:r>
              <w:rPr>
                <w:rFonts w:ascii="Noto Serif" w:hAnsi="Noto Serif" w:eastAsia="Noto Serif CJK SC"/>
                <w:b w:val="0"/>
                <w:sz w:val="14"/>
              </w:rPr>
              <w:t>Quý–Sửu</w:t>
            </w:r>
          </w:p>
        </w:tc>
        <w:tc>
          <w:tcPr>
            <w:tcW w:type="dxa" w:w="1361"/>
            <w:vAlign w:val="top"/>
          </w:tcPr>
          <w:p>
            <w:pPr>
              <w:spacing w:after="30"/>
            </w:pPr>
            <w:r/>
            <w:r>
              <w:rPr>
                <w:rFonts w:ascii="Noto Serif" w:hAnsi="Noto Serif" w:eastAsia="Noto Serif CJK SC"/>
                <w:b w:val="0"/>
                <w:sz w:val="14"/>
              </w:rPr>
              <w:t>Ất–Thìn</w:t>
            </w:r>
          </w:p>
        </w:tc>
      </w:tr>
      <w:tr>
        <w:tc>
          <w:tcPr>
            <w:tcW w:type="dxa" w:w="1361"/>
            <w:vAlign w:val="top"/>
          </w:tcPr>
          <w:p>
            <w:pPr>
              <w:spacing w:after="30"/>
            </w:pPr>
            <w:r/>
            <w:r>
              <w:rPr>
                <w:rFonts w:ascii="Noto Serif" w:hAnsi="Noto Serif" w:eastAsia="Noto Serif CJK SC"/>
                <w:b w:val="0"/>
                <w:sz w:val="14"/>
              </w:rPr>
              <w:t>Mộc</w:t>
            </w:r>
          </w:p>
        </w:tc>
        <w:tc>
          <w:tcPr>
            <w:tcW w:type="dxa" w:w="1361"/>
            <w:vAlign w:val="top"/>
          </w:tcPr>
          <w:p>
            <w:pPr>
              <w:spacing w:after="30"/>
            </w:pPr>
            <w:r/>
            <w:r>
              <w:rPr>
                <w:rFonts w:ascii="Noto Serif" w:hAnsi="Noto Serif" w:eastAsia="Noto Serif CJK SC"/>
                <w:b w:val="0"/>
                <w:sz w:val="14"/>
              </w:rPr>
              <w:t>Càn–Hợi</w:t>
            </w:r>
          </w:p>
        </w:tc>
        <w:tc>
          <w:tcPr>
            <w:tcW w:type="dxa" w:w="1361"/>
            <w:vAlign w:val="top"/>
          </w:tcPr>
          <w:p>
            <w:pPr>
              <w:spacing w:after="30"/>
            </w:pPr>
            <w:r/>
            <w:r>
              <w:rPr>
                <w:rFonts w:ascii="Noto Serif" w:hAnsi="Noto Serif" w:eastAsia="Noto Serif CJK SC"/>
                <w:b w:val="0"/>
                <w:sz w:val="14"/>
              </w:rPr>
              <w:t>Giáp–Mão</w:t>
            </w:r>
          </w:p>
        </w:tc>
        <w:tc>
          <w:tcPr>
            <w:tcW w:type="dxa" w:w="1361"/>
            <w:vAlign w:val="top"/>
          </w:tcPr>
          <w:p>
            <w:pPr>
              <w:spacing w:after="30"/>
            </w:pPr>
            <w:r/>
            <w:r>
              <w:rPr>
                <w:rFonts w:ascii="Noto Serif" w:hAnsi="Noto Serif" w:eastAsia="Noto Serif CJK SC"/>
                <w:b w:val="0"/>
                <w:sz w:val="14"/>
              </w:rPr>
              <w:t>Đinh–Mùi</w:t>
            </w:r>
          </w:p>
        </w:tc>
        <w:tc>
          <w:tcPr>
            <w:tcW w:type="dxa" w:w="1361"/>
            <w:vAlign w:val="top"/>
          </w:tcPr>
          <w:p>
            <w:pPr>
              <w:spacing w:after="30"/>
            </w:pPr>
            <w:r/>
            <w:r>
              <w:rPr>
                <w:rFonts w:ascii="Noto Serif" w:hAnsi="Noto Serif" w:eastAsia="Noto Serif CJK SC"/>
                <w:b w:val="0"/>
                <w:sz w:val="14"/>
              </w:rPr>
              <w:t>Tân–Tuất</w:t>
            </w:r>
          </w:p>
        </w:tc>
      </w:tr>
    </w:tbl>
    <w:p>
      <w:pPr>
        <w:spacing w:after="20"/>
      </w:pPr>
    </w:p>
    <w:p>
      <w:pPr>
        <w:pStyle w:val="Heading1"/>
      </w:pPr>
      <w:r>
        <w:t>20. Mười hai cung không thể chia thô thành “4 tốt – 8 xấu”</w:t>
      </w:r>
    </w:p>
    <w:p>
      <w:pPr>
        <w:spacing w:after="84" w:line="264" w:lineRule="auto"/>
      </w:pPr>
      <w:r>
        <w:t>Cách nhớ bốn cung Trường Sinh – Quan Đới – Lâm Quan – Đế Vượng là hữu ích trong một số đồ thức, nhưng nếu biến thành bảng tuyệt đối sẽ đụng ngay các ngoại lệ của chính Tam Hợp: Mộ là nơi quy thủy; Dưỡng có Chính Dưỡng; Tuyệt có thể là vị xuất trong Chính Mộ/Chính Dưỡng; Mộc Dục có những pháp tiêu thủy hậu kỳ.</w:t>
      </w:r>
    </w:p>
    <w:p>
      <w:pPr>
        <w:pStyle w:val="Warning"/>
        <w:spacing w:after="90" w:line="264" w:lineRule="auto" w:before="50"/>
        <w:shd w:fill="FFF0E6"/>
        <w:ind w:left="170" w:right="170"/>
      </w:pPr>
      <w:r>
        <w:t>Không đọc tên chữ như bản chất vật lý. “Bệnh, Tử, Tuyệt” là tên giai đoạn trong chu kỳ lý khí. Một con sông ở cung “Bệnh” không vì cái tên mà trở thành độc hại; chất lượng nước phải đo riêng.</w:t>
      </w:r>
    </w:p>
    <w:p>
      <w:pPr>
        <w:pStyle w:val="Heading1"/>
      </w:pPr>
      <w:r>
        <w:t>21. Hoàng Tuyền: cùng một tên nhưng nhiều hệ khẩu quyết</w:t>
      </w:r>
    </w:p>
    <w:p>
      <w:pPr>
        <w:pStyle w:val="SourceNote"/>
        <w:spacing w:after="84" w:line="264" w:lineRule="auto"/>
      </w:pPr>
      <w:r>
        <w:rPr>
          <w:b/>
        </w:rPr>
        <w:t>《古今圖書集成·藝術典》第677卷 — Hoàng Tuyền Sát Quyết</w:t>
      </w:r>
    </w:p>
    <w:p>
      <w:pPr>
        <w:pStyle w:val="ChineseBlock"/>
        <w:spacing w:after="90" w:line="264" w:lineRule="auto" w:before="50"/>
        <w:shd w:fill="F5F0E8"/>
        <w:ind w:left="170" w:right="170"/>
      </w:pPr>
      <w:r>
        <w:t>庚丁坤上是黃泉，乙丙須防巽水先。甲癸向中憂見艮，辛壬水路怕當乾。</w:t>
      </w:r>
    </w:p>
    <w:p>
      <w:pPr>
        <w:pStyle w:val="HanViet"/>
        <w:spacing w:after="84" w:line="264" w:lineRule="auto"/>
      </w:pPr>
      <w:r>
        <w:t>Hán-Việt: Canh Đinh Khôn thượng thị Hoàng Tuyền; Ất Bính tu phòng Tốn thủy tiên. Giáp Quý hướng trung ưu kiến Cấn; Tân Nhâm thủy lộ phạ đương Càn.</w:t>
      </w:r>
    </w:p>
    <w:p>
      <w:pPr>
        <w:spacing w:after="84" w:line="264" w:lineRule="auto"/>
      </w:pPr>
      <w:r>
        <w:t>Dịch nghĩa: Khẩu quyết ghép Canh–Đinh với Khôn; Ất–Bính với Tốn; Giáp–Quý với Cấn; Tân–Nhâm với Càn trong một phép Hoàng Tuyền.</w:t>
      </w:r>
    </w:p>
    <w:p>
      <w:pPr>
        <w:pStyle w:val="SourceNote"/>
        <w:spacing w:after="90" w:line="264" w:lineRule="auto" w:before="50"/>
        <w:shd w:fill="EEF3F8"/>
        <w:ind w:left="170" w:right="170"/>
      </w:pPr>
      <w:r>
        <w:t>Biên chú: Không dịch tên “Hoàng Tuyền” thành lời đe dọa chết chóc. Đây là nhãn hung sát nội bộ của một hệ Hướng–Thủy.</w:t>
      </w:r>
    </w:p>
    <w:p>
      <w:pPr>
        <w:pStyle w:val="SourceNote"/>
        <w:spacing w:after="84" w:line="264" w:lineRule="auto"/>
      </w:pPr>
      <w:r>
        <w:rPr>
          <w:b/>
        </w:rPr>
        <w:t>《天玉經外編》 — Cứu Bần Hoàng Tuyền</w:t>
      </w:r>
    </w:p>
    <w:p>
      <w:pPr>
        <w:pStyle w:val="ChineseBlock"/>
        <w:spacing w:after="90" w:line="264" w:lineRule="auto" w:before="50"/>
        <w:shd w:fill="F5F0E8"/>
        <w:ind w:left="170" w:right="170"/>
      </w:pPr>
      <w:r>
        <w:t>辛入乾宮百萬莊，癸歸艮位發文章。乙向要流清富貴，丁坤終是萬斯箱。此名救貧黃泉，皆主向上，論來水吉，去水凶。</w:t>
      </w:r>
    </w:p>
    <w:p>
      <w:pPr>
        <w:pStyle w:val="HanViet"/>
        <w:spacing w:after="84" w:line="264" w:lineRule="auto"/>
      </w:pPr>
      <w:r>
        <w:t>Hán-Việt: Tân nhập Càn cung bách vạn trang; Quý quy Cấn vị phát văn chương. Ất hướng yếu lưu thanh phú quý; Đinh Khôn chung thị vạn tư tương. Thử danh Cứu Bần Hoàng Tuyền, giai chủ hướng thượng, luận lai thủy cát, khứ thủy hung.</w:t>
      </w:r>
    </w:p>
    <w:p>
      <w:pPr>
        <w:spacing w:after="84" w:line="264" w:lineRule="auto"/>
      </w:pPr>
      <w:r>
        <w:t>Dịch nghĩa: Một truyền bản gọi đây là Cứu Bần Hoàng Tuyền và nói xét trên Hướng: nước đến được coi tốt, nước đi bị coi xấu.</w:t>
      </w:r>
    </w:p>
    <w:p>
      <w:pPr>
        <w:pStyle w:val="SourceNote"/>
        <w:spacing w:after="90" w:line="264" w:lineRule="auto" w:before="50"/>
        <w:shd w:fill="EEF3F8"/>
        <w:ind w:left="170" w:right="170"/>
      </w:pPr>
      <w:r>
        <w:t>Biên chú: Điều này chứng minh không thể nói “hễ phương Hoàng Tuyền xuất hiện là xấu bất kể Lai/Khứ”.</w:t>
      </w:r>
    </w:p>
    <w:p>
      <w:pPr>
        <w:pStyle w:val="SourceNote"/>
        <w:spacing w:after="84" w:line="264" w:lineRule="auto"/>
      </w:pPr>
      <w:r>
        <w:rPr>
          <w:b/>
        </w:rPr>
        <w:t>《古今圖書集成》第677卷 — Tứ Lộ Hoàng Tuyền</w:t>
      </w:r>
    </w:p>
    <w:p>
      <w:pPr>
        <w:pStyle w:val="ChineseBlock"/>
        <w:spacing w:after="90" w:line="264" w:lineRule="auto" w:before="50"/>
        <w:shd w:fill="F5F0E8"/>
        <w:ind w:left="170" w:right="170"/>
      </w:pPr>
      <w:r>
        <w:t>四路黃泉能殺人，辰戌丑未有破軍。四路黃泉能救人，辰戌丑未有巨門。</w:t>
      </w:r>
    </w:p>
    <w:p>
      <w:pPr>
        <w:pStyle w:val="HanViet"/>
        <w:spacing w:after="84" w:line="264" w:lineRule="auto"/>
      </w:pPr>
      <w:r>
        <w:t>Hán-Việt: Tứ lộ Hoàng Tuyền năng sát nhân, Thìn Tuất Sửu Mùi hữu Phá Quân. Tứ lộ Hoàng Tuyền năng cứu nhân, Thìn Tuất Sửu Mùi hữu Cự Môn.</w:t>
      </w:r>
    </w:p>
    <w:p>
      <w:pPr>
        <w:spacing w:after="84" w:line="264" w:lineRule="auto"/>
      </w:pPr>
      <w:r>
        <w:t>Dịch nghĩa: Một bài ca khác phân cùng bốn Mộ theo Phá Quân/Cự Môn và gọi một nhánh “sát”, một nhánh “cứu”.</w:t>
      </w:r>
    </w:p>
    <w:p>
      <w:pPr>
        <w:pStyle w:val="SourceNote"/>
        <w:spacing w:after="90" w:line="264" w:lineRule="auto" w:before="50"/>
        <w:shd w:fill="EEF3F8"/>
        <w:ind w:left="170" w:right="170"/>
      </w:pPr>
      <w:r>
        <w:t>Biên chú: Đây lại là một tầng hệ thống khác. Không gom Tứ Lộ, Hoàng Tuyền Sát Quyết, Cứu Bần và Bát Sát vào một bảng duy nhất.</w:t>
      </w:r>
    </w:p>
    <w:p>
      <w:pPr>
        <w:pStyle w:val="Heading2"/>
      </w:pPr>
      <w:r>
        <w:t>21.1. Tưởng Đại Hồng phản biện Hoàng Tuyền</w:t>
      </w:r>
    </w:p>
    <w:p>
      <w:pPr>
        <w:pStyle w:val="SourceNote"/>
        <w:spacing w:after="84" w:line="264" w:lineRule="auto"/>
      </w:pPr>
      <w:r>
        <w:rPr>
          <w:b/>
        </w:rPr>
        <w:t>《平砂玉尺辨偽》 — Tưởng Đại Hồng</w:t>
      </w:r>
    </w:p>
    <w:p>
      <w:pPr>
        <w:pStyle w:val="ChineseBlock"/>
        <w:spacing w:after="90" w:line="264" w:lineRule="auto" w:before="50"/>
        <w:shd w:fill="F5F0E8"/>
        <w:ind w:left="170" w:right="170"/>
      </w:pPr>
      <w:r>
        <w:t>且黃泉忌，於彼所言淨陰淨陽、三合生旺墓水法皆不相合……又或者為之辭曰：黃泉忌水去而不忌來。或又曰：忌水來而不忌去。總屬支離，茫無一實。</w:t>
      </w:r>
    </w:p>
    <w:p>
      <w:pPr>
        <w:pStyle w:val="HanViet"/>
        <w:spacing w:after="84" w:line="264" w:lineRule="auto"/>
      </w:pPr>
      <w:r>
        <w:t>Hán-Việt: Thả Hoàng Tuyền kỵ, ư bỉ sở ngôn Tịnh Âm Tịnh Dương, Tam Hợp Sinh Vượng Mộ thủy pháp giai bất tương hợp… hoặc giả vị chi từ viết: Hoàng Tuyền kỵ thủy khứ nhi bất kỵ lai; hoặc hựu viết kỵ thủy lai nhi bất kỵ khứ. Tổng thuộc chi ly, mang vô nhất thực.</w:t>
      </w:r>
    </w:p>
    <w:p>
      <w:pPr>
        <w:spacing w:after="84" w:line="264" w:lineRule="auto"/>
      </w:pPr>
      <w:r>
        <w:t>Dịch nghĩa: Tưởng Đại Hồng cho rằng các phép Hoàng Tuyền bị giải mâu thuẫn với cả Tịnh Âm Tịnh Dương lẫn Tam Hợp Sinh Vượng Mộ; ông cũng bác việc tùy tiện đổi thành “chỉ kỵ đi” hay “chỉ kỵ đến”.</w:t>
      </w:r>
    </w:p>
    <w:p>
      <w:pPr>
        <w:pStyle w:val="SourceNote"/>
        <w:spacing w:after="90" w:line="264" w:lineRule="auto" w:before="50"/>
        <w:shd w:fill="EEF3F8"/>
        <w:ind w:left="170" w:right="170"/>
      </w:pPr>
      <w:r>
        <w:t>Biên chú: Đây là phản biện từ truyền thống Tam Nguyên/Huyền Không, không phải phần chú nội bộ của Tam Hợp. Sách đặt cạnh nhau để người đọc biết xung đột thật sự nằm ở hệ nền.</w:t>
      </w:r>
    </w:p>
    <w:p>
      <w:pPr>
        <w:pStyle w:val="Heading1"/>
      </w:pPr>
      <w:r>
        <w:t>22. Đại hội chú Tứ Cục: cùng một khẩu quyết, bốn lập trường khác nhau</w:t>
      </w:r>
    </w:p>
    <w:p>
      <w:pPr>
        <w:pStyle w:val="MasterView"/>
        <w:spacing w:after="90" w:line="264" w:lineRule="auto" w:before="50"/>
        <w:shd w:fill="F4F0F7"/>
        <w:ind w:left="170" w:right="170"/>
      </w:pPr>
      <w:r>
        <w:t>《Bình Sa Ngọc Xích Kinh》 / truyền thống Tam Hợp: dùng Sinh – Vượng – Mộ, bốn cục và các quan hệ nước đến/hội/quy khố làm cấu trúc chính. Tầng chú giải được truyền là “Lưu thị/Lưu Bá Ôn” cần thận trọng về tác quyền.</w:t>
      </w:r>
    </w:p>
    <w:p>
      <w:pPr>
        <w:pStyle w:val="MasterView"/>
        <w:spacing w:after="90" w:line="264" w:lineRule="auto" w:before="50"/>
        <w:shd w:fill="F4F0F7"/>
        <w:ind w:left="170" w:right="170"/>
      </w:pPr>
      <w:r>
        <w:t>《Địa Lý Ngũ Quyết》 – Triệu Cửu Phong: hệ thống hóa thành đồ thức rất cụ thể: Chính Sinh, Chính Vượng, Chính Mộ, Chính Dưỡng, Tự Sinh, Tự Vượng; phù hợp học thao tác nhưng là tầng Thanh đại.</w:t>
      </w:r>
    </w:p>
    <w:p>
      <w:pPr>
        <w:pStyle w:val="MasterView"/>
        <w:spacing w:after="90" w:line="264" w:lineRule="auto" w:before="50"/>
        <w:shd w:fill="F4F0F7"/>
        <w:ind w:left="170" w:right="170"/>
      </w:pPr>
      <w:r>
        <w:t>《Linh Thành Tinh Nghĩa》 – cựu bản đề Nam Đường Hà Phổ, Tứ Khố nghi là ngụy thư muộn: không bỏ bốn câu “Ất Bính…” mà giải chúng bằng phối âm dương, đường Long và Sinh–Vượng tương giao. Tức cùng khẩu quyết nhưng nền giải không đơn giản chỉ là “bốn Mộ của nước”.</w:t>
      </w:r>
    </w:p>
    <w:p>
      <w:pPr>
        <w:pStyle w:val="MasterView"/>
        <w:spacing w:after="90" w:line="264" w:lineRule="auto" w:before="50"/>
        <w:shd w:fill="F4F0F7"/>
        <w:ind w:left="170" w:right="170"/>
      </w:pPr>
      <w:r>
        <w:t>《Nhập Địa Nhãn Toàn Thư》: công kích mạnh Song Sơn Ngũ Hành và chính khẩu quyết “Ất Bính giao…”, cho rằng nó gây lầm. Tác giả chuyển sang hệ quy tàng/âm dương của mình. Đây là bất đồng trực diện, không thể giả vờ các sách nói một điều.</w:t>
      </w:r>
    </w:p>
    <w:p>
      <w:pPr>
        <w:pStyle w:val="MasterView"/>
        <w:spacing w:after="90" w:line="264" w:lineRule="auto" w:before="50"/>
        <w:shd w:fill="F4F0F7"/>
        <w:ind w:left="170" w:right="170"/>
      </w:pPr>
      <w:r>
        <w:t>Tưởng Đại Hồng – 《Địa Lý Biện Chính》《Ngọc Xích Biện Ngụy》: bác cách coi Thìn–Tuất–Sửu–Mùi đơn thuần là Mộ Khố rồi dùng Song Sơn Tam Hợp để giải bốn đại thủy khẩu; ông đặt nền ở quái khí và nguyên vận.</w:t>
      </w:r>
    </w:p>
    <w:p>
      <w:pPr>
        <w:pStyle w:val="MasterView"/>
        <w:spacing w:after="90" w:line="264" w:lineRule="auto" w:before="50"/>
        <w:shd w:fill="F4F0F7"/>
        <w:ind w:left="170" w:right="170"/>
      </w:pPr>
      <w:r>
        <w:t>《Địa Lý Biện Hoặc》: tiếp tục phản đối việc xuyên tạc Ngũ Hành thành các cụm Song Sơn và cho rằng cốt ở nguyên vận; tác phẩm cũng chê lối lấy chính khố/mượn khố áp lên mọi hình thế.</w:t>
      </w:r>
    </w:p>
    <w:p>
      <w:pPr>
        <w:pStyle w:val="Heading2"/>
      </w:pPr>
      <w:r>
        <w:t>22.1. Nguyên văn của hai phía phản đối và tái giải</w:t>
      </w:r>
    </w:p>
    <w:p>
      <w:pPr>
        <w:pStyle w:val="SourceNote"/>
        <w:spacing w:after="84" w:line="264" w:lineRule="auto"/>
      </w:pPr>
      <w:r>
        <w:rPr>
          <w:b/>
        </w:rPr>
        <w:t>《入地眼全書》 — đoạn phê Song Sơn</w:t>
      </w:r>
    </w:p>
    <w:p>
      <w:pPr>
        <w:pStyle w:val="ChineseBlock"/>
        <w:spacing w:after="90" w:line="264" w:lineRule="auto" w:before="50"/>
        <w:shd w:fill="F5F0E8"/>
        <w:ind w:left="170" w:right="170"/>
      </w:pPr>
      <w:r>
        <w:t>可恨呂才作《銅函經》，用此雙山五行……又標出歌句以哄人：「乙丙交而趨戌，辛壬會而聚辰，鬥牛納庚丁之氣，金羊收癸甲之靈。」</w:t>
      </w:r>
    </w:p>
    <w:p>
      <w:pPr>
        <w:pStyle w:val="HanViet"/>
        <w:spacing w:after="84" w:line="264" w:lineRule="auto"/>
      </w:pPr>
      <w:r>
        <w:t>Hán-Việt: Khả hận Lã Tài tác Đồng Hàm Kinh, dụng thử Song Sơn Ngũ Hành… hựu tiêu xuất ca cú… “Ất Bính giao nhi xu Tuất…”</w:t>
      </w:r>
    </w:p>
    <w:p>
      <w:pPr>
        <w:spacing w:after="84" w:line="264" w:lineRule="auto"/>
      </w:pPr>
      <w:r>
        <w:t>Dịch nghĩa: 《Nhập Địa Nhãn》 trực tiếp phản đối việc dùng Song Sơn Ngũ Hành và dẫn chính bốn câu khẩu quyết làm đối tượng phê bình.</w:t>
      </w:r>
    </w:p>
    <w:p>
      <w:pPr>
        <w:pStyle w:val="SourceNote"/>
        <w:spacing w:after="90" w:line="264" w:lineRule="auto" w:before="50"/>
        <w:shd w:fill="EEF3F8"/>
        <w:ind w:left="170" w:right="170"/>
      </w:pPr>
      <w:r>
        <w:t>Biên chú: Không cần đồng ý với lời công kích; điều quan trọng là ghi nhận một truyền thống cổ/hậu cổ không chấp nhận hệ Tam Hợp này.</w:t>
      </w:r>
    </w:p>
    <w:p>
      <w:pPr>
        <w:pStyle w:val="SourceNote"/>
        <w:spacing w:after="84" w:line="264" w:lineRule="auto"/>
      </w:pPr>
      <w:r>
        <w:rPr>
          <w:b/>
        </w:rPr>
        <w:t>《靈城精義·卷下》 — cách tái giải</w:t>
      </w:r>
    </w:p>
    <w:p>
      <w:pPr>
        <w:pStyle w:val="ChineseBlock"/>
        <w:spacing w:after="90" w:line="264" w:lineRule="auto" w:before="50"/>
        <w:shd w:fill="F5F0E8"/>
        <w:ind w:left="170" w:right="170"/>
      </w:pPr>
      <w:r>
        <w:t>氣從左行，從生趨旺；氣從右旋，從旺趨生也。生旺互交，玄竅相通……所謂乙丙交而趨戌是也。</w:t>
      </w:r>
    </w:p>
    <w:p>
      <w:pPr>
        <w:pStyle w:val="HanViet"/>
        <w:spacing w:after="84" w:line="264" w:lineRule="auto"/>
      </w:pPr>
      <w:r>
        <w:t>Hán-Việt: Khí tòng tả hành, tòng Sinh xu Vượng; khí tòng hữu toàn, tòng Vượng xu Sinh dã. Sinh Vượng hỗ giao, Huyền Khiếu tương thông… sở vị Ất Bính giao nhi xu Tuất thị dã.</w:t>
      </w:r>
    </w:p>
    <w:p>
      <w:pPr>
        <w:spacing w:after="84" w:line="264" w:lineRule="auto"/>
      </w:pPr>
      <w:r>
        <w:t>Dịch nghĩa: Sách giải đường trái đi từ Sinh tới Vượng, đường phải từ Vượng về Sinh; Sinh Vượng giao nhau rồi dùng đó để giải khẩu quyết Ất–Bính về Tuất.</w:t>
      </w:r>
    </w:p>
    <w:p>
      <w:pPr>
        <w:pStyle w:val="SourceNote"/>
        <w:spacing w:after="90" w:line="264" w:lineRule="auto" w:before="50"/>
        <w:shd w:fill="EEF3F8"/>
        <w:ind w:left="170" w:right="170"/>
      </w:pPr>
      <w:r>
        <w:t>Biên chú: Tứ Khố đã nghi tác quyền “Nam Đường Hà Phổ” và cho rằng sách có dấu hiệu muộn; vì vậy dùng như một lập trường truyền thống, không làm chứng cho niên đại sớm.</w:t>
      </w:r>
    </w:p>
    <w:p>
      <w:pPr>
        <w:pStyle w:val="SourceNote"/>
        <w:spacing w:after="84" w:line="264" w:lineRule="auto"/>
      </w:pPr>
      <w:r>
        <w:rPr>
          <w:b/>
        </w:rPr>
        <w:t>《地理辨惑》 — lời phê Tam Hợp/Song Sơn</w:t>
      </w:r>
    </w:p>
    <w:p>
      <w:pPr>
        <w:pStyle w:val="ChineseBlock"/>
        <w:spacing w:after="90" w:line="264" w:lineRule="auto" w:before="50"/>
        <w:shd w:fill="F5F0E8"/>
        <w:ind w:left="170" w:right="170"/>
      </w:pPr>
      <w:r>
        <w:t>以至有乙丙交而趨戌，辛壬會而聚辰，土牛納庚丁之氣，金羊收癸甲之靈，生旺墓庫，左旋右旋，令學者至死不悟，其實所系者，全在乎元運。</w:t>
      </w:r>
    </w:p>
    <w:p>
      <w:pPr>
        <w:pStyle w:val="HanViet"/>
        <w:spacing w:after="84" w:line="264" w:lineRule="auto"/>
      </w:pPr>
      <w:r>
        <w:t>Hán-Việt: Dĩ chí hữu Ất Bính giao nhi xu Tuất… Sinh Vượng Mộ Khố, tả toàn hữu toàn, lệnh học giả chí tử bất ngộ; kỳ thực sở hệ giả, toàn tại hồ Nguyên Vận.</w:t>
      </w:r>
    </w:p>
    <w:p>
      <w:pPr>
        <w:spacing w:after="84" w:line="264" w:lineRule="auto"/>
      </w:pPr>
      <w:r>
        <w:t>Dịch nghĩa: 《Địa Lý Biện Hoặc》 coi việc xuyên tạc thành các cụm Sinh Vượng Mộ Khố/tả hữu xoay là làm người học rối; tác giả đặt trọng tâm vào Nguyên Vận.</w:t>
      </w:r>
    </w:p>
    <w:p>
      <w:pPr>
        <w:pStyle w:val="SourceNote"/>
        <w:spacing w:after="90" w:line="264" w:lineRule="auto" w:before="50"/>
        <w:shd w:fill="EEF3F8"/>
        <w:ind w:left="170" w:right="170"/>
      </w:pPr>
      <w:r>
        <w:t>Biên chú: Đây là lập trường Tam Nguyên, không được lấy để “sửa công thức” bên trong một bài Tam Hợp. Hai hệ phải chạy độc lập.</w:t>
      </w:r>
    </w:p>
    <w:p>
      <w:pPr>
        <w:pStyle w:val="Heading1"/>
      </w:pPr>
      <w:r>
        <w:t>23. Khi các phái bất đồng: sách không bắt người đọc tự chọn mù</w:t>
      </w:r>
    </w:p>
    <w:tbl>
      <w:tblPr>
        <w:tblStyle w:val="TableGrid"/>
        <w:tblW w:type="auto" w:w="0"/>
        <w:jc w:val="center"/>
        <w:tblLook w:firstColumn="1" w:firstRow="1" w:lastColumn="0" w:lastRow="0" w:noHBand="0" w:noVBand="1" w:val="04A0"/>
      </w:tblPr>
      <w:tblGrid>
        <w:gridCol w:w="2268"/>
        <w:gridCol w:w="2268"/>
        <w:gridCol w:w="2268"/>
      </w:tblGrid>
      <w:tr>
        <w:tc>
          <w:tcPr>
            <w:tcW w:type="dxa" w:w="2268"/>
            <w:vAlign w:val="top"/>
          </w:tcPr>
          <w:p>
            <w:pPr>
              <w:spacing w:after="30"/>
            </w:pPr>
            <w:r/>
            <w:r>
              <w:rPr>
                <w:rFonts w:ascii="Noto Serif" w:hAnsi="Noto Serif" w:eastAsia="Noto Serif CJK SC"/>
                <w:b/>
                <w:sz w:val="14"/>
              </w:rPr>
              <w:t>Hệ/nguồn</w:t>
            </w:r>
          </w:p>
        </w:tc>
        <w:tc>
          <w:tcPr>
            <w:tcW w:type="dxa" w:w="2268"/>
            <w:vAlign w:val="top"/>
          </w:tcPr>
          <w:p>
            <w:pPr>
              <w:spacing w:after="30"/>
            </w:pPr>
            <w:r/>
            <w:r>
              <w:rPr>
                <w:rFonts w:ascii="Noto Serif" w:hAnsi="Noto Serif" w:eastAsia="Noto Serif CJK SC"/>
                <w:b/>
                <w:sz w:val="14"/>
              </w:rPr>
              <w:t>Nói gì</w:t>
            </w:r>
          </w:p>
        </w:tc>
        <w:tc>
          <w:tcPr>
            <w:tcW w:type="dxa" w:w="2268"/>
            <w:vAlign w:val="top"/>
          </w:tcPr>
          <w:p>
            <w:pPr>
              <w:spacing w:after="30"/>
            </w:pPr>
            <w:r/>
            <w:r>
              <w:rPr>
                <w:rFonts w:ascii="Noto Serif" w:hAnsi="Noto Serif" w:eastAsia="Noto Serif CJK SC"/>
                <w:b/>
                <w:sz w:val="14"/>
              </w:rPr>
              <w:t>Cách sách xử lý</w:t>
            </w:r>
          </w:p>
        </w:tc>
      </w:tr>
      <w:tr>
        <w:tc>
          <w:tcPr>
            <w:tcW w:type="dxa" w:w="2268"/>
            <w:vAlign w:val="top"/>
          </w:tcPr>
          <w:p>
            <w:pPr>
              <w:spacing w:after="30"/>
            </w:pPr>
            <w:r/>
            <w:r>
              <w:rPr>
                <w:rFonts w:ascii="Noto Serif" w:hAnsi="Noto Serif" w:eastAsia="Noto Serif CJK SC"/>
                <w:b w:val="0"/>
                <w:sz w:val="14"/>
              </w:rPr>
              <w:t>Tam Hợp/Ngọc Xích</w:t>
            </w:r>
          </w:p>
        </w:tc>
        <w:tc>
          <w:tcPr>
            <w:tcW w:type="dxa" w:w="2268"/>
            <w:vAlign w:val="top"/>
          </w:tcPr>
          <w:p>
            <w:pPr>
              <w:spacing w:after="30"/>
            </w:pPr>
            <w:r/>
            <w:r>
              <w:rPr>
                <w:rFonts w:ascii="Noto Serif" w:hAnsi="Noto Serif" w:eastAsia="Noto Serif CJK SC"/>
                <w:b w:val="0"/>
                <w:sz w:val="14"/>
              </w:rPr>
              <w:t>lập cục Sinh–Vượng–Mộ, Song Sơn, quy thủy theo cục</w:t>
            </w:r>
          </w:p>
        </w:tc>
        <w:tc>
          <w:tcPr>
            <w:tcW w:type="dxa" w:w="2268"/>
            <w:vAlign w:val="top"/>
          </w:tcPr>
          <w:p>
            <w:pPr>
              <w:spacing w:after="30"/>
            </w:pPr>
            <w:r/>
            <w:r>
              <w:rPr>
                <w:rFonts w:ascii="Noto Serif" w:hAnsi="Noto Serif" w:eastAsia="Noto Serif CJK SC"/>
                <w:b w:val="0"/>
                <w:sz w:val="14"/>
              </w:rPr>
              <w:t>dùng như một hệ độc lập; phải nói rõ bản đang theo</w:t>
            </w:r>
          </w:p>
        </w:tc>
      </w:tr>
      <w:tr>
        <w:tc>
          <w:tcPr>
            <w:tcW w:type="dxa" w:w="2268"/>
            <w:vAlign w:val="top"/>
          </w:tcPr>
          <w:p>
            <w:pPr>
              <w:spacing w:after="30"/>
            </w:pPr>
            <w:r/>
            <w:r>
              <w:rPr>
                <w:rFonts w:ascii="Noto Serif" w:hAnsi="Noto Serif" w:eastAsia="Noto Serif CJK SC"/>
                <w:b w:val="0"/>
                <w:sz w:val="14"/>
              </w:rPr>
              <w:t>Địa Lý Ngũ Quyết</w:t>
            </w:r>
          </w:p>
        </w:tc>
        <w:tc>
          <w:tcPr>
            <w:tcW w:type="dxa" w:w="2268"/>
            <w:vAlign w:val="top"/>
          </w:tcPr>
          <w:p>
            <w:pPr>
              <w:spacing w:after="30"/>
            </w:pPr>
            <w:r/>
            <w:r>
              <w:rPr>
                <w:rFonts w:ascii="Noto Serif" w:hAnsi="Noto Serif" w:eastAsia="Noto Serif CJK SC"/>
                <w:b w:val="0"/>
                <w:sz w:val="14"/>
              </w:rPr>
              <w:t>đồ pháp chi tiết trái/phải, 6 nhóm hướng</w:t>
            </w:r>
          </w:p>
        </w:tc>
        <w:tc>
          <w:tcPr>
            <w:tcW w:type="dxa" w:w="2268"/>
            <w:vAlign w:val="top"/>
          </w:tcPr>
          <w:p>
            <w:pPr>
              <w:spacing w:after="30"/>
            </w:pPr>
            <w:r/>
            <w:r>
              <w:rPr>
                <w:rFonts w:ascii="Noto Serif" w:hAnsi="Noto Serif" w:eastAsia="Noto Serif CJK SC"/>
                <w:b w:val="0"/>
                <w:sz w:val="14"/>
              </w:rPr>
              <w:t>dùng để thao tác Tam Hợp hậu kỳ; không gọi là toàn bộ cổ pháp</w:t>
            </w:r>
          </w:p>
        </w:tc>
      </w:tr>
      <w:tr>
        <w:tc>
          <w:tcPr>
            <w:tcW w:type="dxa" w:w="2268"/>
            <w:vAlign w:val="top"/>
          </w:tcPr>
          <w:p>
            <w:pPr>
              <w:spacing w:after="30"/>
            </w:pPr>
            <w:r/>
            <w:r>
              <w:rPr>
                <w:rFonts w:ascii="Noto Serif" w:hAnsi="Noto Serif" w:eastAsia="Noto Serif CJK SC"/>
                <w:b w:val="0"/>
                <w:sz w:val="14"/>
              </w:rPr>
              <w:t>Linh Thành Tinh Nghĩa</w:t>
            </w:r>
          </w:p>
        </w:tc>
        <w:tc>
          <w:tcPr>
            <w:tcW w:type="dxa" w:w="2268"/>
            <w:vAlign w:val="top"/>
          </w:tcPr>
          <w:p>
            <w:pPr>
              <w:spacing w:after="30"/>
            </w:pPr>
            <w:r/>
            <w:r>
              <w:rPr>
                <w:rFonts w:ascii="Noto Serif" w:hAnsi="Noto Serif" w:eastAsia="Noto Serif CJK SC"/>
                <w:b w:val="0"/>
                <w:sz w:val="14"/>
              </w:rPr>
              <w:t>tái giải Tứ Cục bằng phối âm dương/Long–Thủy</w:t>
            </w:r>
          </w:p>
        </w:tc>
        <w:tc>
          <w:tcPr>
            <w:tcW w:type="dxa" w:w="2268"/>
            <w:vAlign w:val="top"/>
          </w:tcPr>
          <w:p>
            <w:pPr>
              <w:spacing w:after="30"/>
            </w:pPr>
            <w:r/>
            <w:r>
              <w:rPr>
                <w:rFonts w:ascii="Noto Serif" w:hAnsi="Noto Serif" w:eastAsia="Noto Serif CJK SC"/>
                <w:b w:val="0"/>
                <w:sz w:val="14"/>
              </w:rPr>
              <w:t>ghi riêng; tác quyền sớm bị Tứ Khố nghi</w:t>
            </w:r>
          </w:p>
        </w:tc>
      </w:tr>
      <w:tr>
        <w:tc>
          <w:tcPr>
            <w:tcW w:type="dxa" w:w="2268"/>
            <w:vAlign w:val="top"/>
          </w:tcPr>
          <w:p>
            <w:pPr>
              <w:spacing w:after="30"/>
            </w:pPr>
            <w:r/>
            <w:r>
              <w:rPr>
                <w:rFonts w:ascii="Noto Serif" w:hAnsi="Noto Serif" w:eastAsia="Noto Serif CJK SC"/>
                <w:b w:val="0"/>
                <w:sz w:val="14"/>
              </w:rPr>
              <w:t>Nhập Địa Nhãn</w:t>
            </w:r>
          </w:p>
        </w:tc>
        <w:tc>
          <w:tcPr>
            <w:tcW w:type="dxa" w:w="2268"/>
            <w:vAlign w:val="top"/>
          </w:tcPr>
          <w:p>
            <w:pPr>
              <w:spacing w:after="30"/>
            </w:pPr>
            <w:r/>
            <w:r>
              <w:rPr>
                <w:rFonts w:ascii="Noto Serif" w:hAnsi="Noto Serif" w:eastAsia="Noto Serif CJK SC"/>
                <w:b w:val="0"/>
                <w:sz w:val="14"/>
              </w:rPr>
              <w:t>bác Song Sơn, dùng nền khác</w:t>
            </w:r>
          </w:p>
        </w:tc>
        <w:tc>
          <w:tcPr>
            <w:tcW w:type="dxa" w:w="2268"/>
            <w:vAlign w:val="top"/>
          </w:tcPr>
          <w:p>
            <w:pPr>
              <w:spacing w:after="30"/>
            </w:pPr>
            <w:r/>
            <w:r>
              <w:rPr>
                <w:rFonts w:ascii="Noto Serif" w:hAnsi="Noto Serif" w:eastAsia="Noto Serif CJK SC"/>
                <w:b w:val="0"/>
                <w:sz w:val="14"/>
              </w:rPr>
              <w:t>không lấy kết quả của nó trộn vào bảng Tam Hợp</w:t>
            </w:r>
          </w:p>
        </w:tc>
      </w:tr>
      <w:tr>
        <w:tc>
          <w:tcPr>
            <w:tcW w:type="dxa" w:w="2268"/>
            <w:vAlign w:val="top"/>
          </w:tcPr>
          <w:p>
            <w:pPr>
              <w:spacing w:after="30"/>
            </w:pPr>
            <w:r/>
            <w:r>
              <w:rPr>
                <w:rFonts w:ascii="Noto Serif" w:hAnsi="Noto Serif" w:eastAsia="Noto Serif CJK SC"/>
                <w:b w:val="0"/>
                <w:sz w:val="14"/>
              </w:rPr>
              <w:t>Tưởng Đại Hồng / Tam Nguyên</w:t>
            </w:r>
          </w:p>
        </w:tc>
        <w:tc>
          <w:tcPr>
            <w:tcW w:type="dxa" w:w="2268"/>
            <w:vAlign w:val="top"/>
          </w:tcPr>
          <w:p>
            <w:pPr>
              <w:spacing w:after="30"/>
            </w:pPr>
            <w:r/>
            <w:r>
              <w:rPr>
                <w:rFonts w:ascii="Noto Serif" w:hAnsi="Noto Serif" w:eastAsia="Noto Serif CJK SC"/>
                <w:b w:val="0"/>
                <w:sz w:val="14"/>
              </w:rPr>
              <w:t>bác Mộ Khố Song Sơn và Hoàng Tuyền cố định; trọng quái khí/nguyên vận</w:t>
            </w:r>
          </w:p>
        </w:tc>
        <w:tc>
          <w:tcPr>
            <w:tcW w:type="dxa" w:w="2268"/>
            <w:vAlign w:val="top"/>
          </w:tcPr>
          <w:p>
            <w:pPr>
              <w:spacing w:after="30"/>
            </w:pPr>
            <w:r/>
            <w:r>
              <w:rPr>
                <w:rFonts w:ascii="Noto Serif" w:hAnsi="Noto Serif" w:eastAsia="Noto Serif CJK SC"/>
                <w:b w:val="0"/>
                <w:sz w:val="14"/>
              </w:rPr>
              <w:t>chạy như hệ riêng, sẽ trình bày sâu ở Huyền Không/Tam Nguyên</w:t>
            </w:r>
          </w:p>
        </w:tc>
      </w:tr>
      <w:tr>
        <w:tc>
          <w:tcPr>
            <w:tcW w:type="dxa" w:w="2268"/>
            <w:vAlign w:val="top"/>
          </w:tcPr>
          <w:p>
            <w:pPr>
              <w:spacing w:after="30"/>
            </w:pPr>
            <w:r/>
            <w:r>
              <w:rPr>
                <w:rFonts w:ascii="Noto Serif" w:hAnsi="Noto Serif" w:eastAsia="Noto Serif CJK SC"/>
                <w:b w:val="0"/>
                <w:sz w:val="14"/>
              </w:rPr>
              <w:t>Địa Lý Biện Hoặc</w:t>
            </w:r>
          </w:p>
        </w:tc>
        <w:tc>
          <w:tcPr>
            <w:tcW w:type="dxa" w:w="2268"/>
            <w:vAlign w:val="top"/>
          </w:tcPr>
          <w:p>
            <w:pPr>
              <w:spacing w:after="30"/>
            </w:pPr>
            <w:r/>
            <w:r>
              <w:rPr>
                <w:rFonts w:ascii="Noto Serif" w:hAnsi="Noto Serif" w:eastAsia="Noto Serif CJK SC"/>
                <w:b w:val="0"/>
                <w:sz w:val="14"/>
              </w:rPr>
              <w:t>nhấn Nguyên Vận và phản đối bảng chết</w:t>
            </w:r>
          </w:p>
        </w:tc>
        <w:tc>
          <w:tcPr>
            <w:tcW w:type="dxa" w:w="2268"/>
            <w:vAlign w:val="top"/>
          </w:tcPr>
          <w:p>
            <w:pPr>
              <w:spacing w:after="30"/>
            </w:pPr>
            <w:r/>
            <w:r>
              <w:rPr>
                <w:rFonts w:ascii="Noto Serif" w:hAnsi="Noto Serif" w:eastAsia="Noto Serif CJK SC"/>
                <w:b w:val="0"/>
                <w:sz w:val="14"/>
              </w:rPr>
              <w:t>dùng như phản biện lịch sử, không cưỡng hòa với Tam Hợp</w:t>
            </w:r>
          </w:p>
        </w:tc>
      </w:tr>
    </w:tbl>
    <w:p>
      <w:pPr>
        <w:spacing w:after="20"/>
      </w:pPr>
    </w:p>
    <w:p>
      <w:pPr>
        <w:spacing w:after="84" w:line="264" w:lineRule="auto"/>
      </w:pPr>
      <w:r>
        <w:t>Người đọc không phải “tự xác minh đâu đúng” theo nghĩa bị bỏ mặc. Khi thực hành, sách chỉ rõ quy trình: nếu đang chạy Tam Hợp, khóa đầu vào Tam Hợp và đọc đúng Tam Hợp; nếu chạy Tam Nguyên/Huyền Không, lập một phiếu riêng; nếu chạy Nhập Địa Nhãn, dùng hệ của chính sách đó. Sau cùng mới so kết quả ở cấp quyết định, không trộn công thức để tạo một kết quả mong muốn.</w:t>
      </w:r>
    </w:p>
    <w:p>
      <w:pPr>
        <w:pStyle w:val="Heading1"/>
      </w:pPr>
      <w:r>
        <w:t>24. Thiên Can Lai – Địa Chi Khứ: có truyền bản nói, cũng có người phản biện</w:t>
      </w:r>
    </w:p>
    <w:p>
      <w:pPr>
        <w:pStyle w:val="SourceNote"/>
        <w:spacing w:after="84" w:line="264" w:lineRule="auto"/>
      </w:pPr>
      <w:r>
        <w:rPr>
          <w:b/>
        </w:rPr>
        <w:t>《古今圖書集成》第665卷 — một tầng hội chú</w:t>
      </w:r>
    </w:p>
    <w:p>
      <w:pPr>
        <w:pStyle w:val="ChineseBlock"/>
        <w:spacing w:after="90" w:line="264" w:lineRule="auto" w:before="50"/>
        <w:shd w:fill="F5F0E8"/>
        <w:ind w:left="170" w:right="170"/>
      </w:pPr>
      <w:r>
        <w:t>天干位上宜來，地支位上宜去。</w:t>
      </w:r>
    </w:p>
    <w:p>
      <w:pPr>
        <w:pStyle w:val="HanViet"/>
        <w:spacing w:after="84" w:line="264" w:lineRule="auto"/>
      </w:pPr>
      <w:r>
        <w:t>Hán-Việt: Thiên Can vị thượng nghi lai, Địa Chi vị thượng nghi khứ.</w:t>
      </w:r>
    </w:p>
    <w:p>
      <w:pPr>
        <w:spacing w:after="84" w:line="264" w:lineRule="auto"/>
      </w:pPr>
      <w:r>
        <w:t>Dịch nghĩa: Vị Thiên Can nên nước đến; vị Địa Chi nên nước đi.</w:t>
      </w:r>
    </w:p>
    <w:p>
      <w:pPr>
        <w:pStyle w:val="SourceNote"/>
        <w:spacing w:after="90" w:line="264" w:lineRule="auto" w:before="50"/>
        <w:shd w:fill="EEF3F8"/>
        <w:ind w:left="170" w:right="170"/>
      </w:pPr>
      <w:r>
        <w:t>Biên chú: Đây là quy tắc của một truyền bản, không phải không có phản biện.</w:t>
      </w:r>
    </w:p>
    <w:p>
      <w:pPr>
        <w:spacing w:after="84" w:line="264" w:lineRule="auto"/>
      </w:pPr>
      <w:r>
        <w:t>Một số khảo biện hậu kỳ cho rằng Can và Chi trong Song Sơn đồng cung hoặc văn bản bị diễn giải quá máy móc, nên phản đối việc chỉ nhìn chữ Can/Chi mà bỏ toàn cục. Vì vậy phần này giữ câu như một “quy tắc có nguồn”, không nâng thành điều kiện bắt buộc cho mọi Tam Hợp.</w:t>
      </w:r>
    </w:p>
    <w:p>
      <w:pPr>
        <w:pStyle w:val="Heading1"/>
      </w:pPr>
      <w:r>
        <w:t>25. Tiến Thần – Thoái Thần: tên giống nhau nhưng cách giải không hoàn toàn thống nhất</w:t>
      </w:r>
    </w:p>
    <w:p>
      <w:pPr>
        <w:spacing w:after="84" w:line="264" w:lineRule="auto"/>
      </w:pPr>
      <w:r>
        <w:t>Các truyền bản hậu kỳ thường dùng Tiến Thần/Thoái Thần cho nhóm nước “tiến/nhập” và “thoái/xuất”. Một cách giải gom các pha từ Thai – Dưỡng – Sinh – Mộc Dục – Quan Đới – Lâm Quan – Vượng vào nhóm tiến, còn Suy – Bệnh – Tử – Mộ – Tuyệt vào nhóm thoái; nhưng hệ khác lại giải bằng sinh nhập/khắc nhập, sinh xuất/khắc xuất hoặc Tiểu Huyền Không.</w:t>
      </w:r>
    </w:p>
    <w:p>
      <w:pPr>
        <w:pStyle w:val="Warning"/>
        <w:spacing w:after="90" w:line="264" w:lineRule="auto" w:before="50"/>
        <w:shd w:fill="FFF0E6"/>
        <w:ind w:left="170" w:right="170"/>
      </w:pPr>
      <w:r>
        <w:t>Không dùng con số rời nguồn. Những câu như “mười bốn Tiến Thần, mười Thoái Thần” chỉ được dùng khi ghi đúng truyền bản và cách đếm. Không biến một con số hậu kỳ thành định luật chung.</w:t>
      </w:r>
    </w:p>
    <w:p>
      <w:pPr>
        <w:pStyle w:val="Heading1"/>
      </w:pPr>
      <w:r>
        <w:t>26. Thiên Bàn Phùng Châm: dùng đúng tư cách la bàn</w:t>
      </w:r>
    </w:p>
    <w:p>
      <w:pPr>
        <w:spacing w:after="84" w:line="264" w:lineRule="auto"/>
      </w:pPr>
      <w:r>
        <w:t>Trong các hệ Tam Hợp, Thiên Bàn/Phùng Châm thường được dùng để nạp thủy. Điều có thể nói chắc ở cấp thực hành là các vòng la bàn có nhiệm vụ quy ước khác nhau trong từng truyền bản. Không có đủ căn cứ để nói độ lệch là do “nước chạy nhanh hơn khí đất”, “do bóng nắng” hay một cơ chế vật lý cụ thể nếu cổ bản không chứng minh.</w:t>
      </w:r>
    </w:p>
    <w:p>
      <w:pPr>
        <w:pStyle w:val="Practice"/>
        <w:spacing w:after="90" w:line="264" w:lineRule="auto" w:before="50"/>
        <w:shd w:fill="EEF6EE"/>
        <w:ind w:left="170" w:right="170"/>
      </w:pPr>
      <w:r>
        <w:t>Đo nước. Chọn đoạn dòng đại diện, đứng tránh xe/cốt thép/điện, đo nhiều lần, ghi phương vị và sai số. Với dòng cong, không lấy một điểm ngắm duy nhất đại diện cho toàn Lai Thủy; cần vẽ đoạn đến cục.</w:t>
      </w:r>
    </w:p>
    <w:p>
      <w:pPr>
        <w:pStyle w:val="Heading1"/>
      </w:pPr>
      <w:r>
        <w:t>27. Một tầng khác trong 《Cổ Kim Đồ Thư Tập Thành》: Lâm Quan – Đế Vượng được gọi “Học Đường Thủy”</w:t>
      </w:r>
    </w:p>
    <w:p>
      <w:pPr>
        <w:pStyle w:val="SourceNote"/>
        <w:spacing w:after="84" w:line="264" w:lineRule="auto"/>
      </w:pPr>
      <w:r>
        <w:rPr>
          <w:b/>
        </w:rPr>
        <w:t>《古今圖書集成·藝術典》第677卷 — mục Võ Khúc trong một hệ Cửu Tinh Thủy</w:t>
      </w:r>
    </w:p>
    <w:p>
      <w:pPr>
        <w:pStyle w:val="ChineseBlock"/>
        <w:spacing w:after="90" w:line="264" w:lineRule="auto" w:before="50"/>
        <w:shd w:fill="F5F0E8"/>
        <w:ind w:left="170" w:right="170"/>
      </w:pPr>
      <w:r>
        <w:t>五行值臨官帝旺水來朝……大概宜來朝，不宜流去。</w:t>
      </w:r>
    </w:p>
    <w:p>
      <w:pPr>
        <w:pStyle w:val="HanViet"/>
        <w:spacing w:after="84" w:line="264" w:lineRule="auto"/>
      </w:pPr>
      <w:r>
        <w:t>Hán-Việt: Ngũ Hành trị Lâm Quan Đế Vượng thủy lai triều… đại khái nghi lai triều, bất nghi lưu khứ.</w:t>
      </w:r>
    </w:p>
    <w:p>
      <w:pPr>
        <w:spacing w:after="84" w:line="264" w:lineRule="auto"/>
      </w:pPr>
      <w:r>
        <w:t>Dịch nghĩa: Trong một hệ Cửu Tinh Thủy được tập thành, nước ở Lâm Quan – Đế Vượng đến được khen, còn đi bị chê.</w:t>
      </w:r>
    </w:p>
    <w:p>
      <w:pPr>
        <w:pStyle w:val="SourceNote"/>
        <w:spacing w:after="90" w:line="264" w:lineRule="auto" w:before="50"/>
        <w:shd w:fill="EEF3F8"/>
        <w:ind w:left="170" w:right="170"/>
      </w:pPr>
      <w:r>
        <w:t>Biên chú: Đây là một lớp phân loại khác, có thể dùng làm chứng rằng Lâm Quan/Đế Vượng được coi trọng trong truyền thống, nhưng không được trộn bảng Cửu Tinh này với Song Sơn như thể một công thức duy nhất.</w:t>
      </w:r>
    </w:p>
    <w:p>
      <w:pPr>
        <w:pStyle w:val="Heading1"/>
      </w:pPr>
      <w:r>
        <w:t>28. Dương Trạch hiện đại: nước trước cửa không chỉ là sông</w:t>
      </w:r>
    </w:p>
    <w:p>
      <w:pPr>
        <w:pStyle w:val="SourceNote"/>
        <w:spacing w:after="84" w:line="264" w:lineRule="auto"/>
      </w:pPr>
      <w:r>
        <w:rPr>
          <w:b/>
        </w:rPr>
        <w:t>《陽宅十書》 — hai nguyên tắc ngoại hình nên giữ</w:t>
      </w:r>
    </w:p>
    <w:p>
      <w:pPr>
        <w:pStyle w:val="ChineseBlock"/>
        <w:spacing w:after="90" w:line="264" w:lineRule="auto" w:before="50"/>
        <w:shd w:fill="F5F0E8"/>
        <w:ind w:left="170" w:right="170"/>
      </w:pPr>
      <w:r>
        <w:t>前後有水環抱貴。更須水口收拾緊，不宜太迫成小器。</w:t>
      </w:r>
    </w:p>
    <w:p>
      <w:pPr>
        <w:pStyle w:val="HanViet"/>
        <w:spacing w:after="84" w:line="264" w:lineRule="auto"/>
      </w:pPr>
      <w:r>
        <w:t>Hán-Việt: Tiền hậu hữu thủy hoàn bão quý. Cánh tu thủy khẩu thu thập khẩn, bất nghi thái bách thành tiểu khí.</w:t>
      </w:r>
    </w:p>
    <w:p>
      <w:pPr>
        <w:spacing w:after="84" w:line="264" w:lineRule="auto"/>
      </w:pPr>
      <w:r>
        <w:t>Dịch nghĩa: Nước uốn ôm được truyền thống khen; thủy khẩu cần thu nhưng không quá bức.</w:t>
      </w:r>
    </w:p>
    <w:p>
      <w:pPr>
        <w:pStyle w:val="SourceNote"/>
        <w:spacing w:after="90" w:line="264" w:lineRule="auto" w:before="50"/>
        <w:shd w:fill="EEF3F8"/>
        <w:ind w:left="170" w:right="170"/>
      </w:pPr>
      <w:r>
        <w:t>Biên chú: Đây là nguồn Dương Trạch trực tiếp, nên ưu tiên hơn việc bê nguyên toàn bộ lời phán mộ táng sang nhà.</w:t>
      </w:r>
    </w:p>
    <w:p>
      <w:pPr>
        <w:spacing w:after="84" w:line="264" w:lineRule="auto"/>
      </w:pPr>
      <w:r>
        <w:t>Trong nhà phố, “nước thật” có thể quan trọng hơn sông xa: mưa từ mái, cao độ đường, cống, triều cường, nước ngầm, rò bể, nước thải. Những lớp này quyết ẩm, ngập, kết cấu và vệ sinh. Chỉ sau khi hệ nước thật an toàn mới chạy một lớp Tam Hợp ở ngoại cục nếu có dòng đủ quy mô.</w:t>
      </w:r>
    </w:p>
    <w:p>
      <w:pPr>
        <w:pStyle w:val="Heading1"/>
      </w:pPr>
      <w:r>
        <w:t>29. Đường có phải Thủy? Tách bốn lớp để khỏi giả cổ</w:t>
      </w:r>
    </w:p>
    <w:p>
      <w:pPr>
        <w:spacing w:after="84" w:line="264" w:lineRule="auto"/>
      </w:pPr>
      <w:r>
        <w:t>Một số văn bản Dương Trạch cổ đã đặt đường vào mô thức ngoại hình, nên đường chắc chắn là yếu tố quan trọng. Nhưng câu “đường chính là sông” không phải định nghĩa phổ quát.</w:t>
      </w:r>
    </w:p>
    <w:tbl>
      <w:tblPr>
        <w:tblStyle w:val="TableGrid"/>
        <w:tblW w:type="auto" w:w="0"/>
        <w:jc w:val="center"/>
        <w:tblLook w:firstColumn="1" w:firstRow="1" w:lastColumn="0" w:lastRow="0" w:noHBand="0" w:noVBand="1" w:val="04A0"/>
      </w:tblPr>
      <w:tblGrid>
        <w:gridCol w:w="2268"/>
        <w:gridCol w:w="2268"/>
        <w:gridCol w:w="2268"/>
      </w:tblGrid>
      <w:tr>
        <w:tc>
          <w:tcPr>
            <w:tcW w:type="dxa" w:w="2268"/>
            <w:vAlign w:val="top"/>
          </w:tcPr>
          <w:p>
            <w:pPr>
              <w:spacing w:after="30"/>
            </w:pPr>
            <w:r/>
            <w:r>
              <w:rPr>
                <w:rFonts w:ascii="Noto Serif" w:hAnsi="Noto Serif" w:eastAsia="Noto Serif CJK SC"/>
                <w:b/>
                <w:sz w:val="15"/>
              </w:rPr>
              <w:t>Lớp</w:t>
            </w:r>
          </w:p>
        </w:tc>
        <w:tc>
          <w:tcPr>
            <w:tcW w:type="dxa" w:w="2268"/>
            <w:vAlign w:val="top"/>
          </w:tcPr>
          <w:p>
            <w:pPr>
              <w:spacing w:after="30"/>
            </w:pPr>
            <w:r/>
            <w:r>
              <w:rPr>
                <w:rFonts w:ascii="Noto Serif" w:hAnsi="Noto Serif" w:eastAsia="Noto Serif CJK SC"/>
                <w:b/>
                <w:sz w:val="15"/>
              </w:rPr>
              <w:t>Bản chất</w:t>
            </w:r>
          </w:p>
        </w:tc>
        <w:tc>
          <w:tcPr>
            <w:tcW w:type="dxa" w:w="2268"/>
            <w:vAlign w:val="top"/>
          </w:tcPr>
          <w:p>
            <w:pPr>
              <w:spacing w:after="30"/>
            </w:pPr>
            <w:r/>
            <w:r>
              <w:rPr>
                <w:rFonts w:ascii="Noto Serif" w:hAnsi="Noto Serif" w:eastAsia="Noto Serif CJK SC"/>
                <w:b/>
                <w:sz w:val="15"/>
              </w:rPr>
              <w:t>Cách dùng</w:t>
            </w:r>
          </w:p>
        </w:tc>
      </w:tr>
      <w:tr>
        <w:tc>
          <w:tcPr>
            <w:tcW w:type="dxa" w:w="2268"/>
            <w:vAlign w:val="top"/>
          </w:tcPr>
          <w:p>
            <w:pPr>
              <w:spacing w:after="30"/>
            </w:pPr>
            <w:r/>
            <w:r>
              <w:rPr>
                <w:rFonts w:ascii="Noto Serif" w:hAnsi="Noto Serif" w:eastAsia="Noto Serif CJK SC"/>
                <w:b w:val="0"/>
                <w:sz w:val="15"/>
              </w:rPr>
              <w:t>Đường giao thông</w:t>
            </w:r>
          </w:p>
        </w:tc>
        <w:tc>
          <w:tcPr>
            <w:tcW w:type="dxa" w:w="2268"/>
            <w:vAlign w:val="top"/>
          </w:tcPr>
          <w:p>
            <w:pPr>
              <w:spacing w:after="30"/>
            </w:pPr>
            <w:r/>
            <w:r>
              <w:rPr>
                <w:rFonts w:ascii="Noto Serif" w:hAnsi="Noto Serif" w:eastAsia="Noto Serif CJK SC"/>
                <w:b w:val="0"/>
                <w:sz w:val="15"/>
              </w:rPr>
              <w:t>xe/người chuyển động</w:t>
            </w:r>
          </w:p>
        </w:tc>
        <w:tc>
          <w:tcPr>
            <w:tcW w:type="dxa" w:w="2268"/>
            <w:vAlign w:val="top"/>
          </w:tcPr>
          <w:p>
            <w:pPr>
              <w:spacing w:after="30"/>
            </w:pPr>
            <w:r/>
            <w:r>
              <w:rPr>
                <w:rFonts w:ascii="Noto Serif" w:hAnsi="Noto Serif" w:eastAsia="Noto Serif CJK SC"/>
                <w:b w:val="0"/>
                <w:sz w:val="15"/>
              </w:rPr>
              <w:t>đọc xung, lướt, cong, giao ở mức giao thông/hình thể</w:t>
            </w:r>
          </w:p>
        </w:tc>
      </w:tr>
      <w:tr>
        <w:tc>
          <w:tcPr>
            <w:tcW w:type="dxa" w:w="2268"/>
            <w:vAlign w:val="top"/>
          </w:tcPr>
          <w:p>
            <w:pPr>
              <w:spacing w:after="30"/>
            </w:pPr>
            <w:r/>
            <w:r>
              <w:rPr>
                <w:rFonts w:ascii="Noto Serif" w:hAnsi="Noto Serif" w:eastAsia="Noto Serif CJK SC"/>
                <w:b w:val="0"/>
                <w:sz w:val="15"/>
              </w:rPr>
              <w:t>Rãnh/cống</w:t>
            </w:r>
          </w:p>
        </w:tc>
        <w:tc>
          <w:tcPr>
            <w:tcW w:type="dxa" w:w="2268"/>
            <w:vAlign w:val="top"/>
          </w:tcPr>
          <w:p>
            <w:pPr>
              <w:spacing w:after="30"/>
            </w:pPr>
            <w:r/>
            <w:r>
              <w:rPr>
                <w:rFonts w:ascii="Noto Serif" w:hAnsi="Noto Serif" w:eastAsia="Noto Serif CJK SC"/>
                <w:b w:val="0"/>
                <w:sz w:val="15"/>
              </w:rPr>
              <w:t>nước thật</w:t>
            </w:r>
          </w:p>
        </w:tc>
        <w:tc>
          <w:tcPr>
            <w:tcW w:type="dxa" w:w="2268"/>
            <w:vAlign w:val="top"/>
          </w:tcPr>
          <w:p>
            <w:pPr>
              <w:spacing w:after="30"/>
            </w:pPr>
            <w:r/>
            <w:r>
              <w:rPr>
                <w:rFonts w:ascii="Noto Serif" w:hAnsi="Noto Serif" w:eastAsia="Noto Serif CJK SC"/>
                <w:b w:val="0"/>
                <w:sz w:val="15"/>
              </w:rPr>
              <w:t>có Lai/Khứ thật khi có dòng</w:t>
            </w:r>
          </w:p>
        </w:tc>
      </w:tr>
      <w:tr>
        <w:tc>
          <w:tcPr>
            <w:tcW w:type="dxa" w:w="2268"/>
            <w:vAlign w:val="top"/>
          </w:tcPr>
          <w:p>
            <w:pPr>
              <w:spacing w:after="30"/>
            </w:pPr>
            <w:r/>
            <w:r>
              <w:rPr>
                <w:rFonts w:ascii="Noto Serif" w:hAnsi="Noto Serif" w:eastAsia="Noto Serif CJK SC"/>
                <w:b w:val="0"/>
                <w:sz w:val="15"/>
              </w:rPr>
              <w:t>Cao độ mặt đường</w:t>
            </w:r>
          </w:p>
        </w:tc>
        <w:tc>
          <w:tcPr>
            <w:tcW w:type="dxa" w:w="2268"/>
            <w:vAlign w:val="top"/>
          </w:tcPr>
          <w:p>
            <w:pPr>
              <w:spacing w:after="30"/>
            </w:pPr>
            <w:r/>
            <w:r>
              <w:rPr>
                <w:rFonts w:ascii="Noto Serif" w:hAnsi="Noto Serif" w:eastAsia="Noto Serif CJK SC"/>
                <w:b w:val="0"/>
                <w:sz w:val="15"/>
              </w:rPr>
              <w:t>địa hình nhân tạo</w:t>
            </w:r>
          </w:p>
        </w:tc>
        <w:tc>
          <w:tcPr>
            <w:tcW w:type="dxa" w:w="2268"/>
            <w:vAlign w:val="top"/>
          </w:tcPr>
          <w:p>
            <w:pPr>
              <w:spacing w:after="30"/>
            </w:pPr>
            <w:r/>
            <w:r>
              <w:rPr>
                <w:rFonts w:ascii="Noto Serif" w:hAnsi="Noto Serif" w:eastAsia="Noto Serif CJK SC"/>
                <w:b w:val="0"/>
                <w:sz w:val="15"/>
              </w:rPr>
              <w:t>quyết hướng nước mưa, dềnh vào nhà</w:t>
            </w:r>
          </w:p>
        </w:tc>
      </w:tr>
      <w:tr>
        <w:tc>
          <w:tcPr>
            <w:tcW w:type="dxa" w:w="2268"/>
            <w:vAlign w:val="top"/>
          </w:tcPr>
          <w:p>
            <w:pPr>
              <w:spacing w:after="30"/>
            </w:pPr>
            <w:r/>
            <w:r>
              <w:rPr>
                <w:rFonts w:ascii="Noto Serif" w:hAnsi="Noto Serif" w:eastAsia="Noto Serif CJK SC"/>
                <w:b w:val="0"/>
                <w:sz w:val="15"/>
              </w:rPr>
              <w:t>Luồng xe/gió</w:t>
            </w:r>
          </w:p>
        </w:tc>
        <w:tc>
          <w:tcPr>
            <w:tcW w:type="dxa" w:w="2268"/>
            <w:vAlign w:val="top"/>
          </w:tcPr>
          <w:p>
            <w:pPr>
              <w:spacing w:after="30"/>
            </w:pPr>
            <w:r/>
            <w:r>
              <w:rPr>
                <w:rFonts w:ascii="Noto Serif" w:hAnsi="Noto Serif" w:eastAsia="Noto Serif CJK SC"/>
                <w:b w:val="0"/>
                <w:sz w:val="15"/>
              </w:rPr>
              <w:t>dòng chuyển động</w:t>
            </w:r>
          </w:p>
        </w:tc>
        <w:tc>
          <w:tcPr>
            <w:tcW w:type="dxa" w:w="2268"/>
            <w:vAlign w:val="top"/>
          </w:tcPr>
          <w:p>
            <w:pPr>
              <w:spacing w:after="30"/>
            </w:pPr>
            <w:r/>
            <w:r>
              <w:rPr>
                <w:rFonts w:ascii="Noto Serif" w:hAnsi="Noto Serif" w:eastAsia="Noto Serif CJK SC"/>
                <w:b w:val="0"/>
                <w:sz w:val="15"/>
              </w:rPr>
              <w:t>có thể dùng tương đồng hình học, không lấy làm Thập Nhị Trường Sinh của sông</w:t>
            </w:r>
          </w:p>
        </w:tc>
      </w:tr>
    </w:tbl>
    <w:p>
      <w:pPr>
        <w:spacing w:after="20"/>
      </w:pPr>
    </w:p>
    <w:p>
      <w:pPr>
        <w:pStyle w:val="Practice"/>
        <w:spacing w:after="90" w:line="264" w:lineRule="auto" w:before="50"/>
        <w:shd w:fill="EEF6EE"/>
        <w:ind w:left="170" w:right="170"/>
      </w:pPr>
      <w:r>
        <w:t>Nhà trong hẻm. Nếu hẻm thấp hơn nền và sau mưa nước thật chảy qua, hẻm đồng thời là đường và tuyến dẫn nước mưa. Khi khô nó không biến thành sông; hai vai trò phải ghi riêng.</w:t>
      </w:r>
    </w:p>
    <w:p>
      <w:pPr>
        <w:pStyle w:val="Heading1"/>
      </w:pPr>
      <w:r>
        <w:t>30. Tình huống thực chiến: Quận 5 hoặc khu phố không thấy sông</w:t>
      </w:r>
    </w:p>
    <w:p>
      <w:pPr>
        <w:spacing w:after="84" w:line="264" w:lineRule="auto"/>
      </w:pPr>
      <w:r>
        <w:t>Không thấy sông trong tầm mắt không có nghĩa bỏ Thủy. Hãy đọc hệ nước mưa và triều: đường dốc về đâu, hẻm nào gom nước, cống ở đâu, điểm nào thường ngập, nền nhà cao hơn hay thấp hơn vỉa hè, nước từ mái hàng xóm đổ thế nào. Nếu khu vực có kênh/rạch đã lấp, bản đồ lịch sử chỉ giúp hiểu địa mạo và nguy cơ, không đủ để dựng một “Thủy Cục cổ” tưởng tượng.</w:t>
      </w:r>
    </w:p>
    <w:p>
      <w:pPr>
        <w:pStyle w:val="Practice"/>
        <w:spacing w:after="90" w:line="264" w:lineRule="auto" w:before="50"/>
        <w:shd w:fill="EEF6EE"/>
        <w:ind w:left="170" w:right="170"/>
      </w:pPr>
      <w:r>
        <w:t>Nếu muốn chạy Tam Hợp. Chỉ chọn một dòng ngoại cục có ý nghĩa địa lý thật: kênh, sông, dòng thoát chính hoặc tuyến nước đủ quy mô. Ghi vì sao nó được chọn làm Lai/Khứ. Không dùng vòi nước, bể cá hay cống bếp để lập Tứ Cục cho cả ngôi nhà.</w:t>
      </w:r>
    </w:p>
    <w:p>
      <w:pPr>
        <w:pStyle w:val="Heading1"/>
      </w:pPr>
      <w:r>
        <w:t>31. An toàn thủy văn và vệ sinh: lớp có quyền phủ quyết</w:t>
      </w:r>
    </w:p>
    <w:tbl>
      <w:tblPr>
        <w:tblStyle w:val="TableGrid"/>
        <w:tblW w:type="auto" w:w="0"/>
        <w:jc w:val="center"/>
        <w:tblLook w:firstColumn="1" w:firstRow="1" w:lastColumn="0" w:lastRow="0" w:noHBand="0" w:noVBand="1" w:val="04A0"/>
      </w:tblPr>
      <w:tblGrid>
        <w:gridCol w:w="3402"/>
        <w:gridCol w:w="3402"/>
      </w:tblGrid>
      <w:tr>
        <w:tc>
          <w:tcPr>
            <w:tcW w:type="dxa" w:w="3402"/>
            <w:vAlign w:val="top"/>
          </w:tcPr>
          <w:p>
            <w:pPr>
              <w:spacing w:after="30"/>
            </w:pPr>
            <w:r/>
            <w:r>
              <w:rPr>
                <w:rFonts w:ascii="Noto Serif" w:hAnsi="Noto Serif" w:eastAsia="Noto Serif CJK SC"/>
                <w:b/>
                <w:sz w:val="15"/>
              </w:rPr>
              <w:t>Rủi ro</w:t>
            </w:r>
          </w:p>
        </w:tc>
        <w:tc>
          <w:tcPr>
            <w:tcW w:type="dxa" w:w="3402"/>
            <w:vAlign w:val="top"/>
          </w:tcPr>
          <w:p>
            <w:pPr>
              <w:spacing w:after="30"/>
            </w:pPr>
            <w:r/>
            <w:r>
              <w:rPr>
                <w:rFonts w:ascii="Noto Serif" w:hAnsi="Noto Serif" w:eastAsia="Noto Serif CJK SC"/>
                <w:b/>
                <w:sz w:val="15"/>
              </w:rPr>
              <w:t>Điều phải kiểm</w:t>
            </w:r>
          </w:p>
        </w:tc>
      </w:tr>
      <w:tr>
        <w:tc>
          <w:tcPr>
            <w:tcW w:type="dxa" w:w="3402"/>
            <w:vAlign w:val="top"/>
          </w:tcPr>
          <w:p>
            <w:pPr>
              <w:spacing w:after="30"/>
            </w:pPr>
            <w:r/>
            <w:r>
              <w:rPr>
                <w:rFonts w:ascii="Noto Serif" w:hAnsi="Noto Serif" w:eastAsia="Noto Serif CJK SC"/>
                <w:b w:val="0"/>
                <w:sz w:val="15"/>
              </w:rPr>
              <w:t>Ngập</w:t>
            </w:r>
          </w:p>
        </w:tc>
        <w:tc>
          <w:tcPr>
            <w:tcW w:type="dxa" w:w="3402"/>
            <w:vAlign w:val="top"/>
          </w:tcPr>
          <w:p>
            <w:pPr>
              <w:spacing w:after="30"/>
            </w:pPr>
            <w:r/>
            <w:r>
              <w:rPr>
                <w:rFonts w:ascii="Noto Serif" w:hAnsi="Noto Serif" w:eastAsia="Noto Serif CJK SC"/>
                <w:b w:val="0"/>
                <w:sz w:val="15"/>
              </w:rPr>
              <w:t>lịch sử mực nước, dấu ố, cao độ nền, triều, thời gian rút</w:t>
            </w:r>
          </w:p>
        </w:tc>
      </w:tr>
      <w:tr>
        <w:tc>
          <w:tcPr>
            <w:tcW w:type="dxa" w:w="3402"/>
            <w:vAlign w:val="top"/>
          </w:tcPr>
          <w:p>
            <w:pPr>
              <w:spacing w:after="30"/>
            </w:pPr>
            <w:r/>
            <w:r>
              <w:rPr>
                <w:rFonts w:ascii="Noto Serif" w:hAnsi="Noto Serif" w:eastAsia="Noto Serif CJK SC"/>
                <w:b w:val="0"/>
                <w:sz w:val="15"/>
              </w:rPr>
              <w:t>Xói/sạt bờ</w:t>
            </w:r>
          </w:p>
        </w:tc>
        <w:tc>
          <w:tcPr>
            <w:tcW w:type="dxa" w:w="3402"/>
            <w:vAlign w:val="top"/>
          </w:tcPr>
          <w:p>
            <w:pPr>
              <w:spacing w:after="30"/>
            </w:pPr>
            <w:r/>
            <w:r>
              <w:rPr>
                <w:rFonts w:ascii="Noto Serif" w:hAnsi="Noto Serif" w:eastAsia="Noto Serif CJK SC"/>
                <w:b w:val="0"/>
                <w:sz w:val="15"/>
              </w:rPr>
              <w:t>bờ lõm, chân kè, cây nghiêng, vết nứt, mất đất</w:t>
            </w:r>
          </w:p>
        </w:tc>
      </w:tr>
      <w:tr>
        <w:tc>
          <w:tcPr>
            <w:tcW w:type="dxa" w:w="3402"/>
            <w:vAlign w:val="top"/>
          </w:tcPr>
          <w:p>
            <w:pPr>
              <w:spacing w:after="30"/>
            </w:pPr>
            <w:r/>
            <w:r>
              <w:rPr>
                <w:rFonts w:ascii="Noto Serif" w:hAnsi="Noto Serif" w:eastAsia="Noto Serif CJK SC"/>
                <w:b w:val="0"/>
                <w:sz w:val="15"/>
              </w:rPr>
              <w:t>Nước thải</w:t>
            </w:r>
          </w:p>
        </w:tc>
        <w:tc>
          <w:tcPr>
            <w:tcW w:type="dxa" w:w="3402"/>
            <w:vAlign w:val="top"/>
          </w:tcPr>
          <w:p>
            <w:pPr>
              <w:spacing w:after="30"/>
            </w:pPr>
            <w:r/>
            <w:r>
              <w:rPr>
                <w:rFonts w:ascii="Noto Serif" w:hAnsi="Noto Serif" w:eastAsia="Noto Serif CJK SC"/>
                <w:b w:val="0"/>
                <w:sz w:val="15"/>
              </w:rPr>
              <w:t>mùi, màu, bọt, nguồn xả, tiếp xúc người</w:t>
            </w:r>
          </w:p>
        </w:tc>
      </w:tr>
      <w:tr>
        <w:tc>
          <w:tcPr>
            <w:tcW w:type="dxa" w:w="3402"/>
            <w:vAlign w:val="top"/>
          </w:tcPr>
          <w:p>
            <w:pPr>
              <w:spacing w:after="30"/>
            </w:pPr>
            <w:r/>
            <w:r>
              <w:rPr>
                <w:rFonts w:ascii="Noto Serif" w:hAnsi="Noto Serif" w:eastAsia="Noto Serif CJK SC"/>
                <w:b w:val="0"/>
                <w:sz w:val="15"/>
              </w:rPr>
              <w:t>Nước tù</w:t>
            </w:r>
          </w:p>
        </w:tc>
        <w:tc>
          <w:tcPr>
            <w:tcW w:type="dxa" w:w="3402"/>
            <w:vAlign w:val="top"/>
          </w:tcPr>
          <w:p>
            <w:pPr>
              <w:spacing w:after="30"/>
            </w:pPr>
            <w:r/>
            <w:r>
              <w:rPr>
                <w:rFonts w:ascii="Noto Serif" w:hAnsi="Noto Serif" w:eastAsia="Noto Serif CJK SC"/>
                <w:b w:val="0"/>
                <w:sz w:val="15"/>
              </w:rPr>
              <w:t>muỗi, tảo, thiếu tuần hoàn, mùi yếm khí</w:t>
            </w:r>
          </w:p>
        </w:tc>
      </w:tr>
      <w:tr>
        <w:tc>
          <w:tcPr>
            <w:tcW w:type="dxa" w:w="3402"/>
            <w:vAlign w:val="top"/>
          </w:tcPr>
          <w:p>
            <w:pPr>
              <w:spacing w:after="30"/>
            </w:pPr>
            <w:r/>
            <w:r>
              <w:rPr>
                <w:rFonts w:ascii="Noto Serif" w:hAnsi="Noto Serif" w:eastAsia="Noto Serif CJK SC"/>
                <w:b w:val="0"/>
                <w:sz w:val="15"/>
              </w:rPr>
              <w:t>Nước ngầm</w:t>
            </w:r>
          </w:p>
        </w:tc>
        <w:tc>
          <w:tcPr>
            <w:tcW w:type="dxa" w:w="3402"/>
            <w:vAlign w:val="top"/>
          </w:tcPr>
          <w:p>
            <w:pPr>
              <w:spacing w:after="30"/>
            </w:pPr>
            <w:r/>
            <w:r>
              <w:rPr>
                <w:rFonts w:ascii="Noto Serif" w:hAnsi="Noto Serif" w:eastAsia="Noto Serif CJK SC"/>
                <w:b w:val="0"/>
                <w:sz w:val="15"/>
              </w:rPr>
              <w:t>nền yếu, tầng hầm, thấm, áp lực nước</w:t>
            </w:r>
          </w:p>
        </w:tc>
      </w:tr>
      <w:tr>
        <w:tc>
          <w:tcPr>
            <w:tcW w:type="dxa" w:w="3402"/>
            <w:vAlign w:val="top"/>
          </w:tcPr>
          <w:p>
            <w:pPr>
              <w:spacing w:after="30"/>
            </w:pPr>
            <w:r/>
            <w:r>
              <w:rPr>
                <w:rFonts w:ascii="Noto Serif" w:hAnsi="Noto Serif" w:eastAsia="Noto Serif CJK SC"/>
                <w:b w:val="0"/>
                <w:sz w:val="15"/>
              </w:rPr>
              <w:t>Trẻ em/an toàn</w:t>
            </w:r>
          </w:p>
        </w:tc>
        <w:tc>
          <w:tcPr>
            <w:tcW w:type="dxa" w:w="3402"/>
            <w:vAlign w:val="top"/>
          </w:tcPr>
          <w:p>
            <w:pPr>
              <w:spacing w:after="30"/>
            </w:pPr>
            <w:r/>
            <w:r>
              <w:rPr>
                <w:rFonts w:ascii="Noto Serif" w:hAnsi="Noto Serif" w:eastAsia="Noto Serif CJK SC"/>
                <w:b w:val="0"/>
                <w:sz w:val="15"/>
              </w:rPr>
              <w:t>mép nước, rào chắn, độ sâu, lối tiếp cận</w:t>
            </w:r>
          </w:p>
        </w:tc>
      </w:tr>
      <w:tr>
        <w:tc>
          <w:tcPr>
            <w:tcW w:type="dxa" w:w="3402"/>
            <w:vAlign w:val="top"/>
          </w:tcPr>
          <w:p>
            <w:pPr>
              <w:spacing w:after="30"/>
            </w:pPr>
            <w:r/>
            <w:r>
              <w:rPr>
                <w:rFonts w:ascii="Noto Serif" w:hAnsi="Noto Serif" w:eastAsia="Noto Serif CJK SC"/>
                <w:b w:val="0"/>
                <w:sz w:val="15"/>
              </w:rPr>
              <w:t>Điện – nước</w:t>
            </w:r>
          </w:p>
        </w:tc>
        <w:tc>
          <w:tcPr>
            <w:tcW w:type="dxa" w:w="3402"/>
            <w:vAlign w:val="top"/>
          </w:tcPr>
          <w:p>
            <w:pPr>
              <w:spacing w:after="30"/>
            </w:pPr>
            <w:r/>
            <w:r>
              <w:rPr>
                <w:rFonts w:ascii="Noto Serif" w:hAnsi="Noto Serif" w:eastAsia="Noto Serif CJK SC"/>
                <w:b w:val="0"/>
                <w:sz w:val="15"/>
              </w:rPr>
              <w:t>máy bơm, dây điện, ngập ổ cắm/tủ điện</w:t>
            </w:r>
          </w:p>
        </w:tc>
      </w:tr>
      <w:tr>
        <w:tc>
          <w:tcPr>
            <w:tcW w:type="dxa" w:w="3402"/>
            <w:vAlign w:val="top"/>
          </w:tcPr>
          <w:p>
            <w:pPr>
              <w:spacing w:after="30"/>
            </w:pPr>
            <w:r/>
            <w:r>
              <w:rPr>
                <w:rFonts w:ascii="Noto Serif" w:hAnsi="Noto Serif" w:eastAsia="Noto Serif CJK SC"/>
                <w:b w:val="0"/>
                <w:sz w:val="15"/>
              </w:rPr>
              <w:t>Pháp lý</w:t>
            </w:r>
          </w:p>
        </w:tc>
        <w:tc>
          <w:tcPr>
            <w:tcW w:type="dxa" w:w="3402"/>
            <w:vAlign w:val="top"/>
          </w:tcPr>
          <w:p>
            <w:pPr>
              <w:spacing w:after="30"/>
            </w:pPr>
            <w:r/>
            <w:r>
              <w:rPr>
                <w:rFonts w:ascii="Noto Serif" w:hAnsi="Noto Serif" w:eastAsia="Noto Serif CJK SC"/>
                <w:b w:val="0"/>
                <w:sz w:val="15"/>
              </w:rPr>
              <w:t>hành lang bảo vệ sông/kênh/cống, lấn chiếm, quyền thoát nước</w:t>
            </w:r>
          </w:p>
        </w:tc>
      </w:tr>
    </w:tbl>
    <w:p>
      <w:pPr>
        <w:spacing w:after="20"/>
      </w:pPr>
    </w:p>
    <w:p>
      <w:pPr>
        <w:pStyle w:val="Warning"/>
        <w:spacing w:after="90" w:line="264" w:lineRule="auto" w:before="50"/>
        <w:shd w:fill="FFF0E6"/>
        <w:ind w:left="170" w:right="170"/>
      </w:pPr>
      <w:r>
        <w:t>Quy tắc quyết định. Nếu lý khí Tam Hợp đẹp nhưng dòng nước gây xói, ngập, ô nhiễm hoặc vi phạm hành lang bảo vệ, điều kiện thực tế loại phương án. Đây không phải “phản phong thủy”; đây là phân tầng đúng vai trò.</w:t>
      </w:r>
    </w:p>
    <w:p>
      <w:pPr>
        <w:pStyle w:val="Heading1"/>
      </w:pPr>
      <w:r>
        <w:t>32. Một ví dụ hoàn chỉnh: từ hai dòng nước thật đến Tam Hợp</w:t>
      </w:r>
    </w:p>
    <w:p>
      <w:pPr>
        <w:spacing w:after="84" w:line="264" w:lineRule="auto"/>
      </w:pPr>
      <w:r>
        <w:t>Giả sử khu đất có một suối từ Tây Nam vòng trước khu đất, nhận thêm một nhánh từ Nam rồi thoát Đông Bắc. Người mới thường mở la bàn và gọi ngay “Khôn thủy – Cấn khẩu”. Cách làm đúng dài hơn nhưng ít sai hơn.</w:t>
      </w:r>
    </w:p>
    <w:p>
      <w:pPr>
        <w:pStyle w:val="Practice"/>
        <w:spacing w:after="90" w:line="264" w:lineRule="auto" w:before="50"/>
        <w:shd w:fill="EEF6EE"/>
        <w:ind w:left="170" w:right="170"/>
      </w:pPr>
      <w:r>
        <w:t>Bước 1 — Vẽ hình. vẽ tâm dòng chính/nhánh, điểm hợp, bờ lõm/lồi, vùng ngập, dấu xói.</w:t>
      </w:r>
    </w:p>
    <w:p>
      <w:pPr>
        <w:pStyle w:val="Practice"/>
        <w:spacing w:after="90" w:line="264" w:lineRule="auto" w:before="50"/>
        <w:shd w:fill="EEF6EE"/>
        <w:ind w:left="170" w:right="170"/>
      </w:pPr>
      <w:r>
        <w:t>Bước 2 — Xác định Lai/Khứ. đâu là dòng chính, nhánh phụ, nước sau hội đi đâu.</w:t>
      </w:r>
    </w:p>
    <w:p>
      <w:pPr>
        <w:pStyle w:val="Practice"/>
        <w:spacing w:after="90" w:line="264" w:lineRule="auto" w:before="50"/>
        <w:shd w:fill="EEF6EE"/>
        <w:ind w:left="170" w:right="170"/>
      </w:pPr>
      <w:r>
        <w:t>Bước 3 — Đọc Tụ/Tán. sau hội dòng có chậm và mở hay tăng tốc và bó.</w:t>
      </w:r>
    </w:p>
    <w:p>
      <w:pPr>
        <w:pStyle w:val="Practice"/>
        <w:spacing w:after="90" w:line="264" w:lineRule="auto" w:before="50"/>
        <w:shd w:fill="EEF6EE"/>
        <w:ind w:left="170" w:right="170"/>
      </w:pPr>
      <w:r>
        <w:t>Bước 4 — Khóa Thủy Khẩu. xác định cửa thoát thực, không lấy khe nhìn giả.</w:t>
      </w:r>
    </w:p>
    <w:p>
      <w:pPr>
        <w:pStyle w:val="Practice"/>
        <w:spacing w:after="90" w:line="264" w:lineRule="auto" w:before="50"/>
        <w:shd w:fill="EEF6EE"/>
        <w:ind w:left="170" w:right="170"/>
      </w:pPr>
      <w:r>
        <w:t>Bước 5 — Đo phương vị. đo đoạn đến/đi bằng cùng chuẩn, nhiều lần.</w:t>
      </w:r>
    </w:p>
    <w:p>
      <w:pPr>
        <w:pStyle w:val="Practice"/>
        <w:spacing w:after="90" w:line="264" w:lineRule="auto" w:before="50"/>
        <w:shd w:fill="EEF6EE"/>
        <w:ind w:left="170" w:right="170"/>
      </w:pPr>
      <w:r>
        <w:t>Bước 6 — Chọn hệ. nếu dùng Tam Hợp Song Sơn, ghi rõ truyền bản.</w:t>
      </w:r>
    </w:p>
    <w:p>
      <w:pPr>
        <w:pStyle w:val="Practice"/>
        <w:spacing w:after="90" w:line="264" w:lineRule="auto" w:before="50"/>
        <w:shd w:fill="EEF6EE"/>
        <w:ind w:left="170" w:right="170"/>
      </w:pPr>
      <w:r>
        <w:t>Bước 7 — Lập cục. từ cửa Mộ/khẩu theo hệ, nhận bốn cục.</w:t>
      </w:r>
    </w:p>
    <w:p>
      <w:pPr>
        <w:pStyle w:val="Practice"/>
        <w:spacing w:after="90" w:line="264" w:lineRule="auto" w:before="50"/>
        <w:shd w:fill="EEF6EE"/>
        <w:ind w:left="170" w:right="170"/>
      </w:pPr>
      <w:r>
        <w:t>Bước 8 — Gán 12 cung. lúc này Tây Nam/Nam/Đông Bắc mới có tên Sinh/Vượng/Mộ cụ thể.</w:t>
      </w:r>
    </w:p>
    <w:p>
      <w:pPr>
        <w:pStyle w:val="Practice"/>
        <w:spacing w:after="90" w:line="264" w:lineRule="auto" w:before="50"/>
        <w:shd w:fill="EEF6EE"/>
        <w:ind w:left="170" w:right="170"/>
      </w:pPr>
      <w:r>
        <w:t>Bước 9 — Đối chiếu Lai/Khứ. so với nguyên tắc của đúng hệ và kiểm hướng pháp nếu dùng Ngũ Quyết.</w:t>
      </w:r>
    </w:p>
    <w:p>
      <w:pPr>
        <w:pStyle w:val="Practice"/>
        <w:spacing w:after="90" w:line="264" w:lineRule="auto" w:before="50"/>
        <w:shd w:fill="EEF6EE"/>
        <w:ind w:left="170" w:right="170"/>
      </w:pPr>
      <w:r>
        <w:t>Bước 10 — Tổng hợp. hình nước, thủy văn, pháp lý, rồi kết quả lý khí độc lập.</w:t>
      </w:r>
    </w:p>
    <w:p>
      <w:pPr>
        <w:pStyle w:val="Heading1"/>
      </w:pPr>
      <w:r>
        <w:t>33. Hội chú những câu dễ bị nói sai trên web</w:t>
      </w:r>
    </w:p>
    <w:p>
      <w:pPr>
        <w:pStyle w:val="Heading3"/>
      </w:pPr>
      <w:r>
        <w:t>“Nước từ Trường Sinh – Quan Đới – Lâm Quan – Đế Vượng đến đều tốt”</w:t>
      </w:r>
    </w:p>
    <w:p>
      <w:pPr>
        <w:spacing w:after="84" w:line="264" w:lineRule="auto"/>
      </w:pPr>
      <w:r>
        <w:t>Bản hội chú 665 nêu trực tiếp Trường Sinh – Lâm Quan – Đế Vượng nghi Lai; Quan Đới được thu trong nhiều đồ thức Ngũ Quyết. Nói bốn cung phải ghi đúng hệ hậu kỳ.</w:t>
      </w:r>
    </w:p>
    <w:p>
      <w:pPr>
        <w:pStyle w:val="Heading3"/>
      </w:pPr>
      <w:r>
        <w:t>“Mộ là hung nên không có nước”</w:t>
      </w:r>
    </w:p>
    <w:p>
      <w:pPr>
        <w:spacing w:after="84" w:line="264" w:lineRule="auto"/>
      </w:pPr>
      <w:r>
        <w:t>Sai khi tuyệt đối. Mộ là cửa thu tàng/quy thủy của bốn cục trong Tam Hợp.</w:t>
      </w:r>
    </w:p>
    <w:p>
      <w:pPr>
        <w:pStyle w:val="Heading3"/>
      </w:pPr>
      <w:r>
        <w:t>“Tuyệt là hung nên không được thoát Tuyệt”</w:t>
      </w:r>
    </w:p>
    <w:p>
      <w:pPr>
        <w:spacing w:after="84" w:line="264" w:lineRule="auto"/>
      </w:pPr>
      <w:r>
        <w:t>Sai khi tuyệt đối. Chính Mộ/Chính Dưỡng hậu kỳ có đồ thức dùng Tuyệt làm vị xuất.</w:t>
      </w:r>
    </w:p>
    <w:p>
      <w:pPr>
        <w:pStyle w:val="Heading3"/>
      </w:pPr>
      <w:r>
        <w:t>“Sinh Vượng chỉ có một bảng 24 Sơn”</w:t>
      </w:r>
    </w:p>
    <w:p>
      <w:pPr>
        <w:spacing w:after="84" w:line="264" w:lineRule="auto"/>
      </w:pPr>
      <w:r>
        <w:t>Sai. 《Nhân Tử Tu Tri》 liệt Tam Hợp, Tọa Sơn, Chính Ngũ Hành, Huyền Không Ngũ Hành.</w:t>
      </w:r>
    </w:p>
    <w:p>
      <w:pPr>
        <w:pStyle w:val="Heading3"/>
      </w:pPr>
      <w:r>
        <w:t>“Sơn và Thủy dùng cùng một Trường Sinh”</w:t>
      </w:r>
    </w:p>
    <w:p>
      <w:pPr>
        <w:spacing w:after="84" w:line="264" w:lineRule="auto"/>
      </w:pPr>
      <w:r>
        <w:t>Có nguồn cảnh báo ngược lại: Sơn có Sinh Vượng của Sơn, Thủy có của Thủy.</w:t>
      </w:r>
    </w:p>
    <w:p>
      <w:pPr>
        <w:pStyle w:val="Heading3"/>
      </w:pPr>
      <w:r>
        <w:t>“Hoàng Tuyền luôn là nước đến xấu”</w:t>
      </w:r>
    </w:p>
    <w:p>
      <w:pPr>
        <w:spacing w:after="84" w:line="264" w:lineRule="auto"/>
      </w:pPr>
      <w:r>
        <w:t>Không. Cứu Bần Hoàng Tuyền có truyền bản nói Lai cát, Khứ hung; Tưởng Đại Hồng lại bác cả cách cố định.</w:t>
      </w:r>
    </w:p>
    <w:p>
      <w:pPr>
        <w:pStyle w:val="Heading3"/>
      </w:pPr>
      <w:r>
        <w:t>“Thiên Can chỉ Lai, Địa Chi chỉ Khứ là chân lý”</w:t>
      </w:r>
    </w:p>
    <w:p>
      <w:pPr>
        <w:spacing w:after="84" w:line="264" w:lineRule="auto"/>
      </w:pPr>
      <w:r>
        <w:t>Có bản nói, cũng có khảo biện phản đối. Phải theo truyền bản.</w:t>
      </w:r>
    </w:p>
    <w:p>
      <w:pPr>
        <w:pStyle w:val="Heading3"/>
      </w:pPr>
      <w:r>
        <w:t>“Thiên Bàn lệch vì nước chạy nhanh hơn khí đất”</w:t>
      </w:r>
    </w:p>
    <w:p>
      <w:pPr>
        <w:spacing w:after="84" w:line="264" w:lineRule="auto"/>
      </w:pPr>
      <w:r>
        <w:t>Chưa có chứng cứ đủ để viết như cơ chế vật lý.</w:t>
      </w:r>
    </w:p>
    <w:p>
      <w:pPr>
        <w:pStyle w:val="Heading3"/>
      </w:pPr>
      <w:r>
        <w:t>“Nước uốn chậm là tốt nên ao tù cũng tốt”</w:t>
      </w:r>
    </w:p>
    <w:p>
      <w:pPr>
        <w:spacing w:after="84" w:line="264" w:lineRule="auto"/>
      </w:pPr>
      <w:r>
        <w:t>Sai. Loan hoàn/du dương không đồng nghĩa ô nhiễm/tù đọng.</w:t>
      </w:r>
    </w:p>
    <w:p>
      <w:pPr>
        <w:pStyle w:val="Heading3"/>
      </w:pPr>
      <w:r>
        <w:t>“Đường là Thủy”</w:t>
      </w:r>
    </w:p>
    <w:p>
      <w:pPr>
        <w:spacing w:after="84" w:line="264" w:lineRule="auto"/>
      </w:pPr>
      <w:r>
        <w:t>Không mặc định. Đường, rãnh, nước mưa và luồng xe là các lớp khác nhau.</w:t>
      </w:r>
    </w:p>
    <w:p>
      <w:pPr>
        <w:pStyle w:val="Heading1"/>
      </w:pPr>
      <w:r>
        <w:t>34. Phiếu thực địa Thủy — dùng trước mọi bảng cát hung</w:t>
      </w:r>
    </w:p>
    <w:p>
      <w:pPr>
        <w:spacing w:after="84" w:line="264" w:lineRule="auto"/>
      </w:pPr>
      <w:r>
        <w:t>1. Loại nước: sông, suối, kênh, mương, hồ, ao, cống, triều, nước mưa, nước ngầm.</w:t>
      </w:r>
    </w:p>
    <w:p>
      <w:pPr>
        <w:spacing w:after="84" w:line="264" w:lineRule="auto"/>
      </w:pPr>
      <w:r>
        <w:t>2. Nguồn/đầu Lai thật sự và phạm vi cục đang xét.</w:t>
      </w:r>
    </w:p>
    <w:p>
      <w:pPr>
        <w:spacing w:after="84" w:line="264" w:lineRule="auto"/>
      </w:pPr>
      <w:r>
        <w:t>3. Hướng dòng bình thường và hướng dòng khi mưa/lũ nếu thay đổi.</w:t>
      </w:r>
    </w:p>
    <w:p>
      <w:pPr>
        <w:spacing w:after="84" w:line="264" w:lineRule="auto"/>
      </w:pPr>
      <w:r>
        <w:t>4. Điểm Hội, điểm Phân.</w:t>
      </w:r>
    </w:p>
    <w:p>
      <w:pPr>
        <w:spacing w:after="84" w:line="264" w:lineRule="auto"/>
      </w:pPr>
      <w:r>
        <w:t>5. Đường cong: ôm, lưng, trực, xiên, bật bỏ.</w:t>
      </w:r>
    </w:p>
    <w:p>
      <w:pPr>
        <w:spacing w:after="84" w:line="264" w:lineRule="auto"/>
      </w:pPr>
      <w:r>
        <w:t>6. Tốc độ tương đối, tiếng, xoáy và bọt.</w:t>
      </w:r>
    </w:p>
    <w:p>
      <w:pPr>
        <w:spacing w:after="84" w:line="264" w:lineRule="auto"/>
      </w:pPr>
      <w:r>
        <w:t>7. Bờ xói/bồi, kè, taluy, nứt.</w:t>
      </w:r>
    </w:p>
    <w:p>
      <w:pPr>
        <w:spacing w:after="84" w:line="264" w:lineRule="auto"/>
      </w:pPr>
      <w:r>
        <w:t>8. Cao độ mặt nước so với nền nhà và đường.</w:t>
      </w:r>
    </w:p>
    <w:p>
      <w:pPr>
        <w:spacing w:after="84" w:line="264" w:lineRule="auto"/>
      </w:pPr>
      <w:r>
        <w:t>9. Lịch sử ngập, triều và thời gian rút nước.</w:t>
      </w:r>
    </w:p>
    <w:p>
      <w:pPr>
        <w:spacing w:after="84" w:line="264" w:lineRule="auto"/>
      </w:pPr>
      <w:r>
        <w:t>10. Chất nước: màu, mùi, rác, tảo, nguồn xả.</w:t>
      </w:r>
    </w:p>
    <w:p>
      <w:pPr>
        <w:spacing w:after="84" w:line="264" w:lineRule="auto"/>
      </w:pPr>
      <w:r>
        <w:t>11. Thủy Khẩu ở cấp lô/khu/lưu vực.</w:t>
      </w:r>
    </w:p>
    <w:p>
      <w:pPr>
        <w:spacing w:after="84" w:line="264" w:lineRule="auto"/>
      </w:pPr>
      <w:r>
        <w:t>12. Khoảng cách đến công trình và hành lang bảo vệ.</w:t>
      </w:r>
    </w:p>
    <w:p>
      <w:pPr>
        <w:spacing w:after="84" w:line="264" w:lineRule="auto"/>
      </w:pPr>
      <w:r>
        <w:t>13. Phương vị Lai đo nhiều lần, ghi sai số.</w:t>
      </w:r>
    </w:p>
    <w:p>
      <w:pPr>
        <w:spacing w:after="84" w:line="264" w:lineRule="auto"/>
      </w:pPr>
      <w:r>
        <w:t>14. Phương vị Khứ/Khẩu đo nhiều lần.</w:t>
      </w:r>
    </w:p>
    <w:p>
      <w:pPr>
        <w:spacing w:after="84" w:line="264" w:lineRule="auto"/>
      </w:pPr>
      <w:r>
        <w:t>15. Hệ lý khí dự kiến dùng; ghi tên và nguồn.</w:t>
      </w:r>
    </w:p>
    <w:p>
      <w:pPr>
        <w:spacing w:after="84" w:line="264" w:lineRule="auto"/>
      </w:pPr>
      <w:r>
        <w:t>16. Cách xác định Sinh Vượng của hệ đó.</w:t>
      </w:r>
    </w:p>
    <w:p>
      <w:pPr>
        <w:spacing w:after="84" w:line="264" w:lineRule="auto"/>
      </w:pPr>
      <w:r>
        <w:t>17. Cục Tam Hợp nếu áp dụng.</w:t>
      </w:r>
    </w:p>
    <w:p>
      <w:pPr>
        <w:spacing w:after="84" w:line="264" w:lineRule="auto"/>
      </w:pPr>
      <w:r>
        <w:t>18. 12 cung sau khi lập cục; không gán trước.</w:t>
      </w:r>
    </w:p>
    <w:p>
      <w:pPr>
        <w:spacing w:after="84" w:line="264" w:lineRule="auto"/>
      </w:pPr>
      <w:r>
        <w:t>19. Quan hệ Sinh/Vượng: hội, nghênh, xung, phá.</w:t>
      </w:r>
    </w:p>
    <w:p>
      <w:pPr>
        <w:spacing w:after="84" w:line="264" w:lineRule="auto"/>
      </w:pPr>
      <w:r>
        <w:t>20. Có áp dụng Chính Sinh/Chính Vượng/... hay không; truyền bản nào.</w:t>
      </w:r>
    </w:p>
    <w:p>
      <w:pPr>
        <w:spacing w:after="84" w:line="264" w:lineRule="auto"/>
      </w:pPr>
      <w:r>
        <w:t>21. Có Hoàng Tuyền theo hệ nào; Lai hay Khứ được luận thế nào.</w:t>
      </w:r>
    </w:p>
    <w:p>
      <w:pPr>
        <w:spacing w:after="84" w:line="264" w:lineRule="auto"/>
      </w:pPr>
      <w:r>
        <w:t>22. Kết quả của phái phản biện nếu cần so sánh, ghi ở trang riêng.</w:t>
      </w:r>
    </w:p>
    <w:p>
      <w:pPr>
        <w:spacing w:after="84" w:line="264" w:lineRule="auto"/>
      </w:pPr>
      <w:r>
        <w:t>23. Xung đột giữa Hình Thế, Lý Khí và an toàn.</w:t>
      </w:r>
    </w:p>
    <w:p>
      <w:pPr>
        <w:spacing w:after="84" w:line="264" w:lineRule="auto"/>
      </w:pPr>
      <w:r>
        <w:t>24. Kết luận cuối: mô tả nước trước, tên cát hung sau.</w:t>
      </w:r>
    </w:p>
    <w:p>
      <w:pPr>
        <w:pStyle w:val="Heading1"/>
      </w:pPr>
      <w:r>
        <w:t>35. Từ điển thuật ngữ Phần 03</w:t>
      </w:r>
    </w:p>
    <w:p>
      <w:pPr>
        <w:pStyle w:val="TermNote"/>
        <w:spacing w:after="90" w:line="264" w:lineRule="auto" w:before="50"/>
        <w:shd w:fill="EEF7FA"/>
        <w:ind w:left="170" w:right="170"/>
      </w:pPr>
      <w:r>
        <w:t>Lai Thủy 來水: dòng/phía nước đến cục.</w:t>
      </w:r>
    </w:p>
    <w:p>
      <w:pPr>
        <w:pStyle w:val="TermNote"/>
        <w:spacing w:after="90" w:line="264" w:lineRule="auto" w:before="50"/>
        <w:shd w:fill="EEF7FA"/>
        <w:ind w:left="170" w:right="170"/>
      </w:pPr>
      <w:r>
        <w:t>Khứ Thủy 去水: dòng/phía nước rời cục.</w:t>
      </w:r>
    </w:p>
    <w:p>
      <w:pPr>
        <w:pStyle w:val="TermNote"/>
        <w:spacing w:after="90" w:line="264" w:lineRule="auto" w:before="50"/>
        <w:shd w:fill="EEF7FA"/>
        <w:ind w:left="170" w:right="170"/>
      </w:pPr>
      <w:r>
        <w:t>Hội Thủy 會水: nơi nhiều dòng gặp.</w:t>
      </w:r>
    </w:p>
    <w:p>
      <w:pPr>
        <w:pStyle w:val="TermNote"/>
        <w:spacing w:after="90" w:line="264" w:lineRule="auto" w:before="50"/>
        <w:shd w:fill="EEF7FA"/>
        <w:ind w:left="170" w:right="170"/>
      </w:pPr>
      <w:r>
        <w:t>Phân Thủy 分水: nơi tách dòng/đường phân nước.</w:t>
      </w:r>
    </w:p>
    <w:p>
      <w:pPr>
        <w:pStyle w:val="TermNote"/>
        <w:spacing w:after="90" w:line="264" w:lineRule="auto" w:before="50"/>
        <w:shd w:fill="EEF7FA"/>
        <w:ind w:left="170" w:right="170"/>
      </w:pPr>
      <w:r>
        <w:t>Thủy Khẩu 水口: cửa nước của cục.</w:t>
      </w:r>
    </w:p>
    <w:p>
      <w:pPr>
        <w:pStyle w:val="TermNote"/>
        <w:spacing w:after="90" w:line="264" w:lineRule="auto" w:before="50"/>
        <w:shd w:fill="EEF7FA"/>
        <w:ind w:left="170" w:right="170"/>
      </w:pPr>
      <w:r>
        <w:t>Hoàn Bão 環抱: nước cong ôm.</w:t>
      </w:r>
    </w:p>
    <w:p>
      <w:pPr>
        <w:pStyle w:val="TermNote"/>
        <w:spacing w:after="90" w:line="264" w:lineRule="auto" w:before="50"/>
        <w:shd w:fill="EEF7FA"/>
        <w:ind w:left="170" w:right="170"/>
      </w:pPr>
      <w:r>
        <w:t>Phản Bối 反背: quay lưng/mở bỏ.</w:t>
      </w:r>
    </w:p>
    <w:p>
      <w:pPr>
        <w:pStyle w:val="TermNote"/>
        <w:spacing w:after="90" w:line="264" w:lineRule="auto" w:before="50"/>
        <w:shd w:fill="EEF7FA"/>
        <w:ind w:left="170" w:right="170"/>
      </w:pPr>
      <w:r>
        <w:t>Phản Khiêu 返跳/反跳: thế bật/hất khỏi cục trong Dương Trạch cổ; không có góc số đã khóa.</w:t>
      </w:r>
    </w:p>
    <w:p>
      <w:pPr>
        <w:pStyle w:val="TermNote"/>
        <w:spacing w:after="90" w:line="264" w:lineRule="auto" w:before="50"/>
        <w:shd w:fill="EEF7FA"/>
        <w:ind w:left="170" w:right="170"/>
      </w:pPr>
      <w:r>
        <w:t>Phản Thiêu 反挑: tên trong 《Nhân Tử Tu Tri》 cho nước qua vị trí rồi hất bỏ.</w:t>
      </w:r>
    </w:p>
    <w:p>
      <w:pPr>
        <w:pStyle w:val="TermNote"/>
        <w:spacing w:after="90" w:line="264" w:lineRule="auto" w:before="50"/>
        <w:shd w:fill="EEF7FA"/>
        <w:ind w:left="170" w:right="170"/>
      </w:pPr>
      <w:r>
        <w:t>Trực Xung 直衝: trục dòng hướng thẳng vào vị trí.</w:t>
      </w:r>
    </w:p>
    <w:p>
      <w:pPr>
        <w:pStyle w:val="TermNote"/>
        <w:spacing w:after="90" w:line="264" w:lineRule="auto" w:before="50"/>
        <w:shd w:fill="EEF7FA"/>
        <w:ind w:left="170" w:right="170"/>
      </w:pPr>
      <w:r>
        <w:t>Tà Cắt 斜割: dòng cắt chéo cục.</w:t>
      </w:r>
    </w:p>
    <w:p>
      <w:pPr>
        <w:pStyle w:val="TermNote"/>
        <w:spacing w:after="90" w:line="264" w:lineRule="auto" w:before="50"/>
        <w:shd w:fill="EEF7FA"/>
        <w:ind w:left="170" w:right="170"/>
      </w:pPr>
      <w:r>
        <w:t>Thủy Thành 水城: hệ phân hình đường nước.</w:t>
      </w:r>
    </w:p>
    <w:p>
      <w:pPr>
        <w:pStyle w:val="TermNote"/>
        <w:spacing w:after="90" w:line="264" w:lineRule="auto" w:before="50"/>
        <w:shd w:fill="EEF7FA"/>
        <w:ind w:left="170" w:right="170"/>
      </w:pPr>
      <w:r>
        <w:t>Kim Thành 金城: dạng cong ôm như cung/trăng.</w:t>
      </w:r>
    </w:p>
    <w:p>
      <w:pPr>
        <w:pStyle w:val="TermNote"/>
        <w:spacing w:after="90" w:line="264" w:lineRule="auto" w:before="50"/>
        <w:shd w:fill="EEF7FA"/>
        <w:ind w:left="170" w:right="170"/>
      </w:pPr>
      <w:r>
        <w:t>Mộc Thành 木城: dạng dài thẳng.</w:t>
      </w:r>
    </w:p>
    <w:p>
      <w:pPr>
        <w:pStyle w:val="TermNote"/>
        <w:spacing w:after="90" w:line="264" w:lineRule="auto" w:before="50"/>
        <w:shd w:fill="EEF7FA"/>
        <w:ind w:left="170" w:right="170"/>
      </w:pPr>
      <w:r>
        <w:t>Thủy Thành 水星城: dạng uốn khúc.</w:t>
      </w:r>
    </w:p>
    <w:p>
      <w:pPr>
        <w:pStyle w:val="TermNote"/>
        <w:spacing w:after="90" w:line="264" w:lineRule="auto" w:before="50"/>
        <w:shd w:fill="EEF7FA"/>
        <w:ind w:left="170" w:right="170"/>
      </w:pPr>
      <w:r>
        <w:t>Hỏa Thành 火城: dạng nhọn/xéo/gấp.</w:t>
      </w:r>
    </w:p>
    <w:p>
      <w:pPr>
        <w:pStyle w:val="TermNote"/>
        <w:spacing w:after="90" w:line="264" w:lineRule="auto" w:before="50"/>
        <w:shd w:fill="EEF7FA"/>
        <w:ind w:left="170" w:right="170"/>
      </w:pPr>
      <w:r>
        <w:t>Thổ Thành 土城: dạng ngang/bằng.</w:t>
      </w:r>
    </w:p>
    <w:p>
      <w:pPr>
        <w:pStyle w:val="TermNote"/>
        <w:spacing w:after="90" w:line="264" w:lineRule="auto" w:before="50"/>
        <w:shd w:fill="EEF7FA"/>
        <w:ind w:left="170" w:right="170"/>
      </w:pPr>
      <w:r>
        <w:t>Tam Hợp 三合: hệ nhóm địa chi Sinh–Vượng–Mộ và các phép Long–Thủy–Hướng.</w:t>
      </w:r>
    </w:p>
    <w:p>
      <w:pPr>
        <w:pStyle w:val="TermNote"/>
        <w:spacing w:after="90" w:line="264" w:lineRule="auto" w:before="50"/>
        <w:shd w:fill="EEF7FA"/>
        <w:ind w:left="170" w:right="170"/>
      </w:pPr>
      <w:r>
        <w:t>Song Sơn 雙山: ghép 24 Sơn thành 12 cặp trong một nhánh Tam Hợp.</w:t>
      </w:r>
    </w:p>
    <w:p>
      <w:pPr>
        <w:pStyle w:val="TermNote"/>
        <w:spacing w:after="90" w:line="264" w:lineRule="auto" w:before="50"/>
        <w:shd w:fill="EEF7FA"/>
        <w:ind w:left="170" w:right="170"/>
      </w:pPr>
      <w:r>
        <w:t>Thập Nhị Trường Sinh 十二長生: chu kỳ Sinh, Dục, Đới, Quan, Vượng, Suy, Bệnh, Tử, Mộ, Tuyệt, Thai, Dưỡng.</w:t>
      </w:r>
    </w:p>
    <w:p>
      <w:pPr>
        <w:pStyle w:val="TermNote"/>
        <w:spacing w:after="90" w:line="264" w:lineRule="auto" w:before="50"/>
        <w:shd w:fill="EEF7FA"/>
        <w:ind w:left="170" w:right="170"/>
      </w:pPr>
      <w:r>
        <w:t>Mộ Khố 墓庫: vị thu tàng của cục, thường liên quan cửa quy thủy.</w:t>
      </w:r>
    </w:p>
    <w:p>
      <w:pPr>
        <w:pStyle w:val="TermNote"/>
        <w:spacing w:after="90" w:line="264" w:lineRule="auto" w:before="50"/>
        <w:shd w:fill="EEF7FA"/>
        <w:ind w:left="170" w:right="170"/>
      </w:pPr>
      <w:r>
        <w:t>Chính Sinh/Chính Vượng: nhóm hướng pháp hậu kỳ lấy Sinh/Vượng làm hướng chủ.</w:t>
      </w:r>
    </w:p>
    <w:p>
      <w:pPr>
        <w:pStyle w:val="TermNote"/>
        <w:spacing w:after="90" w:line="264" w:lineRule="auto" w:before="50"/>
        <w:shd w:fill="EEF7FA"/>
        <w:ind w:left="170" w:right="170"/>
      </w:pPr>
      <w:r>
        <w:t>Tự Sinh/Tự Vượng: biến hướng mượn khố trong 《Địa Lý Ngũ Quyết》.</w:t>
      </w:r>
    </w:p>
    <w:p>
      <w:pPr>
        <w:pStyle w:val="TermNote"/>
        <w:spacing w:after="90" w:line="264" w:lineRule="auto" w:before="50"/>
        <w:shd w:fill="EEF7FA"/>
        <w:ind w:left="170" w:right="170"/>
      </w:pPr>
      <w:r>
        <w:t>Hoàng Tuyền 黃泉: nhóm khẩu quyết Hướng–Thủy có nhiều nhánh.</w:t>
      </w:r>
    </w:p>
    <w:p>
      <w:pPr>
        <w:pStyle w:val="TermNote"/>
        <w:spacing w:after="90" w:line="264" w:lineRule="auto" w:before="50"/>
        <w:shd w:fill="EEF7FA"/>
        <w:ind w:left="170" w:right="170"/>
      </w:pPr>
      <w:r>
        <w:t>Cứu Bần Hoàng Tuyền 救貧黃泉: nhánh phân cùng phương theo Lai/Khứ khác với kỵ đơn giản.</w:t>
      </w:r>
    </w:p>
    <w:p>
      <w:pPr>
        <w:pStyle w:val="TermNote"/>
        <w:spacing w:after="90" w:line="264" w:lineRule="auto" w:before="50"/>
        <w:shd w:fill="EEF7FA"/>
        <w:ind w:left="170" w:right="170"/>
      </w:pPr>
      <w:r>
        <w:t>Tiến Thần/Thoái Thần 進神退神: nhóm tiến/thoái trong các hệ thủy pháp; định nghĩa không thống nhất.</w:t>
      </w:r>
    </w:p>
    <w:p>
      <w:pPr>
        <w:pStyle w:val="TermNote"/>
        <w:spacing w:after="90" w:line="264" w:lineRule="auto" w:before="50"/>
        <w:shd w:fill="EEF7FA"/>
        <w:ind w:left="170" w:right="170"/>
      </w:pPr>
      <w:r>
        <w:t>Thiên Bàn Phùng Châm 天盤縫針: vòng/châm la bàn dùng cho một số phép nạp thủy Tam Hợp.</w:t>
      </w:r>
    </w:p>
    <w:p>
      <w:pPr>
        <w:pStyle w:val="Heading1"/>
      </w:pPr>
      <w:r>
        <w:t>36. Kiểm kê và chỉnh sửa dữ liệu hiện có trên web của dự án</w:t>
      </w:r>
    </w:p>
    <w:p>
      <w:pPr>
        <w:pStyle w:val="Audit"/>
        <w:spacing w:after="90" w:line="264" w:lineRule="auto" w:before="50"/>
        <w:shd w:fill="FFF8E7"/>
        <w:ind w:left="170" w:right="170"/>
      </w:pPr>
      <w:r>
        <w:t>Giữ. Ý cốt lõi “Sinh/Vượng/Lâm Quan là Lai Thủy được coi trọng” có bản chứng mạnh. Câu tổng kết 665 ghi rõ Trường Sinh, Lâm Quan, Đế Vượng nghi Lai.</w:t>
      </w:r>
    </w:p>
    <w:p>
      <w:pPr>
        <w:pStyle w:val="Audit"/>
        <w:spacing w:after="90" w:line="264" w:lineRule="auto" w:before="50"/>
        <w:shd w:fill="FFF8E7"/>
        <w:ind w:left="170" w:right="170"/>
      </w:pPr>
      <w:r>
        <w:t>Sửa cách nói bốn cung. Quan Đới có cơ sở trong nhiều đồ thức 《Địa Lý Ngũ Quyết》, nhưng không nằm trong mọi câu tổng kết sớm/hội chú. Web nên ghi theo nguồn thay vì gọi bốn cung là luật chung.</w:t>
      </w:r>
    </w:p>
    <w:p>
      <w:pPr>
        <w:pStyle w:val="Audit"/>
        <w:spacing w:after="90" w:line="264" w:lineRule="auto" w:before="50"/>
        <w:shd w:fill="FFF8E7"/>
        <w:ind w:left="170" w:right="170"/>
      </w:pPr>
      <w:r>
        <w:t>Sửa mạnh. Không viết “nước phải chảy từ cung tốt vào trước cửa”. Cổ pháp nói dòng nước của cục/minh đường, không phải dẫn nước nhân tạo xuyên nhà.</w:t>
      </w:r>
    </w:p>
    <w:p>
      <w:pPr>
        <w:pStyle w:val="Audit"/>
        <w:spacing w:after="90" w:line="264" w:lineRule="auto" w:before="50"/>
        <w:shd w:fill="FFF8E7"/>
        <w:ind w:left="170" w:right="170"/>
      </w:pPr>
      <w:r>
        <w:t>Bỏ. Giải thích Thiên Bàn lệch 7,5° bằng “nước chạy nhanh hơn địa khí/bóng nắng” khi chưa có chứng bản đủ.</w:t>
      </w:r>
    </w:p>
    <w:p>
      <w:pPr>
        <w:pStyle w:val="Audit"/>
        <w:spacing w:after="90" w:line="264" w:lineRule="auto" w:before="50"/>
        <w:shd w:fill="FFF8E7"/>
        <w:ind w:left="170" w:right="170"/>
      </w:pPr>
      <w:r>
        <w:t>Hạ mức. Các câu phú quý, sát nhân, tuyệt tự, bệnh tật, khoa bảng chỉ là lời quy tượng lịch sử nếu cần trích; không dùng làm dự báo chắc chắn.</w:t>
      </w:r>
    </w:p>
    <w:p>
      <w:pPr>
        <w:pStyle w:val="Audit"/>
        <w:spacing w:after="90" w:line="264" w:lineRule="auto" w:before="50"/>
        <w:shd w:fill="FFF8E7"/>
        <w:ind w:left="170" w:right="170"/>
      </w:pPr>
      <w:r>
        <w:t>Tách hệ. Hoàng Tuyền Sát Quyết, Cứu Bần Hoàng Tuyền, Tứ Lộ Hoàng Tuyền, Bát Sát; không gom thành một bảng.</w:t>
      </w:r>
    </w:p>
    <w:p>
      <w:pPr>
        <w:pStyle w:val="Audit"/>
        <w:spacing w:after="90" w:line="264" w:lineRule="auto" w:before="50"/>
        <w:shd w:fill="FFF8E7"/>
        <w:ind w:left="170" w:right="170"/>
      </w:pPr>
      <w:r>
        <w:t>Tách hình/lý. Thủy Long Hình Thế và Tam Hợp Thập Nhị Trường Sinh đều bàn nước nhưng không phải một thuật toán.</w:t>
      </w:r>
    </w:p>
    <w:p>
      <w:pPr>
        <w:pStyle w:val="Audit"/>
        <w:spacing w:after="90" w:line="264" w:lineRule="auto" w:before="50"/>
        <w:shd w:fill="FFF8E7"/>
        <w:ind w:left="170" w:right="170"/>
      </w:pPr>
      <w:r>
        <w:t>Tách phái. Tam Hợp, Nhập Địa Nhãn, Linh Thành, Tam Nguyên/Huyền Không phải có kết quả riêng; không dùng phản biện của phái B để sửa bảng phái A rồi gọi là “hợp nhất”.</w:t>
      </w:r>
    </w:p>
    <w:p>
      <w:pPr>
        <w:pStyle w:val="Heading1"/>
      </w:pPr>
      <w:r>
        <w:t>37. Nguồn chính và tư cách sử dụng</w:t>
      </w:r>
    </w:p>
    <w:p>
      <w:pPr>
        <w:pStyle w:val="Heading3"/>
      </w:pPr>
      <w:r>
        <w:t>《發微論》</w:t>
      </w:r>
    </w:p>
    <w:p>
      <w:pPr>
        <w:spacing w:after="84" w:line="264" w:lineRule="auto"/>
      </w:pPr>
      <w:r>
        <w:t>Bản Tứ Khố ghi Thái Nguyên Định đời Tống. Dùng Động–Tĩnh, Tụ–Tán.</w:t>
      </w:r>
    </w:p>
    <w:p>
      <w:pPr>
        <w:pStyle w:val="Heading3"/>
      </w:pPr>
      <w:r>
        <w:t>《陽宅十書·論宅外形第一》</w:t>
      </w:r>
    </w:p>
    <w:p>
      <w:pPr>
        <w:spacing w:after="84" w:line="264" w:lineRule="auto"/>
      </w:pPr>
      <w:r>
        <w:t>Nguồn Dương Trạch trực tiếp cho hoàn bão, phản khiêu, thủy khẩu thu mà không bức.</w:t>
      </w:r>
    </w:p>
    <w:p>
      <w:pPr>
        <w:pStyle w:val="Heading3"/>
      </w:pPr>
      <w:r>
        <w:t>《人子須知》</w:t>
      </w:r>
    </w:p>
    <w:p>
      <w:pPr>
        <w:spacing w:after="84" w:line="264" w:lineRule="auto"/>
      </w:pPr>
      <w:r>
        <w:t>Từ Thiện Kế – Từ Thiện Thuật, Minh. Nguồn chủ lực cho thủy hình, thủy khẩu, bình dương và hội chú đa hệ Sinh Vượng.</w:t>
      </w:r>
    </w:p>
    <w:p>
      <w:pPr>
        <w:pStyle w:val="Heading3"/>
      </w:pPr>
      <w:r>
        <w:t>《水龍經》 trong 《古今圖書集成》第671卷</w:t>
      </w:r>
    </w:p>
    <w:p>
      <w:pPr>
        <w:spacing w:after="84" w:line="264" w:lineRule="auto"/>
      </w:pPr>
      <w:r>
        <w:t>Dùng như truyền thống Thủy Long riêng của bình dương.</w:t>
      </w:r>
    </w:p>
    <w:p>
      <w:pPr>
        <w:pStyle w:val="Heading3"/>
      </w:pPr>
      <w:r>
        <w:t>《青囊奧旨》 và tầng hội chú trong 《古今圖書集成》第665卷</w:t>
      </w:r>
    </w:p>
    <w:p>
      <w:pPr>
        <w:spacing w:after="84" w:line="264" w:lineRule="auto"/>
      </w:pPr>
      <w:r>
        <w:t>Dùng cho bốn cục, Sinh–Vượng–Mộ, phân Sơn/Thủy và nguyên tắc Lai–Khứ. Tác quyền sớm cần thận trọng.</w:t>
      </w:r>
    </w:p>
    <w:p>
      <w:pPr>
        <w:pStyle w:val="Heading3"/>
      </w:pPr>
      <w:r>
        <w:t>《平砂玉尺經》 / 《天機賦》</w:t>
      </w:r>
    </w:p>
    <w:p>
      <w:pPr>
        <w:spacing w:after="84" w:line="264" w:lineRule="auto"/>
      </w:pPr>
      <w:r>
        <w:t>Dùng cho Sinh/Vượng, quan hệ hội/xung và Thủy pháp Tam Hợp. Tầng “Lưu Bá Ôn chú” không coi là tác quyền đã xác minh tuyệt đối.</w:t>
      </w:r>
    </w:p>
    <w:p>
      <w:pPr>
        <w:pStyle w:val="Heading3"/>
      </w:pPr>
      <w:r>
        <w:t>《地理五訣》</w:t>
      </w:r>
    </w:p>
    <w:p>
      <w:pPr>
        <w:spacing w:after="84" w:line="264" w:lineRule="auto"/>
      </w:pPr>
      <w:r>
        <w:t>Triệu Ngọc Tài (Cửu Phong), Thanh đại. Hệ thống hóa hướng pháp thực hành; không gán ngược thành kinh sớm.</w:t>
      </w:r>
    </w:p>
    <w:p>
      <w:pPr>
        <w:pStyle w:val="Heading3"/>
      </w:pPr>
      <w:r>
        <w:t>《天玉經外編》</w:t>
      </w:r>
    </w:p>
    <w:p>
      <w:pPr>
        <w:spacing w:after="84" w:line="264" w:lineRule="auto"/>
      </w:pPr>
      <w:r>
        <w:t>Dùng để trình bày Cứu Bần Hoàng Tuyền và bất đồng Lai/Khứ; văn bản ngoại biên phải ghi đúng tư cách.</w:t>
      </w:r>
    </w:p>
    <w:p>
      <w:pPr>
        <w:pStyle w:val="Heading3"/>
      </w:pPr>
      <w:r>
        <w:t>《古今圖書集成》第669、677卷</w:t>
      </w:r>
    </w:p>
    <w:p>
      <w:pPr>
        <w:spacing w:after="84" w:line="264" w:lineRule="auto"/>
      </w:pPr>
      <w:r>
        <w:t>Tập thành triều Thanh bảo tồn Ngũ Tinh Thủy Thành, Hoàng Tuyền và Cửu Tinh Thủy; là chứng bản truyền thống, không phải người biên tập tự sáng tạo.</w:t>
      </w:r>
    </w:p>
    <w:p>
      <w:pPr>
        <w:pStyle w:val="Heading3"/>
      </w:pPr>
      <w:r>
        <w:t>《入地眼全書》</w:t>
      </w:r>
    </w:p>
    <w:p>
      <w:pPr>
        <w:spacing w:after="84" w:line="264" w:lineRule="auto"/>
      </w:pPr>
      <w:r>
        <w:t>Nguồn phản biện Song Sơn/Tứ Cục; giữ như một hệ riêng.</w:t>
      </w:r>
    </w:p>
    <w:p>
      <w:pPr>
        <w:pStyle w:val="Heading3"/>
      </w:pPr>
      <w:r>
        <w:t>《靈城精義》</w:t>
      </w:r>
    </w:p>
    <w:p>
      <w:pPr>
        <w:spacing w:after="84" w:line="264" w:lineRule="auto"/>
      </w:pPr>
      <w:r>
        <w:t>Cựu bản đề Nam Đường Hà Phổ; Tứ Khố cho rằng sách có dấu hiệu muộn. Dùng cho một cách tái giải Long–Thủy và Tứ Cục.</w:t>
      </w:r>
    </w:p>
    <w:p>
      <w:pPr>
        <w:pStyle w:val="Heading3"/>
      </w:pPr>
      <w:r>
        <w:t>Tưởng Đại Hồng 《地理辨正》《平砂玉尺辨偽》</w:t>
      </w:r>
    </w:p>
    <w:p>
      <w:pPr>
        <w:spacing w:after="84" w:line="264" w:lineRule="auto"/>
      </w:pPr>
      <w:r>
        <w:t>Lập trường Tam Nguyên phản biện Tam Hợp và Hoàng Tuyền cố định; không trộn với Tam Hợp.</w:t>
      </w:r>
    </w:p>
    <w:p>
      <w:pPr>
        <w:pStyle w:val="Heading3"/>
      </w:pPr>
      <w:r>
        <w:t>《地理辨惑》</w:t>
      </w:r>
    </w:p>
    <w:p>
      <w:pPr>
        <w:spacing w:after="84" w:line="264" w:lineRule="auto"/>
      </w:pPr>
      <w:r>
        <w:t>Phản biện các bảng Tam Hợp cứng từ lập trường Nguyên Vận; dùng để hội chú xung đột trường phái.</w:t>
      </w:r>
    </w:p>
    <w:p>
      <w:pPr>
        <w:pStyle w:val="Heading1"/>
      </w:pPr>
      <w:r>
        <w:t>38. Kết thúc Phần 03: phải biết nhìn nước trước khi tính nước</w:t>
      </w:r>
    </w:p>
    <w:p>
      <w:pPr>
        <w:spacing w:after="84" w:line="264" w:lineRule="auto"/>
      </w:pPr>
      <w:r>
        <w:t>Học xong phần này, người đọc không chỉ thuộc “Sinh Vượng Lai, Mộ Tuyệt Khứ”. Quan trọng hơn là biết câu đó thuộc hệ nào; chữ Trường Sinh được khởi thế nào; dòng nước thật đang đi ra sao; và khi các danh gia phản đối nhau thì mỗi hệ đang phản đối điều gì.</w:t>
      </w:r>
    </w:p>
    <w:p>
      <w:pPr>
        <w:spacing w:after="84" w:line="264" w:lineRule="auto"/>
      </w:pPr>
      <w:r>
        <w:t>• Nhận đúng Lai – Khứ – Hội – Phân và Thủy Khẩu.</w:t>
      </w:r>
    </w:p>
    <w:p>
      <w:pPr>
        <w:spacing w:after="84" w:line="264" w:lineRule="auto"/>
      </w:pPr>
      <w:r>
        <w:t>• Phân nước vòng hòa hoãn với nước tù ô nhiễm.</w:t>
      </w:r>
    </w:p>
    <w:p>
      <w:pPr>
        <w:spacing w:after="84" w:line="264" w:lineRule="auto"/>
      </w:pPr>
      <w:r>
        <w:t>• Đọc đủ nhóm thủy hình quan trọng của 《Nhân Tử Tu Tri》.</w:t>
      </w:r>
    </w:p>
    <w:p>
      <w:pPr>
        <w:spacing w:after="84" w:line="264" w:lineRule="auto"/>
      </w:pPr>
      <w:r>
        <w:t>• Phân hoàn bão, phản bối, phản khiêu/ phản thiêu mà không bịa góc số.</w:t>
      </w:r>
    </w:p>
    <w:p>
      <w:pPr>
        <w:spacing w:after="84" w:line="264" w:lineRule="auto"/>
      </w:pPr>
      <w:r>
        <w:t>• Hiểu Ngũ Tinh Thủy Thành là phân hình, không phải hóa học Ngũ Hành.</w:t>
      </w:r>
    </w:p>
    <w:p>
      <w:pPr>
        <w:spacing w:after="84" w:line="264" w:lineRule="auto"/>
      </w:pPr>
      <w:r>
        <w:t>• Biết Thủy Khẩu phải thu nhưng không được bó nghẹt.</w:t>
      </w:r>
    </w:p>
    <w:p>
      <w:pPr>
        <w:spacing w:after="84" w:line="264" w:lineRule="auto"/>
      </w:pPr>
      <w:r>
        <w:t>• Biết Thủy Long là một truyền thống riêng của bình dương.</w:t>
      </w:r>
    </w:p>
    <w:p>
      <w:pPr>
        <w:spacing w:after="84" w:line="264" w:lineRule="auto"/>
      </w:pPr>
      <w:r>
        <w:t>• Nắm đủ 12 cung cho cả bốn cục Tam Hợp.</w:t>
      </w:r>
    </w:p>
    <w:p>
      <w:pPr>
        <w:spacing w:after="84" w:line="264" w:lineRule="auto"/>
      </w:pPr>
      <w:r>
        <w:t>• Hiểu chính xác vì sao Trường Sinh – Lâm Quan – Đế Vượng được nêu “nên Lai”, còn Quan Đới cần ghi đúng đồ thức hậu kỳ.</w:t>
      </w:r>
    </w:p>
    <w:p>
      <w:pPr>
        <w:spacing w:after="84" w:line="264" w:lineRule="auto"/>
      </w:pPr>
      <w:r>
        <w:t>• Biết Mộ có thể là nơi quy thủy, Dưỡng có thể là hướng dùng, Tuyệt có thể là vị xuất; không đọc tên cung như nhãn tốt/xấu tuyệt đối.</w:t>
      </w:r>
    </w:p>
    <w:p>
      <w:pPr>
        <w:spacing w:after="84" w:line="264" w:lineRule="auto"/>
      </w:pPr>
      <w:r>
        <w:t>• Biết quan hệ Sinh lai hội Vượng, Vượng khứ nghênh Sinh quan trọng hơn một phương đơn lẻ.</w:t>
      </w:r>
    </w:p>
    <w:p>
      <w:pPr>
        <w:spacing w:after="84" w:line="264" w:lineRule="auto"/>
      </w:pPr>
      <w:r>
        <w:t>• Biết sáu nhóm hướng pháp của 《Địa Lý Ngũ Quyết》 ở đúng tư cách hậu kỳ.</w:t>
      </w:r>
    </w:p>
    <w:p>
      <w:pPr>
        <w:spacing w:after="84" w:line="264" w:lineRule="auto"/>
      </w:pPr>
      <w:r>
        <w:t>• Biết Hoàng Tuyền có nhiều nhánh và bị một số danh gia bác mạnh.</w:t>
      </w:r>
    </w:p>
    <w:p>
      <w:pPr>
        <w:spacing w:after="84" w:line="264" w:lineRule="auto"/>
      </w:pPr>
      <w:r>
        <w:t>• Biết 《Nhập Địa Nhãn》, 《Linh Thành Tinh Nghĩa》, Tưởng Đại Hồng và 《Địa Lý Biện Hoặc》 không nói cùng một hệ.</w:t>
      </w:r>
    </w:p>
    <w:p>
      <w:pPr>
        <w:spacing w:after="84" w:line="264" w:lineRule="auto"/>
      </w:pPr>
      <w:r>
        <w:t>• Không biến đường thành nước hoặc cống nội thất thành đại Lai Thủy tùy tiện.</w:t>
      </w:r>
    </w:p>
    <w:p>
      <w:pPr>
        <w:spacing w:after="84" w:line="264" w:lineRule="auto"/>
      </w:pPr>
      <w:r>
        <w:t>• Không dùng lý khí để phủ quyết ngập, xói, ô nhiễm, an toàn và pháp lý.</w:t>
      </w:r>
    </w:p>
    <w:p>
      <w:pPr>
        <w:spacing w:after="84" w:line="264" w:lineRule="auto"/>
      </w:pPr>
      <w:r>
        <w:t>Phần 04 sẽ chuyển sang Huyệt – Minh Đường – Tàng Phong Tụ Khí: nơi Long dừng, Sơn Sa ứng và Thủy hội được quy về một vùng có khả năng đặt Dương Trạch.</w:t>
      </w:r>
    </w:p>
    <w:sectPr w:rsidR="00FC693F" w:rsidRPr="0006063C" w:rsidSect="00034616">
      <w:footerReference w:type="default" r:id="rId9"/>
      <w:pgSz w:w="8391" w:h="11906"/>
      <w:pgMar w:top="794" w:right="737"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7D7D"/>
        <w:sz w:val="14"/>
      </w:rPr>
      <w:t>DƯƠNG TRẠCH VẠN QUYỂN YẾU NGHĨA · PHẦN 03 — THỦY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w:hAnsi="Noto Serif" w:eastAsia="Noto Serif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w:hAnsi="Noto Serif" w:eastAsia="Noto Serif CJK S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w:hAnsi="Noto Serif" w:eastAsia="Noto Serif CJK SC"/>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erif" w:hAnsi="Noto Serif" w:eastAsia="Noto Serif CJK SC"/>
      <w:b/>
      <w:bCs/>
      <w:color w:val="385D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ineseBlock">
    <w:name w:val="ChineseBlock"/>
    <w:rPr>
      <w:rFonts w:ascii="Noto Serif CJK SC" w:hAnsi="Noto Serif CJK SC" w:eastAsia="Noto Serif CJK SC"/>
      <w:b w:val="0"/>
      <w:i w:val="0"/>
      <w:color w:val="4D4034"/>
      <w:sz w:val="21"/>
    </w:rPr>
  </w:style>
  <w:style w:type="paragraph" w:customStyle="1" w:styleId="HanViet">
    <w:name w:val="HanViet"/>
    <w:rPr>
      <w:rFonts w:ascii="Noto Serif" w:hAnsi="Noto Serif" w:eastAsia="Noto Serif CJK SC"/>
      <w:b w:val="0"/>
      <w:i/>
      <w:color w:val="566573"/>
      <w:sz w:val="18"/>
    </w:rPr>
  </w:style>
  <w:style w:type="paragraph" w:customStyle="1" w:styleId="SourceNote">
    <w:name w:val="SourceNote"/>
    <w:rPr>
      <w:rFonts w:ascii="Noto Serif" w:hAnsi="Noto Serif" w:eastAsia="Noto Serif CJK SC"/>
      <w:b w:val="0"/>
      <w:i w:val="0"/>
      <w:color w:val="666666"/>
      <w:sz w:val="16"/>
    </w:rPr>
  </w:style>
  <w:style w:type="paragraph" w:customStyle="1" w:styleId="TermNote">
    <w:name w:val="TermNote"/>
    <w:rPr>
      <w:rFonts w:ascii="Noto Serif" w:hAnsi="Noto Serif" w:eastAsia="Noto Serif CJK SC"/>
      <w:b w:val="0"/>
      <w:i w:val="0"/>
      <w:color w:val="355A6C"/>
      <w:sz w:val="18"/>
    </w:rPr>
  </w:style>
  <w:style w:type="paragraph" w:customStyle="1" w:styleId="Practice">
    <w:name w:val="Practice"/>
    <w:rPr>
      <w:rFonts w:ascii="Noto Serif" w:hAnsi="Noto Serif" w:eastAsia="Noto Serif CJK SC"/>
      <w:b w:val="0"/>
      <w:i w:val="0"/>
      <w:color w:val="2F5D3A"/>
      <w:sz w:val="18"/>
    </w:rPr>
  </w:style>
  <w:style w:type="paragraph" w:customStyle="1" w:styleId="Warning">
    <w:name w:val="Warning"/>
    <w:rPr>
      <w:rFonts w:ascii="Noto Serif" w:hAnsi="Noto Serif" w:eastAsia="Noto Serif CJK SC"/>
      <w:b w:val="0"/>
      <w:i w:val="0"/>
      <w:color w:val="8A3B12"/>
      <w:sz w:val="18"/>
    </w:rPr>
  </w:style>
  <w:style w:type="paragraph" w:customStyle="1" w:styleId="MasterView">
    <w:name w:val="MasterView"/>
    <w:rPr>
      <w:rFonts w:ascii="Noto Serif" w:hAnsi="Noto Serif" w:eastAsia="Noto Serif CJK SC"/>
      <w:b w:val="0"/>
      <w:i w:val="0"/>
      <w:color w:val="4A3A68"/>
      <w:sz w:val="18"/>
    </w:rPr>
  </w:style>
  <w:style w:type="paragraph" w:customStyle="1" w:styleId="Audit">
    <w:name w:val="Audit"/>
    <w:rPr>
      <w:rFonts w:ascii="Noto Serif" w:hAnsi="Noto Serif" w:eastAsia="Noto Serif CJK SC"/>
      <w:b w:val="0"/>
      <w:i w:val="0"/>
      <w:color w:val="6F4E16"/>
      <w:sz w:val="18"/>
    </w:rPr>
  </w:style>
  <w:style w:type="paragraph" w:customStyle="1" w:styleId="Small">
    <w:name w:val="Small"/>
    <w:rPr>
      <w:rFonts w:ascii="Noto Serif" w:hAnsi="Noto Serif" w:eastAsia="Noto Serif CJK SC"/>
      <w:b w:val="0"/>
      <w:i w:val="0"/>
      <w:color w:val="55555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Dương Trạch Vạn Quyển Yếu Nghĩa - Phần 03 Thủy</dc:title>
  <dc:subject>Thủy pháp - Hình Thế - Tam Hợp - Thập Nhị Trường Sinh - Hoàng Tuyền - Hội chú đa phái</dc:subject>
  <dc:creator>Nguyễn Huy Hoàng</dc:creator>
  <cp:keywords/>
  <dc:description>generated by python-docx</dc:description>
  <cp:lastModifiedBy/>
  <cp:revision>1</cp:revision>
  <dcterms:created xsi:type="dcterms:W3CDTF">2013-12-23T23:15:00Z</dcterms:created>
  <dcterms:modified xsi:type="dcterms:W3CDTF">2013-12-23T23:15:00Z</dcterms:modified>
  <cp:category/>
</cp:coreProperties>
</file>