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jc w:val="left"/>
      </w:pPr>
      <w:r>
        <w:rPr>
          <w:rFonts w:ascii="Times New Roman" w:cs="Times New Roman" w:eastAsia="Times New Roman" w:hAnsi="Times New Roman"/>
          <w:b/>
          <w:bCs/>
          <w:sz w:val="30"/>
          <w:szCs w:val="30"/>
        </w:rPr>
        <w:t xml:space="preserve">3.6. Bộ dữ liệu thử nghiệm</w:t>
      </w:r>
    </w:p>
    <w:p>
      <w:pPr>
        <w:spacing w:after="120" w:before="0" w:line="360"/>
        <w:ind w:firstLine="431"/>
        <w:jc w:val="both"/>
      </w:pPr>
      <w:r>
        <w:rPr>
          <w:rFonts w:ascii="Times New Roman" w:cs="Times New Roman" w:eastAsia="Times New Roman" w:hAnsi="Times New Roman"/>
          <w:sz w:val="26"/>
          <w:szCs w:val="26"/>
        </w:rPr>
        <w:t xml:space="preserve">Bộ dữ liệu dùng cho thực nghiệm được xây dựng theo bốn nhóm nguồn gốc đã nêu ở Bảng 2.4. Mục này trình bày đầy đủ các giá trị để kết quả có thể tái lập.</w:t>
      </w:r>
    </w:p>
    <w:p>
      <w:pPr>
        <w:pStyle w:val="Heading3"/>
        <w:spacing w:after="160" w:before="280" w:line="360"/>
        <w:jc w:val="left"/>
      </w:pPr>
      <w:r>
        <w:rPr>
          <w:rFonts w:ascii="Times New Roman" w:cs="Times New Roman" w:eastAsia="Times New Roman" w:hAnsi="Times New Roman"/>
          <w:b/>
          <w:bCs/>
          <w:sz w:val="28"/>
          <w:szCs w:val="28"/>
        </w:rPr>
        <w:t xml:space="preserve">3.6.1. Đồ thị không gian tác chiến</w:t>
      </w:r>
    </w:p>
    <w:p>
      <w:pPr>
        <w:spacing w:after="120" w:before="0" w:line="360"/>
        <w:ind w:firstLine="431"/>
        <w:jc w:val="both"/>
      </w:pPr>
      <w:r>
        <w:rPr>
          <w:rFonts w:ascii="Times New Roman" w:cs="Times New Roman" w:eastAsia="Times New Roman" w:hAnsi="Times New Roman"/>
          <w:sz w:val="26"/>
          <w:szCs w:val="26"/>
        </w:rPr>
        <w:t xml:space="preserve">Đồ thị gồm ba mươi mốt đỉnh và bảy mươi bảy cạnh vô hướng, xây dựng trong hệ toạ độ VN-2000 kinh tuyến trục 108°30′. Trong đó có hai mươi hai điểm chuyển hướng, ba đỉnh ứng với ba tổ UAV và sáu đỉnh ứng với sáu mục tiêu. Khu vực tác chiến trải rộng khoảng ba mươi lăm ki-lô-mét theo hướng đông – tây và hai mươi ki-lô-mét theo hướng bắc – nam. Ma trận cự ly thu được đã cho ở Bảng 2.5, với giá trị nhỏ nhất 8,59 km và lớn nhất 27,63 km.</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3.8 — </w:t>
      </w:r>
      <w:r>
        <w:rPr>
          <w:rFonts w:ascii="Times New Roman" w:cs="Times New Roman" w:eastAsia="Times New Roman" w:hAnsi="Times New Roman"/>
          <w:i/>
          <w:iCs/>
          <w:color w:val="C00000"/>
          <w:sz w:val="24"/>
          <w:szCs w:val="24"/>
        </w:rPr>
        <w:t xml:space="preserve">Đồ thị không gian tác chiến ba mươi mốt đỉnh đặt trên nền địa hình thực của khu vực: thể hiện quan hệ giữa hành lang bay và địa hình. Dựng bằng QGIS từ dữ liệu trong thư mục Map_img, hoặc chụp từ cảnh ba chiều ở góc nhìn thẳng đứng.</w:t>
      </w:r>
    </w:p>
    <w:p>
      <w:pPr>
        <w:pStyle w:val="Heading3"/>
        <w:spacing w:after="160" w:before="280" w:line="360"/>
        <w:jc w:val="left"/>
      </w:pPr>
      <w:r>
        <w:rPr>
          <w:rFonts w:ascii="Times New Roman" w:cs="Times New Roman" w:eastAsia="Times New Roman" w:hAnsi="Times New Roman"/>
          <w:b/>
          <w:bCs/>
          <w:sz w:val="28"/>
          <w:szCs w:val="28"/>
        </w:rPr>
        <w:t xml:space="preserve">3.6.2. Hệ thống mục tiêu</w:t>
      </w:r>
    </w:p>
    <w:p>
      <w:pPr>
        <w:spacing w:after="80" w:before="120"/>
        <w:jc w:val="center"/>
      </w:pPr>
      <w:r>
        <w:rPr>
          <w:rFonts w:ascii="Times New Roman" w:cs="Times New Roman" w:eastAsia="Times New Roman" w:hAnsi="Times New Roman"/>
          <w:i/>
          <w:iCs/>
          <w:sz w:val="24"/>
          <w:szCs w:val="24"/>
        </w:rPr>
        <w:t xml:space="preserve">Bảng 3.6. Tham số hệ thống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160"/>
        <w:gridCol w:w="1170"/>
        <w:gridCol w:w="1350"/>
        <w:gridCol w:w="1080"/>
      </w:tblGrid>
      <w:tr>
        <w:trPr>
          <w:cantSplit/>
          <w:tblHeader/>
        </w:trPr>
        <w:tc>
          <w:tcPr>
            <w:tcW w:type="dxa" w:w="7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Tên mục tiêu</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Loại công trình</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wⱼ (kg)</w:t>
            </w:r>
          </w:p>
        </w:tc>
        <w:tc>
          <w:tcPr>
            <w:tcW w:type="dxa" w:w="135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vⱼ (USD)</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Ưu tiên</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T02</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Công sự hầm ngầm</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T06</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Xe bệ phóng</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T01</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chính</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Khí tài điện tử</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T04</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Khí tài điện tử</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T05</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Bồn chứa vỏ mỏng</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T03</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Khí tài điện tử</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15</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Tổng cộng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125</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3 800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r>
    </w:tbl>
    <w:p>
      <w:pPr>
        <w:pStyle w:val="Heading3"/>
        <w:spacing w:after="160" w:before="280" w:line="360"/>
        <w:jc w:val="left"/>
      </w:pPr>
      <w:r>
        <w:rPr>
          <w:rFonts w:ascii="Times New Roman" w:cs="Times New Roman" w:eastAsia="Times New Roman" w:hAnsi="Times New Roman"/>
          <w:b/>
          <w:bCs/>
          <w:sz w:val="28"/>
          <w:szCs w:val="28"/>
        </w:rPr>
        <w:t xml:space="preserve">3.6.3. Biên chế lực lượng</w:t>
      </w:r>
    </w:p>
    <w:p>
      <w:pPr>
        <w:spacing w:after="80" w:before="120"/>
        <w:jc w:val="center"/>
      </w:pPr>
      <w:r>
        <w:rPr>
          <w:rFonts w:ascii="Times New Roman" w:cs="Times New Roman" w:eastAsia="Times New Roman" w:hAnsi="Times New Roman"/>
          <w:i/>
          <w:iCs/>
          <w:sz w:val="24"/>
          <w:szCs w:val="24"/>
        </w:rPr>
        <w:t xml:space="preserve">Bảng 3.7. Tham số kỹ thuật lực lượng UAV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9"/>
        <w:gridCol w:w="524"/>
        <w:gridCol w:w="1311"/>
        <w:gridCol w:w="2272"/>
        <w:gridCol w:w="961"/>
        <w:gridCol w:w="874"/>
        <w:gridCol w:w="524"/>
        <w:gridCol w:w="786"/>
        <w:gridCol w:w="1049"/>
      </w:tblGrid>
      <w:tr>
        <w:trPr>
          <w:cantSplit/>
          <w:tblHeader/>
        </w:trPr>
        <w:tc>
          <w:tcPr>
            <w:tcW w:type="dxa" w:w="69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52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Tổ</w:t>
            </w:r>
          </w:p>
        </w:tc>
        <w:tc>
          <w:tcPr>
            <w:tcW w:type="dxa" w:w="1311"/>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thức</w:t>
            </w:r>
          </w:p>
        </w:tc>
        <w:tc>
          <w:tcPr>
            <w:tcW w:type="dxa" w:w="227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Phần chiến đấu</w:t>
            </w:r>
          </w:p>
        </w:tc>
        <w:tc>
          <w:tcPr>
            <w:tcW w:type="dxa" w:w="961"/>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lượng</w:t>
            </w:r>
          </w:p>
        </w:tc>
        <w:tc>
          <w:tcPr>
            <w:tcW w:type="dxa" w:w="87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Rᵢ (km)</w:t>
            </w:r>
          </w:p>
        </w:tc>
        <w:tc>
          <w:tcPr>
            <w:tcW w:type="dxa" w:w="52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τᵢ</w:t>
            </w:r>
          </w:p>
        </w:tc>
        <w:tc>
          <w:tcPr>
            <w:tcW w:type="dxa" w:w="786"/>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wᵢ (kg)</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cᵢ⁰ (USD)</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nổ phá mảnh</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không đối đất</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44</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đạn chống tăng</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không đối đất</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56</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đạn nổ phá</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AGM-114</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Tổng</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15</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152</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r>
    </w:tbl>
    <w:p>
      <w:pPr>
        <w:pStyle w:val="Heading3"/>
        <w:spacing w:after="160" w:before="280" w:line="360"/>
        <w:jc w:val="left"/>
      </w:pPr>
      <w:r>
        <w:rPr>
          <w:rFonts w:ascii="Times New Roman" w:cs="Times New Roman" w:eastAsia="Times New Roman" w:hAnsi="Times New Roman"/>
          <w:b/>
          <w:bCs/>
          <w:sz w:val="28"/>
          <w:szCs w:val="28"/>
        </w:rPr>
        <w:t xml:space="preserve">3.6.4. Ma trận xác suất tiêu diệt</w:t>
      </w:r>
    </w:p>
    <w:p>
      <w:pPr>
        <w:spacing w:after="120" w:before="0" w:line="360"/>
        <w:ind w:firstLine="431"/>
        <w:jc w:val="both"/>
      </w:pPr>
      <w:r>
        <w:rPr>
          <w:rFonts w:ascii="Times New Roman" w:cs="Times New Roman" w:eastAsia="Times New Roman" w:hAnsi="Times New Roman"/>
          <w:sz w:val="26"/>
          <w:szCs w:val="26"/>
        </w:rPr>
        <w:t xml:space="preserve">Xác suất tiêu diệt được gán theo hiệu quả của từng loại phần chiến đấu đối với từng loại công trình, theo nguyên tắc nêu ở mục 1.1.2.</w:t>
      </w:r>
    </w:p>
    <w:p>
      <w:pPr>
        <w:spacing w:after="80" w:before="120"/>
        <w:jc w:val="center"/>
      </w:pPr>
      <w:r>
        <w:rPr>
          <w:rFonts w:ascii="Times New Roman" w:cs="Times New Roman" w:eastAsia="Times New Roman" w:hAnsi="Times New Roman"/>
          <w:i/>
          <w:iCs/>
          <w:sz w:val="24"/>
          <w:szCs w:val="24"/>
        </w:rPr>
        <w:t xml:space="preserve">Bảng 3.8. Ma trận xác suất tiêu diệt pᵢⱼ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61"/>
        <w:gridCol w:w="1485"/>
        <w:gridCol w:w="1136"/>
        <w:gridCol w:w="1223"/>
        <w:gridCol w:w="1049"/>
        <w:gridCol w:w="1049"/>
        <w:gridCol w:w="1049"/>
        <w:gridCol w:w="1049"/>
      </w:tblGrid>
      <w:tr>
        <w:trPr>
          <w:cantSplit/>
          <w:tblHeader/>
        </w:trPr>
        <w:tc>
          <w:tcPr>
            <w:tcW w:type="dxa" w:w="961"/>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Chủng loại</w:t>
            </w:r>
          </w:p>
        </w:tc>
        <w:tc>
          <w:tcPr>
            <w:tcW w:type="dxa" w:w="1485"/>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Phần chiến đấu</w:t>
            </w:r>
          </w:p>
        </w:tc>
        <w:tc>
          <w:tcPr>
            <w:tcW w:type="dxa" w:w="1136"/>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 hầm ngầm</w:t>
            </w:r>
          </w:p>
        </w:tc>
        <w:tc>
          <w:tcPr>
            <w:tcW w:type="dxa" w:w="1223"/>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 xe bệ phóng</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 khí tài</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 khí tài</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 bồn chứa</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 khí tài</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Nổ phá mảnh</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0,25</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0,82</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đối đất</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Chống tăng</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0,40</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0,35</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đối đất</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Nổ phá</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0,87</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AGM-114</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0,60</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0,87</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0,64</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0,58</w:t>
            </w:r>
          </w:p>
        </w:tc>
      </w:tr>
    </w:tbl>
    <w:p>
      <w:pPr>
        <w:spacing w:after="120" w:before="100" w:line="360"/>
        <w:ind w:firstLine="431"/>
        <w:jc w:val="both"/>
      </w:pPr>
      <w:r>
        <w:rPr>
          <w:rFonts w:ascii="Times New Roman" w:cs="Times New Roman" w:eastAsia="Times New Roman" w:hAnsi="Times New Roman"/>
          <w:sz w:val="26"/>
          <w:szCs w:val="26"/>
        </w:rPr>
        <w:t xml:space="preserve">Ma trận này thoả mãn tính chất đã nêu ở mục 1.1.2: không chủng loại nào tốt nhất với mọi mục tiêu. Đầu đạn chống tăng vô địch với xe bệ phóng (0,90) nhưng kém nhất với khí tài điện tử (0,35). Đầu đạn nổ phá vô địch với hầm ngầm (0,87) nhưng chỉ đạt 0,50 với xe bệ phóng. Đầu nổ phá mảnh mạnh nhất với bồn chứa vỏ mỏng (0,82) nhưng gần như vô hiệu với công sự (0,25). Hai chủng loại C11 và C21 mang cùng loại tên lửa nên có xác suất như nhau, khác biệt nằm ở tầm bay, số lượng và chi phí.</w:t>
      </w:r>
    </w:p>
    <w:p>
      <w:pPr>
        <w:pStyle w:val="Heading3"/>
        <w:spacing w:after="160" w:before="280" w:line="360"/>
        <w:jc w:val="left"/>
      </w:pPr>
      <w:r>
        <w:rPr>
          <w:rFonts w:ascii="Times New Roman" w:cs="Times New Roman" w:eastAsia="Times New Roman" w:hAnsi="Times New Roman"/>
          <w:b/>
          <w:bCs/>
          <w:sz w:val="28"/>
          <w:szCs w:val="28"/>
        </w:rPr>
        <w:t xml:space="preserve">3.6.5. Tham số chiến dịch và cân đối hoả lực</w:t>
      </w:r>
    </w:p>
    <w:p>
      <w:pPr>
        <w:spacing w:after="120" w:before="0" w:line="360"/>
        <w:ind w:firstLine="431"/>
        <w:jc w:val="both"/>
      </w:pPr>
      <w:r>
        <w:rPr>
          <w:rFonts w:ascii="Times New Roman" w:cs="Times New Roman" w:eastAsia="Times New Roman" w:hAnsi="Times New Roman"/>
          <w:sz w:val="26"/>
          <w:szCs w:val="26"/>
        </w:rPr>
        <w:t xml:space="preserve">Hệ số chi phí hành trình lấy k = 5 USD/km, tương ứng đánh giá λ = 1%/km theo Bảng 2.7. Ngân sách chiến dịch cơ sở lấy C = 7 000 USD.</w:t>
      </w:r>
    </w:p>
    <w:p>
      <w:pPr>
        <w:spacing w:after="120" w:before="0" w:line="360"/>
        <w:ind w:firstLine="431"/>
        <w:jc w:val="both"/>
      </w:pPr>
      <w:r>
        <w:rPr>
          <w:rFonts w:ascii="Times New Roman" w:cs="Times New Roman" w:eastAsia="Times New Roman" w:hAnsi="Times New Roman"/>
          <w:sz w:val="26"/>
          <w:szCs w:val="26"/>
        </w:rPr>
        <w:t xml:space="preserve">Về cân đối hoả lực tổng thể, toàn bộ lực lượng mang 152 kg thuốc nổ trong khi tổng yêu cầu của sáu mục tiêu là 125 kg, dư 27 kg tương đương 21,6%. Con số này cho thấy bài toán không bị ràng buộc quá chặt về hoả lực, nhưng cũng không dư dả — mọi quyết định điều động vẫn mang chi phí cơ hội rõ rệt.</w:t>
      </w:r>
    </w:p>
    <w:p>
      <w:pPr>
        <w:pStyle w:val="Heading2"/>
        <w:spacing w:after="160" w:before="280" w:line="360"/>
        <w:jc w:val="left"/>
      </w:pPr>
      <w:r>
        <w:rPr>
          <w:rFonts w:ascii="Times New Roman" w:cs="Times New Roman" w:eastAsia="Times New Roman" w:hAnsi="Times New Roman"/>
          <w:b/>
          <w:bCs/>
          <w:sz w:val="30"/>
          <w:szCs w:val="30"/>
        </w:rPr>
        <w:t xml:space="preserve">3.7. Kiểm chứng thuật toán đối chứng</w:t>
      </w:r>
    </w:p>
    <w:p>
      <w:pPr>
        <w:spacing w:after="120" w:before="0" w:line="360"/>
        <w:ind w:firstLine="431"/>
        <w:jc w:val="both"/>
      </w:pPr>
      <w:r>
        <w:rPr>
          <w:rFonts w:ascii="Times New Roman" w:cs="Times New Roman" w:eastAsia="Times New Roman" w:hAnsi="Times New Roman"/>
          <w:sz w:val="26"/>
          <w:szCs w:val="26"/>
        </w:rPr>
        <w:t xml:space="preserve">Thuật toán ở mục 3.4 được dùng làm chuẩn đánh giá thuật toán di truyền, nên trước hết bản thân nó phải được kiểm chứng. Không thể nhận một thuật toán là đúng chỉ vì lập luận trên giấy.</w:t>
      </w:r>
    </w:p>
    <w:p>
      <w:pPr>
        <w:pStyle w:val="Heading3"/>
        <w:spacing w:after="160" w:before="280" w:line="360"/>
        <w:jc w:val="left"/>
      </w:pPr>
      <w:r>
        <w:rPr>
          <w:rFonts w:ascii="Times New Roman" w:cs="Times New Roman" w:eastAsia="Times New Roman" w:hAnsi="Times New Roman"/>
          <w:b/>
          <w:bCs/>
          <w:sz w:val="28"/>
          <w:szCs w:val="28"/>
        </w:rPr>
        <w:t xml:space="preserve">3.7.1. Đối chiếu với duyệt vét cạn tuyệt đối</w:t>
      </w:r>
    </w:p>
    <w:p>
      <w:pPr>
        <w:spacing w:after="120" w:before="0" w:line="360"/>
        <w:ind w:firstLine="431"/>
        <w:jc w:val="both"/>
      </w:pPr>
      <w:r>
        <w:rPr>
          <w:rFonts w:ascii="Times New Roman" w:cs="Times New Roman" w:eastAsia="Times New Roman" w:hAnsi="Times New Roman"/>
          <w:sz w:val="26"/>
          <w:szCs w:val="26"/>
        </w:rPr>
        <w:t xml:space="preserve">Phương pháp kiểm chứng là đối chiếu với duyệt vét cạn tuyệt đối trên một thể hiện thu nhỏ đủ nhỏ để vét cạn được. Thể hiện dùng ba mục tiêu đầu và biên chế rút gọn còn chín phương tiện, cho không gian 4⁹ = 262 144 phương án. Duyệt vét cạn liệt kê mọi phép gán cụ thể từng phương tiện, không dùng bất kỳ tính chất nào của bài toán, nên nếu hai thuật toán cho cùng kết quả thì thuật toán quy hoạch động là đúng.</w:t>
      </w:r>
    </w:p>
    <w:p>
      <w:pPr>
        <w:spacing w:after="80" w:before="120"/>
        <w:jc w:val="center"/>
      </w:pPr>
      <w:r>
        <w:rPr>
          <w:rFonts w:ascii="Times New Roman" w:cs="Times New Roman" w:eastAsia="Times New Roman" w:hAnsi="Times New Roman"/>
          <w:i/>
          <w:iCs/>
          <w:sz w:val="24"/>
          <w:szCs w:val="24"/>
        </w:rPr>
        <w:t xml:space="preserve">Bảng 3.9. Đối chiếu quy hoạch động với vét cạn tuyệt đối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1800"/>
        <w:gridCol w:w="1980"/>
        <w:gridCol w:w="1260"/>
        <w:gridCol w:w="1170"/>
        <w:gridCol w:w="1170"/>
      </w:tblGrid>
      <w:tr>
        <w:trPr>
          <w:cantSplit/>
          <w:tblHeader/>
        </w:trPr>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Ngân sách C (USD)</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Vét cạn tuyệt đối</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Quy hoạch động theo gói</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luận</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 vét cạn</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 QHĐ</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973,675</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973,675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0,01 s</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1 401,400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1 401,400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0,03 s</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1 887,220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1 887,220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0,05 s</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2 134,140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2 134,140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0,05 s</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2 134,140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2 134,140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0,05 s</w:t>
            </w:r>
          </w:p>
        </w:tc>
      </w:tr>
    </w:tbl>
    <w:p>
      <w:pPr>
        <w:spacing w:after="120" w:before="100" w:line="360"/>
        <w:ind w:firstLine="431"/>
        <w:jc w:val="both"/>
      </w:pPr>
      <w:r>
        <w:rPr>
          <w:rFonts w:ascii="Times New Roman" w:cs="Times New Roman" w:eastAsia="Times New Roman" w:hAnsi="Times New Roman"/>
          <w:sz w:val="26"/>
          <w:szCs w:val="26"/>
        </w:rPr>
        <w:t xml:space="preserve">Kết quả trùng khớp tuyệt đối ở cả năm mức ngân sách, trong đó có cả mức C = 6 000 nơi ràng buộc ngân sách đã hết hiệu lực. Điều này xác nhận thuật toán quy hoạch động không bỏ sót phương án nào và không loại nhầm phương án tối ưu.</w:t>
      </w:r>
    </w:p>
    <w:p>
      <w:pPr>
        <w:pStyle w:val="Heading3"/>
        <w:spacing w:after="160" w:before="280" w:line="360"/>
        <w:jc w:val="left"/>
      </w:pPr>
      <w:r>
        <w:rPr>
          <w:rFonts w:ascii="Times New Roman" w:cs="Times New Roman" w:eastAsia="Times New Roman" w:hAnsi="Times New Roman"/>
          <w:b/>
          <w:bCs/>
          <w:sz w:val="28"/>
          <w:szCs w:val="28"/>
        </w:rPr>
        <w:t xml:space="preserve">3.7.2. Bộ ca kiểm thử biên</w:t>
      </w:r>
    </w:p>
    <w:p>
      <w:pPr>
        <w:spacing w:after="120" w:before="0" w:line="360"/>
        <w:ind w:firstLine="431"/>
        <w:jc w:val="both"/>
      </w:pPr>
      <w:r>
        <w:rPr>
          <w:rFonts w:ascii="Times New Roman" w:cs="Times New Roman" w:eastAsia="Times New Roman" w:hAnsi="Times New Roman"/>
          <w:sz w:val="26"/>
          <w:szCs w:val="26"/>
        </w:rPr>
        <w:t xml:space="preserve">Phép đối chiếu ở mục trên xác nhận thuật toán cho đúng nghiệm tối ưu trên một thể hiện bình thường. Nhưng lỗi lập trình thường không lộ ra ở thể hiện bình thường mà ở các trường hợp biên. Vì vậy đề tài xây dựng thêm mười hai ca kiểm thử, mỗi ca thay đổi một tham số tới mức cực đoan và có kết quả suy luận được trước bằng lý thuyết. Ca nào cho kết quả khác dự đoán thì hoặc chương trình sai, hoặc suy luận sai — cả hai đều cần tìm ra.</w:t>
      </w:r>
    </w:p>
    <w:p>
      <w:pPr>
        <w:spacing w:after="80" w:before="120"/>
        <w:jc w:val="center"/>
      </w:pPr>
      <w:r>
        <w:rPr>
          <w:rFonts w:ascii="Times New Roman" w:cs="Times New Roman" w:eastAsia="Times New Roman" w:hAnsi="Times New Roman"/>
          <w:i/>
          <w:iCs/>
          <w:sz w:val="24"/>
          <w:szCs w:val="24"/>
        </w:rPr>
        <w:t xml:space="preserve">Bảng 3.10. Bộ ca kiểm thử biên và trường hợp đặc biệt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2250"/>
        <w:gridCol w:w="2160"/>
        <w:gridCol w:w="2970"/>
        <w:gridCol w:w="900"/>
      </w:tblGrid>
      <w:tr>
        <w:trPr>
          <w:cantSplit/>
          <w:tblHeader/>
        </w:trPr>
        <w:tc>
          <w:tcPr>
            <w:tcW w:type="dxa" w:w="7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225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Điều kiện thử</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quả dự đoán</w:t>
            </w:r>
          </w:p>
        </w:tc>
        <w:tc>
          <w:tcPr>
            <w:tcW w:type="dxa" w:w="29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quả thực tế</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Đạt</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kế hoạch rỗng</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 0/6 mục tiêu · 0/15 UAV</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KT-2</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300, thấp hơn mọi cᵢ⁰</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kế hoạch rỗng</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 0/6 · 0/15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KT-3</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2 000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đủ đánh một mục tiêu</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983,10 · 1/6 · 2/15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KT-4</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7 000, mức chính thức</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3 233,28</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3 233,28 · 5/6 · 12/15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KT-5</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8 412,88, điểm bão hoà</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toàn bộ lực lượng xuất kích</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3 543,27 · 6/6 · 15/15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KT-6</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50 000, rất lớn</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kết quả bằng KT-5</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3 543,27 · chi phí 8 412,88</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KT-7</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 = 0, bỏ chi phí hành trình</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F(k = 5)</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3 543,27 · 6/6 · 15/15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KT-8</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 = 50, hành trình rất đắt</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loại các mục tiêu ở chiều sâu</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1 882,47 · 2/6 · 6/15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KT-9</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bay giảm còn 5 %</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aᵢⱼ ≡ 0, F = 0</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 0/6 · 0/15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KT-10</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Ngưỡng hoả lực wⱼ tăng mười lần</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gần như không mục tiêu nào đánh được</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300,00 · 1/6 · 15/15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KT-11</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wⱼ của Sở chỉ huy địch = 200 kg &gt; tổng cung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 luôn có yⱼ = 0</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2 715,34 · 5/6, Sở chỉ huy địch bị loại</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KT-12</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bay tăng một trăm lần</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cao hơn KT-6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3 646,49 · 6/6 · 15/15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bl>
    <w:p>
      <w:pPr>
        <w:spacing w:after="120" w:before="120" w:line="360"/>
        <w:ind w:firstLine="431"/>
        <w:jc w:val="both"/>
      </w:pPr>
      <w:r>
        <w:rPr>
          <w:rFonts w:ascii="Times New Roman" w:cs="Times New Roman" w:eastAsia="Times New Roman" w:hAnsi="Times New Roman"/>
          <w:sz w:val="26"/>
          <w:szCs w:val="26"/>
        </w:rPr>
        <w:t xml:space="preserve">Toàn bộ mười hai ca đều cho kết quả đúng dự đoán. Ba ca có giá trị riêng đáng nêu.</w:t>
      </w:r>
    </w:p>
    <w:p>
      <w:pPr>
        <w:spacing w:after="80" w:before="0" w:line="360"/>
        <w:ind w:firstLine="431"/>
        <w:jc w:val="both"/>
      </w:pPr>
      <w:r>
        <w:rPr>
          <w:rFonts w:ascii="Times New Roman" w:cs="Times New Roman" w:eastAsia="Times New Roman" w:hAnsi="Times New Roman"/>
          <w:b/>
          <w:bCs/>
          <w:sz w:val="26"/>
          <w:szCs w:val="26"/>
        </w:rPr>
        <w:t xml:space="preserve">KT-1 và KT-9 xác nhận mô hình không bao giờ vô nghiệm. </w:t>
      </w:r>
      <w:r>
        <w:rPr>
          <w:rFonts w:ascii="Times New Roman" w:cs="Times New Roman" w:eastAsia="Times New Roman" w:hAnsi="Times New Roman"/>
          <w:sz w:val="26"/>
          <w:szCs w:val="26"/>
        </w:rPr>
        <w:t xml:space="preserve">Khi không đủ ngân sách hoặc không phương tiện nào bay tới được mục tiêu, chương trình trả về kế hoạch rỗng với F = 0 chứ không báo lỗi. Đây là biểu hiện trực tiếp của vai trò biến chọn mục tiêu yⱼ: phương án x = 0 luôn thoả mãn cả năm ràng buộc.</w:t>
      </w:r>
    </w:p>
    <w:p>
      <w:pPr>
        <w:spacing w:after="80" w:before="0" w:line="360"/>
        <w:ind w:firstLine="431"/>
        <w:jc w:val="both"/>
      </w:pPr>
      <w:r>
        <w:rPr>
          <w:rFonts w:ascii="Times New Roman" w:cs="Times New Roman" w:eastAsia="Times New Roman" w:hAnsi="Times New Roman"/>
          <w:b/>
          <w:bCs/>
          <w:sz w:val="26"/>
          <w:szCs w:val="26"/>
        </w:rPr>
        <w:t xml:space="preserve">KT-7 định lượng ảnh hưởng của hệ số chi phí hành trình. </w:t>
      </w:r>
      <w:r>
        <w:rPr>
          <w:rFonts w:ascii="Times New Roman" w:cs="Times New Roman" w:eastAsia="Times New Roman" w:hAnsi="Times New Roman"/>
          <w:sz w:val="26"/>
          <w:szCs w:val="26"/>
        </w:rPr>
        <w:t xml:space="preserve">Bỏ hoàn toàn chi phí hành trình thì với đúng ngân sách 7 000 USD, toàn bộ mười lăm phương tiện xuất kích và cả sáu mục tiêu đều bị tiến công, F tăng từ 3 233,28 lên 3 543,27. Chênh lệch 310 đơn vị chính là cái giá của quãng đường bay.</w:t>
      </w:r>
    </w:p>
    <w:p>
      <w:pPr>
        <w:spacing w:after="80" w:before="0" w:line="360"/>
        <w:ind w:firstLine="431"/>
        <w:jc w:val="both"/>
      </w:pPr>
      <w:r>
        <w:rPr>
          <w:rFonts w:ascii="Times New Roman" w:cs="Times New Roman" w:eastAsia="Times New Roman" w:hAnsi="Times New Roman"/>
          <w:b/>
          <w:bCs/>
          <w:sz w:val="26"/>
          <w:szCs w:val="26"/>
        </w:rPr>
        <w:t xml:space="preserve">KT-12 định lượng ảnh hưởng của ràng buộc tầm bay. </w:t>
      </w:r>
      <w:r>
        <w:rPr>
          <w:rFonts w:ascii="Times New Roman" w:cs="Times New Roman" w:eastAsia="Times New Roman" w:hAnsi="Times New Roman"/>
          <w:sz w:val="26"/>
          <w:szCs w:val="26"/>
        </w:rPr>
        <w:t xml:space="preserve">Nếu mọi phương tiện đều bay tới được mọi mục tiêu, F đạt 3 646,49 thay vì 3 543,27. Ràng buộc tầm bay do đó làm giảm hiệu quả chiến dịch 2,9 %. Con số này chỉ xác định được nhờ cự ly được tính đúng trên đồ thị.</w:t>
      </w:r>
    </w:p>
    <w:p>
      <w:pPr>
        <w:pStyle w:val="Heading3"/>
        <w:spacing w:after="160" w:before="280" w:line="360"/>
        <w:jc w:val="left"/>
      </w:pPr>
      <w:r>
        <w:rPr>
          <w:rFonts w:ascii="Times New Roman" w:cs="Times New Roman" w:eastAsia="Times New Roman" w:hAnsi="Times New Roman"/>
          <w:b/>
          <w:bCs/>
          <w:sz w:val="28"/>
          <w:szCs w:val="28"/>
        </w:rPr>
        <w:t xml:space="preserve">3.7.3. Kiểm định ràng buộc độc lập trên mọi nghiệm</w:t>
      </w:r>
    </w:p>
    <w:p>
      <w:pPr>
        <w:spacing w:after="120" w:before="0" w:line="360"/>
        <w:ind w:firstLine="431"/>
        <w:jc w:val="both"/>
      </w:pPr>
      <w:r>
        <w:rPr>
          <w:rFonts w:ascii="Times New Roman" w:cs="Times New Roman" w:eastAsia="Times New Roman" w:hAnsi="Times New Roman"/>
          <w:sz w:val="26"/>
          <w:szCs w:val="26"/>
        </w:rPr>
        <w:t xml:space="preserve">Ngoài phép kiểm chứng trên, chương trình còn thực hiện kiểm định độc lập với mọi nghiệm được báo cáo: duyệt lại toàn bộ năm ràng buộc (2.6) đến (2.10) trên phương án cuối cùng và in kết quả ra nhật ký. Cơ chế này bảo đảm mọi số liệu trình bày ở mục sau đều tương ứng với phương án khả thi.</w:t>
      </w:r>
    </w:p>
    <w:p>
      <w:pPr>
        <w:pStyle w:val="Heading2"/>
        <w:spacing w:after="160" w:before="280" w:line="360"/>
        <w:jc w:val="left"/>
      </w:pPr>
      <w:r>
        <w:rPr>
          <w:rFonts w:ascii="Times New Roman" w:cs="Times New Roman" w:eastAsia="Times New Roman" w:hAnsi="Times New Roman"/>
          <w:b/>
          <w:bCs/>
          <w:sz w:val="30"/>
          <w:szCs w:val="30"/>
        </w:rPr>
        <w:t xml:space="preserve">3.8. Kết quả thực nghiệm và phân tích quyết định</w:t>
      </w:r>
    </w:p>
    <w:p>
      <w:pPr>
        <w:pStyle w:val="Heading3"/>
        <w:spacing w:after="160" w:before="280" w:line="360"/>
        <w:jc w:val="left"/>
      </w:pPr>
      <w:r>
        <w:rPr>
          <w:rFonts w:ascii="Times New Roman" w:cs="Times New Roman" w:eastAsia="Times New Roman" w:hAnsi="Times New Roman"/>
          <w:b/>
          <w:bCs/>
          <w:sz w:val="28"/>
          <w:szCs w:val="28"/>
        </w:rPr>
        <w:t xml:space="preserve">3.8.1. Nghiệm tối ưu và phân tích chiến thuật</w:t>
      </w:r>
    </w:p>
    <w:p>
      <w:pPr>
        <w:spacing w:after="120" w:before="0" w:line="360"/>
        <w:ind w:firstLine="431"/>
        <w:jc w:val="both"/>
      </w:pPr>
      <w:r>
        <w:rPr>
          <w:rFonts w:ascii="Times New Roman" w:cs="Times New Roman" w:eastAsia="Times New Roman" w:hAnsi="Times New Roman"/>
          <w:sz w:val="26"/>
          <w:szCs w:val="26"/>
        </w:rPr>
        <w:t xml:space="preserve">Với ngân sách cơ sở C = 7 000 USD, thuật toán quy hoạch động cho nghiệm tối ưu F* = 3 233,28, đạt 85,1% tổng giá trị hệ thống mục tiêu, sử dụng 6 912 USD.</w:t>
      </w:r>
    </w:p>
    <w:p>
      <w:pPr>
        <w:spacing w:after="80" w:before="120"/>
        <w:jc w:val="center"/>
      </w:pPr>
      <w:r>
        <w:rPr>
          <w:rFonts w:ascii="Times New Roman" w:cs="Times New Roman" w:eastAsia="Times New Roman" w:hAnsi="Times New Roman"/>
          <w:i/>
          <w:iCs/>
          <w:sz w:val="24"/>
          <w:szCs w:val="24"/>
        </w:rPr>
        <w:t xml:space="preserve">Bảng 3.11. Phương án tối ưu tại C = 7 000 USD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810"/>
        <w:gridCol w:w="2160"/>
        <w:gridCol w:w="1080"/>
        <w:gridCol w:w="1530"/>
        <w:gridCol w:w="1260"/>
      </w:tblGrid>
      <w:tr>
        <w:trPr>
          <w:cantSplit/>
          <w:tblHeader/>
        </w:trPr>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8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vⱼ</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Phân công</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Lượng nổ</w:t>
            </w:r>
          </w:p>
        </w:tc>
        <w:tc>
          <w:tcPr>
            <w:tcW w:type="dxa" w:w="15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Xác suất tiêu diệt</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Đóng góp</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B21 + B31 + C31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42 / 35</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0,9688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968,80</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C11 + 2×B21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 / 25</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0,9975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897,75</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C21 + C31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18 / 10</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0,8530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597,10</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chính</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+ 2×C11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23 / 20</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0,9633</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481,62</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B31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 / 20</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288,00</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i/>
                <w:iCs/>
                <w:sz w:val="24"/>
                <w:szCs w:val="24"/>
              </w:rPr>
              <w:t xml:space="preserve">không tiến công, yⱼ = 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Tổng</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3 800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3 233,28</w:t>
            </w:r>
          </w:p>
        </w:tc>
      </w:tr>
    </w:tbl>
    <w:p>
      <w:pPr>
        <w:spacing w:after="120" w:before="120" w:line="360"/>
        <w:ind w:firstLine="431"/>
        <w:jc w:val="both"/>
      </w:pPr>
      <w:r>
        <w:rPr>
          <w:rFonts w:ascii="Times New Roman" w:cs="Times New Roman" w:eastAsia="Times New Roman" w:hAnsi="Times New Roman"/>
          <w:sz w:val="26"/>
          <w:szCs w:val="26"/>
        </w:rPr>
        <w:t xml:space="preserve">Phương án này thể hiện rõ nguyên tắc ghép vũ khí với mục tiêu. Trận địa phòng không gồm xe bệ phóng giáp nhẹ nhận hai chiếc B21 mang đầu đạn chống tăng — đúng chủng loại chuyên dụng, cho xác suất tiêu diệt 0,9975, cao nhất trong toàn bộ phương án. Sở chỉ huy địch trong công sự hầm ngầm nhận B31 mang đầu đạn nổ phá, cũng là chủng loại phù hợp nhất với loại công trình này.</w:t>
      </w:r>
    </w:p>
    <w:p>
      <w:pPr>
        <w:spacing w:after="120" w:before="0" w:line="360"/>
        <w:ind w:firstLine="431"/>
        <w:jc w:val="both"/>
      </w:pPr>
      <w:r>
        <w:rPr>
          <w:rFonts w:ascii="Times New Roman" w:cs="Times New Roman" w:eastAsia="Times New Roman" w:hAnsi="Times New Roman"/>
          <w:sz w:val="26"/>
          <w:szCs w:val="26"/>
        </w:rPr>
        <w:t xml:space="preserve">Hai mục tiêu ở chiều sâu lại cho thấy mặt trái. Kho nhiên liệu là bồn chứa vỏ mỏng, chủng loại phù hợp nhất là B11 mang đầu nổ phá mảnh với xác suất 0,82. Nhưng B11 chỉ bay được 21 km trong khi mục tiêu cách 27,1 km, nên buộc phải thay bằng B31 chỉ đạt 0,72. Trạm tác chiến điện tử cũng vậy: chủng loại phù hợp nhất nằm ngoài tầm, phải dùng hai phương tiện chiến đấu và chỉ đạt 0,8530. Đây là cái giá phải trả cho ràng buộc tầm bay, và nó chỉ hiện ra khi cự ly được tính đúng trên đồ thị.</w:t>
      </w:r>
    </w:p>
    <w:p>
      <w:pPr>
        <w:spacing w:after="120" w:before="0" w:line="360"/>
        <w:ind w:firstLine="431"/>
        <w:jc w:val="both"/>
      </w:pPr>
      <w:r>
        <w:rPr>
          <w:rFonts w:ascii="Times New Roman" w:cs="Times New Roman" w:eastAsia="Times New Roman" w:hAnsi="Times New Roman"/>
          <w:sz w:val="26"/>
          <w:szCs w:val="26"/>
        </w:rPr>
        <w:t xml:space="preserve">Một chi tiết đáng chú ý khác: chỉ một trong ba chiếc B11 được huy động, hai chiếc còn lại nằm không. Nguyên nhân là B11 chỉ với tới được ba trong sáu mục tiêu, và ba mục tiêu ấy đã đủ hoả lực từ các chủng loại khác. Đây là biểu hiện cụ thể của việc ràng buộc tầm bay làm giảm giá trị sử dụng của một phần lực lượng.</w:t>
      </w:r>
    </w:p>
    <w:p>
      <w:pPr>
        <w:spacing w:after="60" w:before="160" w:line="240" w:lineRule="auto"/>
        <w:jc w:val="center"/>
      </w:pPr>
      <w:r>
        <w:drawing>
          <wp:inline distT="0" distB="0" distL="0" distR="0">
            <wp:extent cx="56197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1943100"/>
                    </a:xfrm>
                    <a:prstGeom prst="rect">
                      <a:avLst/>
                    </a:prstGeom>
                  </pic:spPr>
                </pic:pic>
              </a:graphicData>
            </a:graphic>
          </wp:inline>
        </w:drawing>
      </w:r>
    </w:p>
    <w:p>
      <w:pPr>
        <w:spacing w:after="80" w:before="120"/>
        <w:jc w:val="center"/>
      </w:pPr>
      <w:r>
        <w:rPr>
          <w:rFonts w:ascii="Times New Roman" w:cs="Times New Roman" w:eastAsia="Times New Roman" w:hAnsi="Times New Roman"/>
          <w:i/>
          <w:iCs/>
          <w:sz w:val="24"/>
          <w:szCs w:val="24"/>
        </w:rPr>
        <w:t xml:space="preserve">Hình 3.9. Phương án tối ưu tại C = 7 000 USD</w:t>
      </w:r>
    </w:p>
    <w:p>
      <w:pPr>
        <w:pStyle w:val="Heading3"/>
        <w:spacing w:after="160" w:before="280" w:line="360"/>
        <w:jc w:val="left"/>
      </w:pPr>
      <w:r>
        <w:rPr>
          <w:rFonts w:ascii="Times New Roman" w:cs="Times New Roman" w:eastAsia="Times New Roman" w:hAnsi="Times New Roman"/>
          <w:b/>
          <w:bCs/>
          <w:sz w:val="28"/>
          <w:szCs w:val="28"/>
        </w:rPr>
        <w:t xml:space="preserve">3.8.2. Giải thích từng quyết định phân công</w:t>
      </w:r>
    </w:p>
    <w:p>
      <w:pPr>
        <w:spacing w:after="120" w:before="0" w:line="360"/>
        <w:ind w:firstLine="431"/>
        <w:jc w:val="both"/>
      </w:pPr>
      <w:r>
        <w:rPr>
          <w:rFonts w:ascii="Times New Roman" w:cs="Times New Roman" w:eastAsia="Times New Roman" w:hAnsi="Times New Roman"/>
          <w:sz w:val="26"/>
          <w:szCs w:val="26"/>
        </w:rPr>
        <w:t xml:space="preserve">Một phương án tối ưu chỉ thuyết phục được người chỉ huy khi giải thích được vì sao mỗi quyết định trong đó là đúng, chứ không phải khi khẳng định rằng máy tính đã tìm ra nó. Mục này phân tích phương án ở Bảng 3.11 theo ba hướng: so sánh với các phương án thay thế cho từng mục tiêu, kiểm tra tính tối ưu địa phương, và lý giải mục tiêu bị loại.</w:t>
      </w:r>
    </w:p>
    <w:p>
      <w:pPr>
        <w:pStyle w:val="Heading4"/>
        <w:spacing w:after="160" w:before="280" w:line="360"/>
        <w:jc w:val="left"/>
      </w:pPr>
      <w:r>
        <w:rPr>
          <w:rFonts w:ascii="Times New Roman" w:cs="Times New Roman" w:eastAsia="Times New Roman" w:hAnsi="Times New Roman"/>
          <w:b/>
          <w:bCs/>
          <w:sz w:val="26"/>
          <w:szCs w:val="26"/>
        </w:rPr>
        <w:t xml:space="preserve">3.8.2.1. So sánh với các phương án thay thế cho từng mục tiêu</w:t>
      </w:r>
    </w:p>
    <w:p>
      <w:pPr>
        <w:spacing w:after="120" w:before="0" w:line="360"/>
        <w:ind w:firstLine="431"/>
        <w:jc w:val="both"/>
      </w:pPr>
      <w:r>
        <w:rPr>
          <w:rFonts w:ascii="Times New Roman" w:cs="Times New Roman" w:eastAsia="Times New Roman" w:hAnsi="Times New Roman"/>
          <w:sz w:val="26"/>
          <w:szCs w:val="26"/>
        </w:rPr>
        <w:t xml:space="preserve">Với mỗi mục tiêu, bảng dưới đối chiếu cụm phương tiện được chọn với cụm thay thế tốt nhất có chi phí không cao hơn.</w:t>
      </w:r>
    </w:p>
    <w:p>
      <w:pPr>
        <w:spacing w:after="80" w:before="120"/>
        <w:jc w:val="center"/>
      </w:pPr>
      <w:r>
        <w:rPr>
          <w:rFonts w:ascii="Times New Roman" w:cs="Times New Roman" w:eastAsia="Times New Roman" w:hAnsi="Times New Roman"/>
          <w:i/>
          <w:iCs/>
          <w:sz w:val="24"/>
          <w:szCs w:val="24"/>
        </w:rPr>
        <w:t xml:space="preserve">Bảng 3.12. Đối chiếu cụm được chọn với cụm thay thế cho từng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10"/>
        <w:gridCol w:w="1710"/>
        <w:gridCol w:w="900"/>
        <w:gridCol w:w="1080"/>
        <w:gridCol w:w="1710"/>
        <w:gridCol w:w="900"/>
        <w:gridCol w:w="990"/>
      </w:tblGrid>
      <w:tr>
        <w:trPr>
          <w:cantSplit/>
          <w:tblHeader/>
        </w:trPr>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Cụm được chọn</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Xác suất diệt</w:t>
            </w:r>
          </w:p>
        </w:tc>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Cụm thay thế rẻ hơn</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Xác suất diệt</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B21 + B31 + C31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1 969,2</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0,9688</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2 × B31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1 818,9</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0,9831</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C11 + 2 × B21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1 234,0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0,9975</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B31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1 200,2</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0,6500</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C21 + C31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1 368,0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0,8530</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2 × C31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1 269,0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0,8236</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chính</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+ 2 × C11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1 403,1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0,9633</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C11 + B21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1 351,4</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0,9317</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937,6</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0,7200</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i/>
                <w:iCs/>
                <w:sz w:val="24"/>
                <w:szCs w:val="24"/>
              </w:rPr>
              <w:t xml:space="preserve">không có cụm nào rẻ hơn</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bl>
    <w:p>
      <w:pPr>
        <w:spacing w:after="120" w:before="120" w:line="360"/>
        <w:ind w:firstLine="431"/>
        <w:jc w:val="both"/>
      </w:pPr>
      <w:r>
        <w:rPr>
          <w:rFonts w:ascii="Times New Roman" w:cs="Times New Roman" w:eastAsia="Times New Roman" w:hAnsi="Times New Roman"/>
          <w:sz w:val="26"/>
          <w:szCs w:val="26"/>
        </w:rPr>
        <w:t xml:space="preserve">Bốn dòng dưới cho thấy điều dự đoán được: cụm thay thế rẻ hơn nhưng cho xác suất tiêu diệt thấp hơn, phần tiết kiệm không bù nổi phần sát thương mất đi. Riêng dòng đầu tiên chứa một hiện tượng cần giải thích kỹ.</w:t>
      </w:r>
    </w:p>
    <w:p>
      <w:pPr>
        <w:spacing w:after="80" w:before="200" w:line="360"/>
        <w:ind w:firstLine="431"/>
        <w:jc w:val="both"/>
      </w:pPr>
      <w:r>
        <w:rPr>
          <w:rFonts w:ascii="Times New Roman" w:cs="Times New Roman" w:eastAsia="Times New Roman" w:hAnsi="Times New Roman"/>
          <w:b/>
          <w:bCs/>
          <w:sz w:val="26"/>
          <w:szCs w:val="26"/>
        </w:rPr>
        <w:t xml:space="preserve">Vì sao không dùng hai chiếc B31 cho Sở chỉ huy địch</w:t>
      </w:r>
    </w:p>
    <w:p>
      <w:pPr>
        <w:spacing w:after="120" w:before="0" w:line="360"/>
        <w:ind w:firstLine="431"/>
        <w:jc w:val="both"/>
      </w:pPr>
      <w:r>
        <w:rPr>
          <w:rFonts w:ascii="Times New Roman" w:cs="Times New Roman" w:eastAsia="Times New Roman" w:hAnsi="Times New Roman"/>
          <w:sz w:val="26"/>
          <w:szCs w:val="26"/>
        </w:rPr>
        <w:t xml:space="preserve">Xét riêng mục tiêu Sở chỉ huy địch, cụm hai chiếc B31 vừa rẻ hơn 150,3 USD vừa cho xác suất tiêu diệt cao hơn: 0,9831 so với 0,9688, tức hơn 14,30 đơn vị giá trị. Theo mọi tiêu chí cục bộ thì đây là cụm tốt hơn.</w:t>
      </w:r>
    </w:p>
    <w:p>
      <w:pPr>
        <w:spacing w:after="120" w:before="0" w:line="360"/>
        <w:ind w:firstLine="431"/>
        <w:jc w:val="both"/>
      </w:pPr>
      <w:r>
        <w:rPr>
          <w:rFonts w:ascii="Times New Roman" w:cs="Times New Roman" w:eastAsia="Times New Roman" w:hAnsi="Times New Roman"/>
          <w:sz w:val="26"/>
          <w:szCs w:val="26"/>
        </w:rPr>
        <w:t xml:space="preserve">Nhưng toàn đơn vị chỉ có hai chiếc B31. Dùng cả hai cho Sở chỉ huy địch thì không còn chiếc nào cho Kho nhiên liệu. Mục tiêu này nằm cách 27,1 km, chỉ ba chủng loại bay tới được là C21, B31 và C31; bỏ B31 đi thì lượng nổ khả dụng còn 9 + 9 = 18 kg, dưới ngưỡng wⱼ = 20 kg. Kho nhiên liệu buộc phải loại khỏi kế hoạch, mất 288,00 đơn vị giá trị.</w:t>
      </w:r>
    </w:p>
    <w:p>
      <w:pPr>
        <w:tabs>
          <w:tab w:val="right" w:pos="8800"/>
        </w:tabs>
        <w:spacing w:after="140" w:before="140" w:line="360"/>
        <w:ind w:left="1296"/>
        <w:jc w:val="left"/>
      </w:pPr>
      <w:r>
        <w:rPr>
          <w:rFonts w:ascii="Times New Roman" w:cs="Times New Roman" w:eastAsia="Times New Roman" w:hAnsi="Times New Roman"/>
          <w:sz w:val="26"/>
          <w:szCs w:val="26"/>
        </w:rPr>
        <w:t xml:space="preserve">Chênh lệch ròng:  + 14,30 − 288,00 = − 273,70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(3.12)</w:t>
      </w:r>
    </w:p>
    <w:p>
      <w:pPr>
        <w:spacing w:after="120" w:before="0" w:line="360"/>
        <w:ind w:firstLine="431"/>
        <w:jc w:val="both"/>
      </w:pPr>
      <w:r>
        <w:rPr>
          <w:rFonts w:ascii="Times New Roman" w:cs="Times New Roman" w:eastAsia="Times New Roman" w:hAnsi="Times New Roman"/>
          <w:sz w:val="26"/>
          <w:szCs w:val="26"/>
        </w:rPr>
        <w:t xml:space="preserve">Đây là minh chứng cụ thể nhất cho nhận định ở mục 2.4.1: bài toán không phân rã được thành các quyết định độc lập theo từng mục tiêu. Một lựa chọn tốt hơn khi xét riêng một mục tiêu vẫn có thể là lựa chọn tồi khi xét toàn chiến dịch, vì nó tiêu thụ nguồn lực mà mục tiêu khác đang cần. Bất kỳ phương pháp nào xử lý lần lượt từng mục tiêu — kể cả phương pháp tham lam xếp mục tiêu theo giá trị — đều sẽ mắc đúng cái bẫy này.</w:t>
      </w:r>
    </w:p>
    <w:p>
      <w:pPr>
        <w:pStyle w:val="Heading4"/>
        <w:spacing w:after="160" w:before="280" w:line="360"/>
        <w:jc w:val="left"/>
      </w:pPr>
      <w:r>
        <w:rPr>
          <w:rFonts w:ascii="Times New Roman" w:cs="Times New Roman" w:eastAsia="Times New Roman" w:hAnsi="Times New Roman"/>
          <w:b/>
          <w:bCs/>
          <w:sz w:val="26"/>
          <w:szCs w:val="26"/>
        </w:rPr>
        <w:t xml:space="preserve">3.8.2.2. Kiểm tra tính tối ưu địa phương</w:t>
      </w:r>
    </w:p>
    <w:p>
      <w:pPr>
        <w:spacing w:after="120" w:before="0" w:line="360"/>
        <w:ind w:firstLine="431"/>
        <w:jc w:val="both"/>
      </w:pPr>
      <w:r>
        <w:rPr>
          <w:rFonts w:ascii="Times New Roman" w:cs="Times New Roman" w:eastAsia="Times New Roman" w:hAnsi="Times New Roman"/>
          <w:sz w:val="26"/>
          <w:szCs w:val="26"/>
        </w:rPr>
        <w:t xml:space="preserve">Phép kiểm tra thứ hai xét toàn bộ các nước đi một bước xuất phát từ phương án tối ưu: chuyển một phương tiện sang mục tiêu khác, gỡ một phương tiện ra, hoặc đưa một phương tiện đang rảnh vào. Có tất cả mười lăm nước đi như vậy còn thoả mãn ràng buộc.</w:t>
      </w:r>
    </w:p>
    <w:p>
      <w:pPr>
        <w:spacing w:after="80" w:before="120"/>
        <w:jc w:val="center"/>
      </w:pPr>
      <w:r>
        <w:rPr>
          <w:rFonts w:ascii="Times New Roman" w:cs="Times New Roman" w:eastAsia="Times New Roman" w:hAnsi="Times New Roman"/>
          <w:i/>
          <w:iCs/>
          <w:sz w:val="24"/>
          <w:szCs w:val="24"/>
        </w:rPr>
        <w:t xml:space="preserve">Bảng 3.13. Kết quả các nước đi một bước từ phương án tối ưu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520"/>
      </w:tblGrid>
      <w:tr>
        <w:trPr>
          <w:cantSplit/>
          <w:tblHeader/>
        </w:trPr>
        <w:tc>
          <w:tcPr>
            <w:tcW w:type="dxa" w:w="46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Nước đi</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Thay đổi F</w:t>
            </w:r>
          </w:p>
        </w:tc>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 sau khi đi</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Đài rada dự phòng</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− 123,00</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6 872,2</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Trạm tác chiến điện tử</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− 231,41</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6 908,8</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Sở chỉ huy địch</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− 260,86</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6 883,7</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Đài rada chính</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− 277,89</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6 870,1</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Trận địa phòng không</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− 286,88</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6 826,4</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Gỡ B31 khỏi Kho nhiên liệu</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− 288,00</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5 974,3</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Đưa một trong ba phương tiện đang rảnh vào bất kỳ mục tiêu nào (chín nước đi)</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4"/>
                <w:szCs w:val="24"/>
              </w:rPr>
              <w:t xml:space="preserve">vô nghiệm</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7 260 – 7 612 &gt; C</w:t>
            </w:r>
          </w:p>
        </w:tc>
      </w:tr>
    </w:tbl>
    <w:p>
      <w:pPr>
        <w:spacing w:after="120" w:before="120" w:line="360"/>
        <w:ind w:firstLine="431"/>
        <w:jc w:val="both"/>
      </w:pPr>
      <w:r>
        <w:rPr>
          <w:rFonts w:ascii="Times New Roman" w:cs="Times New Roman" w:eastAsia="Times New Roman" w:hAnsi="Times New Roman"/>
          <w:sz w:val="26"/>
          <w:szCs w:val="26"/>
        </w:rPr>
        <w:t xml:space="preserve">Không một nước đi nào làm tăng giá trị hàm mục tiêu. Sáu nước đi khả thi đều làm giảm F, mức giảm từ 123,00 đến 288,00 đơn vị; chín nước đi còn lại đều vượt ngân sách. Phương án do đó là tối ưu địa phương — và vì nó trùng với nghiệm của thuật toán quy hoạch động, nó cũng là tối ưu toàn cục.</w:t>
      </w:r>
    </w:p>
    <w:p>
      <w:pPr>
        <w:spacing w:after="120" w:before="0" w:line="360"/>
        <w:ind w:firstLine="431"/>
        <w:jc w:val="both"/>
      </w:pPr>
      <w:r>
        <w:rPr>
          <w:rFonts w:ascii="Times New Roman" w:cs="Times New Roman" w:eastAsia="Times New Roman" w:hAnsi="Times New Roman"/>
          <w:sz w:val="26"/>
          <w:szCs w:val="26"/>
        </w:rPr>
        <w:t xml:space="preserve">Bảng này còn trả lời một câu hỏi thường gặp: vì sao ba phương tiện nằm không trong khi ngân sách vẫn còn 88 USD. Nguyên nhân là chi phí một lần xuất kích rẻ nhất trong ba chiếc ấy cũng đã là 348 USD, vượt xa phần ngân sách còn lại. Lực lượng dư ra không phải vì thừa, mà vì không đủ tiền để đưa vào chiến đấu.</w:t>
      </w:r>
    </w:p>
    <w:p>
      <w:pPr>
        <w:pStyle w:val="Heading4"/>
        <w:spacing w:after="160" w:before="280" w:line="360"/>
        <w:jc w:val="left"/>
      </w:pPr>
      <w:r>
        <w:rPr>
          <w:rFonts w:ascii="Times New Roman" w:cs="Times New Roman" w:eastAsia="Times New Roman" w:hAnsi="Times New Roman"/>
          <w:b/>
          <w:bCs/>
          <w:sz w:val="26"/>
          <w:szCs w:val="26"/>
        </w:rPr>
        <w:t xml:space="preserve">3.8.2.3. Vì sao loại Đài rada dự phòng</w:t>
      </w:r>
    </w:p>
    <w:p>
      <w:pPr>
        <w:spacing w:after="120" w:before="0" w:line="360"/>
        <w:ind w:firstLine="431"/>
        <w:jc w:val="both"/>
      </w:pPr>
      <w:r>
        <w:rPr>
          <w:rFonts w:ascii="Times New Roman" w:cs="Times New Roman" w:eastAsia="Times New Roman" w:hAnsi="Times New Roman"/>
          <w:sz w:val="26"/>
          <w:szCs w:val="26"/>
        </w:rPr>
        <w:t xml:space="preserve">Mục tiêu bị loại không phải mục tiêu có giá trị thấp nhất một cách hiển nhiên, mà là mục tiêu có hiệu quả chi phí thấp nhất. Bảng dưới xếp sáu mục tiêu theo tỉ số giữa giá trị thu được và chi phí bỏ ra.</w:t>
      </w:r>
    </w:p>
    <w:p>
      <w:pPr>
        <w:spacing w:after="80" w:before="120"/>
        <w:jc w:val="center"/>
      </w:pPr>
      <w:r>
        <w:rPr>
          <w:rFonts w:ascii="Times New Roman" w:cs="Times New Roman" w:eastAsia="Times New Roman" w:hAnsi="Times New Roman"/>
          <w:i/>
          <w:iCs/>
          <w:sz w:val="24"/>
          <w:szCs w:val="24"/>
        </w:rPr>
        <w:t xml:space="preserve">Bảng 3.14. Hiệu quả chi phí của từng cụm tiến công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900"/>
        <w:gridCol w:w="1620"/>
        <w:gridCol w:w="1800"/>
        <w:gridCol w:w="1620"/>
      </w:tblGrid>
      <w:tr>
        <w:trPr>
          <w:cantSplit/>
          <w:tblHeader/>
        </w:trPr>
        <w:tc>
          <w:tcPr>
            <w:tcW w:type="dxa" w:w="30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vⱼ</w:t>
            </w:r>
          </w:p>
        </w:tc>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 cụm</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Giá trị thu được</w:t>
            </w:r>
          </w:p>
        </w:tc>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Hiệu quả</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1 234,0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897,8</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0,7275</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1 969,2</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968,8</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0,4920</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1 368,0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597,1</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0,4365</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chính</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1 403,1</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481,6</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0,3433</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937,6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288,0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0,3072</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i/>
                <w:iCs/>
                <w:sz w:val="24"/>
                <w:szCs w:val="24"/>
              </w:rPr>
              <w:t xml:space="preserve">Đài rada dự phòng (cụm rẻ nhất có thể)</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891,5</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173,2</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0,1943</w:t>
            </w:r>
          </w:p>
        </w:tc>
      </w:tr>
    </w:tbl>
    <w:p>
      <w:pPr>
        <w:spacing w:after="120" w:before="120" w:line="360"/>
        <w:ind w:firstLine="431"/>
        <w:jc w:val="both"/>
      </w:pPr>
      <w:r>
        <w:rPr>
          <w:rFonts w:ascii="Times New Roman" w:cs="Times New Roman" w:eastAsia="Times New Roman" w:hAnsi="Times New Roman"/>
          <w:sz w:val="26"/>
          <w:szCs w:val="26"/>
        </w:rPr>
        <w:t xml:space="preserve">Đài rada dự phòng có hiệu quả 0,1943, thấp hơn mục tiêu kém nhất còn lại tới 37 %. Nguyên nhân kép: giá trị quân sự thấp nhất trong sáu mục tiêu, đồng thời không có chủng loại nào đạt xác suất tiêu diệt cao với nó — giá trị cao nhất trong cột xác suất của mục tiêu này chỉ là 0,70. Chi phí bỏ ra để đánh nó tạo ra ít sát thương hơn khi dùng số tiền ấy ở bất kỳ mục tiêu nào khác.</w:t>
      </w:r>
    </w:p>
    <w:p>
      <w:pPr>
        <w:spacing w:after="120" w:before="0" w:line="360"/>
        <w:ind w:firstLine="431"/>
        <w:jc w:val="both"/>
      </w:pPr>
      <w:r>
        <w:rPr>
          <w:rFonts w:ascii="Times New Roman" w:cs="Times New Roman" w:eastAsia="Times New Roman" w:hAnsi="Times New Roman"/>
          <w:sz w:val="26"/>
          <w:szCs w:val="26"/>
        </w:rPr>
        <w:t xml:space="preserve">Cần lưu ý rằng kết luận này gắn với mức ngân sách C = 7 000 USD. Ở mức 5 000 USD, Đài rada chính cũng bị loại khỏi kế hoạch, như phân tích ở mục sau.</w:t>
      </w:r>
    </w:p>
    <w:p>
      <w:pPr>
        <w:pStyle w:val="Heading3"/>
        <w:spacing w:after="160" w:before="280" w:line="360"/>
        <w:jc w:val="left"/>
      </w:pPr>
      <w:r>
        <w:rPr>
          <w:rFonts w:ascii="Times New Roman" w:cs="Times New Roman" w:eastAsia="Times New Roman" w:hAnsi="Times New Roman"/>
          <w:b/>
          <w:bCs/>
          <w:sz w:val="28"/>
          <w:szCs w:val="28"/>
        </w:rPr>
        <w:t xml:space="preserve">3.8.3. Phân tích độ nhạy theo ngân sách chiến dịch</w:t>
      </w:r>
    </w:p>
    <w:p>
      <w:pPr>
        <w:spacing w:after="120" w:before="0" w:line="360"/>
        <w:ind w:firstLine="431"/>
        <w:jc w:val="both"/>
      </w:pPr>
      <w:r>
        <w:rPr>
          <w:rFonts w:ascii="Times New Roman" w:cs="Times New Roman" w:eastAsia="Times New Roman" w:hAnsi="Times New Roman"/>
          <w:sz w:val="26"/>
          <w:szCs w:val="26"/>
        </w:rPr>
        <w:t xml:space="preserve">Giải bài toán tại các mức ngân sách khác nhau cho kết quả sau.</w:t>
      </w:r>
    </w:p>
    <w:p>
      <w:pPr>
        <w:spacing w:after="80" w:before="120"/>
        <w:jc w:val="center"/>
      </w:pPr>
      <w:r>
        <w:rPr>
          <w:rFonts w:ascii="Times New Roman" w:cs="Times New Roman" w:eastAsia="Times New Roman" w:hAnsi="Times New Roman"/>
          <w:i/>
          <w:iCs/>
          <w:sz w:val="24"/>
          <w:szCs w:val="24"/>
        </w:rPr>
        <w:t xml:space="preserve">Bảng 3.15. Nghiệm tối ưu theo mức ngân sách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90"/>
        <w:gridCol w:w="1260"/>
        <w:gridCol w:w="1530"/>
        <w:gridCol w:w="1170"/>
        <w:gridCol w:w="1080"/>
        <w:gridCol w:w="2970"/>
      </w:tblGrid>
      <w:tr>
        <w:trPr>
          <w:cantSplit/>
          <w:tblHeader/>
        </w:trPr>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 (USD)</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15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Tỉ lệ / tổng giá trị</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 dùng</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mục tiêu</w:t>
            </w:r>
          </w:p>
        </w:tc>
        <w:tc>
          <w:tcPr>
            <w:tcW w:type="dxa" w:w="29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 bị loại</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56,3 %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3 995</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 Trạm tác chiến điện tử, Kho nhiên liệu</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65,8 %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4 970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 Đài rada chính, Kho nhiên liệu</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78,3 %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5 923</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 Kho nhiên liệu</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85,1 %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6 912</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3 339,68</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87,9 %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7 996</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93,2 %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8 413</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t>
            </w:r>
          </w:p>
        </w:tc>
      </w:tr>
    </w:tbl>
    <w:p>
      <w:pPr>
        <w:spacing w:after="120" w:before="120" w:line="360"/>
        <w:ind w:firstLine="431"/>
        <w:jc w:val="both"/>
      </w:pPr>
      <w:r>
        <w:rPr>
          <w:rFonts w:ascii="Times New Roman" w:cs="Times New Roman" w:eastAsia="Times New Roman" w:hAnsi="Times New Roman"/>
          <w:sz w:val="26"/>
          <w:szCs w:val="26"/>
        </w:rPr>
        <w:t xml:space="preserve">Bảng này chứa một hiện tượng quan trọng đối với người chỉ huy. Tại C = 4 000, tập mục tiêu bị loại là {Đài rada dự phòng, Trạm tác chiến điện tử, Kho nhiên liệu}. Nâng ngân sách lên C = 5 000, tập bị loại chuyển thành {Đài rada dự phòng, Đài rada chính, Kho nhiên liệu}: Trạm tác chiến điện tử được đưa vào kế hoạch nhưng Đài rada chính lại bị loại ra.</w:t>
      </w:r>
    </w:p>
    <w:p>
      <w:pPr>
        <w:spacing w:after="120" w:before="0" w:line="360"/>
        <w:ind w:firstLine="431"/>
        <w:jc w:val="both"/>
      </w:pPr>
      <w:r>
        <w:rPr>
          <w:rFonts w:ascii="Times New Roman" w:cs="Times New Roman" w:eastAsia="Times New Roman" w:hAnsi="Times New Roman"/>
          <w:sz w:val="26"/>
          <w:szCs w:val="26"/>
        </w:rPr>
        <w:t xml:space="preserve">Tập mục tiêu không thay đổi đơn điệu khi ngân sách tăng. Hệ quả thực tiễn là người chỉ huy không thể lập phương án cho mức ngân sách thấp rồi bổ sung mục tiêu khi được cấp thêm nguồn lực — mỗi mức ngân sách đòi hỏi tính lại toàn bộ phương án. Hiện tượng này đã được dự báo ở ví dụ thu nhỏ mục 2.5.5 và nay được khẳng định trên bài toán đầy đủ.</w:t>
      </w:r>
    </w:p>
    <w:p>
      <w:pPr>
        <w:spacing w:after="120" w:before="0" w:line="360"/>
        <w:ind w:firstLine="431"/>
        <w:jc w:val="both"/>
      </w:pPr>
      <w:r>
        <w:rPr>
          <w:rFonts w:ascii="Times New Roman" w:cs="Times New Roman" w:eastAsia="Times New Roman" w:hAnsi="Times New Roman"/>
          <w:sz w:val="26"/>
          <w:szCs w:val="26"/>
        </w:rPr>
        <w:t xml:space="preserve">Đường cong giá trị cũng cho thấy hiệu quả biên của ngân sách giảm dần. Một nghìn USD đầu tiên từ mức 4 000 lên 5 000 mang lại thêm 364 đơn vị giá trị; từ 7 000 lên 8 000 chỉ còn 106 đơn vị. Thông tin này trả lời trực tiếp câu hỏi của dạng đối ngẫu đã nêu ở mục 2.3.6.</w:t>
      </w:r>
    </w:p>
    <w:p>
      <w:pPr>
        <w:spacing w:after="60" w:before="160" w:line="240" w:lineRule="auto"/>
        <w:jc w:val="center"/>
      </w:pPr>
      <w:r>
        <w:drawing>
          <wp:inline distT="0" distB="0" distL="0" distR="0">
            <wp:extent cx="5619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895600"/>
                    </a:xfrm>
                    <a:prstGeom prst="rect">
                      <a:avLst/>
                    </a:prstGeom>
                  </pic:spPr>
                </pic:pic>
              </a:graphicData>
            </a:graphic>
          </wp:inline>
        </w:drawing>
      </w:r>
    </w:p>
    <w:p>
      <w:pPr>
        <w:spacing w:after="80" w:before="120"/>
        <w:jc w:val="center"/>
      </w:pPr>
      <w:r>
        <w:rPr>
          <w:rFonts w:ascii="Times New Roman" w:cs="Times New Roman" w:eastAsia="Times New Roman" w:hAnsi="Times New Roman"/>
          <w:i/>
          <w:iCs/>
          <w:sz w:val="24"/>
          <w:szCs w:val="24"/>
        </w:rPr>
        <w:t xml:space="preserve">Hình 3.10. Quan hệ giữa ngân sách chiến dịch và giá trị tiêu diệt kỳ vọng</w:t>
      </w:r>
    </w:p>
    <w:p>
      <w:pPr>
        <w:pStyle w:val="Heading4"/>
        <w:spacing w:after="160" w:before="280" w:line="360"/>
        <w:jc w:val="left"/>
      </w:pPr>
      <w:r>
        <w:rPr>
          <w:rFonts w:ascii="Times New Roman" w:cs="Times New Roman" w:eastAsia="Times New Roman" w:hAnsi="Times New Roman"/>
          <w:b/>
          <w:bCs/>
          <w:sz w:val="26"/>
          <w:szCs w:val="26"/>
        </w:rPr>
        <w:t xml:space="preserve">3.8.3.1. Điểm bão hoà của ngân sách</w:t>
      </w:r>
    </w:p>
    <w:p>
      <w:pPr>
        <w:spacing w:after="120" w:before="0" w:line="360"/>
        <w:ind w:firstLine="431"/>
        <w:jc w:val="both"/>
      </w:pPr>
      <w:r>
        <w:rPr>
          <w:rFonts w:ascii="Times New Roman" w:cs="Times New Roman" w:eastAsia="Times New Roman" w:hAnsi="Times New Roman"/>
          <w:sz w:val="26"/>
          <w:szCs w:val="26"/>
        </w:rPr>
        <w:t xml:space="preserve">Quét ngân sách trên dải rộng hơn với bước 500 USD cho một kết quả có giá trị thực tiễn trực tiếp: tồn tại một mức ngân sách mà vượt qua đó, mọi khoản chi thêm đều không mang lại thêm một chút sát thương nào.</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perscript"/>
        </w:rPr>
        <w:t xml:space="preserve">*</w:t>
      </w:r>
      <w:r>
        <w:rPr>
          <w:rFonts w:ascii="Times New Roman" w:cs="Times New Roman" w:eastAsia="Times New Roman" w:hAnsi="Times New Roman"/>
          <w:sz w:val="26"/>
          <w:szCs w:val="26"/>
        </w:rPr>
        <w:t xml:space="preserve"> = 8 412,88 USD    →    </w:t>
      </w:r>
      <w:r>
        <w:rPr>
          <w:rFonts w:ascii="Times New Roman" w:cs="Times New Roman" w:eastAsia="Times New Roman" w:hAnsi="Times New Roman"/>
          <w:i/>
          <w:iCs/>
          <w:sz w:val="26"/>
          <w:szCs w:val="26"/>
        </w:rPr>
        <w:t xml:space="preserve">F</w:t>
      </w:r>
      <w:r>
        <w:rPr>
          <w:rFonts w:ascii="Times New Roman" w:cs="Times New Roman" w:eastAsia="Times New Roman" w:hAnsi="Times New Roman"/>
          <w:i/>
          <w:iCs/>
          <w:sz w:val="26"/>
          <w:szCs w:val="26"/>
          <w:vertAlign w:val="subscript"/>
        </w:rPr>
        <w:t xml:space="preserve">max</w:t>
      </w:r>
      <w:r>
        <w:rPr>
          <w:rFonts w:ascii="Times New Roman" w:cs="Times New Roman" w:eastAsia="Times New Roman" w:hAnsi="Times New Roman"/>
          <w:sz w:val="26"/>
          <w:szCs w:val="26"/>
        </w:rPr>
        <w:t xml:space="preserve"> = 3 543,27  (93,2 % tổng giá trị mục tiêu)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(3.11)</w:t>
      </w:r>
    </w:p>
    <w:p>
      <w:pPr>
        <w:spacing w:after="120" w:before="0" w:line="360"/>
        <w:ind w:firstLine="431"/>
        <w:jc w:val="both"/>
      </w:pPr>
      <w:r>
        <w:rPr>
          <w:rFonts w:ascii="Times New Roman" w:cs="Times New Roman" w:eastAsia="Times New Roman" w:hAnsi="Times New Roman"/>
          <w:sz w:val="26"/>
          <w:szCs w:val="26"/>
        </w:rPr>
        <w:t xml:space="preserve">Tại mức này toàn bộ mười lăm phương tiện đều xuất kích và cả sáu mục tiêu đều được tiến công. Mọi ngân sách C ≥ 8 412,88 USD đều cho đúng phương án đó với đúng giá trị đó. Giới hạn 93,2 % không thể vượt qua vì xác suất sống sót Sⱼ của mỗi mục tiêu luôn dương: với lực lượng hiện có, không tồn tại phương án nào bảo đảm tiêu diệt chắc chắn toàn bộ hệ thống mục tiêu.</w:t>
      </w:r>
    </w:p>
    <w:p>
      <w:pPr>
        <w:spacing w:after="120" w:before="0" w:line="360"/>
        <w:ind w:firstLine="431"/>
        <w:jc w:val="both"/>
      </w:pPr>
      <w:r>
        <w:rPr>
          <w:rFonts w:ascii="Times New Roman" w:cs="Times New Roman" w:eastAsia="Times New Roman" w:hAnsi="Times New Roman"/>
          <w:sz w:val="26"/>
          <w:szCs w:val="26"/>
        </w:rPr>
        <w:t xml:space="preserve">Kết quả này cho người chỉ huy một cận trên khách quan khi đề nghị cấp nguồn lực. Nó cũng giải thích vì sao đề tài chọn C = 7 000 USD làm mức chính thức: mức này nằm trong khoảng mà ràng buộc ngân sách thực sự có hiệu lực, còn mọi mức từ 8 413 USD trở lên khiến ràng buộc ngân sách (2.6) mất tác dụng và bài toán suy biến.</w:t>
      </w:r>
    </w:p>
    <w:p>
      <w:pPr>
        <w:pStyle w:val="Heading4"/>
        <w:spacing w:after="160" w:before="280" w:line="360"/>
        <w:jc w:val="left"/>
      </w:pPr>
      <w:r>
        <w:rPr>
          <w:rFonts w:ascii="Times New Roman" w:cs="Times New Roman" w:eastAsia="Times New Roman" w:hAnsi="Times New Roman"/>
          <w:b/>
          <w:bCs/>
          <w:sz w:val="26"/>
          <w:szCs w:val="26"/>
        </w:rPr>
        <w:t xml:space="preserve">3.8.3.2. Xác định ngân sách theo chỉ tiêu tác chiến</w:t>
      </w:r>
    </w:p>
    <w:p>
      <w:pPr>
        <w:spacing w:after="120" w:before="0" w:line="360"/>
        <w:ind w:firstLine="431"/>
        <w:jc w:val="both"/>
      </w:pPr>
      <w:r>
        <w:rPr>
          <w:rFonts w:ascii="Times New Roman" w:cs="Times New Roman" w:eastAsia="Times New Roman" w:hAnsi="Times New Roman"/>
          <w:sz w:val="26"/>
          <w:szCs w:val="26"/>
        </w:rPr>
        <w:t xml:space="preserve">Giải bài toán ở dạng đối ngẫu nêu ở mục 2.3.6 cho bảng tra ngược, trả lời câu hỏi thường gặp hơn của người chỉ huy: muốn đạt một mức tiêu diệt cho trước thì cần tối thiểu bao nhiêu nguồn lực.</w:t>
      </w:r>
    </w:p>
    <w:p>
      <w:pPr>
        <w:spacing w:after="80" w:before="120"/>
        <w:jc w:val="center"/>
      </w:pPr>
      <w:r>
        <w:rPr>
          <w:rFonts w:ascii="Times New Roman" w:cs="Times New Roman" w:eastAsia="Times New Roman" w:hAnsi="Times New Roman"/>
          <w:i/>
          <w:iCs/>
          <w:sz w:val="24"/>
          <w:szCs w:val="24"/>
        </w:rPr>
        <w:t xml:space="preserve">Bảng 3.16. Ngân sách tối thiểu theo chỉ tiêu tiêu diệt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2160"/>
        <w:gridCol w:w="1710"/>
        <w:gridCol w:w="1710"/>
      </w:tblGrid>
      <w:tr>
        <w:trPr>
          <w:cantSplit/>
          <w:tblHeader/>
        </w:trPr>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Chỉ tiêu tiêu diệt</w:t>
            </w:r>
          </w:p>
        </w:tc>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Giá trị F cần đạt</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Ngân sách tối thiểu (USD)</w:t>
            </w:r>
          </w:p>
        </w:tc>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mục tiêu</w:t>
            </w:r>
          </w:p>
        </w:tc>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phương tiện</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1 900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3 799,86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2 280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4 321,86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2 660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5 264,01</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75 %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2 850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5 665,04</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3 040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6 655,54</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12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85 %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6 911,90</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12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3 420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8 341,76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15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93,2 %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3 541,6</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8 410,48</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15 / 15</w:t>
            </w:r>
          </w:p>
        </w:tc>
      </w:tr>
    </w:tbl>
    <w:p>
      <w:pPr>
        <w:spacing w:after="120" w:before="120" w:line="360"/>
        <w:ind w:firstLine="431"/>
        <w:jc w:val="both"/>
      </w:pPr>
      <w:r>
        <w:rPr>
          <w:rFonts w:ascii="Times New Roman" w:cs="Times New Roman" w:eastAsia="Times New Roman" w:hAnsi="Times New Roman"/>
          <w:sz w:val="26"/>
          <w:szCs w:val="26"/>
        </w:rPr>
        <w:t xml:space="preserve">Bảng cho thấy giá phải trả tăng rất không đều. Nâng chỉ tiêu từ 80 % lên 85 % chỉ tốn thêm 256 USD, nhưng từ 85 % lên 90 % tốn thêm 1 430 USD — đắt gấp năm lần rưỡi. Nguyên nhân là ở ngưỡng 90 %, kế hoạch buộc phải đưa thêm mục tiêu Đài rada dự phòng vào và huy động toàn bộ lực lượng còn lại.</w:t>
      </w:r>
    </w:p>
    <w:p>
      <w:pPr>
        <w:spacing w:after="120" w:before="0" w:line="360"/>
        <w:ind w:firstLine="431"/>
        <w:jc w:val="both"/>
      </w:pPr>
      <w:r>
        <w:rPr>
          <w:rFonts w:ascii="Times New Roman" w:cs="Times New Roman" w:eastAsia="Times New Roman" w:hAnsi="Times New Roman"/>
          <w:sz w:val="26"/>
          <w:szCs w:val="26"/>
        </w:rPr>
        <w:t xml:space="preserve">Đây cũng là căn cứ để ấn định ngân sách của tình huống đang xét. Chỉ tiêu tác chiến đặt ra là vô hiệu hoá 85 % giá trị hệ thống mục tiêu địch; bài toán đối ngẫu cho ngân sách tối thiểu tương ứng là 6 911,90 USD, làm tròn lên thành C = 7 000 USD.</w:t>
      </w:r>
    </w:p>
    <w:p>
      <w:pPr>
        <w:pStyle w:val="Heading3"/>
        <w:spacing w:after="160" w:before="280" w:line="360"/>
        <w:jc w:val="left"/>
      </w:pPr>
      <w:r>
        <w:rPr>
          <w:rFonts w:ascii="Times New Roman" w:cs="Times New Roman" w:eastAsia="Times New Roman" w:hAnsi="Times New Roman"/>
          <w:b/>
          <w:bCs/>
          <w:sz w:val="28"/>
          <w:szCs w:val="28"/>
        </w:rPr>
        <w:t xml:space="preserve">3.8.4. Phân tích độ nhạy theo hệ số chi phí hành trình</w:t>
      </w:r>
    </w:p>
    <w:p>
      <w:pPr>
        <w:spacing w:after="120" w:before="0" w:line="360"/>
        <w:ind w:firstLine="431"/>
        <w:jc w:val="both"/>
      </w:pPr>
      <w:r>
        <w:rPr>
          <w:rFonts w:ascii="Times New Roman" w:cs="Times New Roman" w:eastAsia="Times New Roman" w:hAnsi="Times New Roman"/>
          <w:sz w:val="26"/>
          <w:szCs w:val="26"/>
        </w:rPr>
        <w:t xml:space="preserve">Hệ số k phản ánh đánh giá về mật độ hoả lực phòng không của địch. Giải bài toán ở các mức k khác nhau với cùng ngân sách C = 7 000 USD cho kết quả sau.</w:t>
      </w:r>
    </w:p>
    <w:p>
      <w:pPr>
        <w:spacing w:after="80" w:before="120"/>
        <w:jc w:val="center"/>
      </w:pPr>
      <w:r>
        <w:rPr>
          <w:rFonts w:ascii="Times New Roman" w:cs="Times New Roman" w:eastAsia="Times New Roman" w:hAnsi="Times New Roman"/>
          <w:i/>
          <w:iCs/>
          <w:sz w:val="24"/>
          <w:szCs w:val="24"/>
        </w:rPr>
        <w:t xml:space="preserve">Bảng 3.17. Nghiệm tối ưu theo mức độ nguy hiểm của không phận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30"/>
        <w:gridCol w:w="990"/>
        <w:gridCol w:w="1170"/>
        <w:gridCol w:w="1260"/>
        <w:gridCol w:w="1080"/>
        <w:gridCol w:w="2070"/>
      </w:tblGrid>
      <w:tr>
        <w:trPr>
          <w:cantSplit/>
          <w:tblHeader/>
        </w:trPr>
        <w:tc>
          <w:tcPr>
            <w:tcW w:type="dxa" w:w="24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Đánh giá phòng không địch</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λ (%/km)</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 (USD/km)</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mục tiêu</w:t>
            </w:r>
          </w:p>
        </w:tc>
        <w:tc>
          <w:tcPr>
            <w:tcW w:type="dxa" w:w="20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 bị loại</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có hoả lực phòng không</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Hoả lực rất thưa</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3 322,11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Hoả lực tầm thấp thưa (cơ sở)</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Mật độ trung bình</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2 977,80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 Kho nhiên liệu</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Mật độ dày</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2 497,12</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 Đài rada chính</w:t>
            </w:r>
          </w:p>
        </w:tc>
      </w:tr>
    </w:tbl>
    <w:p>
      <w:pPr>
        <w:spacing w:after="120" w:before="120" w:line="360"/>
        <w:ind w:firstLine="431"/>
        <w:jc w:val="both"/>
      </w:pPr>
      <w:r>
        <w:rPr>
          <w:rFonts w:ascii="Times New Roman" w:cs="Times New Roman" w:eastAsia="Times New Roman" w:hAnsi="Times New Roman"/>
          <w:sz w:val="26"/>
          <w:szCs w:val="26"/>
        </w:rPr>
        <w:t xml:space="preserve">Kết quả này có hai ý nghĩa. Về mặt tác chiến, nó lượng hoá tác động của hoả lực phòng không địch lên quy mô kế hoạch: mật độ càng dày, số mục tiêu có thể tiến công càng ít. Khi mật độ tăng từ thưa lên dày, số mục tiêu giảm từ năm xuống ba và giá trị tiêu diệt được giảm 22,8%. Đây là thông tin trực tiếp phục vụ quyết định có cần chế áp phòng không trước khi tiến công hay không.</w:t>
      </w:r>
    </w:p>
    <w:p>
      <w:pPr>
        <w:spacing w:after="120" w:before="0" w:line="360"/>
        <w:ind w:firstLine="431"/>
        <w:jc w:val="both"/>
      </w:pPr>
      <w:r>
        <w:rPr>
          <w:rFonts w:ascii="Times New Roman" w:cs="Times New Roman" w:eastAsia="Times New Roman" w:hAnsi="Times New Roman"/>
          <w:sz w:val="26"/>
          <w:szCs w:val="26"/>
        </w:rPr>
        <w:t xml:space="preserve">Về mặt phương pháp, nó chứng minh rằng việc mô hình hoá cự ly bằng thuật toán đường đi ngắn nhất là cần thiết chứ không phải trang trí. Nếu k = 0, tức bỏ qua hoàn toàn chi phí hành trình, mô hình cho phương án đánh đủ sáu mục tiêu — một kết luận sai khi không phận thực sự nguy hiểm. Chính vì cự ly ảnh hưởng tới kết quả nên nó phải được tính đúng.</w:t>
      </w:r>
    </w:p>
    <w:p>
      <w:pPr>
        <w:pStyle w:val="Heading3"/>
        <w:spacing w:after="160" w:before="280" w:line="360"/>
        <w:jc w:val="left"/>
      </w:pPr>
      <w:r>
        <w:rPr>
          <w:rFonts w:ascii="Times New Roman" w:cs="Times New Roman" w:eastAsia="Times New Roman" w:hAnsi="Times New Roman"/>
          <w:b/>
          <w:bCs/>
          <w:sz w:val="28"/>
          <w:szCs w:val="28"/>
        </w:rPr>
        <w:t xml:space="preserve">3.8.5. Vai trò của biến chọn mục tiêu</w:t>
      </w:r>
    </w:p>
    <w:p>
      <w:pPr>
        <w:spacing w:after="120" w:before="0" w:line="360"/>
        <w:ind w:firstLine="431"/>
        <w:jc w:val="both"/>
      </w:pPr>
      <w:r>
        <w:rPr>
          <w:rFonts w:ascii="Times New Roman" w:cs="Times New Roman" w:eastAsia="Times New Roman" w:hAnsi="Times New Roman"/>
          <w:sz w:val="26"/>
          <w:szCs w:val="26"/>
        </w:rPr>
        <w:t xml:space="preserve">Để đánh giá tác dụng của biến yⱼ, bài toán được giải lại với ràng buộc bổ sung yⱼ = 1 với mọi j, tức buộc mọi mục tiêu đều phải được tiến công. Đây chính là dạng mô hình phân công vũ khí – mục tiêu cổ điển không có biến chọn mục tiêu.</w:t>
      </w:r>
    </w:p>
    <w:p>
      <w:pPr>
        <w:spacing w:after="80" w:before="120"/>
        <w:jc w:val="center"/>
      </w:pPr>
      <w:r>
        <w:rPr>
          <w:rFonts w:ascii="Times New Roman" w:cs="Times New Roman" w:eastAsia="Times New Roman" w:hAnsi="Times New Roman"/>
          <w:i/>
          <w:iCs/>
          <w:sz w:val="24"/>
          <w:szCs w:val="24"/>
        </w:rPr>
        <w:t xml:space="preserve">Bảng 3.18. So sánh mô hình có và không có biến chọn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400"/>
        <w:gridCol w:w="1600"/>
      </w:tblGrid>
      <w:tr>
        <w:trPr>
          <w:cantSplit/>
          <w:tblHeader/>
        </w:trPr>
        <w:tc>
          <w:tcPr>
            <w:tcW w:type="dxa" w:w="14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 (USD)</w:t>
            </w:r>
          </w:p>
        </w:tc>
        <w:tc>
          <w:tcPr>
            <w:tcW w:type="dxa" w:w="2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Mô hình có biến yⱼ</w:t>
            </w:r>
          </w:p>
        </w:tc>
        <w:tc>
          <w:tcPr>
            <w:tcW w:type="dxa" w:w="34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Mô hình buộc đánh đủ 6 mục tiêu</w:t>
            </w:r>
          </w:p>
        </w:tc>
        <w:tc>
          <w:tcPr>
            <w:tcW w:type="dxa" w:w="1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Chênh lệch</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VÔ NGHIỆM</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VÔ NGHIỆM</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VÔ NGHIỆM</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3 339,68</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3 334,50</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+ 0,16 %</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r>
    </w:tbl>
    <w:p>
      <w:pPr>
        <w:spacing w:after="120" w:before="120" w:line="360"/>
        <w:ind w:firstLine="431"/>
        <w:jc w:val="both"/>
      </w:pPr>
      <w:r>
        <w:rPr>
          <w:rFonts w:ascii="Times New Roman" w:cs="Times New Roman" w:eastAsia="Times New Roman" w:hAnsi="Times New Roman"/>
          <w:sz w:val="26"/>
          <w:szCs w:val="26"/>
        </w:rPr>
        <w:t xml:space="preserve">Kết quả này là bằng chứng mạnh nhất cho tính cần thiết của biến yⱼ. Ở ba trong năm mức ngân sách khảo sát, mô hình không có biến chọn mục tiêu hoàn toàn không có nghiệm. Đây không phải chênh lệch về chất lượng nghiệm mà là sự khác biệt giữa có phương án và không có phương án: chương trình sẽ báo lỗi thay vì đưa ra kế hoạch cho người chỉ huy.</w:t>
      </w:r>
    </w:p>
    <w:p>
      <w:pPr>
        <w:spacing w:after="120" w:before="0" w:line="360"/>
        <w:ind w:firstLine="431"/>
        <w:jc w:val="both"/>
      </w:pPr>
      <w:r>
        <w:rPr>
          <w:rFonts w:ascii="Times New Roman" w:cs="Times New Roman" w:eastAsia="Times New Roman" w:hAnsi="Times New Roman"/>
          <w:sz w:val="26"/>
          <w:szCs w:val="26"/>
        </w:rPr>
        <w:t xml:space="preserve">Ở mức C = 8 000, mô hình cũ có nghiệm nhưng kém hơn 0,16%. Từ mức C = 9 000 trở lên, khi ngân sách đủ để đánh mọi mục tiêu, hai mô hình cho cùng kết quả. Nói cách khác, biến yⱼ không làm hỏng bài toán khi nguồn lực dư dả, nhưng cứu bài toán khi nguồn lực thiếu.</w:t>
      </w:r>
    </w:p>
    <w:p>
      <w:pPr>
        <w:pStyle w:val="Heading3"/>
        <w:spacing w:after="160" w:before="280" w:line="360"/>
        <w:jc w:val="left"/>
      </w:pPr>
      <w:r>
        <w:rPr>
          <w:rFonts w:ascii="Times New Roman" w:cs="Times New Roman" w:eastAsia="Times New Roman" w:hAnsi="Times New Roman"/>
          <w:b/>
          <w:bCs/>
          <w:sz w:val="28"/>
          <w:szCs w:val="28"/>
        </w:rPr>
        <w:t xml:space="preserve">3.8.6. Đánh giá chất lượng thuật toán di truyền</w:t>
      </w:r>
    </w:p>
    <w:p>
      <w:pPr>
        <w:spacing w:after="120" w:before="0" w:line="360"/>
        <w:ind w:firstLine="431"/>
        <w:jc w:val="both"/>
      </w:pPr>
      <w:r>
        <w:rPr>
          <w:rFonts w:ascii="Times New Roman" w:cs="Times New Roman" w:eastAsia="Times New Roman" w:hAnsi="Times New Roman"/>
          <w:sz w:val="26"/>
          <w:szCs w:val="26"/>
        </w:rPr>
        <w:t xml:space="preserve">Thuật toán di truyền được chạy ba mươi lần độc lập tại mỗi mức ngân sách với các hạt giống ngẫu nhiên khác nhau. Tham số: kích thước quần thể 200, số thế hệ 500, xác suất lai ghép 0,85, xác suất đột biến 0,10. Kết quả được đối chiếu với nghiệm tối ưu tuyệt đối từ thuật toán ở mục 3.4.</w:t>
      </w:r>
    </w:p>
    <w:p>
      <w:pPr>
        <w:spacing w:after="80" w:before="120"/>
        <w:jc w:val="center"/>
      </w:pPr>
      <w:r>
        <w:rPr>
          <w:rFonts w:ascii="Times New Roman" w:cs="Times New Roman" w:eastAsia="Times New Roman" w:hAnsi="Times New Roman"/>
          <w:i/>
          <w:iCs/>
          <w:sz w:val="24"/>
          <w:szCs w:val="24"/>
        </w:rPr>
        <w:t xml:space="preserve">Bảng 3.19. Chất lượng nghiệm của thuật toán di truyền (30 lần chạy mỗi mức)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60"/>
        <w:gridCol w:w="1170"/>
        <w:gridCol w:w="1260"/>
        <w:gridCol w:w="1170"/>
        <w:gridCol w:w="1260"/>
        <w:gridCol w:w="990"/>
        <w:gridCol w:w="990"/>
      </w:tblGrid>
      <w:tr>
        <w:trPr>
          <w:cantSplit/>
          <w:tblHeader/>
        </w:trPr>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Tốt nhất</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Trung bình</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Xấu nhất</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Độ lệch chuẩn</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Sai lệch TB</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Đạt F*</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0,00 %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0,00 %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2 972,15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2 960,65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0,15 %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3 232,62</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3 230,45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1,19</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0,02 %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23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3 339,68</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3 339,68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3 332,96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3 314,70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7,22</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0,20 %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3 538,34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3 521,68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6,11</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0,14 %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 30</w:t>
            </w:r>
          </w:p>
        </w:tc>
      </w:tr>
    </w:tbl>
    <w:p>
      <w:pPr>
        <w:spacing w:after="120" w:before="120" w:line="360"/>
        <w:ind w:firstLine="431"/>
        <w:jc w:val="both"/>
      </w:pPr>
      <w:r>
        <w:rPr>
          <w:rFonts w:ascii="Times New Roman" w:cs="Times New Roman" w:eastAsia="Times New Roman" w:hAnsi="Times New Roman"/>
          <w:sz w:val="26"/>
          <w:szCs w:val="26"/>
        </w:rPr>
        <w:t xml:space="preserve">Ba kết luận rút ra từ bảng này. Thứ nhất, ở cả sáu mức ngân sách, lần chạy tốt nhất trong ba mươi lần đều đạt đúng nghiệm tối ưu tuyệt đối. Thứ hai, sai lệch trung bình không vượt quá 0,20% và trường hợp xấu nhất trong toàn bộ 180 lần chạy cũng chỉ cách nghiệm tối ưu 0,75%. Thứ ba, ở hai mức ngân sách thấp, thuật toán đạt nghiệm tối ưu trong cả ba mươi lần chạy.</w:t>
      </w:r>
    </w:p>
    <w:p>
      <w:pPr>
        <w:spacing w:after="120" w:before="0" w:line="360"/>
        <w:ind w:firstLine="431"/>
        <w:jc w:val="both"/>
      </w:pPr>
      <w:r>
        <w:rPr>
          <w:rFonts w:ascii="Times New Roman" w:cs="Times New Roman" w:eastAsia="Times New Roman" w:hAnsi="Times New Roman"/>
          <w:sz w:val="26"/>
          <w:szCs w:val="26"/>
        </w:rPr>
        <w:t xml:space="preserve">Tỉ lệ đạt nghiệm tối ưu giảm ở các mức ngân sách cao hơn. Nguyên nhân là khi ngân sách nới lỏng, số phương án khả thi tăng mạnh và nhiều phương án có giá trị rất gần nhau, khiến thuật toán dễ dừng lại ở một phương án cận tối ưu. Tuy vậy sai lệch tuyệt đối vẫn rất nhỏ: ở mức C = 8 000, dù chỉ 6 trong 30 lần đạt đúng nghiệm tối ưu, sai lệch trung bình vẫn chỉ 0,20%.</w:t>
      </w:r>
    </w:p>
    <w:p>
      <w:pPr>
        <w:spacing w:after="80" w:before="120"/>
        <w:jc w:val="center"/>
      </w:pPr>
      <w:r>
        <w:rPr>
          <w:rFonts w:ascii="Times New Roman" w:cs="Times New Roman" w:eastAsia="Times New Roman" w:hAnsi="Times New Roman"/>
          <w:i/>
          <w:iCs/>
          <w:sz w:val="24"/>
          <w:szCs w:val="24"/>
        </w:rPr>
        <w:t xml:space="preserve">Bảng 3.20. So sánh thời gian tính toán của ba phương pháp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160"/>
        <w:gridCol w:w="2160"/>
      </w:tblGrid>
      <w:tr>
        <w:trPr>
          <w:cantSplit/>
          <w:tblHeader/>
        </w:trPr>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pháp</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Tính chất nghiệm</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So với vét cạn</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Vét cạn tuyệt đối</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Tối ưu tuyệt đối</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18,3 ngày (ước tính)</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Quy hoạch động theo gói</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Tối ưu tuyệt đối</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10 giây</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nhanh hơn ≈ 1,6 × 10⁵ lần</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Thuật toán di truyền</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Xấp xỉ, sai lệch dưới 0,8 %</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dưới 3 giây</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nhanh hơn ≈ 5 × 10⁵ lần</w:t>
            </w:r>
          </w:p>
        </w:tc>
      </w:tr>
    </w:tbl>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3.11 — </w:t>
      </w:r>
      <w:r>
        <w:rPr>
          <w:rFonts w:ascii="Times New Roman" w:cs="Times New Roman" w:eastAsia="Times New Roman" w:hAnsi="Times New Roman"/>
          <w:i/>
          <w:iCs/>
          <w:color w:val="C00000"/>
          <w:sz w:val="24"/>
          <w:szCs w:val="24"/>
        </w:rPr>
        <w:t xml:space="preserve">Biểu đồ phân bố kết quả ba mươi lần chạy độc lập của thuật toán di truyền tại C = 7 000 USD: trục hoành là giá trị hàm mục tiêu từ 3 230 đến 3 234, trục tung là số lần đạt được; vạch đứng đánh dấu nghiệm tối ưu tuyệt đối F* = 3 233,28. Biểu đồ tự dựng từ số liệu Bảng 3.19.</w:t>
      </w:r>
    </w:p>
    <w:p>
      <w:pPr>
        <w:pStyle w:val="Heading3"/>
        <w:spacing w:after="160" w:before="280" w:line="360"/>
        <w:jc w:val="left"/>
      </w:pPr>
      <w:r>
        <w:rPr>
          <w:rFonts w:ascii="Times New Roman" w:cs="Times New Roman" w:eastAsia="Times New Roman" w:hAnsi="Times New Roman"/>
          <w:b/>
          <w:bCs/>
          <w:sz w:val="28"/>
          <w:szCs w:val="28"/>
        </w:rPr>
        <w:t xml:space="preserve">3.8.7. Nhận xét chung</w:t>
      </w:r>
    </w:p>
    <w:p>
      <w:pPr>
        <w:spacing w:after="120" w:before="0" w:line="360"/>
        <w:ind w:firstLine="431"/>
        <w:jc w:val="both"/>
      </w:pPr>
      <w:r>
        <w:rPr>
          <w:rFonts w:ascii="Times New Roman" w:cs="Times New Roman" w:eastAsia="Times New Roman" w:hAnsi="Times New Roman"/>
          <w:sz w:val="26"/>
          <w:szCs w:val="26"/>
        </w:rPr>
        <w:t xml:space="preserve">Kết quả thực nghiệm cho phép rút ra bốn kết luận.</w:t>
      </w:r>
    </w:p>
    <w:p>
      <w:pPr>
        <w:spacing w:after="90" w:before="0" w:line="360"/>
        <w:ind w:firstLine="431"/>
        <w:jc w:val="both"/>
      </w:pPr>
      <w:r>
        <w:rPr>
          <w:rFonts w:ascii="Times New Roman" w:cs="Times New Roman" w:eastAsia="Times New Roman" w:hAnsi="Times New Roman"/>
          <w:b/>
          <w:bCs/>
          <w:sz w:val="26"/>
          <w:szCs w:val="26"/>
        </w:rPr>
        <w:t xml:space="preserve">Kết luận 1. Mô hình mô tả đúng bài toán phân công UAV tiến công. </w:t>
      </w:r>
      <w:r>
        <w:rPr>
          <w:rFonts w:ascii="Times New Roman" w:cs="Times New Roman" w:eastAsia="Times New Roman" w:hAnsi="Times New Roman"/>
          <w:sz w:val="26"/>
          <w:szCs w:val="26"/>
        </w:rPr>
        <w:t xml:space="preserve">Phương án tối ưu thu được phản ánh đúng nguyên tắc ghép vũ khí với mục tiêu: đầu đạn chống tăng đánh xe bệ phóng, đầu đạn nổ phá đánh công sự hầm ngầm. Đồng thời mô hình phát hiện được những ràng buộc mà kinh nghiệm dễ bỏ qua, cụ thể là hai mục tiêu ở chiều sâu buộc phải dùng chủng loại không phải sở trường.</w:t>
      </w:r>
    </w:p>
    <w:p>
      <w:pPr>
        <w:spacing w:after="90" w:before="0" w:line="360"/>
        <w:ind w:firstLine="431"/>
        <w:jc w:val="both"/>
      </w:pPr>
      <w:r>
        <w:rPr>
          <w:rFonts w:ascii="Times New Roman" w:cs="Times New Roman" w:eastAsia="Times New Roman" w:hAnsi="Times New Roman"/>
          <w:b/>
          <w:bCs/>
          <w:sz w:val="26"/>
          <w:szCs w:val="26"/>
        </w:rPr>
        <w:t xml:space="preserve">Kết luận 2. Biến chọn mục tiêu là thành phần bắt buộc của mô hình. </w:t>
      </w:r>
      <w:r>
        <w:rPr>
          <w:rFonts w:ascii="Times New Roman" w:cs="Times New Roman" w:eastAsia="Times New Roman" w:hAnsi="Times New Roman"/>
          <w:sz w:val="26"/>
          <w:szCs w:val="26"/>
        </w:rPr>
        <w:t xml:space="preserve">Ở ba trong năm mức ngân sách khảo sát, mô hình không có biến này hoàn toàn vô nghiệm. Đây là khác biệt giữa có và không có phương án, không phải khác biệt về chất lượng.</w:t>
      </w:r>
    </w:p>
    <w:p>
      <w:pPr>
        <w:spacing w:after="90" w:before="0" w:line="360"/>
        <w:ind w:firstLine="431"/>
        <w:jc w:val="both"/>
      </w:pPr>
      <w:r>
        <w:rPr>
          <w:rFonts w:ascii="Times New Roman" w:cs="Times New Roman" w:eastAsia="Times New Roman" w:hAnsi="Times New Roman"/>
          <w:b/>
          <w:bCs/>
          <w:sz w:val="26"/>
          <w:szCs w:val="26"/>
        </w:rPr>
        <w:t xml:space="preserve">Kết luận 3. Thuật toán đối chứng cho phép đánh giá khách quan chất lượng nghiệm. </w:t>
      </w:r>
      <w:r>
        <w:rPr>
          <w:rFonts w:ascii="Times New Roman" w:cs="Times New Roman" w:eastAsia="Times New Roman" w:hAnsi="Times New Roman"/>
          <w:sz w:val="26"/>
          <w:szCs w:val="26"/>
        </w:rPr>
        <w:t xml:space="preserve">Nhờ biết nghiệm tối ưu tuyệt đối, chất lượng thuật toán di truyền được đo bằng sai lệch định lượng chứ không chỉ bằng so sánh tương đối giữa các lần chạy. Bản thân thuật toán đối chứng cũng đã được kiểm chứng bằng vét cạn tuyệt đối.</w:t>
      </w:r>
    </w:p>
    <w:p>
      <w:pPr>
        <w:spacing w:after="90" w:before="0" w:line="360"/>
        <w:ind w:firstLine="431"/>
        <w:jc w:val="both"/>
      </w:pPr>
      <w:r>
        <w:rPr>
          <w:rFonts w:ascii="Times New Roman" w:cs="Times New Roman" w:eastAsia="Times New Roman" w:hAnsi="Times New Roman"/>
          <w:b/>
          <w:bCs/>
          <w:sz w:val="26"/>
          <w:szCs w:val="26"/>
        </w:rPr>
        <w:t xml:space="preserve">Kết luận 4. Thuật toán di truyền đáp ứng yêu cầu tác chiến. </w:t>
      </w:r>
      <w:r>
        <w:rPr>
          <w:rFonts w:ascii="Times New Roman" w:cs="Times New Roman" w:eastAsia="Times New Roman" w:hAnsi="Times New Roman"/>
          <w:sz w:val="26"/>
          <w:szCs w:val="26"/>
        </w:rPr>
        <w:t xml:space="preserve">Sai lệch dưới 0,8% trong toàn bộ 180 lần chạy, thời gian dưới ba giây. Khi quy mô bài toán tăng, thuật toán đối chứng sẽ vượt khả năng tính toán do trạng thái bùng nổ tổ hợp, trong khi thuật toán di truyền giữ được thời gian chạy ổn định. Đó là lý do thuật toán di truyền được chọn làm phương pháp giải chính, còn quy hoạch động đóng vai trò chuẩn đối chứng ở quy mô kiểm thử.</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764920c47d9eb3885d8f1a8e6c02aa9d59d800.png"/><Relationship Id="rId8" Type="http://schemas.openxmlformats.org/officeDocument/2006/relationships/image" Target="media/876ea6b817908c112de809e2e9475324684dd90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2026-09-23T09:45:15.715Z</dcterms:created>
  <dcterms:modified xsi:type="dcterms:W3CDTF">2026-09-23T09:45:15.715Z</dcterms:modified>
</cp:coreProperties>
</file>

<file path=docProps/custom.xml><?xml version="1.0" encoding="utf-8"?>
<Properties xmlns="http://schemas.openxmlformats.org/officeDocument/2006/custom-properties" xmlns:vt="http://schemas.openxmlformats.org/officeDocument/2006/docPropsVTypes"/>
</file>