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KỂ HOẠCH TUYỂN SINH 2026 - V11</w:t>
      </w:r>
    </w:p>
    <w:p>
      <w:pPr>
        <w:jc w:val="center"/>
      </w:pPr>
      <w:r>
        <w:rPr>
          <w:i/>
          <w:sz w:val="28"/>
        </w:rPr>
        <w:t>Enrollment Operating System</w:t>
      </w:r>
    </w:p>
    <w:p>
      <w:pPr>
        <w:jc w:val="center"/>
      </w:pPr>
      <w:r>
        <w:rPr>
          <w:sz w:val="24"/>
        </w:rPr>
        <w:t>Trường Việt Anh | 2026</w:t>
      </w:r>
    </w:p>
    <w:p>
      <w:r>
        <w:br w:type="page"/>
      </w:r>
    </w:p>
    <w:p>
      <w:pPr>
        <w:pStyle w:val="Heading1"/>
      </w:pPr>
      <w:r>
        <w:t>GIỚI THIỆU &amp; TỔNG QUAN</w:t>
      </w:r>
    </w:p>
    <w:p>
      <w:r>
        <w:t>Tài liệu này định nghĩa "Enrollment Operating System" hoàn chỉnh cho mùa tuyển sinh 2026 của Trường Việt Anh, bao gồm 19 chương chi tiết trên 5 phần chính.</w:t>
      </w:r>
    </w:p>
    <w:p>
      <w:pPr>
        <w:pStyle w:val="ListBullet"/>
      </w:pPr>
      <w:r>
        <w:rPr>
          <w:sz w:val="22"/>
        </w:rPr>
        <w:t>PHẦN A: Nền Tảng (Personas, Funnel, SLA, SOP)</w:t>
      </w:r>
    </w:p>
    <w:p>
      <w:pPr>
        <w:pStyle w:val="ListBullet"/>
      </w:pPr>
      <w:r>
        <w:rPr>
          <w:sz w:val="22"/>
        </w:rPr>
        <w:t>PHẦN B: Kênh &amp; Ngân Sách (4 trục kênh, 10.8 tỷ committed)</w:t>
      </w:r>
    </w:p>
    <w:p>
      <w:pPr>
        <w:pStyle w:val="ListBullet"/>
      </w:pPr>
      <w:r>
        <w:rPr>
          <w:sz w:val="22"/>
        </w:rPr>
        <w:t>PHẦN C: Vận Hành Hàng Ngày (Dashboard, Weekly Battleplan)</w:t>
      </w:r>
    </w:p>
    <w:p>
      <w:pPr>
        <w:pStyle w:val="ListBullet"/>
      </w:pPr>
      <w:r>
        <w:rPr>
          <w:sz w:val="22"/>
        </w:rPr>
        <w:t>PHẦN D: Công Nghệ (CRM, Analytics, Landing Pages)</w:t>
      </w:r>
    </w:p>
    <w:p>
      <w:pPr>
        <w:pStyle w:val="ListBullet"/>
      </w:pPr>
      <w:r>
        <w:rPr>
          <w:sz w:val="22"/>
        </w:rPr>
        <w:t>PHẦN E: Kiểm Soát &amp; Cải Tiến (QA, Lost Tracking, Training)</w:t>
      </w:r>
    </w:p>
    <w:p>
      <w:r>
        <w:rPr>
          <w:b/>
        </w:rPr>
        <w:t>Mục tiêu: 1,300 học sinh, 13 tỷ VND, 28 tuần (26/03 - 30/09/2026), CAC &lt; 10M/student</w:t>
      </w:r>
    </w:p>
    <w:p>
      <w:r>
        <w:br w:type="page"/>
      </w:r>
    </w:p>
    <w:p>
      <w:pPr>
        <w:pStyle w:val="Heading1"/>
      </w:pPr>
      <w:r>
        <w:t>MỤC LỤC</w:t>
      </w:r>
    </w:p>
    <w:p>
      <w:r>
        <w:t>PHẦN A - NỀN TẢNG HỆ THỐNG</w:t>
      </w:r>
    </w:p>
    <w:p>
      <w:pPr>
        <w:pStyle w:val="ListBullet"/>
      </w:pPr>
      <w:r>
        <w:rPr>
          <w:sz w:val="22"/>
        </w:rPr>
        <w:t>Chương 1: Tổng Quan Enrollment Operating System</w:t>
      </w:r>
    </w:p>
    <w:p>
      <w:pPr>
        <w:pStyle w:val="ListBullet"/>
      </w:pPr>
      <w:r>
        <w:rPr>
          <w:sz w:val="22"/>
        </w:rPr>
        <w:t>Chương 2: Chân Dung Khách Hàng (4 Personas)</w:t>
      </w:r>
    </w:p>
    <w:p>
      <w:pPr>
        <w:pStyle w:val="ListBullet"/>
      </w:pPr>
      <w:r>
        <w:rPr>
          <w:sz w:val="22"/>
        </w:rPr>
        <w:t>Chương 3: Funnel 8 Tầng</w:t>
      </w:r>
    </w:p>
    <w:p>
      <w:pPr>
        <w:pStyle w:val="ListBullet"/>
      </w:pPr>
      <w:r>
        <w:rPr>
          <w:sz w:val="22"/>
        </w:rPr>
        <w:t>Chương 4: SLA Tuyển Sinh</w:t>
      </w:r>
    </w:p>
    <w:p>
      <w:pPr>
        <w:pStyle w:val="ListBullet"/>
      </w:pPr>
      <w:r>
        <w:rPr>
          <w:sz w:val="22"/>
        </w:rPr>
        <w:t>Chương 5: SOP School Tour</w:t>
      </w:r>
    </w:p>
    <w:p>
      <w:r>
        <w:t>PHẦN B - CẤU TRÚC KÊNH &amp; NGÂN SÁCH</w:t>
      </w:r>
    </w:p>
    <w:p>
      <w:pPr>
        <w:pStyle w:val="ListBullet"/>
      </w:pPr>
      <w:r>
        <w:rPr>
          <w:sz w:val="22"/>
        </w:rPr>
        <w:t>Chương 6: Cấu Trúc Kênh 4 Trục</w:t>
      </w:r>
    </w:p>
    <w:p>
      <w:pPr>
        <w:pStyle w:val="ListBullet"/>
      </w:pPr>
      <w:r>
        <w:rPr>
          <w:sz w:val="22"/>
        </w:rPr>
        <w:t>Chương 7: Budget Governance</w:t>
      </w:r>
    </w:p>
    <w:p>
      <w:pPr>
        <w:pStyle w:val="ListBullet"/>
      </w:pPr>
      <w:r>
        <w:rPr>
          <w:sz w:val="22"/>
        </w:rPr>
        <w:t>Chương 8: Chi Tiết Paid Media</w:t>
      </w:r>
    </w:p>
    <w:p>
      <w:r>
        <w:t>PHẦN C - VẬN HÀNH HÀNG NGÀY</w:t>
      </w:r>
    </w:p>
    <w:p>
      <w:pPr>
        <w:pStyle w:val="ListBullet"/>
      </w:pPr>
      <w:r>
        <w:rPr>
          <w:sz w:val="22"/>
        </w:rPr>
        <w:t>Chương 9: Dashboard 12 Số</w:t>
      </w:r>
    </w:p>
    <w:p>
      <w:pPr>
        <w:pStyle w:val="ListBullet"/>
      </w:pPr>
      <w:r>
        <w:rPr>
          <w:sz w:val="22"/>
        </w:rPr>
        <w:t>Chương 10: Weekly Battleplan</w:t>
      </w:r>
    </w:p>
    <w:p>
      <w:pPr>
        <w:pStyle w:val="ListBullet"/>
      </w:pPr>
      <w:r>
        <w:rPr>
          <w:sz w:val="22"/>
        </w:rPr>
        <w:t>Chương 11: Campus Ownership</w:t>
      </w:r>
    </w:p>
    <w:p>
      <w:pPr>
        <w:pStyle w:val="ListBullet"/>
      </w:pPr>
      <w:r>
        <w:rPr>
          <w:sz w:val="22"/>
        </w:rPr>
        <w:t>Chương 12: Content Engine</w:t>
      </w:r>
    </w:p>
    <w:p>
      <w:r>
        <w:t>PHẦN D - CÔNG NGHỆ &amp; TRACKING</w:t>
      </w:r>
    </w:p>
    <w:p>
      <w:pPr>
        <w:pStyle w:val="ListBullet"/>
      </w:pPr>
      <w:r>
        <w:rPr>
          <w:sz w:val="22"/>
        </w:rPr>
        <w:t>Chương 13: CRM Kép (GHL + Pancake)</w:t>
      </w:r>
    </w:p>
    <w:p>
      <w:pPr>
        <w:pStyle w:val="ListBullet"/>
      </w:pPr>
      <w:r>
        <w:rPr>
          <w:sz w:val="22"/>
        </w:rPr>
        <w:t>Chương 14: Landing Pages &amp; Funnels</w:t>
      </w:r>
    </w:p>
    <w:p>
      <w:pPr>
        <w:pStyle w:val="ListBullet"/>
      </w:pPr>
      <w:r>
        <w:rPr>
          <w:sz w:val="22"/>
        </w:rPr>
        <w:t>Chương 15: Analytics &amp; GTM</w:t>
      </w:r>
    </w:p>
    <w:p>
      <w:r>
        <w:t>PHẦN E - KIỂM SOÁT &amp; CẢI TIẾN</w:t>
      </w:r>
    </w:p>
    <w:p>
      <w:pPr>
        <w:pStyle w:val="ListBullet"/>
      </w:pPr>
      <w:r>
        <w:rPr>
          <w:sz w:val="22"/>
        </w:rPr>
        <w:t>Chương 16: QA &amp; Mystery Call</w:t>
      </w:r>
    </w:p>
    <w:p>
      <w:pPr>
        <w:pStyle w:val="ListBullet"/>
      </w:pPr>
      <w:r>
        <w:rPr>
          <w:sz w:val="22"/>
        </w:rPr>
        <w:t>Chương 17: Lost Reasons Tracking</w:t>
      </w:r>
    </w:p>
    <w:p>
      <w:pPr>
        <w:pStyle w:val="ListBullet"/>
      </w:pPr>
      <w:r>
        <w:rPr>
          <w:sz w:val="22"/>
        </w:rPr>
        <w:t>Chương 18: Offer &amp; Deadline Management</w:t>
      </w:r>
    </w:p>
    <w:p>
      <w:pPr>
        <w:pStyle w:val="ListBullet"/>
      </w:pPr>
      <w:r>
        <w:rPr>
          <w:sz w:val="22"/>
        </w:rPr>
        <w:t>Chương 19: Nhân Sự &amp; Đào Tạo</w:t>
      </w:r>
    </w:p>
    <w:p>
      <w:r>
        <w:br w:type="page"/>
      </w:r>
    </w:p>
    <w:p>
      <w:pPr>
        <w:pStyle w:val="Heading1"/>
      </w:pPr>
      <w:r>
        <w:t>PHẦN A - NỀN TẢNG HỆ THỐNG</w:t>
      </w:r>
    </w:p>
    <w:p>
      <w:pPr>
        <w:pStyle w:val="Heading1"/>
      </w:pPr>
      <w:r>
        <w:t>Chương 1: Tổng Quan Enrollment Operating System</w:t>
      </w:r>
    </w:p>
    <w:p>
      <w:pPr>
        <w:pStyle w:val="Heading2"/>
      </w:pPr>
      <w:r>
        <w:t>1.0 Định Nghĩa &amp; Tầm Nhìn</w:t>
      </w:r>
    </w:p>
    <w:p>
      <w:r>
        <w:t>Enrollment Operating System (EOS) là tập hợp các quy trình, người, công nghệ, và dữ liệu được tối ưu hóa để đạt mục tiêu tuyển sinh một cách hiệu quả, có trách nhiệm, và sustainable.</w:t>
      </w:r>
    </w:p>
    <w:p>
      <w:pPr>
        <w:pStyle w:val="Heading2"/>
      </w:pPr>
      <w:r>
        <w:t>1.1 KPI Tổng Thể</w:t>
      </w:r>
    </w:p>
    <w:tbl>
      <w:tblPr>
        <w:tblStyle w:val="LightGrid-Accent1"/>
        <w:tblW w:type="auto" w:w="0"/>
        <w:tblLook w:firstColumn="1" w:firstRow="1" w:lastColumn="0" w:lastRow="0" w:noHBand="0" w:noVBand="1" w:val="04A0"/>
      </w:tblPr>
      <w:tblGrid>
        <w:gridCol w:w="2160"/>
        <w:gridCol w:w="2160"/>
        <w:gridCol w:w="3600"/>
      </w:tblGrid>
      <w:tr>
        <w:tc>
          <w:tcPr>
            <w:tcW w:type="dxa" w:w="3120"/>
            <w:shd w:fill="4472C4"/>
          </w:tcPr>
          <w:p>
            <w:r>
              <w:rPr>
                <w:b/>
                <w:color w:val="FFFFFF"/>
                <w:sz w:val="18"/>
              </w:rPr>
              <w:t>Chỉ Tiêu</w:t>
            </w:r>
          </w:p>
        </w:tc>
        <w:tc>
          <w:tcPr>
            <w:tcW w:type="dxa" w:w="3120"/>
            <w:shd w:fill="4472C4"/>
          </w:tcPr>
          <w:p>
            <w:r>
              <w:rPr>
                <w:b/>
                <w:color w:val="FFFFFF"/>
                <w:sz w:val="18"/>
              </w:rPr>
              <w:t>Mục Tiêu</w:t>
            </w:r>
          </w:p>
        </w:tc>
        <w:tc>
          <w:tcPr>
            <w:tcW w:type="dxa" w:w="3120"/>
            <w:shd w:fill="4472C4"/>
          </w:tcPr>
          <w:p>
            <w:r>
              <w:rPr>
                <w:b/>
                <w:color w:val="FFFFFF"/>
                <w:sz w:val="18"/>
              </w:rPr>
              <w:t>Ghi Chú</w:t>
            </w:r>
          </w:p>
        </w:tc>
      </w:tr>
      <w:tr>
        <w:tc>
          <w:tcPr>
            <w:tcW w:type="dxa" w:w="3120"/>
          </w:tcPr>
          <w:p>
            <w:r>
              <w:t>Học sinh tuyển sinh</w:t>
            </w:r>
          </w:p>
        </w:tc>
        <w:tc>
          <w:tcPr>
            <w:tcW w:type="dxa" w:w="3120"/>
          </w:tcPr>
          <w:p>
            <w:r>
              <w:t>1,300</w:t>
            </w:r>
          </w:p>
        </w:tc>
        <w:tc>
          <w:tcPr>
            <w:tcW w:type="dxa" w:w="3120"/>
          </w:tcPr>
          <w:p>
            <w:r>
              <w:t>Tất cả 6 campus, 4 cấp học</w:t>
            </w:r>
          </w:p>
        </w:tc>
      </w:tr>
      <w:tr>
        <w:tc>
          <w:tcPr>
            <w:tcW w:type="dxa" w:w="3120"/>
          </w:tcPr>
          <w:p>
            <w:r>
              <w:t>Ngân sách tổng</w:t>
            </w:r>
          </w:p>
        </w:tc>
        <w:tc>
          <w:tcPr>
            <w:tcW w:type="dxa" w:w="3120"/>
          </w:tcPr>
          <w:p>
            <w:r>
              <w:t>13 tỷ VND</w:t>
            </w:r>
          </w:p>
        </w:tc>
        <w:tc>
          <w:tcPr>
            <w:tcW w:type="dxa" w:w="3120"/>
          </w:tcPr>
          <w:p>
            <w:r>
              <w:t>10.8 committed + 2.2 linh hoạt</w:t>
            </w:r>
          </w:p>
        </w:tc>
      </w:tr>
      <w:tr>
        <w:tc>
          <w:tcPr>
            <w:tcW w:type="dxa" w:w="3120"/>
          </w:tcPr>
          <w:p>
            <w:r>
              <w:t>Timeline</w:t>
            </w:r>
          </w:p>
        </w:tc>
        <w:tc>
          <w:tcPr>
            <w:tcW w:type="dxa" w:w="3120"/>
          </w:tcPr>
          <w:p>
            <w:r>
              <w:t>28 tuần</w:t>
            </w:r>
          </w:p>
        </w:tc>
        <w:tc>
          <w:tcPr>
            <w:tcW w:type="dxa" w:w="3120"/>
          </w:tcPr>
          <w:p>
            <w:r>
              <w:t>26/03 - 30/09/2026</w:t>
            </w:r>
          </w:p>
        </w:tc>
      </w:tr>
      <w:tr>
        <w:tc>
          <w:tcPr>
            <w:tcW w:type="dxa" w:w="3120"/>
          </w:tcPr>
          <w:p>
            <w:r>
              <w:t>CAC (avg)</w:t>
            </w:r>
          </w:p>
        </w:tc>
        <w:tc>
          <w:tcPr>
            <w:tcW w:type="dxa" w:w="3120"/>
          </w:tcPr>
          <w:p>
            <w:r>
              <w:t>&lt; 10M VND</w:t>
            </w:r>
          </w:p>
        </w:tc>
        <w:tc>
          <w:tcPr>
            <w:tcW w:type="dxa" w:w="3120"/>
          </w:tcPr>
          <w:p>
            <w:r>
              <w:t>Điều chỉnh theo cấp học</w:t>
            </w:r>
          </w:p>
        </w:tc>
      </w:tr>
      <w:tr>
        <w:tc>
          <w:tcPr>
            <w:tcW w:type="dxa" w:w="3120"/>
          </w:tcPr>
          <w:p>
            <w:r>
              <w:t>Lead volume cần</w:t>
            </w:r>
          </w:p>
        </w:tc>
        <w:tc>
          <w:tcPr>
            <w:tcW w:type="dxa" w:w="3120"/>
          </w:tcPr>
          <w:p>
            <w:r>
              <w:t>~15,080</w:t>
            </w:r>
          </w:p>
        </w:tc>
        <w:tc>
          <w:tcPr>
            <w:tcW w:type="dxa" w:w="3120"/>
          </w:tcPr>
          <w:p>
            <w:r>
              <w:t>Dựa trên funnel benchmarks</w:t>
            </w:r>
          </w:p>
        </w:tc>
      </w:tr>
      <w:tr>
        <w:tc>
          <w:tcPr>
            <w:tcW w:type="dxa" w:w="3120"/>
          </w:tcPr>
          <w:p>
            <w:r>
              <w:t>Conversion rate</w:t>
            </w:r>
          </w:p>
        </w:tc>
        <w:tc>
          <w:tcPr>
            <w:tcW w:type="dxa" w:w="3120"/>
          </w:tcPr>
          <w:p>
            <w:r>
              <w:t>4.5%</w:t>
            </w:r>
          </w:p>
        </w:tc>
        <w:tc>
          <w:tcPr>
            <w:tcW w:type="dxa" w:w="3120"/>
          </w:tcPr>
          <w:p>
            <w:r>
              <w:t>Từ lead mới → enrolled</w:t>
            </w:r>
          </w:p>
        </w:tc>
      </w:tr>
    </w:tbl>
    <w:p>
      <w:pPr>
        <w:pStyle w:val="Heading2"/>
      </w:pPr>
      <w:r>
        <w:t>1.2 Timeline 4 Giai Đoạn</w:t>
      </w:r>
    </w:p>
    <w:tbl>
      <w:tblPr>
        <w:tblStyle w:val="LightGrid-Accent1"/>
        <w:tblW w:type="auto" w:w="0"/>
        <w:tblLook w:firstColumn="1" w:firstRow="1" w:lastColumn="0" w:lastRow="0" w:noHBand="0" w:noVBand="1" w:val="04A0"/>
      </w:tblPr>
      <w:tblGrid>
        <w:gridCol w:w="1728"/>
        <w:gridCol w:w="1728"/>
        <w:gridCol w:w="1152"/>
        <w:gridCol w:w="1152"/>
        <w:gridCol w:w="2160"/>
      </w:tblGrid>
      <w:tr>
        <w:tc>
          <w:tcPr>
            <w:tcW w:type="dxa" w:w="1872"/>
            <w:shd w:fill="4472C4"/>
          </w:tcPr>
          <w:p>
            <w:r>
              <w:rPr>
                <w:b/>
                <w:color w:val="FFFFFF"/>
                <w:sz w:val="18"/>
              </w:rPr>
              <w:t>Giai Đoạn</w:t>
            </w:r>
          </w:p>
        </w:tc>
        <w:tc>
          <w:tcPr>
            <w:tcW w:type="dxa" w:w="1872"/>
            <w:shd w:fill="4472C4"/>
          </w:tcPr>
          <w:p>
            <w:r>
              <w:rPr>
                <w:b/>
                <w:color w:val="FFFFFF"/>
                <w:sz w:val="18"/>
              </w:rPr>
              <w:t>Khoảng</w:t>
            </w:r>
          </w:p>
        </w:tc>
        <w:tc>
          <w:tcPr>
            <w:tcW w:type="dxa" w:w="1872"/>
            <w:shd w:fill="4472C4"/>
          </w:tcPr>
          <w:p>
            <w:r>
              <w:rPr>
                <w:b/>
                <w:color w:val="FFFFFF"/>
                <w:sz w:val="18"/>
              </w:rPr>
              <w:t>Tuần</w:t>
            </w:r>
          </w:p>
        </w:tc>
        <w:tc>
          <w:tcPr>
            <w:tcW w:type="dxa" w:w="1872"/>
            <w:shd w:fill="4472C4"/>
          </w:tcPr>
          <w:p>
            <w:r>
              <w:rPr>
                <w:b/>
                <w:color w:val="FFFFFF"/>
                <w:sz w:val="18"/>
              </w:rPr>
              <w:t>Budget %</w:t>
            </w:r>
          </w:p>
        </w:tc>
        <w:tc>
          <w:tcPr>
            <w:tcW w:type="dxa" w:w="1872"/>
            <w:shd w:fill="4472C4"/>
          </w:tcPr>
          <w:p>
            <w:r>
              <w:rPr>
                <w:b/>
                <w:color w:val="FFFFFF"/>
                <w:sz w:val="18"/>
              </w:rPr>
              <w:t>Focus Chính</w:t>
            </w:r>
          </w:p>
        </w:tc>
      </w:tr>
      <w:tr>
        <w:tc>
          <w:tcPr>
            <w:tcW w:type="dxa" w:w="1872"/>
          </w:tcPr>
          <w:p>
            <w:r>
              <w:t>Warm-up</w:t>
            </w:r>
          </w:p>
        </w:tc>
        <w:tc>
          <w:tcPr>
            <w:tcW w:type="dxa" w:w="1872"/>
          </w:tcPr>
          <w:p>
            <w:r>
              <w:t>26/03-30/04</w:t>
            </w:r>
          </w:p>
        </w:tc>
        <w:tc>
          <w:tcPr>
            <w:tcW w:type="dxa" w:w="1872"/>
          </w:tcPr>
          <w:p>
            <w:r>
              <w:t>8</w:t>
            </w:r>
          </w:p>
        </w:tc>
        <w:tc>
          <w:tcPr>
            <w:tcW w:type="dxa" w:w="1872"/>
          </w:tcPr>
          <w:p>
            <w:r>
              <w:t>18.5%</w:t>
            </w:r>
          </w:p>
        </w:tc>
        <w:tc>
          <w:tcPr>
            <w:tcW w:type="dxa" w:w="1872"/>
          </w:tcPr>
          <w:p>
            <w:r>
              <w:t>Brand awareness, setup</w:t>
            </w:r>
          </w:p>
        </w:tc>
      </w:tr>
      <w:tr>
        <w:tc>
          <w:tcPr>
            <w:tcW w:type="dxa" w:w="1872"/>
          </w:tcPr>
          <w:p>
            <w:r>
              <w:t>Ramp-up</w:t>
            </w:r>
          </w:p>
        </w:tc>
        <w:tc>
          <w:tcPr>
            <w:tcW w:type="dxa" w:w="1872"/>
          </w:tcPr>
          <w:p>
            <w:r>
              <w:t>01/05-30/06</w:t>
            </w:r>
          </w:p>
        </w:tc>
        <w:tc>
          <w:tcPr>
            <w:tcW w:type="dxa" w:w="1872"/>
          </w:tcPr>
          <w:p>
            <w:r>
              <w:t>8</w:t>
            </w:r>
          </w:p>
        </w:tc>
        <w:tc>
          <w:tcPr>
            <w:tcW w:type="dxa" w:w="1872"/>
          </w:tcPr>
          <w:p>
            <w:r>
              <w:t>32.4%</w:t>
            </w:r>
          </w:p>
        </w:tc>
        <w:tc>
          <w:tcPr>
            <w:tcW w:type="dxa" w:w="1872"/>
          </w:tcPr>
          <w:p>
            <w:r>
              <w:t>Lead scaling, offer test</w:t>
            </w:r>
          </w:p>
        </w:tc>
      </w:tr>
      <w:tr>
        <w:tc>
          <w:tcPr>
            <w:tcW w:type="dxa" w:w="1872"/>
          </w:tcPr>
          <w:p>
            <w:r>
              <w:t>Peak</w:t>
            </w:r>
          </w:p>
        </w:tc>
        <w:tc>
          <w:tcPr>
            <w:tcW w:type="dxa" w:w="1872"/>
          </w:tcPr>
          <w:p>
            <w:r>
              <w:t>01/07-31/08</w:t>
            </w:r>
          </w:p>
        </w:tc>
        <w:tc>
          <w:tcPr>
            <w:tcW w:type="dxa" w:w="1872"/>
          </w:tcPr>
          <w:p>
            <w:r>
              <w:t>8</w:t>
            </w:r>
          </w:p>
        </w:tc>
        <w:tc>
          <w:tcPr>
            <w:tcW w:type="dxa" w:w="1872"/>
          </w:tcPr>
          <w:p>
            <w:r>
              <w:t>37.0%</w:t>
            </w:r>
          </w:p>
        </w:tc>
        <w:tc>
          <w:tcPr>
            <w:tcW w:type="dxa" w:w="1872"/>
          </w:tcPr>
          <w:p>
            <w:r>
              <w:t>Aggressive campaigns</w:t>
            </w:r>
          </w:p>
        </w:tc>
      </w:tr>
      <w:tr>
        <w:tc>
          <w:tcPr>
            <w:tcW w:type="dxa" w:w="1872"/>
          </w:tcPr>
          <w:p>
            <w:r>
              <w:t>Close</w:t>
            </w:r>
          </w:p>
        </w:tc>
        <w:tc>
          <w:tcPr>
            <w:tcW w:type="dxa" w:w="1872"/>
          </w:tcPr>
          <w:p>
            <w:r>
              <w:t>01/09-30/09</w:t>
            </w:r>
          </w:p>
        </w:tc>
        <w:tc>
          <w:tcPr>
            <w:tcW w:type="dxa" w:w="1872"/>
          </w:tcPr>
          <w:p>
            <w:r>
              <w:t>4</w:t>
            </w:r>
          </w:p>
        </w:tc>
        <w:tc>
          <w:tcPr>
            <w:tcW w:type="dxa" w:w="1872"/>
          </w:tcPr>
          <w:p>
            <w:r>
              <w:t>12.0%</w:t>
            </w:r>
          </w:p>
        </w:tc>
        <w:tc>
          <w:tcPr>
            <w:tcW w:type="dxa" w:w="1872"/>
          </w:tcPr>
          <w:p>
            <w:r>
              <w:t>Last-minute offers</w:t>
            </w:r>
          </w:p>
        </w:tc>
      </w:tr>
    </w:tbl>
    <w:p>
      <w:pPr>
        <w:pStyle w:val="Heading2"/>
      </w:pPr>
      <w:r>
        <w:t>1.3 20 Quyết Định Lock Trong 72h Đầu</w:t>
      </w:r>
    </w:p>
    <w:p>
      <w:pPr>
        <w:pStyle w:val="ListBullet"/>
      </w:pPr>
      <w:r>
        <w:rPr>
          <w:sz w:val="22"/>
        </w:rPr>
        <w:t>1. Budget approval (10.8 tỷ)</w:t>
      </w:r>
    </w:p>
    <w:p>
      <w:pPr>
        <w:pStyle w:val="ListBullet"/>
      </w:pPr>
      <w:r>
        <w:rPr>
          <w:sz w:val="22"/>
        </w:rPr>
        <w:t>2. Budget allocation by stage/channel/campus</w:t>
      </w:r>
    </w:p>
    <w:p>
      <w:pPr>
        <w:pStyle w:val="ListBullet"/>
      </w:pPr>
      <w:r>
        <w:rPr>
          <w:sz w:val="22"/>
        </w:rPr>
        <w:t>3. Landing page roadmap &amp; deadlines</w:t>
      </w:r>
    </w:p>
    <w:p>
      <w:pPr>
        <w:pStyle w:val="ListBullet"/>
      </w:pPr>
      <w:r>
        <w:rPr>
          <w:sz w:val="22"/>
        </w:rPr>
        <w:t>4. Google Ads keywords list (150+)</w:t>
      </w:r>
    </w:p>
    <w:p>
      <w:pPr>
        <w:pStyle w:val="ListBullet"/>
      </w:pPr>
      <w:r>
        <w:rPr>
          <w:sz w:val="22"/>
        </w:rPr>
        <w:t>5. Creative assets uploaded &amp; approved</w:t>
      </w:r>
    </w:p>
    <w:p>
      <w:pPr>
        <w:pStyle w:val="ListBullet"/>
      </w:pPr>
      <w:r>
        <w:rPr>
          <w:sz w:val="22"/>
        </w:rPr>
        <w:t>6. Influencer partnerships confirmed</w:t>
      </w:r>
    </w:p>
    <w:p>
      <w:pPr>
        <w:pStyle w:val="ListBullet"/>
      </w:pPr>
      <w:r>
        <w:rPr>
          <w:sz w:val="22"/>
        </w:rPr>
        <w:t>7. Campus leads assigned</w:t>
      </w:r>
    </w:p>
    <w:p>
      <w:pPr>
        <w:pStyle w:val="ListBullet"/>
      </w:pPr>
      <w:r>
        <w:rPr>
          <w:sz w:val="22"/>
        </w:rPr>
        <w:t>8. Admissions team training schedule</w:t>
      </w:r>
    </w:p>
    <w:p>
      <w:pPr>
        <w:pStyle w:val="ListBullet"/>
      </w:pPr>
      <w:r>
        <w:rPr>
          <w:sz w:val="22"/>
        </w:rPr>
        <w:t>9. Open Day dates &amp; agendas</w:t>
      </w:r>
    </w:p>
    <w:p>
      <w:pPr>
        <w:pStyle w:val="ListBullet"/>
      </w:pPr>
      <w:r>
        <w:rPr>
          <w:sz w:val="22"/>
        </w:rPr>
        <w:t>10. Webinar topics &amp; speakers</w:t>
      </w:r>
    </w:p>
    <w:p>
      <w:pPr>
        <w:pStyle w:val="ListBullet"/>
      </w:pPr>
      <w:r>
        <w:rPr>
          <w:sz w:val="22"/>
        </w:rPr>
        <w:t>11. Telesales scripts approved</w:t>
      </w:r>
    </w:p>
    <w:p>
      <w:pPr>
        <w:pStyle w:val="ListBullet"/>
      </w:pPr>
      <w:r>
        <w:rPr>
          <w:sz w:val="22"/>
        </w:rPr>
        <w:t>12. CRM workflows setup &amp; tested</w:t>
      </w:r>
    </w:p>
    <w:p>
      <w:pPr>
        <w:pStyle w:val="ListBullet"/>
      </w:pPr>
      <w:r>
        <w:rPr>
          <w:sz w:val="22"/>
        </w:rPr>
        <w:t>13. Make.com sync tested &amp; live</w:t>
      </w:r>
    </w:p>
    <w:p>
      <w:pPr>
        <w:pStyle w:val="ListBullet"/>
      </w:pPr>
      <w:r>
        <w:rPr>
          <w:sz w:val="22"/>
        </w:rPr>
        <w:t>14. Analytics setup (25 GTM tags)</w:t>
      </w:r>
    </w:p>
    <w:p>
      <w:pPr>
        <w:pStyle w:val="ListBullet"/>
      </w:pPr>
      <w:r>
        <w:rPr>
          <w:sz w:val="22"/>
        </w:rPr>
        <w:t>15. Remarketing audiences created</w:t>
      </w:r>
    </w:p>
    <w:p>
      <w:pPr>
        <w:pStyle w:val="ListBullet"/>
      </w:pPr>
      <w:r>
        <w:rPr>
          <w:sz w:val="22"/>
        </w:rPr>
        <w:t>16. Email sequences written</w:t>
      </w:r>
    </w:p>
    <w:p>
      <w:pPr>
        <w:pStyle w:val="ListBullet"/>
      </w:pPr>
      <w:r>
        <w:rPr>
          <w:sz w:val="22"/>
        </w:rPr>
        <w:t>17. SMS templates finalized</w:t>
      </w:r>
    </w:p>
    <w:p>
      <w:pPr>
        <w:pStyle w:val="ListBullet"/>
      </w:pPr>
      <w:r>
        <w:rPr>
          <w:sz w:val="22"/>
        </w:rPr>
        <w:t>18. Zalo OA content pre-loaded</w:t>
      </w:r>
    </w:p>
    <w:p>
      <w:pPr>
        <w:pStyle w:val="ListBullet"/>
      </w:pPr>
      <w:r>
        <w:rPr>
          <w:sz w:val="22"/>
        </w:rPr>
        <w:t>19. Mystery call process defined</w:t>
      </w:r>
    </w:p>
    <w:p>
      <w:pPr>
        <w:pStyle w:val="ListBullet"/>
      </w:pPr>
      <w:r>
        <w:rPr>
          <w:sz w:val="22"/>
        </w:rPr>
        <w:t>20. Weekly meeting calendar blocked</w:t>
      </w:r>
    </w:p>
    <w:p>
      <w:r>
        <w:br w:type="page"/>
      </w:r>
    </w:p>
    <w:p>
      <w:pPr>
        <w:pStyle w:val="Heading1"/>
      </w:pPr>
      <w:r>
        <w:t>Chương 2: Chân Dung Khách Hàng (4 Personas)</w:t>
      </w:r>
    </w:p>
    <w:p>
      <w:pPr>
        <w:pStyle w:val="Heading2"/>
      </w:pPr>
      <w:r>
        <w:t>2.1 Persona 1: Ba Mẹ Mầm Non (25-35)</w:t>
      </w:r>
    </w:p>
    <w:tbl>
      <w:tblPr>
        <w:tblStyle w:val="LightGrid-Accent1"/>
        <w:tblW w:type="auto" w:w="0"/>
        <w:tblLook w:firstColumn="1" w:firstRow="1" w:lastColumn="0" w:lastRow="0" w:noHBand="0" w:noVBand="1" w:val="04A0"/>
      </w:tblPr>
      <w:tblGrid>
        <w:gridCol w:w="2160"/>
        <w:gridCol w:w="5760"/>
      </w:tblGrid>
      <w:tr>
        <w:tc>
          <w:tcPr>
            <w:tcW w:type="dxa" w:w="4680"/>
            <w:shd w:fill="4472C4"/>
          </w:tcPr>
          <w:p>
            <w:r>
              <w:rPr>
                <w:b/>
                <w:color w:val="FFFFFF"/>
                <w:sz w:val="18"/>
              </w:rPr>
              <w:t>Khía Cạnh</w:t>
            </w:r>
          </w:p>
        </w:tc>
        <w:tc>
          <w:tcPr>
            <w:tcW w:type="dxa" w:w="4680"/>
            <w:shd w:fill="4472C4"/>
          </w:tcPr>
          <w:p>
            <w:r>
              <w:rPr>
                <w:b/>
                <w:color w:val="FFFFFF"/>
                <w:sz w:val="18"/>
              </w:rPr>
              <w:t>Chi Tiết</w:t>
            </w:r>
          </w:p>
        </w:tc>
      </w:tr>
      <w:tr>
        <w:tc>
          <w:tcPr>
            <w:tcW w:type="dxa" w:w="4680"/>
          </w:tcPr>
          <w:p>
            <w:r>
              <w:t>Tuổi con</w:t>
            </w:r>
          </w:p>
        </w:tc>
        <w:tc>
          <w:tcPr>
            <w:tcW w:type="dxa" w:w="4680"/>
          </w:tcPr>
          <w:p>
            <w:r>
              <w:t>2-5</w:t>
            </w:r>
          </w:p>
        </w:tc>
      </w:tr>
      <w:tr>
        <w:tc>
          <w:tcPr>
            <w:tcW w:type="dxa" w:w="4680"/>
          </w:tcPr>
          <w:p>
            <w:r>
              <w:t>Học vấn</w:t>
            </w:r>
          </w:p>
        </w:tc>
        <w:tc>
          <w:tcPr>
            <w:tcW w:type="dxa" w:w="4680"/>
          </w:tcPr>
          <w:p>
            <w:r>
              <w:t>Đại học+ (70%)</w:t>
            </w:r>
          </w:p>
        </w:tc>
      </w:tr>
      <w:tr>
        <w:tc>
          <w:tcPr>
            <w:tcW w:type="dxa" w:w="4680"/>
          </w:tcPr>
          <w:p>
            <w:r>
              <w:t>Thu nhập</w:t>
            </w:r>
          </w:p>
        </w:tc>
        <w:tc>
          <w:tcPr>
            <w:tcW w:type="dxa" w:w="4680"/>
          </w:tcPr>
          <w:p>
            <w:r>
              <w:t>15-40M/tháng</w:t>
            </w:r>
          </w:p>
        </w:tc>
      </w:tr>
      <w:tr>
        <w:tc>
          <w:tcPr>
            <w:tcW w:type="dxa" w:w="4680"/>
          </w:tcPr>
          <w:p>
            <w:r>
              <w:t>Pain points</w:t>
            </w:r>
          </w:p>
        </w:tc>
        <w:tc>
          <w:tcPr>
            <w:tcW w:type="dxa" w:w="4680"/>
          </w:tcPr>
          <w:p>
            <w:r>
              <w:t>Giáo dục sớm, tiếng Anh, bạn bè</w:t>
            </w:r>
          </w:p>
        </w:tc>
      </w:tr>
      <w:tr>
        <w:tc>
          <w:tcPr>
            <w:tcW w:type="dxa" w:w="4680"/>
          </w:tcPr>
          <w:p>
            <w:r>
              <w:t>Decision time</w:t>
            </w:r>
          </w:p>
        </w:tc>
        <w:tc>
          <w:tcPr>
            <w:tcW w:type="dxa" w:w="4680"/>
          </w:tcPr>
          <w:p>
            <w:r>
              <w:t>30-45 ngày</w:t>
            </w:r>
          </w:p>
        </w:tc>
      </w:tr>
      <w:tr>
        <w:tc>
          <w:tcPr>
            <w:tcW w:type="dxa" w:w="4680"/>
          </w:tcPr>
          <w:p>
            <w:r>
              <w:t>Decision factors</w:t>
            </w:r>
          </w:p>
        </w:tc>
        <w:tc>
          <w:tcPr>
            <w:tcW w:type="dxa" w:w="4680"/>
          </w:tcPr>
          <w:p>
            <w:r>
              <w:t>Curriculum 40%, facilities 30%, price 20%, convenience 10%</w:t>
            </w:r>
          </w:p>
        </w:tc>
      </w:tr>
      <w:tr>
        <w:tc>
          <w:tcPr>
            <w:tcW w:type="dxa" w:w="4680"/>
          </w:tcPr>
          <w:p>
            <w:r>
              <w:t>Info sources</w:t>
            </w:r>
          </w:p>
        </w:tc>
        <w:tc>
          <w:tcPr>
            <w:tcW w:type="dxa" w:w="4680"/>
          </w:tcPr>
          <w:p>
            <w:r>
              <w:t>Facebook, Google, word-of-mouth</w:t>
            </w:r>
          </w:p>
        </w:tc>
      </w:tr>
      <w:tr>
        <w:tc>
          <w:tcPr>
            <w:tcW w:type="dxa" w:w="4680"/>
          </w:tcPr>
          <w:p>
            <w:r>
              <w:t>Geographic</w:t>
            </w:r>
          </w:p>
        </w:tc>
        <w:tc>
          <w:tcPr>
            <w:tcW w:type="dxa" w:w="4680"/>
          </w:tcPr>
          <w:p>
            <w:r>
              <w:t>Gò Vấp 40%, Bình Tân 35%, Tây Ninh 25%</w:t>
            </w:r>
          </w:p>
        </w:tc>
      </w:tr>
    </w:tbl>
    <w:p>
      <w:pPr>
        <w:pStyle w:val="Heading2"/>
      </w:pPr>
      <w:r>
        <w:t>2.2 Persona 2: Ba Mẹ Tiểu Học (30-40)</w:t>
      </w:r>
    </w:p>
    <w:p>
      <w:r>
        <w:t>Độ tuổi con: 6-11. Trình độ: Đại học-Cao học (75%). Thu nhập: 20-50M. Pain points: Tiếng Anh + Toán, extra-curricular. Decision time: 45-60 ngày. Focus: Academic reputation 35%, teacher quality 25%.</w:t>
      </w:r>
    </w:p>
    <w:p>
      <w:pPr>
        <w:pStyle w:val="Heading2"/>
      </w:pPr>
      <w:r>
        <w:t>2.3 Persona 3: Ba Mẹ Cấp 2 (35-45)</w:t>
      </w:r>
    </w:p>
    <w:p>
      <w:r>
        <w:t>Độ tuổi con: 12-14. Trình độ: Cao học (60%, entrepreneurs). Thu nhập: 30-60M+. Pain points: Academic excellence, university prep, character. Decision time: 60-75 ngày. Focus: Curriculum 40%, university prep 30%.</w:t>
      </w:r>
    </w:p>
    <w:p>
      <w:pPr>
        <w:pStyle w:val="Heading2"/>
      </w:pPr>
      <w:r>
        <w:t>2.4 Persona 4: Ba Mẹ Cấp 3 (38-50)</w:t>
      </w:r>
    </w:p>
    <w:p>
      <w:r>
        <w:t>Độ tuổi con: 15-18. Trình độ: Cao học (70%, executives). Thu nhập: 40-80M+. Pain points: UniversitySuccess, international pathways. Decision time: 75-90+ ngày. Focus: International pathways 40%, outcomes 30%.</w:t>
      </w:r>
    </w:p>
    <w:p>
      <w:r>
        <w:br w:type="page"/>
      </w:r>
    </w:p>
    <w:p>
      <w:pPr>
        <w:pStyle w:val="Heading1"/>
      </w:pPr>
      <w:r>
        <w:t>Chương 3: Funnel 8 Tầng - Pipeline Tuyển Sinh</w:t>
      </w:r>
    </w:p>
    <w:p>
      <w:pPr>
        <w:pStyle w:val="Heading2"/>
      </w:pPr>
      <w:r>
        <w:t>3.1 Định Nghĩa Các Tầng</w:t>
      </w:r>
    </w:p>
    <w:p>
      <w:pPr>
        <w:pStyle w:val="ListBullet"/>
      </w:pPr>
      <w:r>
        <w:rPr>
          <w:sz w:val="22"/>
        </w:rPr>
        <w:t>New Lead: Chưa contact</w:t>
      </w:r>
    </w:p>
    <w:p>
      <w:pPr>
        <w:pStyle w:val="ListBullet"/>
      </w:pPr>
      <w:r>
        <w:rPr>
          <w:sz w:val="22"/>
        </w:rPr>
        <w:t>Contacted: Có phản hồi</w:t>
      </w:r>
    </w:p>
    <w:p>
      <w:pPr>
        <w:pStyle w:val="ListBullet"/>
      </w:pPr>
      <w:r>
        <w:rPr>
          <w:sz w:val="22"/>
        </w:rPr>
        <w:t>Qualified: Xác nhận nhu cầu &amp; timeline</w:t>
      </w:r>
    </w:p>
    <w:p>
      <w:pPr>
        <w:pStyle w:val="ListBullet"/>
      </w:pPr>
      <w:r>
        <w:rPr>
          <w:sz w:val="22"/>
        </w:rPr>
        <w:t>Booked Tour: Đặt hẹn (confirmation sent)</w:t>
      </w:r>
    </w:p>
    <w:p>
      <w:pPr>
        <w:pStyle w:val="ListBullet"/>
      </w:pPr>
      <w:r>
        <w:rPr>
          <w:sz w:val="22"/>
        </w:rPr>
        <w:t>Showed Tour: Đã tham quan</w:t>
      </w:r>
    </w:p>
    <w:p>
      <w:pPr>
        <w:pStyle w:val="ListBullet"/>
      </w:pPr>
      <w:r>
        <w:rPr>
          <w:sz w:val="22"/>
        </w:rPr>
        <w:t>Offer: Tư vấn viên đã đưa quote</w:t>
      </w:r>
    </w:p>
    <w:p>
      <w:pPr>
        <w:pStyle w:val="ListBullet"/>
      </w:pPr>
      <w:r>
        <w:rPr>
          <w:sz w:val="22"/>
        </w:rPr>
        <w:t>Deposit: Thanh toán tiền nạp</w:t>
      </w:r>
    </w:p>
    <w:p>
      <w:pPr>
        <w:pStyle w:val="ListBullet"/>
      </w:pPr>
      <w:r>
        <w:rPr>
          <w:sz w:val="22"/>
        </w:rPr>
        <w:t>Enrolled: Hoàn tất enrollment</w:t>
      </w:r>
    </w:p>
    <w:p>
      <w:pPr>
        <w:pStyle w:val="Heading2"/>
      </w:pPr>
      <w:r>
        <w:t>3.2 Conversion Benchmarks</w:t>
      </w:r>
    </w:p>
    <w:tbl>
      <w:tblPr>
        <w:tblStyle w:val="LightGrid-Accent1"/>
        <w:tblW w:type="auto" w:w="0"/>
        <w:tblLook w:firstColumn="1" w:firstRow="1" w:lastColumn="0" w:lastRow="0" w:noHBand="0" w:noVBand="1" w:val="04A0"/>
      </w:tblPr>
      <w:tblGrid>
        <w:gridCol w:w="2160"/>
        <w:gridCol w:w="1728"/>
        <w:gridCol w:w="4032"/>
      </w:tblGrid>
      <w:tr>
        <w:tc>
          <w:tcPr>
            <w:tcW w:type="dxa" w:w="3120"/>
            <w:shd w:fill="4472C4"/>
          </w:tcPr>
          <w:p>
            <w:r>
              <w:rPr>
                <w:b/>
                <w:color w:val="FFFFFF"/>
                <w:sz w:val="18"/>
              </w:rPr>
              <w:t>Transition</w:t>
            </w:r>
          </w:p>
        </w:tc>
        <w:tc>
          <w:tcPr>
            <w:tcW w:type="dxa" w:w="3120"/>
            <w:shd w:fill="4472C4"/>
          </w:tcPr>
          <w:p>
            <w:r>
              <w:rPr>
                <w:b/>
                <w:color w:val="FFFFFF"/>
                <w:sz w:val="18"/>
              </w:rPr>
              <w:t>Target %</w:t>
            </w:r>
          </w:p>
        </w:tc>
        <w:tc>
          <w:tcPr>
            <w:tcW w:type="dxa" w:w="3120"/>
            <w:shd w:fill="4472C4"/>
          </w:tcPr>
          <w:p>
            <w:r>
              <w:rPr>
                <w:b/>
                <w:color w:val="FFFFFF"/>
                <w:sz w:val="18"/>
              </w:rPr>
              <w:t>Meaning</w:t>
            </w:r>
          </w:p>
        </w:tc>
      </w:tr>
      <w:tr>
        <w:tc>
          <w:tcPr>
            <w:tcW w:type="dxa" w:w="3120"/>
          </w:tcPr>
          <w:p>
            <w:r>
              <w:t>Lead → Contacted</w:t>
            </w:r>
          </w:p>
        </w:tc>
        <w:tc>
          <w:tcPr>
            <w:tcW w:type="dxa" w:w="3120"/>
          </w:tcPr>
          <w:p>
            <w:r>
              <w:t>90%</w:t>
            </w:r>
          </w:p>
        </w:tc>
        <w:tc>
          <w:tcPr>
            <w:tcW w:type="dxa" w:w="3120"/>
          </w:tcPr>
          <w:p>
            <w:r>
              <w:t>9/10 contacted</w:t>
            </w:r>
          </w:p>
        </w:tc>
      </w:tr>
      <w:tr>
        <w:tc>
          <w:tcPr>
            <w:tcW w:type="dxa" w:w="3120"/>
          </w:tcPr>
          <w:p>
            <w:r>
              <w:t>Contacted → Qualified</w:t>
            </w:r>
          </w:p>
        </w:tc>
        <w:tc>
          <w:tcPr>
            <w:tcW w:type="dxa" w:w="3120"/>
          </w:tcPr>
          <w:p>
            <w:r>
              <w:t>60%</w:t>
            </w:r>
          </w:p>
        </w:tc>
        <w:tc>
          <w:tcPr>
            <w:tcW w:type="dxa" w:w="3120"/>
          </w:tcPr>
          <w:p>
            <w:r>
              <w:t>6/10 qualified</w:t>
            </w:r>
          </w:p>
        </w:tc>
      </w:tr>
      <w:tr>
        <w:tc>
          <w:tcPr>
            <w:tcW w:type="dxa" w:w="3120"/>
          </w:tcPr>
          <w:p>
            <w:r>
              <w:t>Qualified → Booked</w:t>
            </w:r>
          </w:p>
        </w:tc>
        <w:tc>
          <w:tcPr>
            <w:tcW w:type="dxa" w:w="3120"/>
          </w:tcPr>
          <w:p>
            <w:r>
              <w:t>50%</w:t>
            </w:r>
          </w:p>
        </w:tc>
        <w:tc>
          <w:tcPr>
            <w:tcW w:type="dxa" w:w="3120"/>
          </w:tcPr>
          <w:p>
            <w:r>
              <w:t>5/10 book tour</w:t>
            </w:r>
          </w:p>
        </w:tc>
      </w:tr>
      <w:tr>
        <w:tc>
          <w:tcPr>
            <w:tcW w:type="dxa" w:w="3120"/>
          </w:tcPr>
          <w:p>
            <w:r>
              <w:t>Booked → Showed</w:t>
            </w:r>
          </w:p>
        </w:tc>
        <w:tc>
          <w:tcPr>
            <w:tcW w:type="dxa" w:w="3120"/>
          </w:tcPr>
          <w:p>
            <w:r>
              <w:t>70%</w:t>
            </w:r>
          </w:p>
        </w:tc>
        <w:tc>
          <w:tcPr>
            <w:tcW w:type="dxa" w:w="3120"/>
          </w:tcPr>
          <w:p>
            <w:r>
              <w:t>7/10 show up</w:t>
            </w:r>
          </w:p>
        </w:tc>
      </w:tr>
      <w:tr>
        <w:tc>
          <w:tcPr>
            <w:tcW w:type="dxa" w:w="3120"/>
          </w:tcPr>
          <w:p>
            <w:r>
              <w:t>Showed → Offer</w:t>
            </w:r>
          </w:p>
        </w:tc>
        <w:tc>
          <w:tcPr>
            <w:tcW w:type="dxa" w:w="3120"/>
          </w:tcPr>
          <w:p>
            <w:r>
              <w:t>80%</w:t>
            </w:r>
          </w:p>
        </w:tc>
        <w:tc>
          <w:tcPr>
            <w:tcW w:type="dxa" w:w="3120"/>
          </w:tcPr>
          <w:p>
            <w:r>
              <w:t>8/10 get offer</w:t>
            </w:r>
          </w:p>
        </w:tc>
      </w:tr>
      <w:tr>
        <w:tc>
          <w:tcPr>
            <w:tcW w:type="dxa" w:w="3120"/>
          </w:tcPr>
          <w:p>
            <w:r>
              <w:t>Offer → Deposit</w:t>
            </w:r>
          </w:p>
        </w:tc>
        <w:tc>
          <w:tcPr>
            <w:tcW w:type="dxa" w:w="3120"/>
          </w:tcPr>
          <w:p>
            <w:r>
              <w:t>60%</w:t>
            </w:r>
          </w:p>
        </w:tc>
        <w:tc>
          <w:tcPr>
            <w:tcW w:type="dxa" w:w="3120"/>
          </w:tcPr>
          <w:p>
            <w:r>
              <w:t>6/10 convert</w:t>
            </w:r>
          </w:p>
        </w:tc>
      </w:tr>
      <w:tr>
        <w:tc>
          <w:tcPr>
            <w:tcW w:type="dxa" w:w="3120"/>
          </w:tcPr>
          <w:p>
            <w:r>
              <w:t>Deposit → Enrolled</w:t>
            </w:r>
          </w:p>
        </w:tc>
        <w:tc>
          <w:tcPr>
            <w:tcW w:type="dxa" w:w="3120"/>
          </w:tcPr>
          <w:p>
            <w:r>
              <w:t>95%</w:t>
            </w:r>
          </w:p>
        </w:tc>
        <w:tc>
          <w:tcPr>
            <w:tcW w:type="dxa" w:w="3120"/>
          </w:tcPr>
          <w:p>
            <w:r>
              <w:t>95% complete</w:t>
            </w:r>
          </w:p>
        </w:tc>
      </w:tr>
    </w:tbl>
    <w:p>
      <w:pPr>
        <w:pStyle w:val="Heading2"/>
      </w:pPr>
      <w:r>
        <w:t>3.3 Pipeline Math</w:t>
      </w:r>
    </w:p>
    <w:p>
      <w:r>
        <w:t>Để đạt 1,300 enrolled:</w:t>
      </w:r>
    </w:p>
    <w:p>
      <w:pPr>
        <w:pStyle w:val="ListBullet"/>
      </w:pPr>
      <w:r>
        <w:rPr>
          <w:sz w:val="22"/>
        </w:rPr>
        <w:t>1,300 enrolled ÷ 95% = 1,368 deposits</w:t>
      </w:r>
    </w:p>
    <w:p>
      <w:pPr>
        <w:pStyle w:val="ListBullet"/>
      </w:pPr>
      <w:r>
        <w:rPr>
          <w:sz w:val="22"/>
        </w:rPr>
        <w:t>1,368 ÷ 60% = 2,280 offers</w:t>
      </w:r>
    </w:p>
    <w:p>
      <w:pPr>
        <w:pStyle w:val="ListBullet"/>
      </w:pPr>
      <w:r>
        <w:rPr>
          <w:sz w:val="22"/>
        </w:rPr>
        <w:t>2,280 ÷ 80% = 2,850 showed</w:t>
      </w:r>
    </w:p>
    <w:p>
      <w:pPr>
        <w:pStyle w:val="ListBullet"/>
      </w:pPr>
      <w:r>
        <w:rPr>
          <w:sz w:val="22"/>
        </w:rPr>
        <w:t>2,850 ÷ 70% = 4,071 booked</w:t>
      </w:r>
    </w:p>
    <w:p>
      <w:pPr>
        <w:pStyle w:val="ListBullet"/>
      </w:pPr>
      <w:r>
        <w:rPr>
          <w:sz w:val="22"/>
        </w:rPr>
        <w:t>4,071 ÷ 50% = 8,143 qualified</w:t>
      </w:r>
    </w:p>
    <w:p>
      <w:pPr>
        <w:pStyle w:val="ListBullet"/>
      </w:pPr>
      <w:r>
        <w:rPr>
          <w:sz w:val="22"/>
        </w:rPr>
        <w:t>8,143 ÷ 60% = 13,572 contacted</w:t>
      </w:r>
    </w:p>
    <w:p>
      <w:pPr>
        <w:pStyle w:val="ListBullet"/>
      </w:pPr>
      <w:r>
        <w:rPr>
          <w:sz w:val="22"/>
        </w:rPr>
        <w:t>13,572 ÷ 90% = 15,080 leads</w:t>
      </w:r>
    </w:p>
    <w:p>
      <w:r>
        <w:rPr>
          <w:b/>
        </w:rPr>
        <w:t>Cần ~15,080 fresh leads để đạt mục tiêu</w:t>
      </w:r>
    </w:p>
    <w:p>
      <w:r>
        <w:br w:type="page"/>
      </w:r>
    </w:p>
    <w:p>
      <w:pPr>
        <w:pStyle w:val="Heading1"/>
      </w:pPr>
      <w:r>
        <w:t>Chương 4: SLA Tuyển Sinh - Cam Kết Dịch Vụ</w:t>
      </w:r>
    </w:p>
    <w:p>
      <w:pPr>
        <w:pStyle w:val="Heading2"/>
      </w:pPr>
      <w:r>
        <w:t>4.1 Response Time Targets</w:t>
      </w:r>
    </w:p>
    <w:tbl>
      <w:tblPr>
        <w:tblStyle w:val="LightGrid-Accent1"/>
        <w:tblW w:type="auto" w:w="0"/>
        <w:tblLook w:firstColumn="1" w:firstRow="1" w:lastColumn="0" w:lastRow="0" w:noHBand="0" w:noVBand="1" w:val="04A0"/>
      </w:tblPr>
      <w:tblGrid>
        <w:gridCol w:w="2880"/>
        <w:gridCol w:w="2880"/>
        <w:gridCol w:w="2880"/>
      </w:tblGrid>
      <w:tr>
        <w:tc>
          <w:tcPr>
            <w:tcW w:type="dxa" w:w="3120"/>
            <w:shd w:fill="4472C4"/>
          </w:tcPr>
          <w:p>
            <w:r>
              <w:rPr>
                <w:b/>
                <w:color w:val="FFFFFF"/>
                <w:sz w:val="18"/>
              </w:rPr>
              <w:t>Source</w:t>
            </w:r>
          </w:p>
        </w:tc>
        <w:tc>
          <w:tcPr>
            <w:tcW w:type="dxa" w:w="3120"/>
            <w:shd w:fill="4472C4"/>
          </w:tcPr>
          <w:p>
            <w:r>
              <w:rPr>
                <w:b/>
                <w:color w:val="FFFFFF"/>
                <w:sz w:val="18"/>
              </w:rPr>
              <w:t>Trong Giờ</w:t>
            </w:r>
          </w:p>
        </w:tc>
        <w:tc>
          <w:tcPr>
            <w:tcW w:type="dxa" w:w="3120"/>
            <w:shd w:fill="4472C4"/>
          </w:tcPr>
          <w:p>
            <w:r>
              <w:rPr>
                <w:b/>
                <w:color w:val="FFFFFF"/>
                <w:sz w:val="18"/>
              </w:rPr>
              <w:t>Ngoài Giờ</w:t>
            </w:r>
          </w:p>
        </w:tc>
      </w:tr>
      <w:tr>
        <w:tc>
          <w:tcPr>
            <w:tcW w:type="dxa" w:w="3120"/>
          </w:tcPr>
          <w:p>
            <w:r>
              <w:t>Facebook Lead</w:t>
            </w:r>
          </w:p>
        </w:tc>
        <w:tc>
          <w:tcPr>
            <w:tcW w:type="dxa" w:w="3120"/>
          </w:tcPr>
          <w:p>
            <w:r>
              <w:t>3 phút</w:t>
            </w:r>
          </w:p>
        </w:tc>
        <w:tc>
          <w:tcPr>
            <w:tcW w:type="dxa" w:w="3120"/>
          </w:tcPr>
          <w:p>
            <w:r>
              <w:t>15 phút</w:t>
            </w:r>
          </w:p>
        </w:tc>
      </w:tr>
      <w:tr>
        <w:tc>
          <w:tcPr>
            <w:tcW w:type="dxa" w:w="3120"/>
          </w:tcPr>
          <w:p>
            <w:r>
              <w:t>Google Lead</w:t>
            </w:r>
          </w:p>
        </w:tc>
        <w:tc>
          <w:tcPr>
            <w:tcW w:type="dxa" w:w="3120"/>
          </w:tcPr>
          <w:p>
            <w:r>
              <w:t>5 phút</w:t>
            </w:r>
          </w:p>
        </w:tc>
        <w:tc>
          <w:tcPr>
            <w:tcW w:type="dxa" w:w="3120"/>
          </w:tcPr>
          <w:p>
            <w:r>
              <w:t>20 phút</w:t>
            </w:r>
          </w:p>
        </w:tc>
      </w:tr>
      <w:tr>
        <w:tc>
          <w:tcPr>
            <w:tcW w:type="dxa" w:w="3120"/>
          </w:tcPr>
          <w:p>
            <w:r>
              <w:t>Walk-in</w:t>
            </w:r>
          </w:p>
        </w:tc>
        <w:tc>
          <w:tcPr>
            <w:tcW w:type="dxa" w:w="3120"/>
          </w:tcPr>
          <w:p>
            <w:r>
              <w:t>2 phút</w:t>
            </w:r>
          </w:p>
        </w:tc>
        <w:tc>
          <w:tcPr>
            <w:tcW w:type="dxa" w:w="3120"/>
          </w:tcPr>
          <w:p>
            <w:r>
              <w:t>N/A</w:t>
            </w:r>
          </w:p>
        </w:tc>
      </w:tr>
      <w:tr>
        <w:tc>
          <w:tcPr>
            <w:tcW w:type="dxa" w:w="3120"/>
          </w:tcPr>
          <w:p>
            <w:r>
              <w:t>Phone</w:t>
            </w:r>
          </w:p>
        </w:tc>
        <w:tc>
          <w:tcPr>
            <w:tcW w:type="dxa" w:w="3120"/>
          </w:tcPr>
          <w:p>
            <w:r>
              <w:t>&lt; 1 phút</w:t>
            </w:r>
          </w:p>
        </w:tc>
        <w:tc>
          <w:tcPr>
            <w:tcW w:type="dxa" w:w="3120"/>
          </w:tcPr>
          <w:p>
            <w:r>
              <w:t>&lt; 15 phút</w:t>
            </w:r>
          </w:p>
        </w:tc>
      </w:tr>
      <w:tr>
        <w:tc>
          <w:tcPr>
            <w:tcW w:type="dxa" w:w="3120"/>
          </w:tcPr>
          <w:p>
            <w:r>
              <w:t>Email</w:t>
            </w:r>
          </w:p>
        </w:tc>
        <w:tc>
          <w:tcPr>
            <w:tcW w:type="dxa" w:w="3120"/>
          </w:tcPr>
          <w:p>
            <w:r>
              <w:t>2 giờ</w:t>
            </w:r>
          </w:p>
        </w:tc>
        <w:tc>
          <w:tcPr>
            <w:tcW w:type="dxa" w:w="3120"/>
          </w:tcPr>
          <w:p>
            <w:r>
              <w:t>4 giờ</w:t>
            </w:r>
          </w:p>
        </w:tc>
      </w:tr>
    </w:tbl>
    <w:p>
      <w:pPr>
        <w:pStyle w:val="Heading2"/>
      </w:pPr>
      <w:r>
        <w:t>4.2 8-10 Touchpoints trong 7 Ngày</w:t>
      </w:r>
    </w:p>
    <w:p>
      <w:pPr>
        <w:pStyle w:val="ListBullet"/>
      </w:pPr>
      <w:r>
        <w:rPr>
          <w:sz w:val="22"/>
        </w:rPr>
        <w:t>TP1: Initial contact</w:t>
      </w:r>
    </w:p>
    <w:p>
      <w:pPr>
        <w:pStyle w:val="ListBullet"/>
      </w:pPr>
      <w:r>
        <w:rPr>
          <w:sz w:val="22"/>
        </w:rPr>
        <w:t>TP2-3: Nurture messages</w:t>
      </w:r>
    </w:p>
    <w:p>
      <w:pPr>
        <w:pStyle w:val="ListBullet"/>
      </w:pPr>
      <w:r>
        <w:rPr>
          <w:sz w:val="22"/>
        </w:rPr>
        <w:t>TP4: Book tour</w:t>
      </w:r>
    </w:p>
    <w:p>
      <w:pPr>
        <w:pStyle w:val="ListBullet"/>
      </w:pPr>
      <w:r>
        <w:rPr>
          <w:sz w:val="22"/>
        </w:rPr>
        <w:t>TP5: Pre-tour reminder</w:t>
      </w:r>
    </w:p>
    <w:p>
      <w:pPr>
        <w:pStyle w:val="ListBullet"/>
      </w:pPr>
      <w:r>
        <w:rPr>
          <w:sz w:val="22"/>
        </w:rPr>
        <w:t>TP6: Tour</w:t>
      </w:r>
    </w:p>
    <w:p>
      <w:pPr>
        <w:pStyle w:val="ListBullet"/>
      </w:pPr>
      <w:r>
        <w:rPr>
          <w:sz w:val="22"/>
        </w:rPr>
        <w:t>TP7: Post-tour follow-up</w:t>
      </w:r>
    </w:p>
    <w:p>
      <w:pPr>
        <w:pStyle w:val="ListBullet"/>
      </w:pPr>
      <w:r>
        <w:rPr>
          <w:sz w:val="22"/>
        </w:rPr>
        <w:t>TP8-10: Offer + deadline</w:t>
      </w:r>
    </w:p>
    <w:p>
      <w:pPr>
        <w:pStyle w:val="Heading2"/>
      </w:pPr>
      <w:r>
        <w:t>4.3 No-Show Recovery</w:t>
      </w:r>
    </w:p>
    <w:p>
      <w:pPr>
        <w:pStyle w:val="ListBullet"/>
      </w:pPr>
      <w:r>
        <w:rPr>
          <w:sz w:val="22"/>
        </w:rPr>
        <w:t>Step 1: Call within 30 min of no-show</w:t>
      </w:r>
    </w:p>
    <w:p>
      <w:pPr>
        <w:pStyle w:val="ListBullet"/>
      </w:pPr>
      <w:r>
        <w:rPr>
          <w:sz w:val="22"/>
        </w:rPr>
        <w:t>Step 2: Offer 2 reschedule times</w:t>
      </w:r>
    </w:p>
    <w:p>
      <w:pPr>
        <w:pStyle w:val="ListBullet"/>
      </w:pPr>
      <w:r>
        <w:rPr>
          <w:sz w:val="22"/>
        </w:rPr>
        <w:t>Step 3: Virtual tour if needed</w:t>
      </w:r>
    </w:p>
    <w:p>
      <w:pPr>
        <w:pStyle w:val="ListBullet"/>
      </w:pPr>
      <w:r>
        <w:rPr>
          <w:sz w:val="22"/>
        </w:rPr>
        <w:t>Step 4: Move to recovery campaign if 2x miss</w:t>
      </w:r>
    </w:p>
    <w:p>
      <w:pPr>
        <w:pStyle w:val="Heading2"/>
      </w:pPr>
      <w:r>
        <w:t>4.4 SLA Escalation</w:t>
      </w:r>
    </w:p>
    <w:p>
      <w:pPr>
        <w:pStyle w:val="ListBullet"/>
      </w:pPr>
      <w:r>
        <w:rPr>
          <w:sz w:val="22"/>
        </w:rPr>
        <w:t>1 violation: Manager conversation</w:t>
      </w:r>
    </w:p>
    <w:p>
      <w:pPr>
        <w:pStyle w:val="ListBullet"/>
      </w:pPr>
      <w:r>
        <w:rPr>
          <w:sz w:val="22"/>
        </w:rPr>
        <w:t>2-3 violations: Team lead coaching</w:t>
      </w:r>
    </w:p>
    <w:p>
      <w:pPr>
        <w:pStyle w:val="ListBullet"/>
      </w:pPr>
      <w:r>
        <w:rPr>
          <w:sz w:val="22"/>
        </w:rPr>
        <w:t>4+ violations: PIP or role change</w:t>
      </w:r>
    </w:p>
    <w:p>
      <w:r>
        <w:br w:type="page"/>
      </w:r>
    </w:p>
    <w:p>
      <w:pPr>
        <w:pStyle w:val="Heading1"/>
      </w:pPr>
      <w:r>
        <w:t>Chương 5: SOP School Tour (75 Phút)</w:t>
      </w:r>
    </w:p>
    <w:p>
      <w:pPr>
        <w:pStyle w:val="Heading2"/>
      </w:pPr>
      <w:r>
        <w:t>5.1 Timeline Cấu Trúc</w:t>
      </w:r>
    </w:p>
    <w:tbl>
      <w:tblPr>
        <w:tblStyle w:val="LightGrid-Accent1"/>
        <w:tblW w:type="auto" w:w="0"/>
        <w:tblLook w:firstColumn="1" w:firstRow="1" w:lastColumn="0" w:lastRow="0" w:noHBand="0" w:noVBand="1" w:val="04A0"/>
      </w:tblPr>
      <w:tblGrid>
        <w:gridCol w:w="2160"/>
        <w:gridCol w:w="1440"/>
        <w:gridCol w:w="4320"/>
      </w:tblGrid>
      <w:tr>
        <w:tc>
          <w:tcPr>
            <w:tcW w:type="dxa" w:w="3120"/>
            <w:shd w:fill="4472C4"/>
          </w:tcPr>
          <w:p>
            <w:r>
              <w:rPr>
                <w:b/>
                <w:color w:val="FFFFFF"/>
                <w:sz w:val="18"/>
              </w:rPr>
              <w:t>Segment</w:t>
            </w:r>
          </w:p>
        </w:tc>
        <w:tc>
          <w:tcPr>
            <w:tcW w:type="dxa" w:w="3120"/>
            <w:shd w:fill="4472C4"/>
          </w:tcPr>
          <w:p>
            <w:r>
              <w:rPr>
                <w:b/>
                <w:color w:val="FFFFFF"/>
                <w:sz w:val="18"/>
              </w:rPr>
              <w:t>Time</w:t>
            </w:r>
          </w:p>
        </w:tc>
        <w:tc>
          <w:tcPr>
            <w:tcW w:type="dxa" w:w="3120"/>
            <w:shd w:fill="4472C4"/>
          </w:tcPr>
          <w:p>
            <w:r>
              <w:rPr>
                <w:b/>
                <w:color w:val="FFFFFF"/>
                <w:sz w:val="18"/>
              </w:rPr>
              <w:t>Objective</w:t>
            </w:r>
          </w:p>
        </w:tc>
      </w:tr>
      <w:tr>
        <w:tc>
          <w:tcPr>
            <w:tcW w:type="dxa" w:w="3120"/>
          </w:tcPr>
          <w:p>
            <w:r>
              <w:t>Đón Tiếp</w:t>
            </w:r>
          </w:p>
        </w:tc>
        <w:tc>
          <w:tcPr>
            <w:tcW w:type="dxa" w:w="3120"/>
          </w:tcPr>
          <w:p>
            <w:r>
              <w:t>10m</w:t>
            </w:r>
          </w:p>
        </w:tc>
        <w:tc>
          <w:tcPr>
            <w:tcW w:type="dxa" w:w="3120"/>
          </w:tcPr>
          <w:p>
            <w:r>
              <w:t>Build rapport, discover needs</w:t>
            </w:r>
          </w:p>
        </w:tc>
      </w:tr>
      <w:tr>
        <w:tc>
          <w:tcPr>
            <w:tcW w:type="dxa" w:w="3120"/>
          </w:tcPr>
          <w:p>
            <w:r>
              <w:t>Presentation</w:t>
            </w:r>
          </w:p>
        </w:tc>
        <w:tc>
          <w:tcPr>
            <w:tcW w:type="dxa" w:w="3120"/>
          </w:tcPr>
          <w:p>
            <w:r>
              <w:t>15m</w:t>
            </w:r>
          </w:p>
        </w:tc>
        <w:tc>
          <w:tcPr>
            <w:tcW w:type="dxa" w:w="3120"/>
          </w:tcPr>
          <w:p>
            <w:r>
              <w:t>Value proposition</w:t>
            </w:r>
          </w:p>
        </w:tc>
      </w:tr>
      <w:tr>
        <w:tc>
          <w:tcPr>
            <w:tcW w:type="dxa" w:w="3120"/>
          </w:tcPr>
          <w:p>
            <w:r>
              <w:t>Tour</w:t>
            </w:r>
          </w:p>
        </w:tc>
        <w:tc>
          <w:tcPr>
            <w:tcW w:type="dxa" w:w="3120"/>
          </w:tcPr>
          <w:p>
            <w:r>
              <w:t>25m</w:t>
            </w:r>
          </w:p>
        </w:tc>
        <w:tc>
          <w:tcPr>
            <w:tcW w:type="dxa" w:w="3120"/>
          </w:tcPr>
          <w:p>
            <w:r>
              <w:t>Show campus</w:t>
            </w:r>
          </w:p>
        </w:tc>
      </w:tr>
      <w:tr>
        <w:tc>
          <w:tcPr>
            <w:tcW w:type="dxa" w:w="3120"/>
          </w:tcPr>
          <w:p>
            <w:r>
              <w:t>Q&amp;A</w:t>
            </w:r>
          </w:p>
        </w:tc>
        <w:tc>
          <w:tcPr>
            <w:tcW w:type="dxa" w:w="3120"/>
          </w:tcPr>
          <w:p>
            <w:r>
              <w:t>15m</w:t>
            </w:r>
          </w:p>
        </w:tc>
        <w:tc>
          <w:tcPr>
            <w:tcW w:type="dxa" w:w="3120"/>
          </w:tcPr>
          <w:p>
            <w:r>
              <w:t>Address objections</w:t>
            </w:r>
          </w:p>
        </w:tc>
      </w:tr>
      <w:tr>
        <w:tc>
          <w:tcPr>
            <w:tcW w:type="dxa" w:w="3120"/>
          </w:tcPr>
          <w:p>
            <w:r>
              <w:t>Offer &amp; Close</w:t>
            </w:r>
          </w:p>
        </w:tc>
        <w:tc>
          <w:tcPr>
            <w:tcW w:type="dxa" w:w="3120"/>
          </w:tcPr>
          <w:p>
            <w:r>
              <w:t>10m</w:t>
            </w:r>
          </w:p>
        </w:tc>
        <w:tc>
          <w:tcPr>
            <w:tcW w:type="dxa" w:w="3120"/>
          </w:tcPr>
          <w:p>
            <w:r>
              <w:t>Pricing, urgency, next step</w:t>
            </w:r>
          </w:p>
        </w:tc>
      </w:tr>
    </w:tbl>
    <w:p>
      <w:pPr>
        <w:pStyle w:val="Heading2"/>
      </w:pPr>
      <w:r>
        <w:t>5.2 Segment Details &amp; Scripts</w:t>
      </w:r>
    </w:p>
    <w:p>
      <w:r>
        <w:t>Segment 1 (10m): "Chào mừng gia đình. Tôi là [Name]. Xin mời ngồi cà phê. Hôm nay gia đình quan tâm cấp nào?" [Take notes]</w:t>
      </w:r>
    </w:p>
    <w:p>
      <w:r>
        <w:t>Segment 2 (15m): Present curriculum, outcomes, unique features. Use visuals.</w:t>
      </w:r>
    </w:p>
    <w:p>
      <w:r>
        <w:t>Segment 3 (25m): Show classrooms, labs, sports, cafeteria. Take photos. Highlight quality.</w:t>
      </w:r>
    </w:p>
    <w:p>
      <w:r>
        <w:t>Segment 4 (15m): Q&amp;A on price, location, academic, discipline. Handle objections.</w:t>
      </w:r>
    </w:p>
    <w:p>
      <w:r>
        <w:t>Segment 5 (10m): "Early bird 15% off, valid đến [DATE]. Only 8 spots left. Confirm deposit hôm nay?"</w:t>
      </w:r>
    </w:p>
    <w:p>
      <w:pPr>
        <w:pStyle w:val="Heading2"/>
      </w:pPr>
      <w:r>
        <w:t>5.3 Pre-Tour Checklist</w:t>
      </w:r>
    </w:p>
    <w:p>
      <w:pPr>
        <w:pStyle w:val="ListBullet"/>
      </w:pPr>
      <w:r>
        <w:rPr>
          <w:sz w:val="22"/>
        </w:rPr>
        <w:t>Campus clean &amp; organized</w:t>
      </w:r>
    </w:p>
    <w:p>
      <w:pPr>
        <w:pStyle w:val="ListBullet"/>
      </w:pPr>
      <w:r>
        <w:rPr>
          <w:sz w:val="22"/>
        </w:rPr>
        <w:t>Students notified</w:t>
      </w:r>
    </w:p>
    <w:p>
      <w:pPr>
        <w:pStyle w:val="ListBullet"/>
      </w:pPr>
      <w:r>
        <w:rPr>
          <w:sz w:val="22"/>
        </w:rPr>
        <w:t>Teachers briefed</w:t>
      </w:r>
    </w:p>
    <w:p>
      <w:pPr>
        <w:pStyle w:val="ListBullet"/>
      </w:pPr>
      <w:r>
        <w:rPr>
          <w:sz w:val="22"/>
        </w:rPr>
        <w:t>Brochures printed</w:t>
      </w:r>
    </w:p>
    <w:p>
      <w:pPr>
        <w:pStyle w:val="ListBullet"/>
      </w:pPr>
      <w:r>
        <w:rPr>
          <w:sz w:val="22"/>
        </w:rPr>
        <w:t>Coffee ready</w:t>
      </w:r>
    </w:p>
    <w:p>
      <w:pPr>
        <w:pStyle w:val="ListBullet"/>
      </w:pPr>
      <w:r>
        <w:rPr>
          <w:sz w:val="22"/>
        </w:rPr>
        <w:t>Parking cleared</w:t>
      </w:r>
    </w:p>
    <w:p>
      <w:pPr>
        <w:pStyle w:val="ListBullet"/>
      </w:pPr>
      <w:r>
        <w:rPr>
          <w:sz w:val="22"/>
        </w:rPr>
        <w:t>CRM lead info pulled</w:t>
      </w:r>
    </w:p>
    <w:p>
      <w:pPr>
        <w:pStyle w:val="ListBullet"/>
      </w:pPr>
      <w:r>
        <w:rPr>
          <w:sz w:val="22"/>
        </w:rPr>
        <w:t>Staff appearance professional</w:t>
      </w:r>
    </w:p>
    <w:p>
      <w:pPr>
        <w:pStyle w:val="Heading2"/>
      </w:pPr>
      <w:r>
        <w:t>5.4 Objection Handling Playbook</w:t>
      </w:r>
    </w:p>
    <w:p>
      <w:r>
        <w:t>"Giá cao" → "Premium quality, international standard, teacher credentials top 10%. Education is long-term investment."</w:t>
      </w:r>
    </w:p>
    <w:p>
      <w:r>
        <w:t>"Xa" → "Shuttle services from [areas]. 7-8am pickup, 3:30pm dropoff. Carpools available."</w:t>
      </w:r>
    </w:p>
    <w:p>
      <w:r>
        <w:t>"Chưa quyết định" → "Compare other schools. Early bird discount expires [DATE]. Only [X] spots left."</w:t>
      </w:r>
    </w:p>
    <w:p>
      <w:r>
        <w:br w:type="page"/>
      </w:r>
    </w:p>
    <w:p>
      <w:pPr>
        <w:pStyle w:val="Heading1"/>
      </w:pPr>
      <w:r>
        <w:t>PHẦN B - CẤU TRÚC KÊNH &amp; NGÂN SÁCH</w:t>
      </w:r>
    </w:p>
    <w:p>
      <w:pPr>
        <w:pStyle w:val="Heading1"/>
      </w:pPr>
      <w:r>
        <w:t>Chương 6: Cấu Trúc Kênh 4 Trục</w:t>
      </w:r>
    </w:p>
    <w:p>
      <w:pPr>
        <w:pStyle w:val="Heading2"/>
      </w:pPr>
      <w:r>
        <w:t>6.1 Trục 1 - Intent Capture (30% budget)</w:t>
      </w:r>
    </w:p>
    <w:p>
      <w:pPr>
        <w:pStyle w:val="ListBullet"/>
      </w:pPr>
      <w:r>
        <w:rPr>
          <w:sz w:val="22"/>
        </w:rPr>
        <w:t>Google Search Ads: 150+ keywords</w:t>
      </w:r>
    </w:p>
    <w:p>
      <w:pPr>
        <w:pStyle w:val="ListBullet"/>
      </w:pPr>
      <w:r>
        <w:rPr>
          <w:sz w:val="22"/>
        </w:rPr>
        <w:t>Google Display: Education sites</w:t>
      </w:r>
    </w:p>
    <w:p>
      <w:pPr>
        <w:pStyle w:val="ListBullet"/>
      </w:pPr>
      <w:r>
        <w:rPr>
          <w:sz w:val="22"/>
        </w:rPr>
        <w:t>YouTube Pre-roll: Education channels</w:t>
      </w:r>
    </w:p>
    <w:p>
      <w:pPr>
        <w:pStyle w:val="ListBullet"/>
      </w:pPr>
      <w:r>
        <w:rPr>
          <w:sz w:val="22"/>
        </w:rPr>
        <w:t>SEO: Organic optimization</w:t>
      </w:r>
    </w:p>
    <w:p>
      <w:pPr>
        <w:pStyle w:val="ListBullet"/>
      </w:pPr>
      <w:r>
        <w:rPr>
          <w:sz w:val="22"/>
        </w:rPr>
        <w:t>KPI: CPL &lt; 1M, CTR &gt; 3%, Conv &gt; 8%</w:t>
      </w:r>
    </w:p>
    <w:p>
      <w:pPr>
        <w:pStyle w:val="Heading2"/>
      </w:pPr>
      <w:r>
        <w:t>6.2 Trục 2 - Demand Creation (35% budget)</w:t>
      </w:r>
    </w:p>
    <w:p>
      <w:pPr>
        <w:pStyle w:val="ListBullet"/>
      </w:pPr>
      <w:r>
        <w:rPr>
          <w:sz w:val="22"/>
        </w:rPr>
        <w:t>Facebook/Instagram: Awareness videos</w:t>
      </w:r>
    </w:p>
    <w:p>
      <w:pPr>
        <w:pStyle w:val="ListBullet"/>
      </w:pPr>
      <w:r>
        <w:rPr>
          <w:sz w:val="22"/>
        </w:rPr>
        <w:t>TikTok: Viral content</w:t>
      </w:r>
    </w:p>
    <w:p>
      <w:pPr>
        <w:pStyle w:val="ListBullet"/>
      </w:pPr>
      <w:r>
        <w:rPr>
          <w:sz w:val="22"/>
        </w:rPr>
        <w:t>Zalo: Community targeting</w:t>
      </w:r>
    </w:p>
    <w:p>
      <w:pPr>
        <w:pStyle w:val="ListBullet"/>
      </w:pPr>
      <w:r>
        <w:rPr>
          <w:sz w:val="22"/>
        </w:rPr>
        <w:t>KPI: CPM &lt; 20K, Reach 500K+, Engagement &gt; 2%</w:t>
      </w:r>
    </w:p>
    <w:p>
      <w:pPr>
        <w:pStyle w:val="Heading2"/>
      </w:pPr>
      <w:r>
        <w:t>6.3 Trục 3 - Nurture (20% budget)</w:t>
      </w:r>
    </w:p>
    <w:p>
      <w:pPr>
        <w:pStyle w:val="ListBullet"/>
      </w:pPr>
      <w:r>
        <w:rPr>
          <w:sz w:val="22"/>
        </w:rPr>
        <w:t>Email: Welcome, value, objections, deadline</w:t>
      </w:r>
    </w:p>
    <w:p>
      <w:pPr>
        <w:pStyle w:val="ListBullet"/>
      </w:pPr>
      <w:r>
        <w:rPr>
          <w:sz w:val="22"/>
        </w:rPr>
        <w:t>SMS: Reminders &amp; urgency</w:t>
      </w:r>
    </w:p>
    <w:p>
      <w:pPr>
        <w:pStyle w:val="ListBullet"/>
      </w:pPr>
      <w:r>
        <w:rPr>
          <w:sz w:val="22"/>
        </w:rPr>
        <w:t>Zalo OA: Rich media support</w:t>
      </w:r>
    </w:p>
    <w:p>
      <w:pPr>
        <w:pStyle w:val="ListBullet"/>
      </w:pPr>
      <w:r>
        <w:rPr>
          <w:sz w:val="22"/>
        </w:rPr>
        <w:t>Retargeting: Dynamic ads</w:t>
      </w:r>
    </w:p>
    <w:p>
      <w:pPr>
        <w:pStyle w:val="ListBullet"/>
      </w:pPr>
      <w:r>
        <w:rPr>
          <w:sz w:val="22"/>
        </w:rPr>
        <w:t>KPI: Open &gt; 25%, Click &gt; 5%</w:t>
      </w:r>
    </w:p>
    <w:p>
      <w:pPr>
        <w:pStyle w:val="Heading2"/>
      </w:pPr>
      <w:r>
        <w:t>6.4 Trục 4 - Conversion (15% budget)</w:t>
      </w:r>
    </w:p>
    <w:p>
      <w:pPr>
        <w:pStyle w:val="ListBullet"/>
      </w:pPr>
      <w:r>
        <w:rPr>
          <w:sz w:val="22"/>
        </w:rPr>
        <w:t>School Tour: Scheduled visits</w:t>
      </w:r>
    </w:p>
    <w:p>
      <w:pPr>
        <w:pStyle w:val="ListBullet"/>
      </w:pPr>
      <w:r>
        <w:rPr>
          <w:sz w:val="22"/>
        </w:rPr>
        <w:t>Open Day: Large events</w:t>
      </w:r>
    </w:p>
    <w:p>
      <w:pPr>
        <w:pStyle w:val="ListBullet"/>
      </w:pPr>
      <w:r>
        <w:rPr>
          <w:sz w:val="22"/>
        </w:rPr>
        <w:t>Webinar: Expert talks</w:t>
      </w:r>
    </w:p>
    <w:p>
      <w:pPr>
        <w:pStyle w:val="ListBullet"/>
      </w:pPr>
      <w:r>
        <w:rPr>
          <w:sz w:val="22"/>
        </w:rPr>
        <w:t>Telesales: 1-1 closing</w:t>
      </w:r>
    </w:p>
    <w:p>
      <w:pPr>
        <w:pStyle w:val="ListBullet"/>
      </w:pPr>
      <w:r>
        <w:rPr>
          <w:sz w:val="22"/>
        </w:rPr>
        <w:t>KPI: Tour→Offer 80%, Offer→Deposit 60%</w:t>
      </w:r>
    </w:p>
    <w:p>
      <w:r>
        <w:br w:type="page"/>
      </w:r>
    </w:p>
    <w:p>
      <w:pPr>
        <w:pStyle w:val="Heading1"/>
      </w:pPr>
      <w:r>
        <w:t>Chương 7: Budget Governance</w:t>
      </w:r>
    </w:p>
    <w:tbl>
      <w:tblPr>
        <w:tblStyle w:val="LightGrid-Accent1"/>
        <w:tblW w:type="auto" w:w="0"/>
        <w:tblLook w:firstColumn="1" w:firstRow="1" w:lastColumn="0" w:lastRow="0" w:noHBand="0" w:noVBand="1" w:val="04A0"/>
      </w:tblPr>
      <w:tblGrid>
        <w:gridCol w:w="1728"/>
        <w:gridCol w:w="1728"/>
        <w:gridCol w:w="1440"/>
        <w:gridCol w:w="1152"/>
        <w:gridCol w:w="2592"/>
      </w:tblGrid>
      <w:tr>
        <w:tc>
          <w:tcPr>
            <w:tcW w:type="dxa" w:w="1872"/>
            <w:shd w:fill="4472C4"/>
          </w:tcPr>
          <w:p>
            <w:r>
              <w:rPr>
                <w:b/>
                <w:color w:val="FFFFFF"/>
                <w:sz w:val="18"/>
              </w:rPr>
              <w:t>Giai Đoạn</w:t>
            </w:r>
          </w:p>
        </w:tc>
        <w:tc>
          <w:tcPr>
            <w:tcW w:type="dxa" w:w="1872"/>
            <w:shd w:fill="4472C4"/>
          </w:tcPr>
          <w:p>
            <w:r>
              <w:rPr>
                <w:b/>
                <w:color w:val="FFFFFF"/>
                <w:sz w:val="18"/>
              </w:rPr>
              <w:t>Khoảng</w:t>
            </w:r>
          </w:p>
        </w:tc>
        <w:tc>
          <w:tcPr>
            <w:tcW w:type="dxa" w:w="1872"/>
            <w:shd w:fill="4472C4"/>
          </w:tcPr>
          <w:p>
            <w:r>
              <w:rPr>
                <w:b/>
                <w:color w:val="FFFFFF"/>
                <w:sz w:val="18"/>
              </w:rPr>
              <w:t>Budget</w:t>
            </w:r>
          </w:p>
        </w:tc>
        <w:tc>
          <w:tcPr>
            <w:tcW w:type="dxa" w:w="1872"/>
            <w:shd w:fill="4472C4"/>
          </w:tcPr>
          <w:p>
            <w:r>
              <w:rPr>
                <w:b/>
                <w:color w:val="FFFFFF"/>
                <w:sz w:val="18"/>
              </w:rPr>
              <w:t>%</w:t>
            </w:r>
          </w:p>
        </w:tc>
        <w:tc>
          <w:tcPr>
            <w:tcW w:type="dxa" w:w="1872"/>
            <w:shd w:fill="4472C4"/>
          </w:tcPr>
          <w:p>
            <w:r>
              <w:rPr>
                <w:b/>
                <w:color w:val="FFFFFF"/>
                <w:sz w:val="18"/>
              </w:rPr>
              <w:t>Action</w:t>
            </w:r>
          </w:p>
        </w:tc>
      </w:tr>
      <w:tr>
        <w:tc>
          <w:tcPr>
            <w:tcW w:type="dxa" w:w="1872"/>
          </w:tcPr>
          <w:p>
            <w:r>
              <w:t>Warm-up</w:t>
            </w:r>
          </w:p>
        </w:tc>
        <w:tc>
          <w:tcPr>
            <w:tcW w:type="dxa" w:w="1872"/>
          </w:tcPr>
          <w:p>
            <w:r>
              <w:t>26/03-30/04</w:t>
            </w:r>
          </w:p>
        </w:tc>
        <w:tc>
          <w:tcPr>
            <w:tcW w:type="dxa" w:w="1872"/>
          </w:tcPr>
          <w:p>
            <w:r>
              <w:t>2.0T</w:t>
            </w:r>
          </w:p>
        </w:tc>
        <w:tc>
          <w:tcPr>
            <w:tcW w:type="dxa" w:w="1872"/>
          </w:tcPr>
          <w:p>
            <w:r>
              <w:t>18.5%</w:t>
            </w:r>
          </w:p>
        </w:tc>
        <w:tc>
          <w:tcPr>
            <w:tcW w:type="dxa" w:w="1872"/>
          </w:tcPr>
          <w:p>
            <w:r>
              <w:t>Setup, awareness</w:t>
            </w:r>
          </w:p>
        </w:tc>
      </w:tr>
      <w:tr>
        <w:tc>
          <w:tcPr>
            <w:tcW w:type="dxa" w:w="1872"/>
          </w:tcPr>
          <w:p>
            <w:r>
              <w:t>Ramp-up</w:t>
            </w:r>
          </w:p>
        </w:tc>
        <w:tc>
          <w:tcPr>
            <w:tcW w:type="dxa" w:w="1872"/>
          </w:tcPr>
          <w:p>
            <w:r>
              <w:t>01/05-30/06</w:t>
            </w:r>
          </w:p>
        </w:tc>
        <w:tc>
          <w:tcPr>
            <w:tcW w:type="dxa" w:w="1872"/>
          </w:tcPr>
          <w:p>
            <w:r>
              <w:t>3.5T</w:t>
            </w:r>
          </w:p>
        </w:tc>
        <w:tc>
          <w:tcPr>
            <w:tcW w:type="dxa" w:w="1872"/>
          </w:tcPr>
          <w:p>
            <w:r>
              <w:t>32.4%</w:t>
            </w:r>
          </w:p>
        </w:tc>
        <w:tc>
          <w:tcPr>
            <w:tcW w:type="dxa" w:w="1872"/>
          </w:tcPr>
          <w:p>
            <w:r>
              <w:t>Lead scaling</w:t>
            </w:r>
          </w:p>
        </w:tc>
      </w:tr>
      <w:tr>
        <w:tc>
          <w:tcPr>
            <w:tcW w:type="dxa" w:w="1872"/>
          </w:tcPr>
          <w:p>
            <w:r>
              <w:t>Peak</w:t>
            </w:r>
          </w:p>
        </w:tc>
        <w:tc>
          <w:tcPr>
            <w:tcW w:type="dxa" w:w="1872"/>
          </w:tcPr>
          <w:p>
            <w:r>
              <w:t>01/07-31/08</w:t>
            </w:r>
          </w:p>
        </w:tc>
        <w:tc>
          <w:tcPr>
            <w:tcW w:type="dxa" w:w="1872"/>
          </w:tcPr>
          <w:p>
            <w:r>
              <w:t>4.0T</w:t>
            </w:r>
          </w:p>
        </w:tc>
        <w:tc>
          <w:tcPr>
            <w:tcW w:type="dxa" w:w="1872"/>
          </w:tcPr>
          <w:p>
            <w:r>
              <w:t>37.0%</w:t>
            </w:r>
          </w:p>
        </w:tc>
        <w:tc>
          <w:tcPr>
            <w:tcW w:type="dxa" w:w="1872"/>
          </w:tcPr>
          <w:p>
            <w:r>
              <w:t>Max spend</w:t>
            </w:r>
          </w:p>
        </w:tc>
      </w:tr>
      <w:tr>
        <w:tc>
          <w:tcPr>
            <w:tcW w:type="dxa" w:w="1872"/>
          </w:tcPr>
          <w:p>
            <w:r>
              <w:t>Close</w:t>
            </w:r>
          </w:p>
        </w:tc>
        <w:tc>
          <w:tcPr>
            <w:tcW w:type="dxa" w:w="1872"/>
          </w:tcPr>
          <w:p>
            <w:r>
              <w:t>01/09-30/09</w:t>
            </w:r>
          </w:p>
        </w:tc>
        <w:tc>
          <w:tcPr>
            <w:tcW w:type="dxa" w:w="1872"/>
          </w:tcPr>
          <w:p>
            <w:r>
              <w:t>1.3T</w:t>
            </w:r>
          </w:p>
        </w:tc>
        <w:tc>
          <w:tcPr>
            <w:tcW w:type="dxa" w:w="1872"/>
          </w:tcPr>
          <w:p>
            <w:r>
              <w:t>12.0%</w:t>
            </w:r>
          </w:p>
        </w:tc>
        <w:tc>
          <w:tcPr>
            <w:tcW w:type="dxa" w:w="1872"/>
          </w:tcPr>
          <w:p>
            <w:r>
              <w:t>Last offers</w:t>
            </w:r>
          </w:p>
        </w:tc>
      </w:tr>
    </w:tbl>
    <w:p>
      <w:r>
        <w:t>Flexible budget (2.2T) released per performance: channels hitting CAC target get +20% allocation</w:t>
      </w:r>
    </w:p>
    <w:p>
      <w:pPr>
        <w:pStyle w:val="Heading1"/>
      </w:pPr>
      <w:r>
        <w:t>Chương 8: Chi Tiết Paid Media Theo Kênh</w:t>
      </w:r>
    </w:p>
    <w:p>
      <w:pPr>
        <w:pStyle w:val="Heading2"/>
      </w:pPr>
      <w:r>
        <w:t>8.1 Google Ads: 150+ Keywords, Display, YouTube, Perf Max</w:t>
      </w:r>
    </w:p>
    <w:p>
      <w:pPr>
        <w:pStyle w:val="Heading2"/>
      </w:pPr>
      <w:r>
        <w:t>8.2 Meta: Lead Ads, Video, Carousel, Retargeting</w:t>
      </w:r>
    </w:p>
    <w:p>
      <w:pPr>
        <w:pStyle w:val="Heading2"/>
      </w:pPr>
      <w:r>
        <w:t>8.3 TikTok: Spark Ads, In-feed, Hashtag Challenges</w:t>
      </w:r>
    </w:p>
    <w:p>
      <w:pPr>
        <w:pStyle w:val="Heading2"/>
      </w:pPr>
      <w:r>
        <w:t>8.4 Zalo: OA Followers, Conversion Ads</w:t>
      </w:r>
    </w:p>
    <w:p>
      <w:r>
        <w:br w:type="page"/>
      </w:r>
    </w:p>
    <w:p>
      <w:pPr>
        <w:pStyle w:val="Heading1"/>
      </w:pPr>
      <w:r>
        <w:t>PHẦN C - VẬN HÀNH HÀNG NGÀY</w:t>
      </w:r>
    </w:p>
    <w:p>
      <w:pPr>
        <w:pStyle w:val="Heading1"/>
      </w:pPr>
      <w:r>
        <w:t>Chương 9: Dashboard 12 Số Hàng Ngày</w:t>
      </w:r>
    </w:p>
    <w:tbl>
      <w:tblPr>
        <w:tblStyle w:val="LightGrid-Accent1"/>
        <w:tblW w:type="auto" w:w="0"/>
        <w:tblLook w:firstColumn="1" w:firstRow="1" w:lastColumn="0" w:lastRow="0" w:noHBand="0" w:noVBand="1" w:val="04A0"/>
      </w:tblPr>
      <w:tblGrid>
        <w:gridCol w:w="720"/>
        <w:gridCol w:w="1728"/>
        <w:gridCol w:w="1440"/>
        <w:gridCol w:w="1440"/>
      </w:tblGrid>
      <w:tr>
        <w:tc>
          <w:tcPr>
            <w:tcW w:type="dxa" w:w="2340"/>
            <w:shd w:fill="4472C4"/>
          </w:tcPr>
          <w:p>
            <w:r>
              <w:rPr>
                <w:b/>
                <w:color w:val="FFFFFF"/>
                <w:sz w:val="18"/>
              </w:rPr>
              <w:t>#</w:t>
            </w:r>
          </w:p>
        </w:tc>
        <w:tc>
          <w:tcPr>
            <w:tcW w:type="dxa" w:w="2340"/>
            <w:shd w:fill="4472C4"/>
          </w:tcPr>
          <w:p>
            <w:r>
              <w:rPr>
                <w:b/>
                <w:color w:val="FFFFFF"/>
                <w:sz w:val="18"/>
              </w:rPr>
              <w:t>Metric</w:t>
            </w:r>
          </w:p>
        </w:tc>
        <w:tc>
          <w:tcPr>
            <w:tcW w:type="dxa" w:w="2340"/>
            <w:shd w:fill="4472C4"/>
          </w:tcPr>
          <w:p>
            <w:r>
              <w:rPr>
                <w:b/>
                <w:color w:val="FFFFFF"/>
                <w:sz w:val="18"/>
              </w:rPr>
              <w:t>Target</w:t>
            </w:r>
          </w:p>
        </w:tc>
        <w:tc>
          <w:tcPr>
            <w:tcW w:type="dxa" w:w="2340"/>
            <w:shd w:fill="4472C4"/>
          </w:tcPr>
          <w:p>
            <w:r>
              <w:rPr>
                <w:b/>
                <w:color w:val="FFFFFF"/>
                <w:sz w:val="18"/>
              </w:rPr>
              <w:t>Red Alert</w:t>
            </w:r>
          </w:p>
        </w:tc>
      </w:tr>
      <w:tr>
        <w:tc>
          <w:tcPr>
            <w:tcW w:type="dxa" w:w="2340"/>
          </w:tcPr>
          <w:p>
            <w:r>
              <w:t>1</w:t>
            </w:r>
          </w:p>
        </w:tc>
        <w:tc>
          <w:tcPr>
            <w:tcW w:type="dxa" w:w="2340"/>
          </w:tcPr>
          <w:p>
            <w:r>
              <w:t>Spend/day</w:t>
            </w:r>
          </w:p>
        </w:tc>
        <w:tc>
          <w:tcPr>
            <w:tcW w:type="dxa" w:w="2340"/>
          </w:tcPr>
          <w:p>
            <w:r>
              <w:t>~40M</w:t>
            </w:r>
          </w:p>
        </w:tc>
        <w:tc>
          <w:tcPr>
            <w:tcW w:type="dxa" w:w="2340"/>
          </w:tcPr>
          <w:p>
            <w:r>
              <w:t>&gt; 50M</w:t>
            </w:r>
          </w:p>
        </w:tc>
      </w:tr>
      <w:tr>
        <w:tc>
          <w:tcPr>
            <w:tcW w:type="dxa" w:w="2340"/>
          </w:tcPr>
          <w:p>
            <w:r>
              <w:t>2</w:t>
            </w:r>
          </w:p>
        </w:tc>
        <w:tc>
          <w:tcPr>
            <w:tcW w:type="dxa" w:w="2340"/>
          </w:tcPr>
          <w:p>
            <w:r>
              <w:t>New Leads</w:t>
            </w:r>
          </w:p>
        </w:tc>
        <w:tc>
          <w:tcPr>
            <w:tcW w:type="dxa" w:w="2340"/>
          </w:tcPr>
          <w:p>
            <w:r>
              <w:t>~40</w:t>
            </w:r>
          </w:p>
        </w:tc>
        <w:tc>
          <w:tcPr>
            <w:tcW w:type="dxa" w:w="2340"/>
          </w:tcPr>
          <w:p>
            <w:r>
              <w:t>&lt; 25</w:t>
            </w:r>
          </w:p>
        </w:tc>
      </w:tr>
      <w:tr>
        <w:tc>
          <w:tcPr>
            <w:tcW w:type="dxa" w:w="2340"/>
          </w:tcPr>
          <w:p>
            <w:r>
              <w:t>3</w:t>
            </w:r>
          </w:p>
        </w:tc>
        <w:tc>
          <w:tcPr>
            <w:tcW w:type="dxa" w:w="2340"/>
          </w:tcPr>
          <w:p>
            <w:r>
              <w:t>Qualified</w:t>
            </w:r>
          </w:p>
        </w:tc>
        <w:tc>
          <w:tcPr>
            <w:tcW w:type="dxa" w:w="2340"/>
          </w:tcPr>
          <w:p>
            <w:r>
              <w:t>~24</w:t>
            </w:r>
          </w:p>
        </w:tc>
        <w:tc>
          <w:tcPr>
            <w:tcW w:type="dxa" w:w="2340"/>
          </w:tcPr>
          <w:p>
            <w:r>
              <w:t>&lt; 15</w:t>
            </w:r>
          </w:p>
        </w:tc>
      </w:tr>
      <w:tr>
        <w:tc>
          <w:tcPr>
            <w:tcW w:type="dxa" w:w="2340"/>
          </w:tcPr>
          <w:p>
            <w:r>
              <w:t>4</w:t>
            </w:r>
          </w:p>
        </w:tc>
        <w:tc>
          <w:tcPr>
            <w:tcW w:type="dxa" w:w="2340"/>
          </w:tcPr>
          <w:p>
            <w:r>
              <w:t>CPL</w:t>
            </w:r>
          </w:p>
        </w:tc>
        <w:tc>
          <w:tcPr>
            <w:tcW w:type="dxa" w:w="2340"/>
          </w:tcPr>
          <w:p>
            <w:r>
              <w:t>&lt; 300K</w:t>
            </w:r>
          </w:p>
        </w:tc>
        <w:tc>
          <w:tcPr>
            <w:tcW w:type="dxa" w:w="2340"/>
          </w:tcPr>
          <w:p>
            <w:r>
              <w:t>&gt; 400K</w:t>
            </w:r>
          </w:p>
        </w:tc>
      </w:tr>
      <w:tr>
        <w:tc>
          <w:tcPr>
            <w:tcW w:type="dxa" w:w="2340"/>
          </w:tcPr>
          <w:p>
            <w:r>
              <w:t>5</w:t>
            </w:r>
          </w:p>
        </w:tc>
        <w:tc>
          <w:tcPr>
            <w:tcW w:type="dxa" w:w="2340"/>
          </w:tcPr>
          <w:p>
            <w:r>
              <w:t>Response Time</w:t>
            </w:r>
          </w:p>
        </w:tc>
        <w:tc>
          <w:tcPr>
            <w:tcW w:type="dxa" w:w="2340"/>
          </w:tcPr>
          <w:p>
            <w:r>
              <w:t>&lt; 5m</w:t>
            </w:r>
          </w:p>
        </w:tc>
        <w:tc>
          <w:tcPr>
            <w:tcW w:type="dxa" w:w="2340"/>
          </w:tcPr>
          <w:p>
            <w:r>
              <w:t>&gt; 10m</w:t>
            </w:r>
          </w:p>
        </w:tc>
      </w:tr>
      <w:tr>
        <w:tc>
          <w:tcPr>
            <w:tcW w:type="dxa" w:w="2340"/>
          </w:tcPr>
          <w:p>
            <w:r>
              <w:t>6</w:t>
            </w:r>
          </w:p>
        </w:tc>
        <w:tc>
          <w:tcPr>
            <w:tcW w:type="dxa" w:w="2340"/>
          </w:tcPr>
          <w:p>
            <w:r>
              <w:t>Tours Booked</w:t>
            </w:r>
          </w:p>
        </w:tc>
        <w:tc>
          <w:tcPr>
            <w:tcW w:type="dxa" w:w="2340"/>
          </w:tcPr>
          <w:p>
            <w:r>
              <w:t>~10</w:t>
            </w:r>
          </w:p>
        </w:tc>
        <w:tc>
          <w:tcPr>
            <w:tcW w:type="dxa" w:w="2340"/>
          </w:tcPr>
          <w:p>
            <w:r>
              <w:t>&lt; 5</w:t>
            </w:r>
          </w:p>
        </w:tc>
      </w:tr>
      <w:tr>
        <w:tc>
          <w:tcPr>
            <w:tcW w:type="dxa" w:w="2340"/>
          </w:tcPr>
          <w:p>
            <w:r>
              <w:t>7</w:t>
            </w:r>
          </w:p>
        </w:tc>
        <w:tc>
          <w:tcPr>
            <w:tcW w:type="dxa" w:w="2340"/>
          </w:tcPr>
          <w:p>
            <w:r>
              <w:t>Show-up Rate %</w:t>
            </w:r>
          </w:p>
        </w:tc>
        <w:tc>
          <w:tcPr>
            <w:tcW w:type="dxa" w:w="2340"/>
          </w:tcPr>
          <w:p>
            <w:r>
              <w:t>&gt; 70%</w:t>
            </w:r>
          </w:p>
        </w:tc>
        <w:tc>
          <w:tcPr>
            <w:tcW w:type="dxa" w:w="2340"/>
          </w:tcPr>
          <w:p>
            <w:r>
              <w:t>&lt; 50%</w:t>
            </w:r>
          </w:p>
        </w:tc>
      </w:tr>
      <w:tr>
        <w:tc>
          <w:tcPr>
            <w:tcW w:type="dxa" w:w="2340"/>
          </w:tcPr>
          <w:p>
            <w:r>
              <w:t>8</w:t>
            </w:r>
          </w:p>
        </w:tc>
        <w:tc>
          <w:tcPr>
            <w:tcW w:type="dxa" w:w="2340"/>
          </w:tcPr>
          <w:p>
            <w:r>
              <w:t>Offers Made</w:t>
            </w:r>
          </w:p>
        </w:tc>
        <w:tc>
          <w:tcPr>
            <w:tcW w:type="dxa" w:w="2340"/>
          </w:tcPr>
          <w:p>
            <w:r>
              <w:t>~8</w:t>
            </w:r>
          </w:p>
        </w:tc>
        <w:tc>
          <w:tcPr>
            <w:tcW w:type="dxa" w:w="2340"/>
          </w:tcPr>
          <w:p>
            <w:r>
              <w:t>&lt; 4</w:t>
            </w:r>
          </w:p>
        </w:tc>
      </w:tr>
      <w:tr>
        <w:tc>
          <w:tcPr>
            <w:tcW w:type="dxa" w:w="2340"/>
          </w:tcPr>
          <w:p>
            <w:r>
              <w:t>9</w:t>
            </w:r>
          </w:p>
        </w:tc>
        <w:tc>
          <w:tcPr>
            <w:tcW w:type="dxa" w:w="2340"/>
          </w:tcPr>
          <w:p>
            <w:r>
              <w:t>Deposits</w:t>
            </w:r>
          </w:p>
        </w:tc>
        <w:tc>
          <w:tcPr>
            <w:tcW w:type="dxa" w:w="2340"/>
          </w:tcPr>
          <w:p>
            <w:r>
              <w:t>~4</w:t>
            </w:r>
          </w:p>
        </w:tc>
        <w:tc>
          <w:tcPr>
            <w:tcW w:type="dxa" w:w="2340"/>
          </w:tcPr>
          <w:p>
            <w:r>
              <w:t>&lt; 2</w:t>
            </w:r>
          </w:p>
        </w:tc>
      </w:tr>
      <w:tr>
        <w:tc>
          <w:tcPr>
            <w:tcW w:type="dxa" w:w="2340"/>
          </w:tcPr>
          <w:p>
            <w:r>
              <w:t>10</w:t>
            </w:r>
          </w:p>
        </w:tc>
        <w:tc>
          <w:tcPr>
            <w:tcW w:type="dxa" w:w="2340"/>
          </w:tcPr>
          <w:p>
            <w:r>
              <w:t>Enrollments</w:t>
            </w:r>
          </w:p>
        </w:tc>
        <w:tc>
          <w:tcPr>
            <w:tcW w:type="dxa" w:w="2340"/>
          </w:tcPr>
          <w:p>
            <w:r>
              <w:t>~2</w:t>
            </w:r>
          </w:p>
        </w:tc>
        <w:tc>
          <w:tcPr>
            <w:tcW w:type="dxa" w:w="2340"/>
          </w:tcPr>
          <w:p>
            <w:r>
              <w:t>&lt; 1</w:t>
            </w:r>
          </w:p>
        </w:tc>
      </w:tr>
      <w:tr>
        <w:tc>
          <w:tcPr>
            <w:tcW w:type="dxa" w:w="2340"/>
          </w:tcPr>
          <w:p>
            <w:r>
              <w:t>11</w:t>
            </w:r>
          </w:p>
        </w:tc>
        <w:tc>
          <w:tcPr>
            <w:tcW w:type="dxa" w:w="2340"/>
          </w:tcPr>
          <w:p>
            <w:r>
              <w:t>CAC (avg)</w:t>
            </w:r>
          </w:p>
        </w:tc>
        <w:tc>
          <w:tcPr>
            <w:tcW w:type="dxa" w:w="2340"/>
          </w:tcPr>
          <w:p>
            <w:r>
              <w:t>&lt; 10M</w:t>
            </w:r>
          </w:p>
        </w:tc>
        <w:tc>
          <w:tcPr>
            <w:tcW w:type="dxa" w:w="2340"/>
          </w:tcPr>
          <w:p>
            <w:r>
              <w:t>&gt; 12M</w:t>
            </w:r>
          </w:p>
        </w:tc>
      </w:tr>
      <w:tr>
        <w:tc>
          <w:tcPr>
            <w:tcW w:type="dxa" w:w="2340"/>
          </w:tcPr>
          <w:p>
            <w:r>
              <w:t>12</w:t>
            </w:r>
          </w:p>
        </w:tc>
        <w:tc>
          <w:tcPr>
            <w:tcW w:type="dxa" w:w="2340"/>
          </w:tcPr>
          <w:p>
            <w:r>
              <w:t>Forecast Gap</w:t>
            </w:r>
          </w:p>
        </w:tc>
        <w:tc>
          <w:tcPr>
            <w:tcW w:type="dxa" w:w="2340"/>
          </w:tcPr>
          <w:p>
            <w:r>
              <w:t>Weekly</w:t>
            </w:r>
          </w:p>
        </w:tc>
        <w:tc>
          <w:tcPr>
            <w:tcW w:type="dxa" w:w="2340"/>
          </w:tcPr>
          <w:p>
            <w:r>
              <w:t>&gt; 10%</w:t>
            </w:r>
          </w:p>
        </w:tc>
      </w:tr>
    </w:tbl>
    <w:p>
      <w:pPr>
        <w:pStyle w:val="Heading1"/>
      </w:pPr>
      <w:r>
        <w:t>Chương 10: Weekly Battleplan - 5 Phases</w:t>
      </w:r>
    </w:p>
    <w:p>
      <w:pPr>
        <w:pStyle w:val="ListBullet"/>
      </w:pPr>
      <w:r>
        <w:rPr>
          <w:sz w:val="22"/>
        </w:rPr>
        <w:t>Phase 1 (Mon 9am): Data review - review metrics, identify issues, create action list</w:t>
      </w:r>
    </w:p>
    <w:p>
      <w:pPr>
        <w:pStyle w:val="ListBullet"/>
      </w:pPr>
      <w:r>
        <w:rPr>
          <w:sz w:val="22"/>
        </w:rPr>
        <w:t>Phase 2 (Tue 2pm): Optimization - adjust Google Ads, Meta, landing pages</w:t>
      </w:r>
    </w:p>
    <w:p>
      <w:pPr>
        <w:pStyle w:val="ListBullet"/>
      </w:pPr>
      <w:r>
        <w:rPr>
          <w:sz w:val="22"/>
        </w:rPr>
        <w:t>Phase 3 (Wed 10am): Pipeline review - check every lead in GHL, move along</w:t>
      </w:r>
    </w:p>
    <w:p>
      <w:pPr>
        <w:pStyle w:val="ListBullet"/>
      </w:pPr>
      <w:r>
        <w:rPr>
          <w:sz w:val="22"/>
        </w:rPr>
        <w:t>Phase 4 (Thu 2pm): Content launch - approve creatives, schedule campaigns</w:t>
      </w:r>
    </w:p>
    <w:p>
      <w:pPr>
        <w:pStyle w:val="ListBullet"/>
      </w:pPr>
      <w:r>
        <w:rPr>
          <w:sz w:val="22"/>
        </w:rPr>
        <w:t>Phase 5 (Fri 3pm): Planning - forecast next week, budget check, staffing</w:t>
      </w:r>
    </w:p>
    <w:p>
      <w:pPr>
        <w:pStyle w:val="Heading1"/>
      </w:pPr>
      <w:r>
        <w:t>Chương 11-19: Các Chương Còn Lại (Tóm Tắt)</w:t>
      </w:r>
    </w:p>
    <w:p>
      <w:r>
        <w:t>Ch11: Campus Ownership &amp; RACI - mỗi campus lead chịu trách nhiệm KPI cuối cùng</w:t>
      </w:r>
    </w:p>
    <w:p>
      <w:r>
        <w:t>Ch12: Content Engine - content mapped to funnel stages (TOFU/MOFU/BOFU)</w:t>
      </w:r>
    </w:p>
    <w:p>
      <w:r>
        <w:t>Ch13: CRM Kép (GHL + Pancake) - pipeline mgmt + social chat consolidation</w:t>
      </w:r>
    </w:p>
    <w:p>
      <w:r>
        <w:t>Ch14: Landing Pages (24 funnels) - optimized per grade/season/offer</w:t>
      </w:r>
    </w:p>
    <w:p>
      <w:r>
        <w:t>Ch15: Analytics &amp; GTM - 25 tags, CAPI, remarketing audiences</w:t>
      </w:r>
    </w:p>
    <w:p>
      <w:r>
        <w:t>Ch16: QA &amp; Mystery Call - monthly mystery calls, scoring rubric, coaching</w:t>
      </w:r>
    </w:p>
    <w:p>
      <w:r>
        <w:t>Ch17: Lost Reasons - tag every lost lead, monthly analysis, win-back campaigns</w:t>
      </w:r>
    </w:p>
    <w:p>
      <w:r>
        <w:t>Ch18: Offer &amp; Deadline - pricing tiers, urgency tools, deposit collection</w:t>
      </w:r>
    </w:p>
    <w:p>
      <w:r>
        <w:t>Ch19: Nhân Sự &amp; Training - 16-18 FTE team, pre-launch + monthly training</w:t>
      </w:r>
    </w:p>
    <w:p>
      <w:r>
        <w:br w:type="page"/>
      </w:r>
    </w:p>
    <w:p>
      <w:pPr>
        <w:pStyle w:val="Heading1"/>
      </w:pPr>
      <w:r>
        <w:t>KẾT LUẬN</w:t>
      </w:r>
    </w:p>
    <w:p>
      <w:r>
        <w:t>Kế hoạch tuyển sinh 2026 phiên bản 11 biến đổi từ "marketing plan" sang "enrollment operating system" với 19 chương chi tiết, 5 phần cấu trúc.</w:t>
      </w:r>
    </w:p>
    <w:p>
      <w:r>
        <w:rPr>
          <w:b/>
        </w:rPr>
        <w:t>Mục tiêu: 1,300 học sinh, 13 tỷ VND, 28 tuần, CAC &lt; 10M/student.</w:t>
      </w:r>
    </w:p>
    <w:p>
      <w:r>
        <w:t>Phương pháp: 8-tầng funnel, 4-trục kênh, SLA chặt, QA liên tục. Mỗi lead tracked, mỗi stage có benchmark, mỗi loss analyzed.</w:t>
      </w:r>
    </w:p>
    <w:p>
      <w:r>
        <w:t>Bắt đầu: 26/03/2026. Lock 20 decisions trong 72h. Chạy hàng tuần theo 5-phase battleplan. Track 12 metrics daily. Cải tiến liên tục. Enroll 1,300 students by 30/09/2026.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20"/>
      </w:rPr>
      <w:t>Kế Hoạch Tuyển Sinh 2026 - V11 Enrollment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