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Blockchain Technology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Lab 02: Understanding Bitcoin’s Scripting Language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2TT Team Information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22C11025 – Hoàng Thủy Trúc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28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22C11046 – Nguyễn Trần Vĩnh Thuyên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36d3agyx2ee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avehogkicc34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9bdohr7gu8c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  <w:tab/>
              <w:t xml:space="preserve">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wnvwfo4029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structure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pofp0ycfei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structure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5l8r9i0hox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Bitcoin Address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ctcs2dfmoj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Bitcoin Transaction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n5mse81xgs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1: Basic Script Execution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ztz6e296dk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2: Multisignature Transactions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ma36t9tw3g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3: Analysis and Reflection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mzpz16k5d6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Use cases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elwj7br2j6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Challenges and Lessons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dpoovc8d1u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Discussion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p6j2ifl50d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1"/>
        <w:tabs>
          <w:tab w:val="left" w:leader="none" w:pos="3960"/>
        </w:tabs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9bdohr7gu8cy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Overview</w:t>
      </w:r>
    </w:p>
    <w:p w:rsidR="00000000" w:rsidDel="00000000" w:rsidP="00000000" w:rsidRDefault="00000000" w:rsidRPr="00000000" w14:paraId="00000015">
      <w:pPr>
        <w:tabs>
          <w:tab w:val="left" w:leader="none" w:pos="396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lab demonstrates how the Bitcoin network operates by using the Bitcoin Script. The lab has implemented three features in the Bitcoin network: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3960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Bitcoin address.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3960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Bitcoin transaction with a basic Bitcoin script.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396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Bitcoin transaction with a multi-signature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3960"/>
        </w:tabs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5wnvwfo4029w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structure</w:t>
      </w:r>
    </w:p>
    <w:p w:rsidR="00000000" w:rsidDel="00000000" w:rsidP="00000000" w:rsidRDefault="00000000" w:rsidRPr="00000000" w14:paraId="0000001A">
      <w:pPr>
        <w:tabs>
          <w:tab w:val="left" w:leader="none" w:pos="396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is written in Python on the Google Colaboratory service. Its structure only has 1 file Lab02.ipynb which contains code to execute Bitcoin’s features.</w:t>
      </w:r>
    </w:p>
    <w:p w:rsidR="00000000" w:rsidDel="00000000" w:rsidP="00000000" w:rsidRDefault="00000000" w:rsidRPr="00000000" w14:paraId="0000001B">
      <w:pPr>
        <w:tabs>
          <w:tab w:val="left" w:leader="none" w:pos="396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Link: Lab02.ipynb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3960"/>
        </w:tabs>
        <w:rPr>
          <w:rFonts w:ascii="Times New Roman" w:cs="Times New Roman" w:eastAsia="Times New Roman" w:hAnsi="Times New Roman"/>
        </w:rPr>
      </w:pPr>
      <w:bookmarkStart w:colFirst="0" w:colLast="0" w:name="_heading=h.ypofp0ycfeiw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structure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0"/>
        </w:numPr>
        <w:tabs>
          <w:tab w:val="left" w:leader="none" w:pos="3960"/>
        </w:tabs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85l8r9i0hoxc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Bitcoin Address</w:t>
      </w:r>
    </w:p>
    <w:p w:rsidR="00000000" w:rsidDel="00000000" w:rsidP="00000000" w:rsidRDefault="00000000" w:rsidRPr="00000000" w14:paraId="0000001E">
      <w:pPr>
        <w:tabs>
          <w:tab w:val="left" w:leader="none" w:pos="396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Bitcoin address is derived from a public key, which is in turn derived from a private key.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leader="none" w:pos="3960"/>
        </w:tabs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key: is created from a random 32-byte sequence.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leader="none" w:pos="3960"/>
        </w:tabs>
        <w:spacing w:after="200" w:afterAutospacing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key: is derived from the private key.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0"/>
        </w:numPr>
        <w:tabs>
          <w:tab w:val="left" w:leader="none" w:pos="3960"/>
        </w:tabs>
        <w:spacing w:before="200" w:before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2ctcs2dfmojr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Bitcoin Transaction</w:t>
      </w:r>
    </w:p>
    <w:p w:rsidR="00000000" w:rsidDel="00000000" w:rsidP="00000000" w:rsidRDefault="00000000" w:rsidRPr="00000000" w14:paraId="00000022">
      <w:pPr>
        <w:tabs>
          <w:tab w:val="left" w:leader="none" w:pos="3960"/>
        </w:tabs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Bitcoin transaction has the following structure: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leader="none" w:pos="3960"/>
        </w:tabs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TxInput: contains the previous unspent output transaction identifier and provides funds for a new transaction.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3960"/>
        </w:tabs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TxOutput: specifies the desired destination address and amounts of the transferred funds.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3960"/>
        </w:tabs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Script: contains a set of opcodes that perform various operations to determine if a transaction is valid.</w:t>
      </w:r>
    </w:p>
    <w:p w:rsidR="00000000" w:rsidDel="00000000" w:rsidP="00000000" w:rsidRDefault="00000000" w:rsidRPr="00000000" w14:paraId="00000026">
      <w:pPr>
        <w:pStyle w:val="Heading1"/>
        <w:tabs>
          <w:tab w:val="left" w:leader="none" w:pos="3960"/>
        </w:tabs>
        <w:rPr>
          <w:rFonts w:ascii="Times New Roman" w:cs="Times New Roman" w:eastAsia="Times New Roman" w:hAnsi="Times New Roman"/>
        </w:rPr>
      </w:pPr>
      <w:bookmarkStart w:colFirst="0" w:colLast="0" w:name="_heading=h.bn5mse81xgsj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1: Basic Script Execution</w:t>
      </w:r>
    </w:p>
    <w:p w:rsidR="00000000" w:rsidDel="00000000" w:rsidP="00000000" w:rsidRDefault="00000000" w:rsidRPr="00000000" w14:paraId="00000027">
      <w:pPr>
        <w:tabs>
          <w:tab w:val="left" w:leader="none" w:pos="396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task is to create a Bitcoin script that locks funds to a P2PKH Bitcoin address and spends the locked funds.</w:t>
      </w:r>
    </w:p>
    <w:p w:rsidR="00000000" w:rsidDel="00000000" w:rsidP="00000000" w:rsidRDefault="00000000" w:rsidRPr="00000000" w14:paraId="00000028">
      <w:pPr>
        <w:tabs>
          <w:tab w:val="left" w:leader="none" w:pos="396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execute three steps: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tabs>
          <w:tab w:val="left" w:leader="none" w:pos="396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Create 2 Bitcoin testnet addresses that correspond to a sender and a receiver in a transaction.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Sender: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743200" cy="621792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217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Receiver: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743200" cy="649224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492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tabs>
          <w:tab w:val="left" w:leader="none" w:pos="3960"/>
        </w:tabs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tabs>
          <w:tab w:val="left" w:leader="none" w:pos="396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Use a Bitcoin testnet faucet to send testnet BTC to the sender’s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960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00400" cy="113080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30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tabs>
          <w:tab w:val="left" w:leader="none" w:pos="396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Create a new transaction to spend the previous locked transaction above.</w:t>
      </w:r>
    </w:p>
    <w:p w:rsidR="00000000" w:rsidDel="00000000" w:rsidP="00000000" w:rsidRDefault="00000000" w:rsidRPr="00000000" w14:paraId="00000032">
      <w:pPr>
        <w:tabs>
          <w:tab w:val="left" w:leader="none" w:pos="3960"/>
        </w:tabs>
        <w:ind w:left="720" w:hanging="54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100584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5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tabs>
          <w:tab w:val="left" w:leader="none" w:pos="3960"/>
        </w:tabs>
        <w:rPr>
          <w:rFonts w:ascii="Times New Roman" w:cs="Times New Roman" w:eastAsia="Times New Roman" w:hAnsi="Times New Roman"/>
        </w:rPr>
      </w:pPr>
      <w:bookmarkStart w:colFirst="0" w:colLast="0" w:name="_heading=h.5ztz6e296dke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2: Multisignature Transactions</w:t>
      </w:r>
    </w:p>
    <w:p w:rsidR="00000000" w:rsidDel="00000000" w:rsidP="00000000" w:rsidRDefault="00000000" w:rsidRPr="00000000" w14:paraId="00000034">
      <w:pPr>
        <w:tabs>
          <w:tab w:val="left" w:leader="none" w:pos="396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task is to create a 2-of-2 multisig script that locks funds to a P2SH Bitcoin address and spends the locked funds.</w:t>
      </w:r>
    </w:p>
    <w:p w:rsidR="00000000" w:rsidDel="00000000" w:rsidP="00000000" w:rsidRDefault="00000000" w:rsidRPr="00000000" w14:paraId="00000035">
      <w:pPr>
        <w:tabs>
          <w:tab w:val="left" w:leader="none" w:pos="396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execute three steps: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tabs>
          <w:tab w:val="left" w:leader="none" w:pos="396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Create a P2SH Bitcoin testnet address as the sender to send funds to the sender’s address in task 1.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Sender: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743200" cy="557784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5577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Receiver: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743200" cy="621792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217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9"/>
        </w:numPr>
        <w:tabs>
          <w:tab w:val="left" w:leader="none" w:pos="3960"/>
        </w:tabs>
        <w:spacing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Use a Bitcoin testnet faucet to send testnet BTC to the sender’s address.</w:t>
      </w:r>
    </w:p>
    <w:p w:rsidR="00000000" w:rsidDel="00000000" w:rsidP="00000000" w:rsidRDefault="00000000" w:rsidRPr="00000000" w14:paraId="0000003C">
      <w:pPr>
        <w:tabs>
          <w:tab w:val="left" w:leader="none" w:pos="3960"/>
        </w:tabs>
        <w:spacing w:before="200" w:line="360" w:lineRule="auto"/>
        <w:ind w:left="720" w:hanging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200400" cy="11414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41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tabs>
          <w:tab w:val="left" w:leader="none" w:pos="3960"/>
        </w:tabs>
        <w:spacing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Create a new transaction to spend the previous locked transaction above.</w:t>
      </w:r>
    </w:p>
    <w:p w:rsidR="00000000" w:rsidDel="00000000" w:rsidP="00000000" w:rsidRDefault="00000000" w:rsidRPr="00000000" w14:paraId="0000003E">
      <w:pPr>
        <w:tabs>
          <w:tab w:val="left" w:leader="none" w:pos="3960"/>
        </w:tabs>
        <w:spacing w:before="20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57600" cy="103327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33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tabs>
          <w:tab w:val="left" w:leader="none" w:pos="3960"/>
        </w:tabs>
        <w:rPr>
          <w:rFonts w:ascii="Times New Roman" w:cs="Times New Roman" w:eastAsia="Times New Roman" w:hAnsi="Times New Roman"/>
        </w:rPr>
      </w:pPr>
      <w:bookmarkStart w:colFirst="0" w:colLast="0" w:name="_heading=h.jma36t9tw3g5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3: Analysis and Reflection</w:t>
      </w:r>
    </w:p>
    <w:p w:rsidR="00000000" w:rsidDel="00000000" w:rsidP="00000000" w:rsidRDefault="00000000" w:rsidRPr="00000000" w14:paraId="00000040">
      <w:pPr>
        <w:tabs>
          <w:tab w:val="left" w:leader="none" w:pos="396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task, we will discuss some use cases of the scripts we have created, experiences gained, advantages, and limitations of Bitcoin Script.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5"/>
        </w:numPr>
        <w:tabs>
          <w:tab w:val="left" w:leader="none" w:pos="3960"/>
        </w:tabs>
        <w:spacing w:after="20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umzpz16k5d6s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cases</w:t>
      </w:r>
    </w:p>
    <w:p w:rsidR="00000000" w:rsidDel="00000000" w:rsidP="00000000" w:rsidRDefault="00000000" w:rsidRPr="00000000" w14:paraId="00000042">
      <w:pPr>
        <w:tabs>
          <w:tab w:val="left" w:leader="none" w:pos="3960"/>
        </w:tabs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talk about the two scripts we have created: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“OP_DUP”, “OP_HASH160”, to_addr.to_hash160(), “OP_EQUAlVERIFY”, “OP_CHECKSIG”</w:t>
            </w:r>
          </w:p>
        </w:tc>
      </w:tr>
    </w:tbl>
    <w:p w:rsidR="00000000" w:rsidDel="00000000" w:rsidP="00000000" w:rsidRDefault="00000000" w:rsidRPr="00000000" w14:paraId="00000044">
      <w:pPr>
        <w:tabs>
          <w:tab w:val="left" w:leader="none" w:pos="3960"/>
        </w:tabs>
        <w:spacing w:before="20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script is a locking funds script in the output transaction. The recipient’s address is hashed and then it’s embedded in the locking script.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spend funds from this output,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spender must provide a signature and a public key that, when hashed, matches the hash in the locking script.</w:t>
      </w:r>
    </w:p>
    <w:p w:rsidR="00000000" w:rsidDel="00000000" w:rsidP="00000000" w:rsidRDefault="00000000" w:rsidRPr="00000000" w14:paraId="00000045">
      <w:pPr>
        <w:tabs>
          <w:tab w:val="left" w:leader="none" w:pos="3960"/>
        </w:tabs>
        <w:spacing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context can be used in some use cases: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tabs>
          <w:tab w:val="left" w:leader="none" w:pos="3960"/>
        </w:tabs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Crypto wallet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provides Bitcoin transfer service between the sender and the recipient.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tabs>
          <w:tab w:val="left" w:leader="none" w:pos="3960"/>
        </w:tabs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Online payment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allows the seller and the buyer to exchange goods directly without the third party as the intermediate. 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“OP_2”, public_key1.to_hex(), public_key2.to_hex(), “OP_2”, “OP_CHECKMULTISIG”</w:t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leader="none" w:pos="3960"/>
        </w:tabs>
        <w:spacing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 script implements a 2-of-2 multisignature requirement.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spend funds locked with this script, the spender needs to provide signatures corresponding to both public_key1 and public_key2.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"OP_CHECKMULTISIG" operation checks whether at least 2 of the provided signatures are valid for the corresponding public keys, and if so, the script is considered satisfied.</w:t>
      </w:r>
    </w:p>
    <w:p w:rsidR="00000000" w:rsidDel="00000000" w:rsidP="00000000" w:rsidRDefault="00000000" w:rsidRPr="00000000" w14:paraId="0000004A">
      <w:pPr>
        <w:tabs>
          <w:tab w:val="left" w:leader="none" w:pos="3960"/>
        </w:tabs>
        <w:spacing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context can be used in some use cases: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tabs>
          <w:tab w:val="left" w:leader="none" w:pos="3960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Smart contract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creation of transactions where funds are released only if certain conditions are 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tabs>
          <w:tab w:val="left" w:leader="none" w:pos="3960"/>
        </w:tabs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Escrow services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allows the creation of transactions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a third party holds funds until certain conditions are met.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15"/>
        </w:numPr>
        <w:tabs>
          <w:tab w:val="left" w:leader="none" w:pos="3960"/>
        </w:tabs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gelwj7br2j61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Challenges and Lessons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tabs>
          <w:tab w:val="left" w:leader="none" w:pos="3960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many libraries for learning how the Bitcoin network operates, so we have tried all of them to create executable Bitcoin scripts.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tabs>
          <w:tab w:val="left" w:leader="none" w:pos="3960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multisign script has thrown some validation errors, so we have searched for the Bitcoin script blogs to learn how it works. 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tabs>
          <w:tab w:val="left" w:leader="none" w:pos="3960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Bitcoin testnet faucet services don’t work in Vietnam, such as Bitpay. Each request to get coins has some limits (1 request per 12 hours, 1 request per IP).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tabs>
          <w:tab w:val="left" w:leader="none" w:pos="3960"/>
        </w:tabs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 transaction, if we don’t spend all the funds, the remaining funds will be transferred to the miner by default. </w:t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15"/>
        </w:numPr>
        <w:tabs>
          <w:tab w:val="left" w:leader="none" w:pos="3960"/>
        </w:tabs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zdpoovc8d1ud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</w:t>
      </w:r>
    </w:p>
    <w:p w:rsidR="00000000" w:rsidDel="00000000" w:rsidP="00000000" w:rsidRDefault="00000000" w:rsidRPr="00000000" w14:paraId="00000053">
      <w:pPr>
        <w:tabs>
          <w:tab w:val="left" w:leader="none" w:pos="3960"/>
        </w:tabs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advantages of the Bitcoin script: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tabs>
          <w:tab w:val="left" w:leader="none" w:pos="3960"/>
        </w:tabs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 &amp; Privacy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Each transaction is only spent when the spender provides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signature that matches the public key embedded in that transaction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ensures a high level of confidence in the transaction details, especially when compared to centralized intermediate systems.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tabs>
          <w:tab w:val="left" w:leader="none" w:pos="3960"/>
        </w:tabs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Flexibility in signature requirement: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script allows customization of the required number of signatures, providing flexibility in setting up multisignature conditions with different signing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3960"/>
        </w:tabs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limitations of the Bitcoin script: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tabs>
          <w:tab w:val="left" w:leader="none" w:pos="3960"/>
        </w:tabs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Limited data storage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Bitcoin Script has limited data storage capabilities. The amount of data that can be stored in a Bitcoin transaction is constrained, which makes it unsuitable for certain applications that require extensive data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tabs>
          <w:tab w:val="left" w:leader="none" w:pos="3960"/>
        </w:tabs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Limited operator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Bitcoin Script does not support looping or iteration structures. This limitation makes it challenging to create more complex and dynamic smart contracts that require repetitive execution of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tabs>
          <w:tab w:val="left" w:leader="none" w:pos="3960"/>
        </w:tabs>
        <w:rPr>
          <w:rFonts w:ascii="Times New Roman" w:cs="Times New Roman" w:eastAsia="Times New Roman" w:hAnsi="Times New Roman"/>
        </w:rPr>
      </w:pPr>
      <w:bookmarkStart w:colFirst="0" w:colLast="0" w:name="_heading=h.4p6j2ifl50d8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tabs>
          <w:tab w:val="left" w:leader="none" w:pos="396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Bitcoin library: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https://github.com/karask/python-bitcoin-utils/tree/master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tabs>
          <w:tab w:val="left" w:leader="none" w:pos="396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Bitcoin testnet faucet: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https://coinfaucet.eu/en/btc-testnet/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tabs>
          <w:tab w:val="left" w:leader="none" w:pos="396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Bitcoin transactions tracker: ​​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https://live.blockcypher.com/btc-testnet/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40" w:top="1440" w:left="1440" w:right="1440" w:header="72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coinfaucet.eu/en/btc-testnet/" TargetMode="External"/><Relationship Id="rId14" Type="http://schemas.openxmlformats.org/officeDocument/2006/relationships/hyperlink" Target="https://github.com/karask/python-bitcoin-utils/tree/master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live.blockcypher.com/btc-testne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dTaoUhPpGbAPMb2FvgFyHYSgqw==">CgMxLjAyDmguazM2ZDNhZ3l4MmVlMg5oLmF2ZWhvZ2tpY2MzNDIOaC45YmRvaHI3Z3U4Y3kyDmguNXdudndmbzQwMjl3Mg5oLnlwb2ZwMHljZmVpdzIOaC44NWw4cjlpMGhveGMyDmguMmN0Y3MyZGZtb2pyMg5oLmJuNW1zZTgxeGdzajIOaC41enR6NmUyOTZka2UyDmguam1hMzZ0OXR3M2c1Mg5oLnVtenB6MTZrNWQ2czIOaC5nZWx3ajdicjJqNjEyDmguemRwb292YzhkMXVkMg5oLjRwNmoyaWZsNTBkODgAaicKFHN1Z2dlc3QudGg5czdiOW5qazN6Eg9UaHV5IFRydWMgSG9hbmdyITFYbWdLd3JaNVNqMElFUUF0Q3ZVTno1bmJSMGhHVnYx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