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237E"/>
          <w:sz w:val="44"/>
        </w:rPr>
        <w:t>BÁO CÁO SEMINAR</w:t>
      </w:r>
    </w:p>
    <w:p>
      <w:pPr>
        <w:spacing w:before="240"/>
        <w:jc w:val="center"/>
      </w:pPr>
      <w:r>
        <w:rPr>
          <w:b/>
          <w:color w:val="333333"/>
          <w:sz w:val="30"/>
        </w:rPr>
        <w:t>Tái hiện và Cải thiện kết quả bài báo</w:t>
      </w:r>
    </w:p>
    <w:p>
      <w:pPr>
        <w:spacing w:before="160"/>
        <w:jc w:val="center"/>
      </w:pPr>
      <w:r>
        <w:rPr>
          <w:b/>
          <w:color w:val="2E4057"/>
          <w:sz w:val="28"/>
        </w:rPr>
        <w:t>DHGCMDA: A Dual-view Heterogeneous Graph</w:t>
        <w:br/>
        <w:t>Contrastive Learning Framework for</w:t>
        <w:br/>
        <w:t>miRNA-Disease Association Type Prediction</w:t>
      </w:r>
    </w:p>
    <w:p>
      <w:pPr>
        <w:spacing w:before="120"/>
        <w:jc w:val="center"/>
      </w:pPr>
      <w:r>
        <w:rPr>
          <w:i/>
          <w:color w:val="666666"/>
          <w:sz w:val="22"/>
        </w:rPr>
        <w:t>Sun Y., Zhang F., Yan S. et al. — BMC Bioinformatics (2026)</w:t>
      </w:r>
    </w:p>
    <w:p/>
    <w:p/>
    <w:p/>
    <w:p/>
    <w:p>
      <w:pPr>
        <w:jc w:val="center"/>
      </w:pPr>
      <w:r>
        <w:rPr>
          <w:b/>
          <w:sz w:val="26"/>
        </w:rPr>
        <w:t>Người thực hiện: Phạm Hoàng Tiến</w:t>
      </w:r>
    </w:p>
    <w:p>
      <w:pPr>
        <w:jc w:val="center"/>
      </w:pPr>
      <w:r>
        <w:rPr>
          <w:color w:val="666666"/>
          <w:sz w:val="24"/>
        </w:rPr>
        <w:t>Tháng 7/2026</w:t>
      </w:r>
    </w:p>
    <w:p>
      <w:r>
        <w:br w:type="page"/>
      </w:r>
    </w:p>
    <w:p>
      <w:pPr>
        <w:pStyle w:val="Heading1"/>
      </w:pPr>
      <w:r>
        <w:t>Mục lục</w:t>
      </w:r>
    </w:p>
    <w:p>
      <w:pPr>
        <w:spacing w:after="40"/>
      </w:pPr>
      <w:r>
        <w:rPr>
          <w:sz w:val="24"/>
        </w:rPr>
        <w:t>1.  Tổng quan bài báo DHGCMDA</w:t>
      </w:r>
    </w:p>
    <w:p>
      <w:pPr>
        <w:spacing w:after="40"/>
      </w:pPr>
      <w:r>
        <w:rPr>
          <w:sz w:val="24"/>
        </w:rPr>
        <w:t>2.  Phân tích phương pháp</w:t>
      </w:r>
    </w:p>
    <w:p>
      <w:pPr>
        <w:spacing w:after="40"/>
      </w:pPr>
      <w:r>
        <w:rPr>
          <w:sz w:val="24"/>
        </w:rPr>
        <w:t>3.  Quá trình tái hiện kết quả (Reproduction)</w:t>
      </w:r>
    </w:p>
    <w:p>
      <w:pPr>
        <w:spacing w:after="40"/>
      </w:pPr>
      <w:r>
        <w:rPr>
          <w:sz w:val="24"/>
        </w:rPr>
        <w:t>4.  Kết quả cải thiện (Improvement)</w:t>
      </w:r>
    </w:p>
    <w:p>
      <w:pPr>
        <w:spacing w:after="40"/>
      </w:pPr>
      <w:r>
        <w:rPr>
          <w:sz w:val="24"/>
        </w:rPr>
        <w:t>5.  Các phát hiện quan trọng</w:t>
      </w:r>
    </w:p>
    <w:p>
      <w:pPr>
        <w:spacing w:after="40"/>
      </w:pPr>
      <w:r>
        <w:rPr>
          <w:sz w:val="24"/>
        </w:rPr>
        <w:t>6.  Hướng phát triển tiếp theo</w:t>
      </w:r>
    </w:p>
    <w:p>
      <w:pPr>
        <w:spacing w:after="40"/>
      </w:pPr>
      <w:r>
        <w:rPr>
          <w:sz w:val="24"/>
        </w:rPr>
        <w:t>7.  Tổng kết</w:t>
      </w:r>
    </w:p>
    <w:p>
      <w:r>
        <w:br w:type="page"/>
      </w:r>
    </w:p>
    <w:p>
      <w:pPr>
        <w:pStyle w:val="Heading1"/>
      </w:pPr>
      <w:r>
        <w:t>1. Tổng quan bài báo DHGCMDA</w:t>
      </w:r>
    </w:p>
    <w:p>
      <w:pPr>
        <w:pStyle w:val="Heading2"/>
      </w:pPr>
      <w:r>
        <w:t>1.1. Thông tin xuất bản</w:t>
      </w:r>
    </w:p>
    <w:p>
      <w:pPr>
        <w:spacing w:after="120"/>
      </w:pPr>
      <w:r>
        <w:rPr>
          <w:sz w:val="22"/>
        </w:rPr>
        <w:t>Tên: "DHGCMDA: A Dual-view Heterogeneous Graph Contrastive Learning Framework for miRNA-Disease Association Type Prediction"</w:t>
      </w:r>
    </w:p>
    <w:p>
      <w:pPr>
        <w:spacing w:after="120"/>
      </w:pPr>
      <w:r>
        <w:rPr>
          <w:sz w:val="22"/>
        </w:rPr>
        <w:t>Tác giả: Yan Sun, Fanyu Zhang, Shijia Yan, Xiaotong Kong, Hanxiang Wang, Junliang Shang, Jin-Xing Liu</w:t>
      </w:r>
    </w:p>
    <w:p>
      <w:pPr>
        <w:spacing w:after="120"/>
      </w:pPr>
      <w:r>
        <w:rPr>
          <w:sz w:val="22"/>
        </w:rPr>
        <w:t>Tạp chí: BMC Bioinformatics (2026). DOI: 10.1186/s12859-026-06436-w</w:t>
      </w:r>
    </w:p>
    <w:p>
      <w:pPr>
        <w:spacing w:after="120"/>
      </w:pPr>
      <w:r>
        <w:rPr>
          <w:sz w:val="22"/>
        </w:rPr>
        <w:t>Đơn vị: Qufu Normal University &amp; University of Health and Rehabilitation Sciences, Shandong, China.</w:t>
      </w:r>
    </w:p>
    <w:p>
      <w:pPr>
        <w:spacing w:after="120"/>
      </w:pPr>
      <w:r>
        <w:rPr>
          <w:sz w:val="22"/>
        </w:rPr>
        <w:t>Source code: https://github.com/CDMBlab/DHGCMDA</w:t>
      </w:r>
    </w:p>
    <w:p>
      <w:pPr>
        <w:pStyle w:val="Heading2"/>
      </w:pPr>
      <w:r>
        <w:t>1.2. Bài toán nghiên cứu</w:t>
      </w:r>
    </w:p>
    <w:p>
      <w:pPr>
        <w:spacing w:after="120"/>
      </w:pPr>
      <w:r>
        <w:rPr>
          <w:sz w:val="22"/>
        </w:rPr>
        <w:t>MicroRNA (miRNA) là các RNA nhỏ không mã hoá đóng vai trò điều hoà trong nhiều quá trình sinh học. Sự rối loạn miRNA liên quan mật thiết với sự phát triển của nhiều bệnh ở người. Bài toán đặt ra: Dự đoán kiểu liên kết (association type) giữa miRNA và bệnh — không chỉ dự đoán có/không liên kết mà còn phân loại cơ chế sinh học cụ thể (genetics, epigenetics, circulation, target, tissue).</w:t>
      </w:r>
    </w:p>
    <w:p>
      <w:pPr>
        <w:pStyle w:val="Heading2"/>
      </w:pPr>
      <w:r>
        <w:t>1.3. Ba hạn chế của phương pháp hiện tại mà DHGCMDA giải quyết</w:t>
      </w:r>
    </w:p>
    <w:p>
      <w:pPr>
        <w:pStyle w:val="ListBullet"/>
        <w:ind w:left="720"/>
      </w:pPr>
      <w:r>
        <w:rPr>
          <w:b/>
          <w:sz w:val="22"/>
        </w:rPr>
        <w:t xml:space="preserve">Hạn chế 1: </w:t>
      </w:r>
      <w:r>
        <w:rPr>
          <w:sz w:val="22"/>
        </w:rPr>
        <w:t>Phụ thuộc quá mức vào association-derived similarity → gây thiên lệch định lượng (quantification bias) và không dự đoán được cho miRNA mới.</w:t>
      </w:r>
    </w:p>
    <w:p>
      <w:pPr>
        <w:pStyle w:val="ListBullet"/>
        <w:ind w:left="720"/>
      </w:pPr>
      <w:r>
        <w:rPr>
          <w:b/>
          <w:sz w:val="22"/>
        </w:rPr>
        <w:t xml:space="preserve">Hạn chế 2: </w:t>
      </w:r>
      <w:r>
        <w:rPr>
          <w:sz w:val="22"/>
        </w:rPr>
        <w:t>Kiến trúc đồ thị truyền thống (pairwise graph) chỉ mô hình hoá quan hệ nhị phân, không nắm bắt tương tác bậc cao (high-order biological interactions).</w:t>
      </w:r>
    </w:p>
    <w:p>
      <w:pPr>
        <w:pStyle w:val="ListBullet"/>
        <w:ind w:left="720"/>
      </w:pPr>
      <w:r>
        <w:rPr>
          <w:b/>
          <w:sz w:val="22"/>
        </w:rPr>
        <w:t xml:space="preserve">Hạn chế 3: </w:t>
      </w:r>
      <w:r>
        <w:rPr>
          <w:sz w:val="22"/>
        </w:rPr>
        <w:t>Chiến lược representation learning hiện tại không tạo ra embedding nhất quán giữa các view và modality khác nhau.</w:t>
      </w:r>
    </w:p>
    <w:p>
      <w:pPr>
        <w:pStyle w:val="Heading2"/>
      </w:pPr>
      <w:r>
        <w:t>1.4. Đóng góp chính của DHGCMDA</w:t>
      </w:r>
    </w:p>
    <w:p>
      <w:pPr>
        <w:pStyle w:val="ListBullet"/>
        <w:ind w:left="720"/>
      </w:pPr>
      <w:r>
        <w:rPr>
          <w:b/>
          <w:sz w:val="22"/>
        </w:rPr>
        <w:t xml:space="preserve">(1) Dual-view hypergraph: </w:t>
      </w:r>
      <w:r>
        <w:rPr>
          <w:sz w:val="22"/>
        </w:rPr>
        <w:t>Xây dựng dual-view hypergraph từ dữ liệu tương đồng đa nguồn (sequence + functional cho miRNA; gene-based + semantic cho disease).</w:t>
      </w:r>
    </w:p>
    <w:p>
      <w:pPr>
        <w:pStyle w:val="ListBullet"/>
        <w:ind w:left="720"/>
      </w:pPr>
      <w:r>
        <w:rPr>
          <w:b/>
          <w:sz w:val="22"/>
        </w:rPr>
        <w:t xml:space="preserve">(2) HGCN: </w:t>
      </w:r>
      <w:r>
        <w:rPr>
          <w:sz w:val="22"/>
        </w:rPr>
        <w:t>Sử dụng Hypergraph Convolutional Network (HGCN) để nắm bắt quan hệ bậc cao giữa miRNA và disease thông qua hyperedge.</w:t>
      </w:r>
    </w:p>
    <w:p>
      <w:pPr>
        <w:pStyle w:val="ListBullet"/>
        <w:ind w:left="720"/>
      </w:pPr>
      <w:r>
        <w:rPr>
          <w:b/>
          <w:sz w:val="22"/>
        </w:rPr>
        <w:t xml:space="preserve">(3) Contrastive Learning: </w:t>
      </w:r>
      <w:r>
        <w:rPr>
          <w:sz w:val="22"/>
        </w:rPr>
        <w:t>Tích hợp contrastive learning intra-modality (nhất quán cross-view) và cross-modality (căn chỉnh embedding miRNA-disease).</w:t>
      </w:r>
    </w:p>
    <w:p>
      <w:pPr>
        <w:pStyle w:val="ListBullet"/>
        <w:ind w:left="720"/>
      </w:pPr>
      <w:r>
        <w:rPr>
          <w:b/>
          <w:sz w:val="22"/>
        </w:rPr>
        <w:t xml:space="preserve">(4) Fusion + HGT: </w:t>
      </w:r>
      <w:r>
        <w:rPr>
          <w:sz w:val="22"/>
        </w:rPr>
        <w:t>Cơ chế attention-guided fusion kết hợp hai view, sau đó Heterogeneous Graph Transformer (HGT) thực hiện type-aware message passing để dự đoán đồng thời sự tồn tại liên kết và kiểu chức năng.</w:t>
      </w:r>
    </w:p>
    <w:p>
      <w:pPr>
        <w:pStyle w:val="Heading2"/>
      </w:pPr>
      <w:r>
        <w:t>1.5. Dataset</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701"/>
            <w:shd w:fill="2E4057"/>
          </w:tcPr>
          <w:p>
            <w:pPr>
              <w:jc w:val="center"/>
            </w:pPr>
            <w:r>
              <w:rPr>
                <w:b/>
                <w:color w:val="FFFFFF"/>
                <w:sz w:val="18"/>
              </w:rPr>
              <w:t>Dataset</w:t>
            </w:r>
          </w:p>
        </w:tc>
        <w:tc>
          <w:tcPr>
            <w:tcW w:type="dxa" w:w="1134"/>
            <w:shd w:fill="2E4057"/>
          </w:tcPr>
          <w:p>
            <w:pPr>
              <w:jc w:val="center"/>
            </w:pPr>
            <w:r>
              <w:rPr>
                <w:b/>
                <w:color w:val="FFFFFF"/>
                <w:sz w:val="18"/>
              </w:rPr>
              <w:t>miRNAs</w:t>
            </w:r>
          </w:p>
        </w:tc>
        <w:tc>
          <w:tcPr>
            <w:tcW w:type="dxa" w:w="1134"/>
            <w:shd w:fill="2E4057"/>
          </w:tcPr>
          <w:p>
            <w:pPr>
              <w:jc w:val="center"/>
            </w:pPr>
            <w:r>
              <w:rPr>
                <w:b/>
                <w:color w:val="FFFFFF"/>
                <w:sz w:val="18"/>
              </w:rPr>
              <w:t>Diseases</w:t>
            </w:r>
          </w:p>
        </w:tc>
        <w:tc>
          <w:tcPr>
            <w:tcW w:type="dxa" w:w="1417"/>
            <w:shd w:fill="2E4057"/>
          </w:tcPr>
          <w:p>
            <w:pPr>
              <w:jc w:val="center"/>
            </w:pPr>
            <w:r>
              <w:rPr>
                <w:b/>
                <w:color w:val="FFFFFF"/>
                <w:sz w:val="18"/>
              </w:rPr>
              <w:t>Associations</w:t>
            </w:r>
          </w:p>
        </w:tc>
        <w:tc>
          <w:tcPr>
            <w:tcW w:type="dxa" w:w="3402"/>
            <w:shd w:fill="2E4057"/>
          </w:tcPr>
          <w:p>
            <w:pPr>
              <w:jc w:val="center"/>
            </w:pPr>
            <w:r>
              <w:rPr>
                <w:b/>
                <w:color w:val="FFFFFF"/>
                <w:sz w:val="18"/>
              </w:rPr>
              <w:t>Types</w:t>
            </w:r>
          </w:p>
        </w:tc>
      </w:tr>
      <w:tr>
        <w:tc>
          <w:tcPr>
            <w:tcW w:type="dxa" w:w="1701"/>
          </w:tcPr>
          <w:p>
            <w:pPr>
              <w:jc w:val="center"/>
            </w:pPr>
            <w:r>
              <w:rPr>
                <w:sz w:val="18"/>
              </w:rPr>
              <w:t>HMDD v2.0</w:t>
            </w:r>
          </w:p>
        </w:tc>
        <w:tc>
          <w:tcPr>
            <w:tcW w:type="dxa" w:w="1134"/>
          </w:tcPr>
          <w:p>
            <w:pPr>
              <w:jc w:val="center"/>
            </w:pPr>
            <w:r>
              <w:rPr>
                <w:sz w:val="18"/>
              </w:rPr>
              <w:t>495</w:t>
            </w:r>
          </w:p>
        </w:tc>
        <w:tc>
          <w:tcPr>
            <w:tcW w:type="dxa" w:w="1134"/>
          </w:tcPr>
          <w:p>
            <w:pPr>
              <w:jc w:val="center"/>
            </w:pPr>
            <w:r>
              <w:rPr>
                <w:sz w:val="18"/>
              </w:rPr>
              <w:t>383</w:t>
            </w:r>
          </w:p>
        </w:tc>
        <w:tc>
          <w:tcPr>
            <w:tcW w:type="dxa" w:w="1417"/>
          </w:tcPr>
          <w:p>
            <w:pPr>
              <w:jc w:val="center"/>
            </w:pPr>
            <w:r>
              <w:rPr>
                <w:sz w:val="18"/>
              </w:rPr>
              <w:t>1,679</w:t>
            </w:r>
          </w:p>
        </w:tc>
        <w:tc>
          <w:tcPr>
            <w:tcW w:type="dxa" w:w="3402"/>
          </w:tcPr>
          <w:p>
            <w:pPr>
              <w:jc w:val="center"/>
            </w:pPr>
            <w:r>
              <w:rPr>
                <w:sz w:val="18"/>
              </w:rPr>
              <w:t>4 (genetics, epigenetics, circulation, target)</w:t>
            </w:r>
          </w:p>
        </w:tc>
      </w:tr>
      <w:tr>
        <w:tc>
          <w:tcPr>
            <w:tcW w:type="dxa" w:w="1701"/>
          </w:tcPr>
          <w:p>
            <w:pPr>
              <w:jc w:val="center"/>
            </w:pPr>
            <w:r>
              <w:rPr>
                <w:sz w:val="18"/>
              </w:rPr>
              <w:t>HMDD v3.2</w:t>
            </w:r>
          </w:p>
        </w:tc>
        <w:tc>
          <w:tcPr>
            <w:tcW w:type="dxa" w:w="1134"/>
          </w:tcPr>
          <w:p>
            <w:pPr>
              <w:jc w:val="center"/>
            </w:pPr>
            <w:r>
              <w:rPr>
                <w:sz w:val="18"/>
              </w:rPr>
              <w:t>411</w:t>
            </w:r>
          </w:p>
        </w:tc>
        <w:tc>
          <w:tcPr>
            <w:tcW w:type="dxa" w:w="1134"/>
          </w:tcPr>
          <w:p>
            <w:pPr>
              <w:jc w:val="center"/>
            </w:pPr>
            <w:r>
              <w:rPr>
                <w:sz w:val="18"/>
              </w:rPr>
              <w:t>271</w:t>
            </w:r>
          </w:p>
        </w:tc>
        <w:tc>
          <w:tcPr>
            <w:tcW w:type="dxa" w:w="1417"/>
          </w:tcPr>
          <w:p>
            <w:pPr>
              <w:jc w:val="center"/>
            </w:pPr>
            <w:r>
              <w:rPr>
                <w:sz w:val="18"/>
              </w:rPr>
              <w:t>11,748</w:t>
            </w:r>
          </w:p>
        </w:tc>
        <w:tc>
          <w:tcPr>
            <w:tcW w:type="dxa" w:w="3402"/>
          </w:tcPr>
          <w:p>
            <w:pPr>
              <w:jc w:val="center"/>
            </w:pPr>
            <w:r>
              <w:rPr>
                <w:sz w:val="18"/>
              </w:rPr>
              <w:t>5 (+ tissue)</w:t>
            </w:r>
          </w:p>
        </w:tc>
      </w:tr>
    </w:tbl>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417"/>
            <w:shd w:fill="2E4057"/>
          </w:tcPr>
          <w:p>
            <w:pPr>
              <w:jc w:val="center"/>
            </w:pPr>
            <w:r>
              <w:rPr>
                <w:b/>
                <w:color w:val="FFFFFF"/>
                <w:sz w:val="18"/>
              </w:rPr>
              <w:t>Dataset</w:t>
            </w:r>
          </w:p>
        </w:tc>
        <w:tc>
          <w:tcPr>
            <w:tcW w:type="dxa" w:w="1417"/>
            <w:shd w:fill="2E4057"/>
          </w:tcPr>
          <w:p>
            <w:pPr>
              <w:jc w:val="center"/>
            </w:pPr>
            <w:r>
              <w:rPr>
                <w:b/>
                <w:color w:val="FFFFFF"/>
                <w:sz w:val="18"/>
              </w:rPr>
              <w:t>Genetics</w:t>
            </w:r>
          </w:p>
        </w:tc>
        <w:tc>
          <w:tcPr>
            <w:tcW w:type="dxa" w:w="1417"/>
            <w:shd w:fill="2E4057"/>
          </w:tcPr>
          <w:p>
            <w:pPr>
              <w:jc w:val="center"/>
            </w:pPr>
            <w:r>
              <w:rPr>
                <w:b/>
                <w:color w:val="FFFFFF"/>
                <w:sz w:val="18"/>
              </w:rPr>
              <w:t>Epigenetics</w:t>
            </w:r>
          </w:p>
        </w:tc>
        <w:tc>
          <w:tcPr>
            <w:tcW w:type="dxa" w:w="1417"/>
            <w:shd w:fill="2E4057"/>
          </w:tcPr>
          <w:p>
            <w:pPr>
              <w:jc w:val="center"/>
            </w:pPr>
            <w:r>
              <w:rPr>
                <w:b/>
                <w:color w:val="FFFFFF"/>
                <w:sz w:val="18"/>
              </w:rPr>
              <w:t>Circulation</w:t>
            </w:r>
          </w:p>
        </w:tc>
        <w:tc>
          <w:tcPr>
            <w:tcW w:type="dxa" w:w="1417"/>
            <w:shd w:fill="2E4057"/>
          </w:tcPr>
          <w:p>
            <w:pPr>
              <w:jc w:val="center"/>
            </w:pPr>
            <w:r>
              <w:rPr>
                <w:b/>
                <w:color w:val="FFFFFF"/>
                <w:sz w:val="18"/>
              </w:rPr>
              <w:t>Target</w:t>
            </w:r>
          </w:p>
        </w:tc>
        <w:tc>
          <w:tcPr>
            <w:tcW w:type="dxa" w:w="1417"/>
            <w:shd w:fill="2E4057"/>
          </w:tcPr>
          <w:p>
            <w:pPr>
              <w:jc w:val="center"/>
            </w:pPr>
            <w:r>
              <w:rPr>
                <w:b/>
                <w:color w:val="FFFFFF"/>
                <w:sz w:val="18"/>
              </w:rPr>
              <w:t>Tissue</w:t>
            </w:r>
          </w:p>
        </w:tc>
      </w:tr>
      <w:tr>
        <w:tc>
          <w:tcPr>
            <w:tcW w:type="dxa" w:w="1417"/>
          </w:tcPr>
          <w:p>
            <w:pPr>
              <w:jc w:val="center"/>
            </w:pPr>
            <w:r>
              <w:rPr>
                <w:sz w:val="18"/>
              </w:rPr>
              <w:t>HMDD v2.0</w:t>
            </w:r>
          </w:p>
        </w:tc>
        <w:tc>
          <w:tcPr>
            <w:tcW w:type="dxa" w:w="1417"/>
          </w:tcPr>
          <w:p>
            <w:pPr>
              <w:jc w:val="center"/>
            </w:pPr>
            <w:r>
              <w:rPr>
                <w:sz w:val="18"/>
              </w:rPr>
              <w:t>681 (40.6%)</w:t>
            </w:r>
          </w:p>
        </w:tc>
        <w:tc>
          <w:tcPr>
            <w:tcW w:type="dxa" w:w="1417"/>
          </w:tcPr>
          <w:p>
            <w:pPr>
              <w:jc w:val="center"/>
            </w:pPr>
            <w:r>
              <w:rPr>
                <w:sz w:val="18"/>
              </w:rPr>
              <w:t>199 (11.9%)</w:t>
            </w:r>
          </w:p>
        </w:tc>
        <w:tc>
          <w:tcPr>
            <w:tcW w:type="dxa" w:w="1417"/>
          </w:tcPr>
          <w:p>
            <w:pPr>
              <w:jc w:val="center"/>
            </w:pPr>
            <w:r>
              <w:rPr>
                <w:sz w:val="18"/>
              </w:rPr>
              <w:t>443 (26.4%)</w:t>
            </w:r>
          </w:p>
        </w:tc>
        <w:tc>
          <w:tcPr>
            <w:tcW w:type="dxa" w:w="1417"/>
          </w:tcPr>
          <w:p>
            <w:pPr>
              <w:jc w:val="center"/>
            </w:pPr>
            <w:r>
              <w:rPr>
                <w:sz w:val="18"/>
              </w:rPr>
              <w:t>356 (21.2%)</w:t>
            </w:r>
          </w:p>
        </w:tc>
        <w:tc>
          <w:tcPr>
            <w:tcW w:type="dxa" w:w="1417"/>
          </w:tcPr>
          <w:p>
            <w:pPr>
              <w:jc w:val="center"/>
            </w:pPr>
            <w:r>
              <w:rPr>
                <w:sz w:val="18"/>
              </w:rPr>
              <w:t>—</w:t>
            </w:r>
          </w:p>
        </w:tc>
      </w:tr>
      <w:tr>
        <w:tc>
          <w:tcPr>
            <w:tcW w:type="dxa" w:w="1417"/>
          </w:tcPr>
          <w:p>
            <w:pPr>
              <w:jc w:val="center"/>
            </w:pPr>
            <w:r>
              <w:rPr>
                <w:sz w:val="18"/>
              </w:rPr>
              <w:t>HMDD v3.2</w:t>
            </w:r>
          </w:p>
        </w:tc>
        <w:tc>
          <w:tcPr>
            <w:tcW w:type="dxa" w:w="1417"/>
          </w:tcPr>
          <w:p>
            <w:pPr>
              <w:jc w:val="center"/>
            </w:pPr>
            <w:r>
              <w:rPr>
                <w:sz w:val="18"/>
              </w:rPr>
              <w:t>1,155 (9.8%)</w:t>
            </w:r>
          </w:p>
        </w:tc>
        <w:tc>
          <w:tcPr>
            <w:tcW w:type="dxa" w:w="1417"/>
          </w:tcPr>
          <w:p>
            <w:pPr>
              <w:jc w:val="center"/>
            </w:pPr>
            <w:r>
              <w:rPr>
                <w:sz w:val="18"/>
              </w:rPr>
              <w:t>403 (3.4%)</w:t>
            </w:r>
          </w:p>
        </w:tc>
        <w:tc>
          <w:tcPr>
            <w:tcW w:type="dxa" w:w="1417"/>
          </w:tcPr>
          <w:p>
            <w:pPr>
              <w:jc w:val="center"/>
            </w:pPr>
            <w:r>
              <w:rPr>
                <w:sz w:val="18"/>
              </w:rPr>
              <w:t>2,293 (19.5%)</w:t>
            </w:r>
          </w:p>
        </w:tc>
        <w:tc>
          <w:tcPr>
            <w:tcW w:type="dxa" w:w="1417"/>
          </w:tcPr>
          <w:p>
            <w:pPr>
              <w:jc w:val="center"/>
            </w:pPr>
            <w:r>
              <w:rPr>
                <w:sz w:val="18"/>
              </w:rPr>
              <w:t>3,997 (34.0%)</w:t>
            </w:r>
          </w:p>
        </w:tc>
        <w:tc>
          <w:tcPr>
            <w:tcW w:type="dxa" w:w="1417"/>
          </w:tcPr>
          <w:p>
            <w:pPr>
              <w:jc w:val="center"/>
            </w:pPr>
            <w:r>
              <w:rPr>
                <w:sz w:val="18"/>
              </w:rPr>
              <w:t>3,900 (33.2%)</w:t>
            </w:r>
          </w:p>
        </w:tc>
      </w:tr>
    </w:tbl>
    <w:p>
      <w:r>
        <w:br w:type="page"/>
      </w:r>
    </w:p>
    <w:p>
      <w:pPr>
        <w:pStyle w:val="Heading1"/>
      </w:pPr>
      <w:r>
        <w:t>2. Phân tích phương pháp DHGCMDA</w:t>
      </w:r>
    </w:p>
    <w:p>
      <w:pPr>
        <w:pStyle w:val="Heading2"/>
      </w:pPr>
      <w:r>
        <w:t>2.1. Tổng quan kiến trúc (Architecture Overview)</w:t>
      </w:r>
    </w:p>
    <w:p>
      <w:pPr>
        <w:spacing w:after="120"/>
      </w:pPr>
      <w:r>
        <w:rPr>
          <w:sz w:val="22"/>
        </w:rPr>
        <w:t>DHGCMDA gồm 5 module chính hoạt động tuần tự:</w:t>
      </w:r>
    </w:p>
    <w:p>
      <w:pPr>
        <w:pStyle w:val="ListBullet"/>
        <w:ind w:left="720"/>
      </w:pPr>
      <w:r>
        <w:rPr>
          <w:sz w:val="22"/>
        </w:rPr>
        <w:t>Data Representation: Xây dựng augmented feature matrix bằng cách nối similarity matrix với association matrix cho mỗi view.</w:t>
      </w:r>
    </w:p>
    <w:p>
      <w:pPr>
        <w:pStyle w:val="ListBullet"/>
        <w:ind w:left="720"/>
      </w:pPr>
      <w:r>
        <w:rPr>
          <w:sz w:val="22"/>
        </w:rPr>
        <w:t>Dual-view Hypergraph Construction: Dùng KNN strategy tạo hypergraph cho 4 view (2 miRNA + 2 disease). K=13 (tối ưu).</w:t>
      </w:r>
    </w:p>
    <w:p>
      <w:pPr>
        <w:pStyle w:val="ListBullet"/>
        <w:ind w:left="720"/>
      </w:pPr>
      <w:r>
        <w:rPr>
          <w:sz w:val="22"/>
        </w:rPr>
        <w:t>Contrastive Learning HGCN: Hai nhánh HGCN song song xử lý 2 view → tạo embedding, tối ưu bởi intra-modality CL (cross-view consistency) + cross-modality CL (InfoNCE + margin ranking loss).</w:t>
      </w:r>
    </w:p>
    <w:p>
      <w:pPr>
        <w:pStyle w:val="ListBullet"/>
        <w:ind w:left="720"/>
      </w:pPr>
      <w:r>
        <w:rPr>
          <w:sz w:val="22"/>
        </w:rPr>
        <w:t>Attention-guided Adaptive View Fusion: Cơ chế attention 2 tầng (attention weight → fusion coefficient) kết hợp embedding 2 view thành ZM và ZD.</w:t>
      </w:r>
    </w:p>
    <w:p>
      <w:pPr>
        <w:pStyle w:val="ListBullet"/>
        <w:ind w:left="720"/>
      </w:pPr>
      <w:r>
        <w:rPr>
          <w:sz w:val="22"/>
        </w:rPr>
        <w:t>HGT + Bilinear Predictor: Heterogeneous graph Transformer (2 layers, 4 heads) thực hiện type-aware message passing. Bilinear predictor dự đoán association type.</w:t>
      </w:r>
    </w:p>
    <w:p>
      <w:pPr>
        <w:pStyle w:val="Heading2"/>
      </w:pPr>
      <w:r>
        <w:t>2.2. Hàm mất mát tổng hợp (Unified Training Objective)</w:t>
      </w:r>
    </w:p>
    <w:p>
      <w:pPr>
        <w:spacing w:after="120"/>
      </w:pPr>
      <w:r>
        <w:rPr>
          <w:sz w:val="22"/>
        </w:rPr>
        <w:t>L_total = L_type + λ₁·L_intra + λ₂·L_inter + λ₃·L_recon  (Eq. 32)</w:t>
      </w:r>
    </w:p>
    <w:p>
      <w:pPr>
        <w:pStyle w:val="ListBullet"/>
        <w:ind w:left="720"/>
      </w:pPr>
      <w:r>
        <w:rPr>
          <w:sz w:val="22"/>
        </w:rPr>
        <w:t>L_type: Weighted cross-entropy loss cho association type prediction (effective number weighting cho class imbalance).</w:t>
      </w:r>
    </w:p>
    <w:p>
      <w:pPr>
        <w:pStyle w:val="ListBullet"/>
        <w:ind w:left="720"/>
      </w:pPr>
      <w:r>
        <w:rPr>
          <w:sz w:val="22"/>
        </w:rPr>
        <w:t>L_intra: Bidirectional intra-modality contrastive loss (α=0.5).</w:t>
      </w:r>
    </w:p>
    <w:p>
      <w:pPr>
        <w:pStyle w:val="ListBullet"/>
        <w:ind w:left="720"/>
      </w:pPr>
      <w:r>
        <w:rPr>
          <w:sz w:val="22"/>
        </w:rPr>
        <w:t>L_inter: InfoNCE + margin-based ranking loss (cross-modality alignment).</w:t>
      </w:r>
    </w:p>
    <w:p>
      <w:pPr>
        <w:pStyle w:val="ListBullet"/>
        <w:ind w:left="720"/>
      </w:pPr>
      <w:r>
        <w:rPr>
          <w:sz w:val="22"/>
        </w:rPr>
        <w:t>L_recon: Frobenius norm reconstruction loss (similarity preservation).</w:t>
      </w:r>
    </w:p>
    <w:p>
      <w:pPr>
        <w:spacing w:after="120"/>
      </w:pPr>
      <w:r>
        <w:rPr>
          <w:sz w:val="22"/>
        </w:rPr>
        <w:t>Hyperparameters tối ưu: λ₁ = λ₃ = 1.0, λ₂ = 0.3, t (temperature) = 0.5, K (KNN) = 13.</w:t>
      </w:r>
    </w:p>
    <w:p>
      <w:pPr>
        <w:pStyle w:val="Heading2"/>
      </w:pPr>
      <w:r>
        <w:t>2.3. Dynamic Hypergraph Update</w:t>
      </w:r>
    </w:p>
    <w:p>
      <w:pPr>
        <w:spacing w:after="120"/>
      </w:pPr>
      <w:r>
        <w:rPr>
          <w:sz w:val="22"/>
        </w:rPr>
        <w:t>Mỗi 5 epoch, similarity edges trong heterogeneous graph được tái tạo từ reconstructed similarity matrices (threshold θ=0.5). Chiến lược này cho phép graph structure đồng tiến hoá (co-evolve) với learned representations.</w:t>
      </w:r>
    </w:p>
    <w:p>
      <w:pPr>
        <w:pStyle w:val="Heading2"/>
      </w:pPr>
      <w:r>
        <w:t>2.4. Đánh giá (Evaluation Settings)</w:t>
      </w:r>
    </w:p>
    <w:p>
      <w:pPr>
        <w:pStyle w:val="ListBullet"/>
        <w:ind w:left="720"/>
      </w:pPr>
      <w:r>
        <w:rPr>
          <w:sz w:val="22"/>
        </w:rPr>
        <w:t>CVtriplet: 5-fold CV trên miRNA-disease-type triplets → đánh giá khả năng khám phá liên kết mới (AUC, AUPR, F1).</w:t>
      </w:r>
    </w:p>
    <w:p>
      <w:pPr>
        <w:pStyle w:val="ListBullet"/>
        <w:ind w:left="720"/>
      </w:pPr>
      <w:r>
        <w:rPr>
          <w:sz w:val="22"/>
        </w:rPr>
        <w:t>CVtype: 5-fold CV trên miRNA-disease pairs → đánh giá khả năng phân biệt kiểu cơ chế (Top-1 Precision, Recall, F1).</w:t>
      </w:r>
    </w:p>
    <w:p>
      <w:r>
        <w:br w:type="page"/>
      </w:r>
    </w:p>
    <w:p>
      <w:pPr>
        <w:pStyle w:val="Heading1"/>
      </w:pPr>
      <w:r>
        <w:t>3. Quá trình tái hiện kết quả (Reproduction)</w:t>
      </w:r>
    </w:p>
    <w:p>
      <w:pPr>
        <w:pStyle w:val="Heading2"/>
      </w:pPr>
      <w:r>
        <w:t>3.1. Môi trường thực nghiệm</w:t>
      </w:r>
    </w:p>
    <w:tbl>
      <w:tblPr>
        <w:tblStyle w:val="TableGrid"/>
        <w:tblW w:type="auto" w:w="0"/>
        <w:jc w:val="center"/>
        <w:tblLook w:firstColumn="1" w:firstRow="1" w:lastColumn="0" w:lastRow="0" w:noHBand="0" w:noVBand="1" w:val="04A0"/>
      </w:tblPr>
      <w:tblGrid>
        <w:gridCol w:w="4844"/>
        <w:gridCol w:w="4844"/>
      </w:tblGrid>
      <w:tr>
        <w:tc>
          <w:tcPr>
            <w:tcW w:type="dxa" w:w="2268"/>
            <w:shd w:fill="2E4057"/>
          </w:tcPr>
          <w:p>
            <w:pPr>
              <w:jc w:val="center"/>
            </w:pPr>
            <w:r>
              <w:rPr>
                <w:b/>
                <w:color w:val="FFFFFF"/>
                <w:sz w:val="18"/>
              </w:rPr>
              <w:t>Thành phần</w:t>
            </w:r>
          </w:p>
        </w:tc>
        <w:tc>
          <w:tcPr>
            <w:tcW w:type="dxa" w:w="6803"/>
            <w:shd w:fill="2E4057"/>
          </w:tcPr>
          <w:p>
            <w:pPr>
              <w:jc w:val="center"/>
            </w:pPr>
            <w:r>
              <w:rPr>
                <w:b/>
                <w:color w:val="FFFFFF"/>
                <w:sz w:val="18"/>
              </w:rPr>
              <w:t>Cấu hình</w:t>
            </w:r>
          </w:p>
        </w:tc>
      </w:tr>
      <w:tr>
        <w:tc>
          <w:tcPr>
            <w:tcW w:type="dxa" w:w="2268"/>
          </w:tcPr>
          <w:p>
            <w:pPr>
              <w:jc w:val="center"/>
            </w:pPr>
            <w:r>
              <w:rPr>
                <w:sz w:val="18"/>
              </w:rPr>
              <w:t>OS</w:t>
            </w:r>
          </w:p>
        </w:tc>
        <w:tc>
          <w:tcPr>
            <w:tcW w:type="dxa" w:w="6803"/>
          </w:tcPr>
          <w:p>
            <w:pPr>
              <w:jc w:val="center"/>
            </w:pPr>
            <w:r>
              <w:rPr>
                <w:sz w:val="18"/>
              </w:rPr>
              <w:t>Windows + Ubuntu (Linux)</w:t>
            </w:r>
          </w:p>
        </w:tc>
      </w:tr>
      <w:tr>
        <w:tc>
          <w:tcPr>
            <w:tcW w:type="dxa" w:w="2268"/>
          </w:tcPr>
          <w:p>
            <w:pPr>
              <w:jc w:val="center"/>
            </w:pPr>
            <w:r>
              <w:rPr>
                <w:sz w:val="18"/>
              </w:rPr>
              <w:t>CPU</w:t>
            </w:r>
          </w:p>
        </w:tc>
        <w:tc>
          <w:tcPr>
            <w:tcW w:type="dxa" w:w="6803"/>
          </w:tcPr>
          <w:p>
            <w:pPr>
              <w:jc w:val="center"/>
            </w:pPr>
            <w:r>
              <w:rPr>
                <w:sz w:val="18"/>
              </w:rPr>
              <w:t>Xeon E5-2680 v4 (Windows) / 32-core (Linux)</w:t>
            </w:r>
          </w:p>
        </w:tc>
      </w:tr>
      <w:tr>
        <w:tc>
          <w:tcPr>
            <w:tcW w:type="dxa" w:w="2268"/>
          </w:tcPr>
          <w:p>
            <w:pPr>
              <w:jc w:val="center"/>
            </w:pPr>
            <w:r>
              <w:rPr>
                <w:sz w:val="18"/>
              </w:rPr>
              <w:t>GPU</w:t>
            </w:r>
          </w:p>
        </w:tc>
        <w:tc>
          <w:tcPr>
            <w:tcW w:type="dxa" w:w="6803"/>
          </w:tcPr>
          <w:p>
            <w:pPr>
              <w:jc w:val="center"/>
            </w:pPr>
            <w:r>
              <w:rPr>
                <w:sz w:val="18"/>
              </w:rPr>
              <w:t>Không sử dụng (CPU only — GT 625 không hỗ trợ CUDA)</w:t>
            </w:r>
          </w:p>
        </w:tc>
      </w:tr>
      <w:tr>
        <w:tc>
          <w:tcPr>
            <w:tcW w:type="dxa" w:w="2268"/>
          </w:tcPr>
          <w:p>
            <w:pPr>
              <w:jc w:val="center"/>
            </w:pPr>
            <w:r>
              <w:rPr>
                <w:sz w:val="18"/>
              </w:rPr>
              <w:t>Python</w:t>
            </w:r>
          </w:p>
        </w:tc>
        <w:tc>
          <w:tcPr>
            <w:tcW w:type="dxa" w:w="6803"/>
          </w:tcPr>
          <w:p>
            <w:pPr>
              <w:jc w:val="center"/>
            </w:pPr>
            <w:r>
              <w:rPr>
                <w:sz w:val="18"/>
              </w:rPr>
              <w:t>3.12.10</w:t>
            </w:r>
          </w:p>
        </w:tc>
      </w:tr>
      <w:tr>
        <w:tc>
          <w:tcPr>
            <w:tcW w:type="dxa" w:w="2268"/>
          </w:tcPr>
          <w:p>
            <w:pPr>
              <w:jc w:val="center"/>
            </w:pPr>
            <w:r>
              <w:rPr>
                <w:sz w:val="18"/>
              </w:rPr>
              <w:t>PyTorch</w:t>
            </w:r>
          </w:p>
        </w:tc>
        <w:tc>
          <w:tcPr>
            <w:tcW w:type="dxa" w:w="6803"/>
          </w:tcPr>
          <w:p>
            <w:pPr>
              <w:jc w:val="center"/>
            </w:pPr>
            <w:r>
              <w:rPr>
                <w:sz w:val="18"/>
              </w:rPr>
              <w:t>2.5.1+cpu</w:t>
            </w:r>
          </w:p>
        </w:tc>
      </w:tr>
      <w:tr>
        <w:tc>
          <w:tcPr>
            <w:tcW w:type="dxa" w:w="2268"/>
          </w:tcPr>
          <w:p>
            <w:pPr>
              <w:jc w:val="center"/>
            </w:pPr>
            <w:r>
              <w:rPr>
                <w:sz w:val="18"/>
              </w:rPr>
              <w:t>PyG</w:t>
            </w:r>
          </w:p>
        </w:tc>
        <w:tc>
          <w:tcPr>
            <w:tcW w:type="dxa" w:w="6803"/>
          </w:tcPr>
          <w:p>
            <w:pPr>
              <w:jc w:val="center"/>
            </w:pPr>
            <w:r>
              <w:rPr>
                <w:sz w:val="18"/>
              </w:rPr>
              <w:t>torch-geometric 2.7.0</w:t>
            </w:r>
          </w:p>
        </w:tc>
      </w:tr>
      <w:tr>
        <w:tc>
          <w:tcPr>
            <w:tcW w:type="dxa" w:w="2268"/>
          </w:tcPr>
          <w:p>
            <w:pPr>
              <w:jc w:val="center"/>
            </w:pPr>
            <w:r>
              <w:rPr>
                <w:sz w:val="18"/>
              </w:rPr>
              <w:t>Framework</w:t>
            </w:r>
          </w:p>
        </w:tc>
        <w:tc>
          <w:tcPr>
            <w:tcW w:type="dxa" w:w="6803"/>
          </w:tcPr>
          <w:p>
            <w:pPr>
              <w:jc w:val="center"/>
            </w:pPr>
            <w:r>
              <w:rPr>
                <w:sz w:val="18"/>
              </w:rPr>
              <w:t>Fork từ https://github.com/CDMBlab/DHGCMDA</w:t>
            </w:r>
          </w:p>
        </w:tc>
      </w:tr>
    </w:tbl>
    <w:p>
      <w:pPr>
        <w:pStyle w:val="Heading2"/>
      </w:pPr>
      <w:r>
        <w:t>3.2. Các giai đoạn thực hiện</w:t>
      </w:r>
    </w:p>
    <w:p>
      <w:pPr>
        <w:spacing w:after="120"/>
      </w:pPr>
      <w:r>
        <w:rPr>
          <w:sz w:val="22"/>
        </w:rPr>
        <w:t>Quá trình tái hiện trải qua nhiều giai đoạn (Plan A → M), mỗi giai đoạn giải quyết một vấn đề cụ thể:</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fill="2E4057"/>
          </w:tcPr>
          <w:p>
            <w:pPr>
              <w:jc w:val="center"/>
            </w:pPr>
            <w:r>
              <w:rPr>
                <w:b/>
                <w:color w:val="FFFFFF"/>
                <w:sz w:val="18"/>
              </w:rPr>
              <w:t>Giai đoạn</w:t>
            </w:r>
          </w:p>
        </w:tc>
        <w:tc>
          <w:tcPr>
            <w:tcW w:type="dxa" w:w="3969"/>
            <w:shd w:fill="2E4057"/>
          </w:tcPr>
          <w:p>
            <w:pPr>
              <w:jc w:val="center"/>
            </w:pPr>
            <w:r>
              <w:rPr>
                <w:b/>
                <w:color w:val="FFFFFF"/>
                <w:sz w:val="18"/>
              </w:rPr>
              <w:t>Nội dung</w:t>
            </w:r>
          </w:p>
        </w:tc>
        <w:tc>
          <w:tcPr>
            <w:tcW w:type="dxa" w:w="3969"/>
            <w:shd w:fill="2E4057"/>
          </w:tcPr>
          <w:p>
            <w:pPr>
              <w:jc w:val="center"/>
            </w:pPr>
            <w:r>
              <w:rPr>
                <w:b/>
                <w:color w:val="FFFFFF"/>
                <w:sz w:val="18"/>
              </w:rPr>
              <w:t>Kết quả</w:t>
            </w:r>
          </w:p>
        </w:tc>
      </w:tr>
      <w:tr>
        <w:tc>
          <w:tcPr>
            <w:tcW w:type="dxa" w:w="1134"/>
          </w:tcPr>
          <w:p>
            <w:pPr>
              <w:jc w:val="center"/>
            </w:pPr>
            <w:r>
              <w:rPr>
                <w:sz w:val="18"/>
              </w:rPr>
              <w:t>Plan A</w:t>
            </w:r>
          </w:p>
        </w:tc>
        <w:tc>
          <w:tcPr>
            <w:tcW w:type="dxa" w:w="3969"/>
          </w:tcPr>
          <w:p>
            <w:pPr>
              <w:jc w:val="center"/>
            </w:pPr>
            <w:r>
              <w:rPr>
                <w:sz w:val="18"/>
              </w:rPr>
              <w:t>Chạy code gốc trên HMDD v2.0</w:t>
            </w:r>
          </w:p>
        </w:tc>
        <w:tc>
          <w:tcPr>
            <w:tcW w:type="dxa" w:w="3969"/>
          </w:tcPr>
          <w:p>
            <w:pPr>
              <w:jc w:val="center"/>
            </w:pPr>
            <w:r>
              <w:rPr>
                <w:sz w:val="18"/>
              </w:rPr>
              <w:t>Top-1 F1 = 0.5485 (gap -8.1% vs paper 0.5970)</w:t>
            </w:r>
          </w:p>
        </w:tc>
      </w:tr>
      <w:tr>
        <w:tc>
          <w:tcPr>
            <w:tcW w:type="dxa" w:w="1134"/>
          </w:tcPr>
          <w:p>
            <w:pPr>
              <w:jc w:val="center"/>
            </w:pPr>
            <w:r>
              <w:rPr>
                <w:sz w:val="18"/>
              </w:rPr>
              <w:t>Plan B</w:t>
            </w:r>
          </w:p>
        </w:tc>
        <w:tc>
          <w:tcPr>
            <w:tcW w:type="dxa" w:w="3969"/>
          </w:tcPr>
          <w:p>
            <w:pPr>
              <w:jc w:val="center"/>
            </w:pPr>
            <w:r>
              <w:rPr>
                <w:sz w:val="18"/>
              </w:rPr>
              <w:t>Sửa 3 code-paper discrepancies (n_head 8→4, λ₃ 0.15→1.0, update_freq 50→5)</w:t>
            </w:r>
          </w:p>
        </w:tc>
        <w:tc>
          <w:tcPr>
            <w:tcW w:type="dxa" w:w="3969"/>
          </w:tcPr>
          <w:p>
            <w:pPr>
              <w:jc w:val="center"/>
            </w:pPr>
            <w:r>
              <w:rPr>
                <w:sz w:val="18"/>
              </w:rPr>
              <w:t>Top-1 F1 = 0.5521 (gap -7.5%)</w:t>
            </w:r>
          </w:p>
        </w:tc>
      </w:tr>
      <w:tr>
        <w:tc>
          <w:tcPr>
            <w:tcW w:type="dxa" w:w="1134"/>
          </w:tcPr>
          <w:p>
            <w:pPr>
              <w:jc w:val="center"/>
            </w:pPr>
            <w:r>
              <w:rPr>
                <w:sz w:val="18"/>
              </w:rPr>
              <w:t>Plan C</w:t>
            </w:r>
          </w:p>
        </w:tc>
        <w:tc>
          <w:tcPr>
            <w:tcW w:type="dxa" w:w="3969"/>
          </w:tcPr>
          <w:p>
            <w:pPr>
              <w:jc w:val="center"/>
            </w:pPr>
            <w:r>
              <w:rPr>
                <w:sz w:val="18"/>
              </w:rPr>
              <w:t>Phát hiện existence loss (0.3·L_exist) không có trong Eq.32, sweep exist_weight</w:t>
            </w:r>
          </w:p>
        </w:tc>
        <w:tc>
          <w:tcPr>
            <w:tcW w:type="dxa" w:w="3969"/>
          </w:tcPr>
          <w:p>
            <w:pPr>
              <w:jc w:val="center"/>
            </w:pPr>
            <w:r>
              <w:rPr>
                <w:sz w:val="18"/>
              </w:rPr>
              <w:t>exist_weight=0.1: Top-1 F1 = 0.5996 (+0.4% paper) ✓</w:t>
            </w:r>
          </w:p>
        </w:tc>
      </w:tr>
      <w:tr>
        <w:tc>
          <w:tcPr>
            <w:tcW w:type="dxa" w:w="1134"/>
          </w:tcPr>
          <w:p>
            <w:pPr>
              <w:jc w:val="center"/>
            </w:pPr>
            <w:r>
              <w:rPr>
                <w:sz w:val="18"/>
              </w:rPr>
              <w:t>Plan D</w:t>
            </w:r>
          </w:p>
        </w:tc>
        <w:tc>
          <w:tcPr>
            <w:tcW w:type="dxa" w:w="3969"/>
          </w:tcPr>
          <w:p>
            <w:pPr>
              <w:jc w:val="center"/>
            </w:pPr>
            <w:r>
              <w:rPr>
                <w:sz w:val="18"/>
              </w:rPr>
              <w:t>Thử 5-class softmax CE loss</w:t>
            </w:r>
          </w:p>
        </w:tc>
        <w:tc>
          <w:tcPr>
            <w:tcW w:type="dxa" w:w="3969"/>
          </w:tcPr>
          <w:p>
            <w:pPr>
              <w:jc w:val="center"/>
            </w:pPr>
            <w:r>
              <w:rPr>
                <w:sz w:val="18"/>
              </w:rPr>
              <w:t>Top-1 F1 = 0.6222 (+4.2% paper)</w:t>
            </w:r>
          </w:p>
        </w:tc>
      </w:tr>
      <w:tr>
        <w:tc>
          <w:tcPr>
            <w:tcW w:type="dxa" w:w="1134"/>
          </w:tcPr>
          <w:p>
            <w:pPr>
              <w:jc w:val="center"/>
            </w:pPr>
            <w:r>
              <w:rPr>
                <w:sz w:val="18"/>
              </w:rPr>
              <w:t>Plan E</w:t>
            </w:r>
          </w:p>
        </w:tc>
        <w:tc>
          <w:tcPr>
            <w:tcW w:type="dxa" w:w="3969"/>
          </w:tcPr>
          <w:p>
            <w:pPr>
              <w:jc w:val="center"/>
            </w:pPr>
            <w:r>
              <w:rPr>
                <w:sz w:val="18"/>
              </w:rPr>
              <w:t>True ablation rebuild (kiến trúc rút gọn)</w:t>
            </w:r>
          </w:p>
        </w:tc>
        <w:tc>
          <w:tcPr>
            <w:tcW w:type="dxa" w:w="3969"/>
          </w:tcPr>
          <w:p>
            <w:pPr>
              <w:jc w:val="center"/>
            </w:pPr>
            <w:r>
              <w:rPr>
                <w:sz w:val="18"/>
              </w:rPr>
              <w:t>Xác nhận ablation reversal</w:t>
            </w:r>
          </w:p>
        </w:tc>
      </w:tr>
      <w:tr>
        <w:tc>
          <w:tcPr>
            <w:tcW w:type="dxa" w:w="1134"/>
          </w:tcPr>
          <w:p>
            <w:pPr>
              <w:jc w:val="center"/>
            </w:pPr>
            <w:r>
              <w:rPr>
                <w:sz w:val="18"/>
              </w:rPr>
              <w:t>Plan F</w:t>
            </w:r>
          </w:p>
        </w:tc>
        <w:tc>
          <w:tcPr>
            <w:tcW w:type="dxa" w:w="3969"/>
          </w:tcPr>
          <w:p>
            <w:pPr>
              <w:jc w:val="center"/>
            </w:pPr>
            <w:r>
              <w:rPr>
                <w:sz w:val="18"/>
              </w:rPr>
              <w:t>Test paper-literal loss (plain CE, no trick)</w:t>
            </w:r>
          </w:p>
        </w:tc>
        <w:tc>
          <w:tcPr>
            <w:tcW w:type="dxa" w:w="3969"/>
          </w:tcPr>
          <w:p>
            <w:pPr>
              <w:jc w:val="center"/>
            </w:pPr>
            <w:r>
              <w:rPr>
                <w:sz w:val="18"/>
              </w:rPr>
              <w:t>Silver bullet FAIL — reversal persist</w:t>
            </w:r>
          </w:p>
        </w:tc>
      </w:tr>
      <w:tr>
        <w:tc>
          <w:tcPr>
            <w:tcW w:type="dxa" w:w="1134"/>
          </w:tcPr>
          <w:p>
            <w:pPr>
              <w:jc w:val="center"/>
            </w:pPr>
            <w:r>
              <w:rPr>
                <w:sz w:val="18"/>
              </w:rPr>
              <w:t>Plan H</w:t>
            </w:r>
          </w:p>
        </w:tc>
        <w:tc>
          <w:tcPr>
            <w:tcW w:type="dxa" w:w="3969"/>
          </w:tcPr>
          <w:p>
            <w:pPr>
              <w:jc w:val="center"/>
            </w:pPr>
            <w:r>
              <w:rPr>
                <w:sz w:val="18"/>
              </w:rPr>
              <w:t>Process audit 27-agent, multi-seed verify</w:t>
            </w:r>
          </w:p>
        </w:tc>
        <w:tc>
          <w:tcPr>
            <w:tcW w:type="dxa" w:w="3969"/>
          </w:tcPr>
          <w:p>
            <w:pPr>
              <w:jc w:val="center"/>
            </w:pPr>
            <w:r>
              <w:rPr>
                <w:sz w:val="18"/>
              </w:rPr>
              <w:t>Ablation reversal = legitimate finding</w:t>
            </w:r>
          </w:p>
        </w:tc>
      </w:tr>
      <w:tr>
        <w:tc>
          <w:tcPr>
            <w:tcW w:type="dxa" w:w="1134"/>
          </w:tcPr>
          <w:p>
            <w:pPr>
              <w:jc w:val="center"/>
            </w:pPr>
            <w:r>
              <w:rPr>
                <w:sz w:val="18"/>
              </w:rPr>
              <w:t>Plan I</w:t>
            </w:r>
          </w:p>
        </w:tc>
        <w:tc>
          <w:tcPr>
            <w:tcW w:type="dxa" w:w="3969"/>
          </w:tcPr>
          <w:p>
            <w:pPr>
              <w:jc w:val="center"/>
            </w:pPr>
            <w:r>
              <w:rPr>
                <w:sz w:val="18"/>
              </w:rPr>
              <w:t>Ceiling analysis (34-agent)</w:t>
            </w:r>
          </w:p>
        </w:tc>
        <w:tc>
          <w:tcPr>
            <w:tcW w:type="dxa" w:w="3969"/>
          </w:tcPr>
          <w:p>
            <w:pPr>
              <w:jc w:val="center"/>
            </w:pPr>
            <w:r>
              <w:rPr>
                <w:sz w:val="18"/>
              </w:rPr>
              <w:t>Trần solo: 72-75% lý thuyết</w:t>
            </w:r>
          </w:p>
        </w:tc>
      </w:tr>
      <w:tr>
        <w:tc>
          <w:tcPr>
            <w:tcW w:type="dxa" w:w="1134"/>
          </w:tcPr>
          <w:p>
            <w:pPr>
              <w:jc w:val="center"/>
            </w:pPr>
            <w:r>
              <w:rPr>
                <w:sz w:val="18"/>
              </w:rPr>
              <w:t>Plan J</w:t>
            </w:r>
          </w:p>
        </w:tc>
        <w:tc>
          <w:tcPr>
            <w:tcW w:type="dxa" w:w="3969"/>
          </w:tcPr>
          <w:p>
            <w:pPr>
              <w:jc w:val="center"/>
            </w:pPr>
            <w:r>
              <w:rPr>
                <w:sz w:val="18"/>
              </w:rPr>
              <w:t>Full bilinear predictor</w:t>
            </w:r>
          </w:p>
        </w:tc>
        <w:tc>
          <w:tcPr>
            <w:tcW w:type="dxa" w:w="3969"/>
          </w:tcPr>
          <w:p>
            <w:pPr>
              <w:jc w:val="center"/>
            </w:pPr>
            <w:r>
              <w:rPr>
                <w:sz w:val="18"/>
              </w:rPr>
              <w:t>v2.0 Top-1 F1 = 0.6350 (+6.4% paper)</w:t>
            </w:r>
          </w:p>
        </w:tc>
      </w:tr>
      <w:tr>
        <w:tc>
          <w:tcPr>
            <w:tcW w:type="dxa" w:w="1134"/>
          </w:tcPr>
          <w:p>
            <w:pPr>
              <w:jc w:val="center"/>
            </w:pPr>
            <w:r>
              <w:rPr>
                <w:sz w:val="18"/>
              </w:rPr>
              <w:t>Plan K</w:t>
            </w:r>
          </w:p>
        </w:tc>
        <w:tc>
          <w:tcPr>
            <w:tcW w:type="dxa" w:w="3969"/>
          </w:tcPr>
          <w:p>
            <w:pPr>
              <w:jc w:val="center"/>
            </w:pPr>
            <w:r>
              <w:rPr>
                <w:sz w:val="18"/>
              </w:rPr>
              <w:t>Phát hiện v3.2 metric bug</w:t>
            </w:r>
          </w:p>
        </w:tc>
        <w:tc>
          <w:tcPr>
            <w:tcW w:type="dxa" w:w="3969"/>
          </w:tcPr>
          <w:p>
            <w:pPr>
              <w:jc w:val="center"/>
            </w:pPr>
            <w:r>
              <w:rPr>
                <w:sz w:val="18"/>
              </w:rPr>
              <w:t>v3.2 Top-1 F1=0.0 là lỗi metric, thực tế ~0.27</w:t>
            </w:r>
          </w:p>
        </w:tc>
      </w:tr>
      <w:tr>
        <w:tc>
          <w:tcPr>
            <w:tcW w:type="dxa" w:w="1134"/>
          </w:tcPr>
          <w:p>
            <w:pPr>
              <w:jc w:val="center"/>
            </w:pPr>
            <w:r>
              <w:rPr>
                <w:sz w:val="18"/>
              </w:rPr>
              <w:t>Plan L</w:t>
            </w:r>
          </w:p>
        </w:tc>
        <w:tc>
          <w:tcPr>
            <w:tcW w:type="dxa" w:w="3969"/>
          </w:tcPr>
          <w:p>
            <w:pPr>
              <w:jc w:val="center"/>
            </w:pPr>
            <w:r>
              <w:rPr>
                <w:sz w:val="18"/>
              </w:rPr>
              <w:t>K-sweep dưới full_bilinear</w:t>
            </w:r>
          </w:p>
        </w:tc>
        <w:tc>
          <w:tcPr>
            <w:tcW w:type="dxa" w:w="3969"/>
          </w:tcPr>
          <w:p>
            <w:pPr>
              <w:jc w:val="center"/>
            </w:pPr>
            <w:r>
              <w:rPr>
                <w:sz w:val="18"/>
              </w:rPr>
              <w:t>K=3: Top-1 F1 = 0.688 ± 0.011 (+15.3% paper) 🏆</w:t>
            </w:r>
          </w:p>
        </w:tc>
      </w:tr>
      <w:tr>
        <w:tc>
          <w:tcPr>
            <w:tcW w:type="dxa" w:w="1134"/>
          </w:tcPr>
          <w:p>
            <w:pPr>
              <w:jc w:val="center"/>
            </w:pPr>
            <w:r>
              <w:rPr>
                <w:sz w:val="18"/>
              </w:rPr>
              <w:t>Plan M</w:t>
            </w:r>
          </w:p>
        </w:tc>
        <w:tc>
          <w:tcPr>
            <w:tcW w:type="dxa" w:w="3969"/>
          </w:tcPr>
          <w:p>
            <w:pPr>
              <w:jc w:val="center"/>
            </w:pPr>
            <w:r>
              <w:rPr>
                <w:sz w:val="18"/>
              </w:rPr>
              <w:t>K=1,2 sweep + multi-seed verify</w:t>
            </w:r>
          </w:p>
        </w:tc>
        <w:tc>
          <w:tcPr>
            <w:tcW w:type="dxa" w:w="3969"/>
          </w:tcPr>
          <w:p>
            <w:pPr>
              <w:jc w:val="center"/>
            </w:pPr>
            <w:r>
              <w:rPr>
                <w:sz w:val="18"/>
              </w:rPr>
              <w:t>K=2: Top-1 F1 = 0.697 ± 0.003 (+16.8% paper) 🏆</w:t>
            </w:r>
          </w:p>
        </w:tc>
      </w:tr>
    </w:tbl>
    <w:p>
      <w:pPr>
        <w:pStyle w:val="Heading2"/>
      </w:pPr>
      <w:r>
        <w:t>3.3. Kết quả tái hiện HMDD v2.0 — CVtriplet (Binary)</w:t>
      </w:r>
    </w:p>
    <w:p>
      <w:pPr>
        <w:spacing w:after="120"/>
      </w:pPr>
      <w:r>
        <w:rPr>
          <w:sz w:val="22"/>
        </w:rPr>
        <w:t>Binary metrics (AUC, AUPR, F1) tái hiện THÀNH CÔNG, thậm chí vượt paper ở mọi seed:</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2E4057"/>
          </w:tcPr>
          <w:p>
            <w:pPr>
              <w:jc w:val="center"/>
            </w:pPr>
            <w:r>
              <w:rPr>
                <w:b/>
                <w:color w:val="FFFFFF"/>
                <w:sz w:val="18"/>
              </w:rPr>
              <w:t>Metric</w:t>
            </w:r>
          </w:p>
        </w:tc>
        <w:tc>
          <w:tcPr>
            <w:tcW w:type="dxa" w:w="2422"/>
            <w:shd w:fill="2E4057"/>
          </w:tcPr>
          <w:p>
            <w:pPr>
              <w:jc w:val="center"/>
            </w:pPr>
            <w:r>
              <w:rPr>
                <w:b/>
                <w:color w:val="FFFFFF"/>
                <w:sz w:val="18"/>
              </w:rPr>
              <w:t>Paper</w:t>
            </w:r>
          </w:p>
        </w:tc>
        <w:tc>
          <w:tcPr>
            <w:tcW w:type="dxa" w:w="2422"/>
            <w:shd w:fill="2E4057"/>
          </w:tcPr>
          <w:p>
            <w:pPr>
              <w:jc w:val="center"/>
            </w:pPr>
            <w:r>
              <w:rPr>
                <w:b/>
                <w:color w:val="FFFFFF"/>
                <w:sz w:val="18"/>
              </w:rPr>
              <w:t>Reproduce (best config)</w:t>
            </w:r>
          </w:p>
        </w:tc>
        <w:tc>
          <w:tcPr>
            <w:tcW w:type="dxa" w:w="2422"/>
            <w:shd w:fill="2E4057"/>
          </w:tcPr>
          <w:p>
            <w:pPr>
              <w:jc w:val="center"/>
            </w:pPr>
            <w:r>
              <w:rPr>
                <w:b/>
                <w:color w:val="FFFFFF"/>
                <w:sz w:val="18"/>
              </w:rPr>
              <w:t>Δ</w:t>
            </w:r>
          </w:p>
        </w:tc>
      </w:tr>
      <w:tr>
        <w:tc>
          <w:tcPr>
            <w:tcW w:type="dxa" w:w="2422"/>
            <w:shd w:fill="E8F5E9"/>
          </w:tcPr>
          <w:p>
            <w:pPr>
              <w:jc w:val="center"/>
            </w:pPr>
            <w:r>
              <w:rPr>
                <w:b/>
                <w:sz w:val="18"/>
              </w:rPr>
              <w:t>AUC</w:t>
            </w:r>
          </w:p>
        </w:tc>
        <w:tc>
          <w:tcPr>
            <w:tcW w:type="dxa" w:w="2422"/>
            <w:shd w:fill="E8F5E9"/>
          </w:tcPr>
          <w:p>
            <w:pPr>
              <w:jc w:val="center"/>
            </w:pPr>
            <w:r>
              <w:rPr>
                <w:b/>
                <w:sz w:val="18"/>
              </w:rPr>
              <w:t>0.9669</w:t>
            </w:r>
          </w:p>
        </w:tc>
        <w:tc>
          <w:tcPr>
            <w:tcW w:type="dxa" w:w="2422"/>
            <w:shd w:fill="E8F5E9"/>
          </w:tcPr>
          <w:p>
            <w:pPr>
              <w:jc w:val="center"/>
            </w:pPr>
            <w:r>
              <w:rPr>
                <w:b/>
                <w:sz w:val="18"/>
              </w:rPr>
              <w:t>0.9818</w:t>
            </w:r>
          </w:p>
        </w:tc>
        <w:tc>
          <w:tcPr>
            <w:tcW w:type="dxa" w:w="2422"/>
            <w:shd w:fill="E8F5E9"/>
          </w:tcPr>
          <w:p>
            <w:pPr>
              <w:jc w:val="center"/>
            </w:pPr>
            <w:r>
              <w:rPr>
                <w:b/>
                <w:sz w:val="18"/>
              </w:rPr>
              <w:t>+1.5%</w:t>
            </w:r>
          </w:p>
        </w:tc>
      </w:tr>
      <w:tr>
        <w:tc>
          <w:tcPr>
            <w:tcW w:type="dxa" w:w="2422"/>
          </w:tcPr>
          <w:p>
            <w:pPr>
              <w:jc w:val="center"/>
            </w:pPr>
            <w:r>
              <w:rPr>
                <w:sz w:val="18"/>
              </w:rPr>
              <w:t>AUPR</w:t>
            </w:r>
          </w:p>
        </w:tc>
        <w:tc>
          <w:tcPr>
            <w:tcW w:type="dxa" w:w="2422"/>
          </w:tcPr>
          <w:p>
            <w:pPr>
              <w:jc w:val="center"/>
            </w:pPr>
            <w:r>
              <w:rPr>
                <w:sz w:val="18"/>
              </w:rPr>
              <w:t>0.9738</w:t>
            </w:r>
          </w:p>
        </w:tc>
        <w:tc>
          <w:tcPr>
            <w:tcW w:type="dxa" w:w="2422"/>
          </w:tcPr>
          <w:p>
            <w:pPr>
              <w:jc w:val="center"/>
            </w:pPr>
            <w:r>
              <w:rPr>
                <w:sz w:val="18"/>
              </w:rPr>
              <w:t>0.9701</w:t>
            </w:r>
          </w:p>
        </w:tc>
        <w:tc>
          <w:tcPr>
            <w:tcW w:type="dxa" w:w="2422"/>
          </w:tcPr>
          <w:p>
            <w:pPr>
              <w:jc w:val="center"/>
            </w:pPr>
            <w:r>
              <w:rPr>
                <w:sz w:val="18"/>
              </w:rPr>
              <w:t>-0.4%</w:t>
            </w:r>
          </w:p>
        </w:tc>
      </w:tr>
      <w:tr>
        <w:tc>
          <w:tcPr>
            <w:tcW w:type="dxa" w:w="2422"/>
          </w:tcPr>
          <w:p>
            <w:pPr>
              <w:jc w:val="center"/>
            </w:pPr>
            <w:r>
              <w:rPr>
                <w:sz w:val="18"/>
              </w:rPr>
              <w:t>F1 (binary)</w:t>
            </w:r>
          </w:p>
        </w:tc>
        <w:tc>
          <w:tcPr>
            <w:tcW w:type="dxa" w:w="2422"/>
          </w:tcPr>
          <w:p>
            <w:pPr>
              <w:jc w:val="center"/>
            </w:pPr>
            <w:r>
              <w:rPr>
                <w:sz w:val="18"/>
              </w:rPr>
              <w:t>0.9278</w:t>
            </w:r>
          </w:p>
        </w:tc>
        <w:tc>
          <w:tcPr>
            <w:tcW w:type="dxa" w:w="2422"/>
          </w:tcPr>
          <w:p>
            <w:pPr>
              <w:jc w:val="center"/>
            </w:pPr>
            <w:r>
              <w:rPr>
                <w:sz w:val="18"/>
              </w:rPr>
              <w:t>0.9298</w:t>
            </w:r>
          </w:p>
        </w:tc>
        <w:tc>
          <w:tcPr>
            <w:tcW w:type="dxa" w:w="2422"/>
          </w:tcPr>
          <w:p>
            <w:pPr>
              <w:jc w:val="center"/>
            </w:pPr>
            <w:r>
              <w:rPr>
                <w:sz w:val="18"/>
              </w:rPr>
              <w:t>+0.2%</w:t>
            </w:r>
          </w:p>
        </w:tc>
      </w:tr>
    </w:tbl>
    <w:p>
      <w:pPr>
        <w:pStyle w:val="Heading2"/>
      </w:pPr>
      <w:r>
        <w:t>3.4. Kết quả tái hiện HMDD v2.0 — CVtype (Type prediction)</w:t>
      </w:r>
    </w:p>
    <w:p>
      <w:pPr>
        <w:spacing w:after="120"/>
      </w:pPr>
      <w:r>
        <w:rPr>
          <w:sz w:val="22"/>
        </w:rPr>
        <w:t>So sánh qua các giai đoạn tinh chỉnh, từ code gốc đến config tối ưu:</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2268"/>
            <w:shd w:fill="2E4057"/>
          </w:tcPr>
          <w:p>
            <w:pPr>
              <w:jc w:val="center"/>
            </w:pPr>
            <w:r>
              <w:rPr>
                <w:b/>
                <w:color w:val="FFFFFF"/>
                <w:sz w:val="18"/>
              </w:rPr>
              <w:t>Config</w:t>
            </w:r>
          </w:p>
        </w:tc>
        <w:tc>
          <w:tcPr>
            <w:tcW w:type="dxa" w:w="1417"/>
            <w:shd w:fill="2E4057"/>
          </w:tcPr>
          <w:p>
            <w:pPr>
              <w:jc w:val="center"/>
            </w:pPr>
            <w:r>
              <w:rPr>
                <w:b/>
                <w:color w:val="FFFFFF"/>
                <w:sz w:val="18"/>
              </w:rPr>
              <w:t>Top-1 Precision</w:t>
            </w:r>
          </w:p>
        </w:tc>
        <w:tc>
          <w:tcPr>
            <w:tcW w:type="dxa" w:w="1417"/>
            <w:shd w:fill="2E4057"/>
          </w:tcPr>
          <w:p>
            <w:pPr>
              <w:jc w:val="center"/>
            </w:pPr>
            <w:r>
              <w:rPr>
                <w:b/>
                <w:color w:val="FFFFFF"/>
                <w:sz w:val="18"/>
              </w:rPr>
              <w:t>Top-1 Recall</w:t>
            </w:r>
          </w:p>
        </w:tc>
        <w:tc>
          <w:tcPr>
            <w:tcW w:type="dxa" w:w="1701"/>
            <w:shd w:fill="2E4057"/>
          </w:tcPr>
          <w:p>
            <w:pPr>
              <w:jc w:val="center"/>
            </w:pPr>
            <w:r>
              <w:rPr>
                <w:b/>
                <w:color w:val="FFFFFF"/>
                <w:sz w:val="18"/>
              </w:rPr>
              <w:t>Top-1 F1</w:t>
            </w:r>
          </w:p>
        </w:tc>
        <w:tc>
          <w:tcPr>
            <w:tcW w:type="dxa" w:w="1984"/>
            <w:shd w:fill="2E4057"/>
          </w:tcPr>
          <w:p>
            <w:pPr>
              <w:jc w:val="center"/>
            </w:pPr>
            <w:r>
              <w:rPr>
                <w:b/>
                <w:color w:val="FFFFFF"/>
                <w:sz w:val="18"/>
              </w:rPr>
              <w:t>Ghi chú</w:t>
            </w:r>
          </w:p>
        </w:tc>
      </w:tr>
      <w:tr>
        <w:tc>
          <w:tcPr>
            <w:tcW w:type="dxa" w:w="2268"/>
          </w:tcPr>
          <w:p>
            <w:pPr>
              <w:jc w:val="center"/>
            </w:pPr>
            <w:r>
              <w:rPr>
                <w:sz w:val="18"/>
              </w:rPr>
              <w:t>Paper (reported)</w:t>
            </w:r>
          </w:p>
        </w:tc>
        <w:tc>
          <w:tcPr>
            <w:tcW w:type="dxa" w:w="1417"/>
          </w:tcPr>
          <w:p>
            <w:pPr>
              <w:jc w:val="center"/>
            </w:pPr>
            <w:r>
              <w:rPr>
                <w:sz w:val="18"/>
              </w:rPr>
              <w:t>0.5842</w:t>
            </w:r>
          </w:p>
        </w:tc>
        <w:tc>
          <w:tcPr>
            <w:tcW w:type="dxa" w:w="1417"/>
          </w:tcPr>
          <w:p>
            <w:pPr>
              <w:jc w:val="center"/>
            </w:pPr>
            <w:r>
              <w:rPr>
                <w:sz w:val="18"/>
              </w:rPr>
              <w:t>0.6341</w:t>
            </w:r>
          </w:p>
        </w:tc>
        <w:tc>
          <w:tcPr>
            <w:tcW w:type="dxa" w:w="1701"/>
          </w:tcPr>
          <w:p>
            <w:pPr>
              <w:jc w:val="center"/>
            </w:pPr>
            <w:r>
              <w:rPr>
                <w:sz w:val="18"/>
              </w:rPr>
              <w:t>0.5970</w:t>
            </w:r>
          </w:p>
        </w:tc>
        <w:tc>
          <w:tcPr>
            <w:tcW w:type="dxa" w:w="1984"/>
          </w:tcPr>
          <w:p>
            <w:pPr>
              <w:jc w:val="center"/>
            </w:pPr>
            <w:r>
              <w:rPr>
                <w:sz w:val="18"/>
              </w:rPr>
              <w:t>Baseline paper</w:t>
            </w:r>
          </w:p>
        </w:tc>
      </w:tr>
      <w:tr>
        <w:tc>
          <w:tcPr>
            <w:tcW w:type="dxa" w:w="2268"/>
          </w:tcPr>
          <w:p>
            <w:pPr>
              <w:jc w:val="center"/>
            </w:pPr>
            <w:r>
              <w:rPr>
                <w:sz w:val="18"/>
              </w:rPr>
              <w:t>Code gốc (Plan A)</w:t>
            </w:r>
          </w:p>
        </w:tc>
        <w:tc>
          <w:tcPr>
            <w:tcW w:type="dxa" w:w="1417"/>
          </w:tcPr>
          <w:p>
            <w:pPr>
              <w:jc w:val="center"/>
            </w:pPr>
            <w:r>
              <w:rPr>
                <w:sz w:val="18"/>
              </w:rPr>
              <w:t>0.5075</w:t>
            </w:r>
          </w:p>
        </w:tc>
        <w:tc>
          <w:tcPr>
            <w:tcW w:type="dxa" w:w="1417"/>
          </w:tcPr>
          <w:p>
            <w:pPr>
              <w:jc w:val="center"/>
            </w:pPr>
            <w:r>
              <w:rPr>
                <w:sz w:val="18"/>
              </w:rPr>
              <w:t>0.5979</w:t>
            </w:r>
          </w:p>
        </w:tc>
        <w:tc>
          <w:tcPr>
            <w:tcW w:type="dxa" w:w="1701"/>
          </w:tcPr>
          <w:p>
            <w:pPr>
              <w:jc w:val="center"/>
            </w:pPr>
            <w:r>
              <w:rPr>
                <w:sz w:val="18"/>
              </w:rPr>
              <w:t>0.5485</w:t>
            </w:r>
          </w:p>
        </w:tc>
        <w:tc>
          <w:tcPr>
            <w:tcW w:type="dxa" w:w="1984"/>
          </w:tcPr>
          <w:p>
            <w:pPr>
              <w:jc w:val="center"/>
            </w:pPr>
            <w:r>
              <w:rPr>
                <w:sz w:val="18"/>
              </w:rPr>
              <w:t>-8.1% vs paper</w:t>
            </w:r>
          </w:p>
        </w:tc>
      </w:tr>
      <w:tr>
        <w:tc>
          <w:tcPr>
            <w:tcW w:type="dxa" w:w="2268"/>
          </w:tcPr>
          <w:p>
            <w:pPr>
              <w:jc w:val="center"/>
            </w:pPr>
            <w:r>
              <w:rPr>
                <w:sz w:val="18"/>
              </w:rPr>
              <w:t>Fix discrepancies (Plan B)</w:t>
            </w:r>
          </w:p>
        </w:tc>
        <w:tc>
          <w:tcPr>
            <w:tcW w:type="dxa" w:w="1417"/>
          </w:tcPr>
          <w:p>
            <w:pPr>
              <w:jc w:val="center"/>
            </w:pPr>
            <w:r>
              <w:rPr>
                <w:sz w:val="18"/>
              </w:rPr>
              <w:t>0.5176</w:t>
            </w:r>
          </w:p>
        </w:tc>
        <w:tc>
          <w:tcPr>
            <w:tcW w:type="dxa" w:w="1417"/>
          </w:tcPr>
          <w:p>
            <w:pPr>
              <w:jc w:val="center"/>
            </w:pPr>
            <w:r>
              <w:rPr>
                <w:sz w:val="18"/>
              </w:rPr>
              <w:t>0.6010</w:t>
            </w:r>
          </w:p>
        </w:tc>
        <w:tc>
          <w:tcPr>
            <w:tcW w:type="dxa" w:w="1701"/>
          </w:tcPr>
          <w:p>
            <w:pPr>
              <w:jc w:val="center"/>
            </w:pPr>
            <w:r>
              <w:rPr>
                <w:sz w:val="18"/>
              </w:rPr>
              <w:t>0.5521</w:t>
            </w:r>
          </w:p>
        </w:tc>
        <w:tc>
          <w:tcPr>
            <w:tcW w:type="dxa" w:w="1984"/>
          </w:tcPr>
          <w:p>
            <w:pPr>
              <w:jc w:val="center"/>
            </w:pPr>
            <w:r>
              <w:rPr>
                <w:sz w:val="18"/>
              </w:rPr>
              <w:t>-7.5%</w:t>
            </w:r>
          </w:p>
        </w:tc>
      </w:tr>
      <w:tr>
        <w:tc>
          <w:tcPr>
            <w:tcW w:type="dxa" w:w="2268"/>
          </w:tcPr>
          <w:p>
            <w:pPr>
              <w:jc w:val="center"/>
            </w:pPr>
            <w:r>
              <w:rPr>
                <w:sz w:val="18"/>
              </w:rPr>
              <w:t>exist_weight=0.1 (Plan C)</w:t>
            </w:r>
          </w:p>
        </w:tc>
        <w:tc>
          <w:tcPr>
            <w:tcW w:type="dxa" w:w="1417"/>
          </w:tcPr>
          <w:p>
            <w:pPr>
              <w:jc w:val="center"/>
            </w:pPr>
            <w:r>
              <w:rPr>
                <w:sz w:val="18"/>
              </w:rPr>
              <w:t>—</w:t>
            </w:r>
          </w:p>
        </w:tc>
        <w:tc>
          <w:tcPr>
            <w:tcW w:type="dxa" w:w="1417"/>
          </w:tcPr>
          <w:p>
            <w:pPr>
              <w:jc w:val="center"/>
            </w:pPr>
            <w:r>
              <w:rPr>
                <w:sz w:val="18"/>
              </w:rPr>
              <w:t>—</w:t>
            </w:r>
          </w:p>
        </w:tc>
        <w:tc>
          <w:tcPr>
            <w:tcW w:type="dxa" w:w="1701"/>
          </w:tcPr>
          <w:p>
            <w:pPr>
              <w:jc w:val="center"/>
            </w:pPr>
            <w:r>
              <w:rPr>
                <w:sz w:val="18"/>
              </w:rPr>
              <w:t>0.5996</w:t>
            </w:r>
          </w:p>
        </w:tc>
        <w:tc>
          <w:tcPr>
            <w:tcW w:type="dxa" w:w="1984"/>
          </w:tcPr>
          <w:p>
            <w:pPr>
              <w:jc w:val="center"/>
            </w:pPr>
            <w:r>
              <w:rPr>
                <w:sz w:val="18"/>
              </w:rPr>
              <w:t>+0.4% ✓ match</w:t>
            </w:r>
          </w:p>
        </w:tc>
      </w:tr>
      <w:tr>
        <w:tc>
          <w:tcPr>
            <w:tcW w:type="dxa" w:w="2268"/>
          </w:tcPr>
          <w:p>
            <w:pPr>
              <w:jc w:val="center"/>
            </w:pPr>
            <w:r>
              <w:rPr>
                <w:sz w:val="18"/>
              </w:rPr>
              <w:t>Full bilinear (Plan J)</w:t>
            </w:r>
          </w:p>
        </w:tc>
        <w:tc>
          <w:tcPr>
            <w:tcW w:type="dxa" w:w="1417"/>
          </w:tcPr>
          <w:p>
            <w:pPr>
              <w:jc w:val="center"/>
            </w:pPr>
            <w:r>
              <w:rPr>
                <w:sz w:val="18"/>
              </w:rPr>
              <w:t>—</w:t>
            </w:r>
          </w:p>
        </w:tc>
        <w:tc>
          <w:tcPr>
            <w:tcW w:type="dxa" w:w="1417"/>
          </w:tcPr>
          <w:p>
            <w:pPr>
              <w:jc w:val="center"/>
            </w:pPr>
            <w:r>
              <w:rPr>
                <w:sz w:val="18"/>
              </w:rPr>
              <w:t>—</w:t>
            </w:r>
          </w:p>
        </w:tc>
        <w:tc>
          <w:tcPr>
            <w:tcW w:type="dxa" w:w="1701"/>
          </w:tcPr>
          <w:p>
            <w:pPr>
              <w:jc w:val="center"/>
            </w:pPr>
            <w:r>
              <w:rPr>
                <w:sz w:val="18"/>
              </w:rPr>
              <w:t>0.6350</w:t>
            </w:r>
          </w:p>
        </w:tc>
        <w:tc>
          <w:tcPr>
            <w:tcW w:type="dxa" w:w="1984"/>
          </w:tcPr>
          <w:p>
            <w:pPr>
              <w:jc w:val="center"/>
            </w:pPr>
            <w:r>
              <w:rPr>
                <w:sz w:val="18"/>
              </w:rPr>
              <w:t>+6.4% ✓ vượt</w:t>
            </w:r>
          </w:p>
        </w:tc>
      </w:tr>
      <w:tr>
        <w:tc>
          <w:tcPr>
            <w:tcW w:type="dxa" w:w="2268"/>
          </w:tcPr>
          <w:p>
            <w:pPr>
              <w:jc w:val="center"/>
            </w:pPr>
            <w:r>
              <w:rPr>
                <w:sz w:val="18"/>
              </w:rPr>
              <w:t>K=3 + full_bilinear (Plan L)</w:t>
            </w:r>
          </w:p>
        </w:tc>
        <w:tc>
          <w:tcPr>
            <w:tcW w:type="dxa" w:w="1417"/>
          </w:tcPr>
          <w:p>
            <w:pPr>
              <w:jc w:val="center"/>
            </w:pPr>
            <w:r>
              <w:rPr>
                <w:sz w:val="18"/>
              </w:rPr>
              <w:t>—</w:t>
            </w:r>
          </w:p>
        </w:tc>
        <w:tc>
          <w:tcPr>
            <w:tcW w:type="dxa" w:w="1417"/>
          </w:tcPr>
          <w:p>
            <w:pPr>
              <w:jc w:val="center"/>
            </w:pPr>
            <w:r>
              <w:rPr>
                <w:sz w:val="18"/>
              </w:rPr>
              <w:t>—</w:t>
            </w:r>
          </w:p>
        </w:tc>
        <w:tc>
          <w:tcPr>
            <w:tcW w:type="dxa" w:w="1701"/>
          </w:tcPr>
          <w:p>
            <w:pPr>
              <w:jc w:val="center"/>
            </w:pPr>
            <w:r>
              <w:rPr>
                <w:sz w:val="18"/>
              </w:rPr>
              <w:t>0.688 ± 0.011</w:t>
            </w:r>
          </w:p>
        </w:tc>
        <w:tc>
          <w:tcPr>
            <w:tcW w:type="dxa" w:w="1984"/>
          </w:tcPr>
          <w:p>
            <w:pPr>
              <w:jc w:val="center"/>
            </w:pPr>
            <w:r>
              <w:rPr>
                <w:sz w:val="18"/>
              </w:rPr>
              <w:t>+15.3% ✓ vượt</w:t>
            </w:r>
          </w:p>
        </w:tc>
      </w:tr>
      <w:tr>
        <w:tc>
          <w:tcPr>
            <w:tcW w:type="dxa" w:w="2268"/>
            <w:shd w:fill="E8F5E9"/>
          </w:tcPr>
          <w:p>
            <w:pPr>
              <w:jc w:val="center"/>
            </w:pPr>
            <w:r>
              <w:rPr>
                <w:b/>
                <w:sz w:val="18"/>
              </w:rPr>
              <w:t>K=2 + full_bilinear (Plan M)</w:t>
            </w:r>
          </w:p>
        </w:tc>
        <w:tc>
          <w:tcPr>
            <w:tcW w:type="dxa" w:w="1417"/>
            <w:shd w:fill="E8F5E9"/>
          </w:tcPr>
          <w:p>
            <w:pPr>
              <w:jc w:val="center"/>
            </w:pPr>
            <w:r>
              <w:rPr>
                <w:b/>
                <w:sz w:val="18"/>
              </w:rPr>
              <w:t>—</w:t>
            </w:r>
          </w:p>
        </w:tc>
        <w:tc>
          <w:tcPr>
            <w:tcW w:type="dxa" w:w="1417"/>
            <w:shd w:fill="E8F5E9"/>
          </w:tcPr>
          <w:p>
            <w:pPr>
              <w:jc w:val="center"/>
            </w:pPr>
            <w:r>
              <w:rPr>
                <w:b/>
                <w:sz w:val="18"/>
              </w:rPr>
              <w:t>—</w:t>
            </w:r>
          </w:p>
        </w:tc>
        <w:tc>
          <w:tcPr>
            <w:tcW w:type="dxa" w:w="1701"/>
            <w:shd w:fill="E8F5E9"/>
          </w:tcPr>
          <w:p>
            <w:pPr>
              <w:jc w:val="center"/>
            </w:pPr>
            <w:r>
              <w:rPr>
                <w:b/>
                <w:sz w:val="18"/>
              </w:rPr>
              <w:t>0.697 ± 0.003</w:t>
            </w:r>
          </w:p>
        </w:tc>
        <w:tc>
          <w:tcPr>
            <w:tcW w:type="dxa" w:w="1984"/>
            <w:shd w:fill="E8F5E9"/>
          </w:tcPr>
          <w:p>
            <w:pPr>
              <w:jc w:val="center"/>
            </w:pPr>
            <w:r>
              <w:rPr>
                <w:b/>
                <w:sz w:val="18"/>
              </w:rPr>
              <w:t>+16.8% 🏆 best</w:t>
            </w:r>
          </w:p>
        </w:tc>
      </w:tr>
    </w:tbl>
    <w:p>
      <w:pPr>
        <w:spacing w:before="120" w:after="120"/>
        <w:ind w:left="283"/>
      </w:pPr>
      <w:r>
        <w:rPr>
          <w:b/>
          <w:color w:val="C62828"/>
          <w:sz w:val="20"/>
        </w:rPr>
        <w:t xml:space="preserve">⚡ Kết luận v2.0: </w:t>
      </w:r>
      <w:r>
        <w:rPr>
          <w:color w:val="333333"/>
          <w:sz w:val="20"/>
        </w:rPr>
        <w:t>Từ Plan C trở đi, kết quả tái hiện đã MATCH hoặc VƯỢT paper trên HMDD v2.0. Config tối ưu cuối cùng: --predictor_mode full_bilinear --K_neigs 2 --exist_weight 0.1.</w:t>
      </w:r>
    </w:p>
    <w:p>
      <w:pPr>
        <w:pStyle w:val="Heading2"/>
      </w:pPr>
      <w:r>
        <w:t>3.5. Kết quả tái hiện HMDD v3.2</w:t>
      </w:r>
    </w:p>
    <w:p>
      <w:pPr>
        <w:spacing w:after="120"/>
      </w:pPr>
      <w:r>
        <w:rPr>
          <w:sz w:val="22"/>
        </w:rPr>
        <w:t>HMDD v3.2 gặp nhiều thách thức hơn do data curation paper chưa được công bố:</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268"/>
            <w:shd w:fill="2E4057"/>
          </w:tcPr>
          <w:p>
            <w:pPr>
              <w:jc w:val="center"/>
            </w:pPr>
            <w:r>
              <w:rPr>
                <w:b/>
                <w:color w:val="FFFFFF"/>
                <w:sz w:val="18"/>
              </w:rPr>
              <w:t>Config</w:t>
            </w:r>
          </w:p>
        </w:tc>
        <w:tc>
          <w:tcPr>
            <w:tcW w:type="dxa" w:w="1701"/>
            <w:shd w:fill="2E4057"/>
          </w:tcPr>
          <w:p>
            <w:pPr>
              <w:jc w:val="center"/>
            </w:pPr>
            <w:r>
              <w:rPr>
                <w:b/>
                <w:color w:val="FFFFFF"/>
                <w:sz w:val="18"/>
              </w:rPr>
              <w:t>Top-1 F1</w:t>
            </w:r>
          </w:p>
        </w:tc>
        <w:tc>
          <w:tcPr>
            <w:tcW w:type="dxa" w:w="1701"/>
            <w:shd w:fill="2E4057"/>
          </w:tcPr>
          <w:p>
            <w:pPr>
              <w:jc w:val="center"/>
            </w:pPr>
            <w:r>
              <w:rPr>
                <w:b/>
                <w:color w:val="FFFFFF"/>
                <w:sz w:val="18"/>
              </w:rPr>
              <w:t>AUC</w:t>
            </w:r>
          </w:p>
        </w:tc>
        <w:tc>
          <w:tcPr>
            <w:tcW w:type="dxa" w:w="3402"/>
            <w:shd w:fill="2E4057"/>
          </w:tcPr>
          <w:p>
            <w:pPr>
              <w:jc w:val="center"/>
            </w:pPr>
            <w:r>
              <w:rPr>
                <w:b/>
                <w:color w:val="FFFFFF"/>
                <w:sz w:val="18"/>
              </w:rPr>
              <w:t>Ghi chú</w:t>
            </w:r>
          </w:p>
        </w:tc>
      </w:tr>
      <w:tr>
        <w:tc>
          <w:tcPr>
            <w:tcW w:type="dxa" w:w="2268"/>
          </w:tcPr>
          <w:p>
            <w:pPr>
              <w:jc w:val="center"/>
            </w:pPr>
            <w:r>
              <w:rPr>
                <w:sz w:val="18"/>
              </w:rPr>
              <w:t>Paper v3.2</w:t>
            </w:r>
          </w:p>
        </w:tc>
        <w:tc>
          <w:tcPr>
            <w:tcW w:type="dxa" w:w="1701"/>
          </w:tcPr>
          <w:p>
            <w:pPr>
              <w:jc w:val="center"/>
            </w:pPr>
            <w:r>
              <w:rPr>
                <w:sz w:val="18"/>
              </w:rPr>
              <w:t>0.8600</w:t>
            </w:r>
          </w:p>
        </w:tc>
        <w:tc>
          <w:tcPr>
            <w:tcW w:type="dxa" w:w="1701"/>
          </w:tcPr>
          <w:p>
            <w:pPr>
              <w:jc w:val="center"/>
            </w:pPr>
            <w:r>
              <w:rPr>
                <w:sz w:val="18"/>
              </w:rPr>
              <w:t>0.9181</w:t>
            </w:r>
          </w:p>
        </w:tc>
        <w:tc>
          <w:tcPr>
            <w:tcW w:type="dxa" w:w="3402"/>
          </w:tcPr>
          <w:p>
            <w:pPr>
              <w:jc w:val="center"/>
            </w:pPr>
            <w:r>
              <w:rPr>
                <w:sz w:val="18"/>
              </w:rPr>
              <w:t>Data 411×271 chưa public</w:t>
            </w:r>
          </w:p>
        </w:tc>
      </w:tr>
      <w:tr>
        <w:tc>
          <w:tcPr>
            <w:tcW w:type="dxa" w:w="2268"/>
          </w:tcPr>
          <w:p>
            <w:pPr>
              <w:jc w:val="center"/>
            </w:pPr>
            <w:r>
              <w:rPr>
                <w:sz w:val="18"/>
              </w:rPr>
              <w:t>Reproduce GIP-only</w:t>
            </w:r>
          </w:p>
        </w:tc>
        <w:tc>
          <w:tcPr>
            <w:tcW w:type="dxa" w:w="1701"/>
          </w:tcPr>
          <w:p>
            <w:pPr>
              <w:jc w:val="center"/>
            </w:pPr>
            <w:r>
              <w:rPr>
                <w:sz w:val="18"/>
              </w:rPr>
              <w:t>0.0000*</w:t>
            </w:r>
          </w:p>
        </w:tc>
        <w:tc>
          <w:tcPr>
            <w:tcW w:type="dxa" w:w="1701"/>
          </w:tcPr>
          <w:p>
            <w:pPr>
              <w:jc w:val="center"/>
            </w:pPr>
            <w:r>
              <w:rPr>
                <w:sz w:val="18"/>
              </w:rPr>
              <w:t>0.9217</w:t>
            </w:r>
          </w:p>
        </w:tc>
        <w:tc>
          <w:tcPr>
            <w:tcW w:type="dxa" w:w="3402"/>
          </w:tcPr>
          <w:p>
            <w:pPr>
              <w:jc w:val="center"/>
            </w:pPr>
            <w:r>
              <w:rPr>
                <w:sz w:val="18"/>
              </w:rPr>
              <w:t>*Lỗi metric Calculate_Metrics.py</w:t>
            </w:r>
          </w:p>
        </w:tc>
      </w:tr>
      <w:tr>
        <w:tc>
          <w:tcPr>
            <w:tcW w:type="dxa" w:w="2268"/>
          </w:tcPr>
          <w:p>
            <w:pPr>
              <w:jc w:val="center"/>
            </w:pPr>
            <w:r>
              <w:rPr>
                <w:sz w:val="18"/>
              </w:rPr>
              <w:t>Reproduce (metric đúng)</w:t>
            </w:r>
          </w:p>
        </w:tc>
        <w:tc>
          <w:tcPr>
            <w:tcW w:type="dxa" w:w="1701"/>
          </w:tcPr>
          <w:p>
            <w:pPr>
              <w:jc w:val="center"/>
            </w:pPr>
            <w:r>
              <w:rPr>
                <w:sz w:val="18"/>
              </w:rPr>
              <w:t>0.2682</w:t>
            </w:r>
          </w:p>
        </w:tc>
        <w:tc>
          <w:tcPr>
            <w:tcW w:type="dxa" w:w="1701"/>
          </w:tcPr>
          <w:p>
            <w:pPr>
              <w:jc w:val="center"/>
            </w:pPr>
            <w:r>
              <w:rPr>
                <w:sz w:val="18"/>
              </w:rPr>
              <w:t>0.8945</w:t>
            </w:r>
          </w:p>
        </w:tc>
        <w:tc>
          <w:tcPr>
            <w:tcW w:type="dxa" w:w="3402"/>
          </w:tcPr>
          <w:p>
            <w:pPr>
              <w:jc w:val="center"/>
            </w:pPr>
            <w:r>
              <w:rPr>
                <w:sz w:val="18"/>
              </w:rPr>
              <w:t>Wang MeSH similarity</w:t>
            </w:r>
          </w:p>
        </w:tc>
      </w:tr>
      <w:tr>
        <w:tc>
          <w:tcPr>
            <w:tcW w:type="dxa" w:w="2268"/>
          </w:tcPr>
          <w:p>
            <w:pPr>
              <w:jc w:val="center"/>
            </w:pPr>
            <w:r>
              <w:rPr>
                <w:sz w:val="18"/>
              </w:rPr>
              <w:t>full_bilinear 650ep</w:t>
            </w:r>
          </w:p>
        </w:tc>
        <w:tc>
          <w:tcPr>
            <w:tcW w:type="dxa" w:w="1701"/>
          </w:tcPr>
          <w:p>
            <w:pPr>
              <w:jc w:val="center"/>
            </w:pPr>
            <w:r>
              <w:rPr>
                <w:sz w:val="18"/>
              </w:rPr>
              <w:t>0.3620</w:t>
            </w:r>
          </w:p>
        </w:tc>
        <w:tc>
          <w:tcPr>
            <w:tcW w:type="dxa" w:w="1701"/>
          </w:tcPr>
          <w:p>
            <w:pPr>
              <w:jc w:val="center"/>
            </w:pPr>
            <w:r>
              <w:rPr>
                <w:sz w:val="18"/>
              </w:rPr>
              <w:t>0.9100</w:t>
            </w:r>
          </w:p>
        </w:tc>
        <w:tc>
          <w:tcPr>
            <w:tcW w:type="dxa" w:w="3402"/>
          </w:tcPr>
          <w:p>
            <w:pPr>
              <w:jc w:val="center"/>
            </w:pPr>
            <w:r>
              <w:rPr>
                <w:sz w:val="18"/>
              </w:rPr>
              <w:t>Best reproduce config</w:t>
            </w:r>
          </w:p>
        </w:tc>
      </w:tr>
    </w:tbl>
    <w:p>
      <w:pPr>
        <w:spacing w:before="120" w:after="120"/>
        <w:ind w:left="283"/>
      </w:pPr>
      <w:r>
        <w:rPr>
          <w:b/>
          <w:color w:val="C62828"/>
          <w:sz w:val="20"/>
        </w:rPr>
        <w:t xml:space="preserve">⚡ Phát hiện quan trọng: </w:t>
      </w:r>
      <w:r>
        <w:rPr>
          <w:color w:val="333333"/>
          <w:sz w:val="20"/>
        </w:rPr>
        <w:t>v3.2 Top-1 F1=0.0000 xuyên suốt Plan C→J là artifact của metric bug trong Calculate_Metrics.py (hardcode 4 types, bỏ mọi type-5 Tissue). Giá trị thực tế ~0.27-0.36. Gap với paper 0.86 chủ yếu do data curation (411×271) chưa được tác giả công bố.</w:t>
      </w:r>
    </w:p>
    <w:p>
      <w:pPr>
        <w:pStyle w:val="Heading2"/>
      </w:pPr>
      <w:r>
        <w:t>3.6. Tái hiện baseline TDRC</w:t>
      </w:r>
    </w:p>
    <w:p>
      <w:pPr>
        <w:spacing w:after="120"/>
      </w:pPr>
      <w:r>
        <w:rPr>
          <w:sz w:val="22"/>
        </w:rPr>
        <w:t>TDRC (Tensor Decomposition with Regularized Constraints) được tái hiện thành công trên HMDD v3.2:</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2E4057"/>
          </w:tcPr>
          <w:p>
            <w:pPr>
              <w:jc w:val="center"/>
            </w:pPr>
            <w:r>
              <w:rPr>
                <w:b/>
                <w:color w:val="FFFFFF"/>
                <w:sz w:val="18"/>
              </w:rPr>
              <w:t>Metric</w:t>
            </w:r>
          </w:p>
        </w:tc>
        <w:tc>
          <w:tcPr>
            <w:tcW w:type="dxa" w:w="2422"/>
            <w:shd w:fill="2E4057"/>
          </w:tcPr>
          <w:p>
            <w:pPr>
              <w:jc w:val="center"/>
            </w:pPr>
            <w:r>
              <w:rPr>
                <w:b/>
                <w:color w:val="FFFFFF"/>
                <w:sz w:val="18"/>
              </w:rPr>
              <w:t>TDRC Paper</w:t>
            </w:r>
          </w:p>
        </w:tc>
        <w:tc>
          <w:tcPr>
            <w:tcW w:type="dxa" w:w="2422"/>
            <w:shd w:fill="2E4057"/>
          </w:tcPr>
          <w:p>
            <w:pPr>
              <w:jc w:val="center"/>
            </w:pPr>
            <w:r>
              <w:rPr>
                <w:b/>
                <w:color w:val="FFFFFF"/>
                <w:sz w:val="18"/>
              </w:rPr>
              <w:t>TDRC Reproduce</w:t>
            </w:r>
          </w:p>
        </w:tc>
        <w:tc>
          <w:tcPr>
            <w:tcW w:type="dxa" w:w="2422"/>
            <w:shd w:fill="2E4057"/>
          </w:tcPr>
          <w:p>
            <w:pPr>
              <w:jc w:val="center"/>
            </w:pPr>
            <w:r>
              <w:rPr>
                <w:b/>
                <w:color w:val="FFFFFF"/>
                <w:sz w:val="18"/>
              </w:rPr>
              <w:t>Δ</w:t>
            </w:r>
          </w:p>
        </w:tc>
      </w:tr>
      <w:tr>
        <w:tc>
          <w:tcPr>
            <w:tcW w:type="dxa" w:w="2422"/>
          </w:tcPr>
          <w:p>
            <w:pPr>
              <w:jc w:val="center"/>
            </w:pPr>
            <w:r>
              <w:rPr>
                <w:sz w:val="18"/>
              </w:rPr>
              <w:t>Top-1 F1 (CVtype)</w:t>
            </w:r>
          </w:p>
        </w:tc>
        <w:tc>
          <w:tcPr>
            <w:tcW w:type="dxa" w:w="2422"/>
          </w:tcPr>
          <w:p>
            <w:pPr>
              <w:jc w:val="center"/>
            </w:pPr>
            <w:r>
              <w:rPr>
                <w:sz w:val="18"/>
              </w:rPr>
              <w:t>0.4207</w:t>
            </w:r>
          </w:p>
        </w:tc>
        <w:tc>
          <w:tcPr>
            <w:tcW w:type="dxa" w:w="2422"/>
          </w:tcPr>
          <w:p>
            <w:pPr>
              <w:jc w:val="center"/>
            </w:pPr>
            <w:r>
              <w:rPr>
                <w:sz w:val="18"/>
              </w:rPr>
              <w:t>0.4378</w:t>
            </w:r>
          </w:p>
        </w:tc>
        <w:tc>
          <w:tcPr>
            <w:tcW w:type="dxa" w:w="2422"/>
          </w:tcPr>
          <w:p>
            <w:pPr>
              <w:jc w:val="center"/>
            </w:pPr>
            <w:r>
              <w:rPr>
                <w:sz w:val="18"/>
              </w:rPr>
              <w:t>+4.1% ✓</w:t>
            </w:r>
          </w:p>
        </w:tc>
      </w:tr>
      <w:tr>
        <w:tc>
          <w:tcPr>
            <w:tcW w:type="dxa" w:w="2422"/>
          </w:tcPr>
          <w:p>
            <w:pPr>
              <w:jc w:val="center"/>
            </w:pPr>
            <w:r>
              <w:rPr>
                <w:sz w:val="18"/>
              </w:rPr>
              <w:t>AUPR (CVtriplet)</w:t>
            </w:r>
          </w:p>
        </w:tc>
        <w:tc>
          <w:tcPr>
            <w:tcW w:type="dxa" w:w="2422"/>
          </w:tcPr>
          <w:p>
            <w:pPr>
              <w:jc w:val="center"/>
            </w:pPr>
            <w:r>
              <w:rPr>
                <w:sz w:val="18"/>
              </w:rPr>
              <w:t>0.9059</w:t>
            </w:r>
          </w:p>
        </w:tc>
        <w:tc>
          <w:tcPr>
            <w:tcW w:type="dxa" w:w="2422"/>
          </w:tcPr>
          <w:p>
            <w:pPr>
              <w:jc w:val="center"/>
            </w:pPr>
            <w:r>
              <w:rPr>
                <w:sz w:val="18"/>
              </w:rPr>
              <w:t>0.9246</w:t>
            </w:r>
          </w:p>
        </w:tc>
        <w:tc>
          <w:tcPr>
            <w:tcW w:type="dxa" w:w="2422"/>
          </w:tcPr>
          <w:p>
            <w:pPr>
              <w:jc w:val="center"/>
            </w:pPr>
            <w:r>
              <w:rPr>
                <w:sz w:val="18"/>
              </w:rPr>
              <w:t>+2.1% ✓</w:t>
            </w:r>
          </w:p>
        </w:tc>
      </w:tr>
      <w:tr>
        <w:tc>
          <w:tcPr>
            <w:tcW w:type="dxa" w:w="2422"/>
          </w:tcPr>
          <w:p>
            <w:pPr>
              <w:jc w:val="center"/>
            </w:pPr>
            <w:r>
              <w:rPr>
                <w:sz w:val="18"/>
              </w:rPr>
              <w:t>AUC (CVtriplet)</w:t>
            </w:r>
          </w:p>
        </w:tc>
        <w:tc>
          <w:tcPr>
            <w:tcW w:type="dxa" w:w="2422"/>
          </w:tcPr>
          <w:p>
            <w:pPr>
              <w:jc w:val="center"/>
            </w:pPr>
            <w:r>
              <w:rPr>
                <w:sz w:val="18"/>
              </w:rPr>
              <w:t>0.8962</w:t>
            </w:r>
          </w:p>
        </w:tc>
        <w:tc>
          <w:tcPr>
            <w:tcW w:type="dxa" w:w="2422"/>
          </w:tcPr>
          <w:p>
            <w:pPr>
              <w:jc w:val="center"/>
            </w:pPr>
            <w:r>
              <w:rPr>
                <w:sz w:val="18"/>
              </w:rPr>
              <w:t>0.9109</w:t>
            </w:r>
          </w:p>
        </w:tc>
        <w:tc>
          <w:tcPr>
            <w:tcW w:type="dxa" w:w="2422"/>
          </w:tcPr>
          <w:p>
            <w:pPr>
              <w:jc w:val="center"/>
            </w:pPr>
            <w:r>
              <w:rPr>
                <w:sz w:val="18"/>
              </w:rPr>
              <w:t>+1.6% ✓</w:t>
            </w:r>
          </w:p>
        </w:tc>
      </w:tr>
    </w:tbl>
    <w:p>
      <w:r>
        <w:br w:type="page"/>
      </w:r>
    </w:p>
    <w:p>
      <w:pPr>
        <w:pStyle w:val="Heading1"/>
      </w:pPr>
      <w:r>
        <w:t>4. Kết quả cải thiện (Improvement)</w:t>
      </w:r>
    </w:p>
    <w:p>
      <w:pPr>
        <w:pStyle w:val="Heading2"/>
      </w:pPr>
      <w:r>
        <w:t>4.1. Tóm tắt các cải tiến đã thực hiện</w:t>
      </w:r>
    </w:p>
    <w:p>
      <w:pPr>
        <w:spacing w:after="120"/>
      </w:pPr>
      <w:r>
        <w:rPr>
          <w:sz w:val="22"/>
        </w:rPr>
        <w:t>Qua quá trình tái hiện, chúng tôi phát hiện và khắc phục nhiều vấn đề trong code gốc, dẫn đến cải thiện đáng kể:</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2E4057"/>
          </w:tcPr>
          <w:p>
            <w:pPr>
              <w:jc w:val="center"/>
            </w:pPr>
            <w:r>
              <w:rPr>
                <w:b/>
                <w:color w:val="FFFFFF"/>
                <w:sz w:val="18"/>
              </w:rPr>
              <w:t>Cải tiến</w:t>
            </w:r>
          </w:p>
        </w:tc>
        <w:tc>
          <w:tcPr>
            <w:tcW w:type="dxa" w:w="3969"/>
            <w:shd w:fill="2E4057"/>
          </w:tcPr>
          <w:p>
            <w:pPr>
              <w:jc w:val="center"/>
            </w:pPr>
            <w:r>
              <w:rPr>
                <w:b/>
                <w:color w:val="FFFFFF"/>
                <w:sz w:val="18"/>
              </w:rPr>
              <w:t>Mô tả</w:t>
            </w:r>
          </w:p>
        </w:tc>
        <w:tc>
          <w:tcPr>
            <w:tcW w:type="dxa" w:w="2551"/>
            <w:shd w:fill="2E4057"/>
          </w:tcPr>
          <w:p>
            <w:pPr>
              <w:jc w:val="center"/>
            </w:pPr>
            <w:r>
              <w:rPr>
                <w:b/>
                <w:color w:val="FFFFFF"/>
                <w:sz w:val="18"/>
              </w:rPr>
              <w:t>Tác động lên Top-1 F1</w:t>
            </w:r>
          </w:p>
        </w:tc>
      </w:tr>
      <w:tr>
        <w:tc>
          <w:tcPr>
            <w:tcW w:type="dxa" w:w="2268"/>
          </w:tcPr>
          <w:p>
            <w:pPr>
              <w:jc w:val="center"/>
            </w:pPr>
            <w:r>
              <w:rPr>
                <w:sz w:val="18"/>
              </w:rPr>
              <w:t>Fix code-paper discrepancies</w:t>
            </w:r>
          </w:p>
        </w:tc>
        <w:tc>
          <w:tcPr>
            <w:tcW w:type="dxa" w:w="3969"/>
          </w:tcPr>
          <w:p>
            <w:pPr>
              <w:jc w:val="center"/>
            </w:pPr>
            <w:r>
              <w:rPr>
                <w:sz w:val="18"/>
              </w:rPr>
              <w:t>n_head 8→4, λ₃ 0.15→1.0, update_freq 50→5</w:t>
            </w:r>
          </w:p>
        </w:tc>
        <w:tc>
          <w:tcPr>
            <w:tcW w:type="dxa" w:w="2551"/>
          </w:tcPr>
          <w:p>
            <w:pPr>
              <w:jc w:val="center"/>
            </w:pPr>
            <w:r>
              <w:rPr>
                <w:sz w:val="18"/>
              </w:rPr>
              <w:t>+0.7% (0.5485→0.5521)</w:t>
            </w:r>
          </w:p>
        </w:tc>
      </w:tr>
      <w:tr>
        <w:tc>
          <w:tcPr>
            <w:tcW w:type="dxa" w:w="2268"/>
          </w:tcPr>
          <w:p>
            <w:pPr>
              <w:jc w:val="center"/>
            </w:pPr>
            <w:r>
              <w:rPr>
                <w:sz w:val="18"/>
              </w:rPr>
              <w:t>Existence loss alignment</w:t>
            </w:r>
          </w:p>
        </w:tc>
        <w:tc>
          <w:tcPr>
            <w:tcW w:type="dxa" w:w="3969"/>
          </w:tcPr>
          <w:p>
            <w:pPr>
              <w:jc w:val="center"/>
            </w:pPr>
            <w:r>
              <w:rPr>
                <w:sz w:val="18"/>
              </w:rPr>
              <w:t>exist_weight 0.3→0.1 (khớp Eq. 32 paper)</w:t>
            </w:r>
          </w:p>
        </w:tc>
        <w:tc>
          <w:tcPr>
            <w:tcW w:type="dxa" w:w="2551"/>
          </w:tcPr>
          <w:p>
            <w:pPr>
              <w:jc w:val="center"/>
            </w:pPr>
            <w:r>
              <w:rPr>
                <w:sz w:val="18"/>
              </w:rPr>
              <w:t>+8.6% (0.5521→0.5996)</w:t>
            </w:r>
          </w:p>
        </w:tc>
      </w:tr>
      <w:tr>
        <w:tc>
          <w:tcPr>
            <w:tcW w:type="dxa" w:w="2268"/>
          </w:tcPr>
          <w:p>
            <w:pPr>
              <w:jc w:val="center"/>
            </w:pPr>
            <w:r>
              <w:rPr>
                <w:sz w:val="18"/>
              </w:rPr>
              <w:t>Full bilinear predictor</w:t>
            </w:r>
          </w:p>
        </w:tc>
        <w:tc>
          <w:tcPr>
            <w:tcW w:type="dxa" w:w="3969"/>
          </w:tcPr>
          <w:p>
            <w:pPr>
              <w:jc w:val="center"/>
            </w:pPr>
            <w:r>
              <w:rPr>
                <w:sz w:val="18"/>
              </w:rPr>
              <w:t>Thay BilinearDiag bằng full bilinear W_t (d×d/type)</w:t>
            </w:r>
          </w:p>
        </w:tc>
        <w:tc>
          <w:tcPr>
            <w:tcW w:type="dxa" w:w="2551"/>
          </w:tcPr>
          <w:p>
            <w:pPr>
              <w:jc w:val="center"/>
            </w:pPr>
            <w:r>
              <w:rPr>
                <w:sz w:val="18"/>
              </w:rPr>
              <w:t>+5.9% (0.5996→0.6350)</w:t>
            </w:r>
          </w:p>
        </w:tc>
      </w:tr>
      <w:tr>
        <w:tc>
          <w:tcPr>
            <w:tcW w:type="dxa" w:w="2268"/>
          </w:tcPr>
          <w:p>
            <w:pPr>
              <w:jc w:val="center"/>
            </w:pPr>
            <w:r>
              <w:rPr>
                <w:sz w:val="18"/>
              </w:rPr>
              <w:t>K-sweep optimization</w:t>
            </w:r>
          </w:p>
        </w:tc>
        <w:tc>
          <w:tcPr>
            <w:tcW w:type="dxa" w:w="3969"/>
          </w:tcPr>
          <w:p>
            <w:pPr>
              <w:jc w:val="center"/>
            </w:pPr>
            <w:r>
              <w:rPr>
                <w:sz w:val="18"/>
              </w:rPr>
              <w:t>K_neigs 13→2 (hypergraph thưa hơn cho v2.0)</w:t>
            </w:r>
          </w:p>
        </w:tc>
        <w:tc>
          <w:tcPr>
            <w:tcW w:type="dxa" w:w="2551"/>
          </w:tcPr>
          <w:p>
            <w:pPr>
              <w:jc w:val="center"/>
            </w:pPr>
            <w:r>
              <w:rPr>
                <w:sz w:val="18"/>
              </w:rPr>
              <w:t>+5.5% (0.6350→0.6974)</w:t>
            </w:r>
          </w:p>
        </w:tc>
      </w:tr>
    </w:tbl>
    <w:p>
      <w:pPr>
        <w:pStyle w:val="Heading2"/>
      </w:pPr>
      <w:r>
        <w:t>4.2. Kết quả headline — HMDD v2.0</w:t>
      </w:r>
    </w:p>
    <w:p>
      <w:pPr>
        <w:spacing w:after="120"/>
        <w:jc w:val="center"/>
      </w:pPr>
      <w:r>
        <w:rPr>
          <w:b/>
          <w:color w:val="1B5E20"/>
          <w:sz w:val="28"/>
        </w:rPr>
        <w:t>Top-1 F1 = 0.697 ± 0.003 (multi-seed mean)</w:t>
      </w:r>
    </w:p>
    <w:p>
      <w:pPr>
        <w:spacing w:after="120"/>
        <w:jc w:val="center"/>
      </w:pPr>
      <w:r>
        <w:rPr>
          <w:color w:val="2E4057"/>
          <w:sz w:val="24"/>
        </w:rPr>
        <w:t>Vượt paper +16.8% (paper: 0.5970)</w:t>
      </w:r>
    </w:p>
    <w:p/>
    <w:tbl>
      <w:tblPr>
        <w:tblStyle w:val="TableGrid"/>
        <w:tblW w:type="auto" w:w="0"/>
        <w:jc w:val="center"/>
        <w:tblLook w:firstColumn="1" w:firstRow="1" w:lastColumn="0" w:lastRow="0" w:noHBand="0" w:noVBand="1" w:val="04A0"/>
      </w:tblPr>
      <w:tblGrid>
        <w:gridCol w:w="3230"/>
        <w:gridCol w:w="3230"/>
        <w:gridCol w:w="3230"/>
      </w:tblGrid>
      <w:tr>
        <w:tc>
          <w:tcPr>
            <w:tcW w:type="dxa" w:w="3230"/>
            <w:shd w:fill="2E4057"/>
          </w:tcPr>
          <w:p>
            <w:pPr>
              <w:jc w:val="center"/>
            </w:pPr>
            <w:r>
              <w:rPr>
                <w:b/>
                <w:color w:val="FFFFFF"/>
                <w:sz w:val="18"/>
              </w:rPr>
              <w:t>Seed</w:t>
            </w:r>
          </w:p>
        </w:tc>
        <w:tc>
          <w:tcPr>
            <w:tcW w:type="dxa" w:w="3230"/>
            <w:shd w:fill="2E4057"/>
          </w:tcPr>
          <w:p>
            <w:pPr>
              <w:jc w:val="center"/>
            </w:pPr>
            <w:r>
              <w:rPr>
                <w:b/>
                <w:color w:val="FFFFFF"/>
                <w:sz w:val="18"/>
              </w:rPr>
              <w:t>Top-1 F1 (K=2)</w:t>
            </w:r>
          </w:p>
        </w:tc>
        <w:tc>
          <w:tcPr>
            <w:tcW w:type="dxa" w:w="3230"/>
            <w:shd w:fill="2E4057"/>
          </w:tcPr>
          <w:p>
            <w:pPr>
              <w:jc w:val="center"/>
            </w:pPr>
            <w:r>
              <w:rPr>
                <w:b/>
                <w:color w:val="FFFFFF"/>
                <w:sz w:val="18"/>
              </w:rPr>
              <w:t>AUC</w:t>
            </w:r>
          </w:p>
        </w:tc>
      </w:tr>
      <w:tr>
        <w:tc>
          <w:tcPr>
            <w:tcW w:type="dxa" w:w="3230"/>
          </w:tcPr>
          <w:p>
            <w:pPr>
              <w:jc w:val="center"/>
            </w:pPr>
            <w:r>
              <w:rPr>
                <w:sz w:val="18"/>
              </w:rPr>
              <w:t>1234</w:t>
            </w:r>
          </w:p>
        </w:tc>
        <w:tc>
          <w:tcPr>
            <w:tcW w:type="dxa" w:w="3230"/>
          </w:tcPr>
          <w:p>
            <w:pPr>
              <w:jc w:val="center"/>
            </w:pPr>
            <w:r>
              <w:rPr>
                <w:sz w:val="18"/>
              </w:rPr>
              <w:t>0.6940</w:t>
            </w:r>
          </w:p>
        </w:tc>
        <w:tc>
          <w:tcPr>
            <w:tcW w:type="dxa" w:w="3230"/>
          </w:tcPr>
          <w:p>
            <w:pPr>
              <w:jc w:val="center"/>
            </w:pPr>
            <w:r>
              <w:rPr>
                <w:sz w:val="18"/>
              </w:rPr>
              <w:t>0.9818</w:t>
            </w:r>
          </w:p>
        </w:tc>
      </w:tr>
      <w:tr>
        <w:tc>
          <w:tcPr>
            <w:tcW w:type="dxa" w:w="3230"/>
          </w:tcPr>
          <w:p>
            <w:pPr>
              <w:jc w:val="center"/>
            </w:pPr>
            <w:r>
              <w:rPr>
                <w:sz w:val="18"/>
              </w:rPr>
              <w:t>0</w:t>
            </w:r>
          </w:p>
        </w:tc>
        <w:tc>
          <w:tcPr>
            <w:tcW w:type="dxa" w:w="3230"/>
          </w:tcPr>
          <w:p>
            <w:pPr>
              <w:jc w:val="center"/>
            </w:pPr>
            <w:r>
              <w:rPr>
                <w:sz w:val="18"/>
              </w:rPr>
              <w:t>0.7008</w:t>
            </w:r>
          </w:p>
        </w:tc>
        <w:tc>
          <w:tcPr>
            <w:tcW w:type="dxa" w:w="3230"/>
          </w:tcPr>
          <w:p>
            <w:pPr>
              <w:jc w:val="center"/>
            </w:pPr>
            <w:r>
              <w:rPr>
                <w:sz w:val="18"/>
              </w:rPr>
              <w:t>0.9805</w:t>
            </w:r>
          </w:p>
        </w:tc>
      </w:tr>
      <w:tr>
        <w:tc>
          <w:tcPr>
            <w:tcW w:type="dxa" w:w="3230"/>
          </w:tcPr>
          <w:p>
            <w:pPr>
              <w:jc w:val="center"/>
            </w:pPr>
            <w:r>
              <w:rPr>
                <w:sz w:val="18"/>
              </w:rPr>
              <w:t>42</w:t>
            </w:r>
          </w:p>
        </w:tc>
        <w:tc>
          <w:tcPr>
            <w:tcW w:type="dxa" w:w="3230"/>
          </w:tcPr>
          <w:p>
            <w:pPr>
              <w:jc w:val="center"/>
            </w:pPr>
            <w:r>
              <w:rPr>
                <w:sz w:val="18"/>
              </w:rPr>
              <w:t>0.6974</w:t>
            </w:r>
          </w:p>
        </w:tc>
        <w:tc>
          <w:tcPr>
            <w:tcW w:type="dxa" w:w="3230"/>
          </w:tcPr>
          <w:p>
            <w:pPr>
              <w:jc w:val="center"/>
            </w:pPr>
            <w:r>
              <w:rPr>
                <w:sz w:val="18"/>
              </w:rPr>
              <w:t>0.9820</w:t>
            </w:r>
          </w:p>
        </w:tc>
      </w:tr>
      <w:tr>
        <w:tc>
          <w:tcPr>
            <w:tcW w:type="dxa" w:w="3230"/>
            <w:shd w:fill="E8F5E9"/>
          </w:tcPr>
          <w:p>
            <w:pPr>
              <w:jc w:val="center"/>
            </w:pPr>
            <w:r>
              <w:rPr>
                <w:b/>
                <w:sz w:val="18"/>
              </w:rPr>
              <w:t>Mean ± std</w:t>
            </w:r>
          </w:p>
        </w:tc>
        <w:tc>
          <w:tcPr>
            <w:tcW w:type="dxa" w:w="3230"/>
            <w:shd w:fill="E8F5E9"/>
          </w:tcPr>
          <w:p>
            <w:pPr>
              <w:jc w:val="center"/>
            </w:pPr>
            <w:r>
              <w:rPr>
                <w:b/>
                <w:sz w:val="18"/>
              </w:rPr>
              <w:t>0.6974 ± 0.0034</w:t>
            </w:r>
          </w:p>
        </w:tc>
        <w:tc>
          <w:tcPr>
            <w:tcW w:type="dxa" w:w="3230"/>
            <w:shd w:fill="E8F5E9"/>
          </w:tcPr>
          <w:p>
            <w:pPr>
              <w:jc w:val="center"/>
            </w:pPr>
            <w:r>
              <w:rPr>
                <w:b/>
                <w:sz w:val="18"/>
              </w:rPr>
              <w:t>0.9814</w:t>
            </w:r>
          </w:p>
        </w:tc>
      </w:tr>
    </w:tbl>
    <w:p>
      <w:pPr>
        <w:spacing w:after="120"/>
      </w:pPr>
      <w:r>
        <w:rPr>
          <w:sz w:val="22"/>
        </w:rPr>
        <w:t>Multi-seed verify xác nhận kết quả ổn định (std = 0.0034 rất nhỏ). Mọi seed đều vượt paper. Không công bố lucky seed 0.7008 riêng lẻ — tuân thủ kỷ luật thống kê.</w:t>
      </w:r>
    </w:p>
    <w:p>
      <w:pPr>
        <w:pStyle w:val="Heading2"/>
      </w:pPr>
      <w:r>
        <w:t>4.3. Phân tích cơ chế cải thiện</w:t>
      </w:r>
    </w:p>
    <w:p>
      <w:pPr>
        <w:pStyle w:val="Heading3"/>
      </w:pPr>
      <w:r>
        <w:t>4.3.1. Existence loss alignment (Eq. 32)</w:t>
      </w:r>
    </w:p>
    <w:p>
      <w:pPr>
        <w:spacing w:after="120"/>
      </w:pPr>
      <w:r>
        <w:rPr>
          <w:sz w:val="22"/>
        </w:rPr>
        <w:t>Code gốc sử dụng L_total = 0.3·L_existence(focal) + 0.7·L_type + λ₁·L_intra + λ₂·L_inter + λ₃·L_recon, trong khi paper Eq. 32 KHÔNG có L_existence riêng. Việc giảm exist_weight từ 0.3 xuống 0.1 giúp model tập trung hơn vào type prediction, cải thiện Top-1 F1 từ 0.5521 lên 0.5996.</w:t>
      </w:r>
    </w:p>
    <w:p>
      <w:pPr>
        <w:pStyle w:val="Heading3"/>
      </w:pPr>
      <w:r>
        <w:t>4.3.2. Full bilinear predictor</w:t>
      </w:r>
    </w:p>
    <w:p>
      <w:pPr>
        <w:spacing w:after="120"/>
      </w:pPr>
      <w:r>
        <w:rPr>
          <w:sz w:val="22"/>
        </w:rPr>
        <w:t>Code gốc dùng BilinearDiag (diagonal, rank d) — là simplified version của bilinear predictor paper mô tả. Thay bằng full bilinear score = miᵀ·W_t·dis (W_t full d×d matrix per type) → tăng expressiveness, cải thiện +5.9%.</w:t>
      </w:r>
    </w:p>
    <w:p>
      <w:pPr>
        <w:pStyle w:val="Heading3"/>
      </w:pPr>
      <w:r>
        <w:t>4.3.3. K-sweep — Hypergraph sparsification</w:t>
      </w:r>
    </w:p>
    <w:p>
      <w:pPr>
        <w:spacing w:after="120"/>
      </w:pPr>
      <w:r>
        <w:rPr>
          <w:sz w:val="22"/>
        </w:rPr>
        <w:t>HMDD v2.0 là dataset nhỏ (1,679 associations) → model dễ over-parameterize. Giảm K từ 13 (paper) xuống 2-3 làm hypergraph thưa hơn → giảm over-smoothing → cải thiện đáng kể. Đường cong K monotone giảm: K13=0.6311 &lt; K7=0.6538 &lt; K3=0.6808 &lt; K2=0.6940.</w:t>
      </w:r>
    </w:p>
    <w:p>
      <w:pPr>
        <w:spacing w:before="120" w:after="120"/>
        <w:ind w:left="283"/>
      </w:pPr>
      <w:r>
        <w:rPr>
          <w:b/>
          <w:color w:val="C62828"/>
          <w:sz w:val="20"/>
        </w:rPr>
        <w:t xml:space="preserve">⚡ Lưu ý K=1: </w:t>
      </w:r>
      <w:r>
        <w:rPr>
          <w:color w:val="333333"/>
          <w:sz w:val="20"/>
        </w:rPr>
        <w:t>K=1 cho Top-1 F1 = 0.6978, nhưng K=1 tương đương ablation no_hgcn (H=identity → HGCN thoái hoá thành MLP). Do đó K=2 là giá trị hợp lệ thấp nhất cho full model.</w:t>
      </w:r>
    </w:p>
    <w:p>
      <w:r>
        <w:br w:type="page"/>
      </w:r>
    </w:p>
    <w:p>
      <w:pPr>
        <w:pStyle w:val="Heading1"/>
      </w:pPr>
      <w:r>
        <w:t>5. Các phát hiện quan trọng</w:t>
      </w:r>
    </w:p>
    <w:p>
      <w:pPr>
        <w:pStyle w:val="Heading2"/>
      </w:pPr>
      <w:r>
        <w:t>5.1. Ablation study — Pattern đảo ngược so với paper (Verified)</w:t>
      </w:r>
    </w:p>
    <w:p>
      <w:pPr>
        <w:spacing w:after="120"/>
      </w:pPr>
      <w:r>
        <w:rPr>
          <w:sz w:val="22"/>
        </w:rPr>
        <w:t>Paper Fig. 4 cho thấy TẤT CẢ 5 ablation variant (w/o CL, w/o HGCN, w/o AVF, w/o HGT, w/o DV) đều HURT performance so với full model. Tuy nhiên, khi tái hiện: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fill="2E4057"/>
          </w:tcPr>
          <w:p>
            <w:pPr>
              <w:jc w:val="center"/>
            </w:pPr>
            <w:r>
              <w:rPr>
                <w:b/>
                <w:color w:val="FFFFFF"/>
                <w:sz w:val="18"/>
              </w:rPr>
              <w:t>Variant</w:t>
            </w:r>
          </w:p>
        </w:tc>
        <w:tc>
          <w:tcPr>
            <w:tcW w:type="dxa" w:w="1701"/>
            <w:shd w:fill="2E4057"/>
          </w:tcPr>
          <w:p>
            <w:pPr>
              <w:jc w:val="center"/>
            </w:pPr>
            <w:r>
              <w:rPr>
                <w:b/>
                <w:color w:val="FFFFFF"/>
                <w:sz w:val="18"/>
              </w:rPr>
              <w:t>Top-1 F1</w:t>
            </w:r>
          </w:p>
        </w:tc>
        <w:tc>
          <w:tcPr>
            <w:tcW w:type="dxa" w:w="1701"/>
            <w:shd w:fill="2E4057"/>
          </w:tcPr>
          <w:p>
            <w:pPr>
              <w:jc w:val="center"/>
            </w:pPr>
            <w:r>
              <w:rPr>
                <w:b/>
                <w:color w:val="FFFFFF"/>
                <w:sz w:val="18"/>
              </w:rPr>
              <w:t>Δ vs Full</w:t>
            </w:r>
          </w:p>
        </w:tc>
        <w:tc>
          <w:tcPr>
            <w:tcW w:type="dxa" w:w="1984"/>
            <w:shd w:fill="2E4057"/>
          </w:tcPr>
          <w:p>
            <w:pPr>
              <w:jc w:val="center"/>
            </w:pPr>
            <w:r>
              <w:rPr>
                <w:b/>
                <w:color w:val="FFFFFF"/>
                <w:sz w:val="18"/>
              </w:rPr>
              <w:t>Paper claim</w:t>
            </w:r>
          </w:p>
        </w:tc>
      </w:tr>
      <w:tr>
        <w:tc>
          <w:tcPr>
            <w:tcW w:type="dxa" w:w="1984"/>
          </w:tcPr>
          <w:p>
            <w:pPr>
              <w:jc w:val="center"/>
            </w:pPr>
            <w:r>
              <w:rPr>
                <w:sz w:val="18"/>
              </w:rPr>
              <w:t>Full DHGCMDA</w:t>
            </w:r>
          </w:p>
        </w:tc>
        <w:tc>
          <w:tcPr>
            <w:tcW w:type="dxa" w:w="1701"/>
          </w:tcPr>
          <w:p>
            <w:pPr>
              <w:jc w:val="center"/>
            </w:pPr>
            <w:r>
              <w:rPr>
                <w:sz w:val="18"/>
              </w:rPr>
              <w:t>0.6311</w:t>
            </w:r>
          </w:p>
        </w:tc>
        <w:tc>
          <w:tcPr>
            <w:tcW w:type="dxa" w:w="1701"/>
          </w:tcPr>
          <w:p>
            <w:pPr>
              <w:jc w:val="center"/>
            </w:pPr>
            <w:r>
              <w:rPr>
                <w:sz w:val="18"/>
              </w:rPr>
              <w:t>—</w:t>
            </w:r>
          </w:p>
        </w:tc>
        <w:tc>
          <w:tcPr>
            <w:tcW w:type="dxa" w:w="1984"/>
          </w:tcPr>
          <w:p>
            <w:pPr>
              <w:jc w:val="center"/>
            </w:pPr>
            <w:r>
              <w:rPr>
                <w:sz w:val="18"/>
              </w:rPr>
              <w:t>Best</w:t>
            </w:r>
          </w:p>
        </w:tc>
      </w:tr>
      <w:tr>
        <w:tc>
          <w:tcPr>
            <w:tcW w:type="dxa" w:w="1984"/>
          </w:tcPr>
          <w:p>
            <w:pPr>
              <w:jc w:val="center"/>
            </w:pPr>
            <w:r>
              <w:rPr>
                <w:sz w:val="18"/>
              </w:rPr>
              <w:t>w/o CL</w:t>
            </w:r>
          </w:p>
        </w:tc>
        <w:tc>
          <w:tcPr>
            <w:tcW w:type="dxa" w:w="1701"/>
          </w:tcPr>
          <w:p>
            <w:pPr>
              <w:jc w:val="center"/>
            </w:pPr>
            <w:r>
              <w:rPr>
                <w:sz w:val="18"/>
              </w:rPr>
              <w:t>0.6678</w:t>
            </w:r>
          </w:p>
        </w:tc>
        <w:tc>
          <w:tcPr>
            <w:tcW w:type="dxa" w:w="1701"/>
          </w:tcPr>
          <w:p>
            <w:pPr>
              <w:jc w:val="center"/>
            </w:pPr>
            <w:r>
              <w:rPr>
                <w:sz w:val="18"/>
              </w:rPr>
              <w:t>+5.8%</w:t>
            </w:r>
          </w:p>
        </w:tc>
        <w:tc>
          <w:tcPr>
            <w:tcW w:type="dxa" w:w="1984"/>
          </w:tcPr>
          <w:p>
            <w:pPr>
              <w:jc w:val="center"/>
            </w:pPr>
            <w:r>
              <w:rPr>
                <w:sz w:val="18"/>
              </w:rPr>
              <w:t>Hurt ❌</w:t>
            </w:r>
          </w:p>
        </w:tc>
      </w:tr>
      <w:tr>
        <w:tc>
          <w:tcPr>
            <w:tcW w:type="dxa" w:w="1984"/>
          </w:tcPr>
          <w:p>
            <w:pPr>
              <w:jc w:val="center"/>
            </w:pPr>
            <w:r>
              <w:rPr>
                <w:sz w:val="18"/>
              </w:rPr>
              <w:t>w/o HGCN</w:t>
            </w:r>
          </w:p>
        </w:tc>
        <w:tc>
          <w:tcPr>
            <w:tcW w:type="dxa" w:w="1701"/>
          </w:tcPr>
          <w:p>
            <w:pPr>
              <w:jc w:val="center"/>
            </w:pPr>
            <w:r>
              <w:rPr>
                <w:sz w:val="18"/>
              </w:rPr>
              <w:t>0.6978</w:t>
            </w:r>
          </w:p>
        </w:tc>
        <w:tc>
          <w:tcPr>
            <w:tcW w:type="dxa" w:w="1701"/>
          </w:tcPr>
          <w:p>
            <w:pPr>
              <w:jc w:val="center"/>
            </w:pPr>
            <w:r>
              <w:rPr>
                <w:sz w:val="18"/>
              </w:rPr>
              <w:t>+10.6%</w:t>
            </w:r>
          </w:p>
        </w:tc>
        <w:tc>
          <w:tcPr>
            <w:tcW w:type="dxa" w:w="1984"/>
          </w:tcPr>
          <w:p>
            <w:pPr>
              <w:jc w:val="center"/>
            </w:pPr>
            <w:r>
              <w:rPr>
                <w:sz w:val="18"/>
              </w:rPr>
              <w:t>Hurt ❌</w:t>
            </w:r>
          </w:p>
        </w:tc>
      </w:tr>
      <w:tr>
        <w:tc>
          <w:tcPr>
            <w:tcW w:type="dxa" w:w="1984"/>
          </w:tcPr>
          <w:p>
            <w:pPr>
              <w:jc w:val="center"/>
            </w:pPr>
            <w:r>
              <w:rPr>
                <w:sz w:val="18"/>
              </w:rPr>
              <w:t>w/o AVF</w:t>
            </w:r>
          </w:p>
        </w:tc>
        <w:tc>
          <w:tcPr>
            <w:tcW w:type="dxa" w:w="1701"/>
          </w:tcPr>
          <w:p>
            <w:pPr>
              <w:jc w:val="center"/>
            </w:pPr>
            <w:r>
              <w:rPr>
                <w:sz w:val="18"/>
              </w:rPr>
              <w:t>0.6259</w:t>
            </w:r>
          </w:p>
        </w:tc>
        <w:tc>
          <w:tcPr>
            <w:tcW w:type="dxa" w:w="1701"/>
          </w:tcPr>
          <w:p>
            <w:pPr>
              <w:jc w:val="center"/>
            </w:pPr>
            <w:r>
              <w:rPr>
                <w:sz w:val="18"/>
              </w:rPr>
              <w:t>-0.8%</w:t>
            </w:r>
          </w:p>
        </w:tc>
        <w:tc>
          <w:tcPr>
            <w:tcW w:type="dxa" w:w="1984"/>
          </w:tcPr>
          <w:p>
            <w:pPr>
              <w:jc w:val="center"/>
            </w:pPr>
            <w:r>
              <w:rPr>
                <w:sz w:val="18"/>
              </w:rPr>
              <w:t>Hurt ✓</w:t>
            </w:r>
          </w:p>
        </w:tc>
      </w:tr>
      <w:tr>
        <w:tc>
          <w:tcPr>
            <w:tcW w:type="dxa" w:w="1984"/>
          </w:tcPr>
          <w:p>
            <w:pPr>
              <w:jc w:val="center"/>
            </w:pPr>
            <w:r>
              <w:rPr>
                <w:sz w:val="18"/>
              </w:rPr>
              <w:t>w/o HGT</w:t>
            </w:r>
          </w:p>
        </w:tc>
        <w:tc>
          <w:tcPr>
            <w:tcW w:type="dxa" w:w="1701"/>
          </w:tcPr>
          <w:p>
            <w:pPr>
              <w:jc w:val="center"/>
            </w:pPr>
            <w:r>
              <w:rPr>
                <w:sz w:val="18"/>
              </w:rPr>
              <w:t>0.6828</w:t>
            </w:r>
          </w:p>
        </w:tc>
        <w:tc>
          <w:tcPr>
            <w:tcW w:type="dxa" w:w="1701"/>
          </w:tcPr>
          <w:p>
            <w:pPr>
              <w:jc w:val="center"/>
            </w:pPr>
            <w:r>
              <w:rPr>
                <w:sz w:val="18"/>
              </w:rPr>
              <w:t>+8.2%</w:t>
            </w:r>
          </w:p>
        </w:tc>
        <w:tc>
          <w:tcPr>
            <w:tcW w:type="dxa" w:w="1984"/>
          </w:tcPr>
          <w:p>
            <w:pPr>
              <w:jc w:val="center"/>
            </w:pPr>
            <w:r>
              <w:rPr>
                <w:sz w:val="18"/>
              </w:rPr>
              <w:t>Hurt ❌</w:t>
            </w:r>
          </w:p>
        </w:tc>
      </w:tr>
      <w:tr>
        <w:tc>
          <w:tcPr>
            <w:tcW w:type="dxa" w:w="1984"/>
          </w:tcPr>
          <w:p>
            <w:pPr>
              <w:jc w:val="center"/>
            </w:pPr>
            <w:r>
              <w:rPr>
                <w:sz w:val="18"/>
              </w:rPr>
              <w:t>w/o DV</w:t>
            </w:r>
          </w:p>
        </w:tc>
        <w:tc>
          <w:tcPr>
            <w:tcW w:type="dxa" w:w="1701"/>
          </w:tcPr>
          <w:p>
            <w:pPr>
              <w:jc w:val="center"/>
            </w:pPr>
            <w:r>
              <w:rPr>
                <w:sz w:val="18"/>
              </w:rPr>
              <w:t>0.6243</w:t>
            </w:r>
          </w:p>
        </w:tc>
        <w:tc>
          <w:tcPr>
            <w:tcW w:type="dxa" w:w="1701"/>
          </w:tcPr>
          <w:p>
            <w:pPr>
              <w:jc w:val="center"/>
            </w:pPr>
            <w:r>
              <w:rPr>
                <w:sz w:val="18"/>
              </w:rPr>
              <w:t>-1.1%</w:t>
            </w:r>
          </w:p>
        </w:tc>
        <w:tc>
          <w:tcPr>
            <w:tcW w:type="dxa" w:w="1984"/>
          </w:tcPr>
          <w:p>
            <w:pPr>
              <w:jc w:val="center"/>
            </w:pPr>
            <w:r>
              <w:rPr>
                <w:sz w:val="18"/>
              </w:rPr>
              <w:t>Hurt ✓</w:t>
            </w:r>
          </w:p>
        </w:tc>
      </w:tr>
    </w:tbl>
    <w:p>
      <w:pPr>
        <w:spacing w:after="120"/>
      </w:pPr>
      <w:r>
        <w:rPr>
          <w:sz w:val="22"/>
        </w:rPr>
        <w:t>Phát hiện này đã được verify qua 5 cách độc lập:</w:t>
      </w:r>
    </w:p>
    <w:p>
      <w:pPr>
        <w:pStyle w:val="ListBullet"/>
        <w:ind w:left="720"/>
      </w:pPr>
      <w:r>
        <w:rPr>
          <w:sz w:val="22"/>
        </w:rPr>
        <w:t>Additive switch (Plan A, B)</w:t>
      </w:r>
    </w:p>
    <w:p>
      <w:pPr>
        <w:pStyle w:val="ListBullet"/>
        <w:ind w:left="720"/>
      </w:pPr>
      <w:r>
        <w:rPr>
          <w:sz w:val="22"/>
        </w:rPr>
        <w:t>True rebuild kiến trúc rút gọn (Plan E)</w:t>
      </w:r>
    </w:p>
    <w:p>
      <w:pPr>
        <w:pStyle w:val="ListBullet"/>
        <w:ind w:left="720"/>
      </w:pPr>
      <w:r>
        <w:rPr>
          <w:sz w:val="22"/>
        </w:rPr>
        <w:t>Multi-seed verify 4 seeds — 8/8 deltas dương (Plan H)</w:t>
      </w:r>
    </w:p>
    <w:p>
      <w:pPr>
        <w:pStyle w:val="ListBullet"/>
        <w:ind w:left="720"/>
      </w:pPr>
      <w:r>
        <w:rPr>
          <w:sz w:val="22"/>
        </w:rPr>
        <w:t>Paper-literal loss mode (Plan F)</w:t>
      </w:r>
    </w:p>
    <w:p>
      <w:pPr>
        <w:pStyle w:val="ListBullet"/>
        <w:ind w:left="720"/>
      </w:pPr>
      <w:r>
        <w:rPr>
          <w:sz w:val="22"/>
        </w:rPr>
        <w:t>Full bilinear predictor (Plan L)</w:t>
      </w:r>
    </w:p>
    <w:p>
      <w:pPr>
        <w:spacing w:before="120" w:after="120"/>
        <w:ind w:left="283"/>
      </w:pPr>
      <w:r>
        <w:rPr>
          <w:b/>
          <w:color w:val="C62828"/>
          <w:sz w:val="20"/>
        </w:rPr>
        <w:t xml:space="preserve">⚡ Finding #1: </w:t>
      </w:r>
      <w:r>
        <w:rPr>
          <w:color w:val="333333"/>
          <w:sz w:val="20"/>
        </w:rPr>
        <w:t>Kết luận: DHGCMDA over-parameterized cho HMDD v2.0 (1,498 assoc / 189K cells). CL, HGCN, HGT là các components thực sự gây nhiễu (noise) cho dataset nhỏ này. Paper claim "all components critical" có thể chỉ đúng cho v3.2 (11,748 assoc, lớn hơn ~7×).</w:t>
      </w:r>
    </w:p>
    <w:p>
      <w:pPr>
        <w:pStyle w:val="Heading2"/>
      </w:pPr>
      <w:r>
        <w:t>5.2. Metric bug trong Calculate_Metrics.py</w:t>
      </w:r>
    </w:p>
    <w:p>
      <w:pPr>
        <w:spacing w:after="120"/>
      </w:pPr>
      <w:r>
        <w:rPr>
          <w:sz w:val="22"/>
        </w:rPr>
        <w:t>Phát hiện code Calculate_Metrics.py hardcode 4 association types (genetics, epigenetics, circulation, target), bỏ hoàn toàn type-5 (tissue) của HMDD v3.2. Điều này dẫn đến:</w:t>
      </w:r>
    </w:p>
    <w:p>
      <w:pPr>
        <w:pStyle w:val="ListBullet"/>
        <w:ind w:left="720"/>
      </w:pPr>
      <w:r>
        <w:rPr>
          <w:sz w:val="22"/>
        </w:rPr>
        <w:t>Mọi đo lường v3.2 Top-1 cho kết quả 0.0 (valid_samples == 0).</w:t>
      </w:r>
    </w:p>
    <w:p>
      <w:pPr>
        <w:pStyle w:val="ListBullet"/>
        <w:ind w:left="720"/>
      </w:pPr>
      <w:r>
        <w:rPr>
          <w:sz w:val="22"/>
        </w:rPr>
        <w:t>Metric code tác giả phát hành KHÔNG chấm được v3.2 của chính họ → lỗi code-release.</w:t>
      </w:r>
    </w:p>
    <w:p>
      <w:pPr>
        <w:pStyle w:val="ListBullet"/>
        <w:ind w:left="720"/>
      </w:pPr>
      <w:r>
        <w:rPr>
          <w:sz w:val="22"/>
        </w:rPr>
        <w:t>Giá trị thực tế v3.2 ~ 0.27-0.36 (đo bằng monkey-patch metric).</w:t>
      </w:r>
    </w:p>
    <w:p>
      <w:pPr>
        <w:pStyle w:val="Heading2"/>
      </w:pPr>
      <w:r>
        <w:t>5.3. Data curation v3.2 chưa public</w:t>
      </w:r>
    </w:p>
    <w:p>
      <w:pPr>
        <w:spacing w:after="120"/>
      </w:pPr>
      <w:r>
        <w:rPr>
          <w:sz w:val="22"/>
        </w:rPr>
        <w:t>Paper báo sử dụng HMDD v3.2 (411 miRNAs × 271 diseases × 11,748 associations), nhưng preprocessing pipeline và data curated KHÔNG được công bố. 3 bản preprocessing khác nhau:</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2E4057"/>
          </w:tcPr>
          <w:p>
            <w:pPr>
              <w:jc w:val="center"/>
            </w:pPr>
            <w:r>
              <w:rPr>
                <w:b/>
                <w:color w:val="FFFFFF"/>
                <w:sz w:val="18"/>
              </w:rPr>
              <w:t>Nguồn</w:t>
            </w:r>
          </w:p>
        </w:tc>
        <w:tc>
          <w:tcPr>
            <w:tcW w:type="dxa" w:w="1938"/>
            <w:shd w:fill="2E4057"/>
          </w:tcPr>
          <w:p>
            <w:pPr>
              <w:jc w:val="center"/>
            </w:pPr>
            <w:r>
              <w:rPr>
                <w:b/>
                <w:color w:val="FFFFFF"/>
                <w:sz w:val="18"/>
              </w:rPr>
              <w:t>miRNAs</w:t>
            </w:r>
          </w:p>
        </w:tc>
        <w:tc>
          <w:tcPr>
            <w:tcW w:type="dxa" w:w="1938"/>
            <w:shd w:fill="2E4057"/>
          </w:tcPr>
          <w:p>
            <w:pPr>
              <w:jc w:val="center"/>
            </w:pPr>
            <w:r>
              <w:rPr>
                <w:b/>
                <w:color w:val="FFFFFF"/>
                <w:sz w:val="18"/>
              </w:rPr>
              <w:t>Diseases</w:t>
            </w:r>
          </w:p>
        </w:tc>
        <w:tc>
          <w:tcPr>
            <w:tcW w:type="dxa" w:w="1938"/>
            <w:shd w:fill="2E4057"/>
          </w:tcPr>
          <w:p>
            <w:pPr>
              <w:jc w:val="center"/>
            </w:pPr>
            <w:r>
              <w:rPr>
                <w:b/>
                <w:color w:val="FFFFFF"/>
                <w:sz w:val="18"/>
              </w:rPr>
              <w:t>Associations</w:t>
            </w:r>
          </w:p>
        </w:tc>
        <w:tc>
          <w:tcPr>
            <w:tcW w:type="dxa" w:w="1938"/>
            <w:shd w:fill="2E4057"/>
          </w:tcPr>
          <w:p>
            <w:pPr>
              <w:jc w:val="center"/>
            </w:pPr>
            <w:r>
              <w:rPr>
                <w:b/>
                <w:color w:val="FFFFFF"/>
                <w:sz w:val="18"/>
              </w:rPr>
              <w:t>Density</w:t>
            </w:r>
          </w:p>
        </w:tc>
      </w:tr>
      <w:tr>
        <w:tc>
          <w:tcPr>
            <w:tcW w:type="dxa" w:w="1938"/>
          </w:tcPr>
          <w:p>
            <w:pPr>
              <w:jc w:val="center"/>
            </w:pPr>
            <w:r>
              <w:rPr>
                <w:sz w:val="18"/>
              </w:rPr>
              <w:t>Raw cuilab</w:t>
            </w:r>
          </w:p>
        </w:tc>
        <w:tc>
          <w:tcPr>
            <w:tcW w:type="dxa" w:w="1938"/>
          </w:tcPr>
          <w:p>
            <w:pPr>
              <w:jc w:val="center"/>
            </w:pPr>
            <w:r>
              <w:rPr>
                <w:sz w:val="18"/>
              </w:rPr>
              <w:t>1,049</w:t>
            </w:r>
          </w:p>
        </w:tc>
        <w:tc>
          <w:tcPr>
            <w:tcW w:type="dxa" w:w="1938"/>
          </w:tcPr>
          <w:p>
            <w:pPr>
              <w:jc w:val="center"/>
            </w:pPr>
            <w:r>
              <w:rPr>
                <w:sz w:val="18"/>
              </w:rPr>
              <w:t>758</w:t>
            </w:r>
          </w:p>
        </w:tc>
        <w:tc>
          <w:tcPr>
            <w:tcW w:type="dxa" w:w="1938"/>
          </w:tcPr>
          <w:p>
            <w:pPr>
              <w:jc w:val="center"/>
            </w:pPr>
            <w:r>
              <w:rPr>
                <w:sz w:val="18"/>
              </w:rPr>
              <w:t>18,084</w:t>
            </w:r>
          </w:p>
        </w:tc>
        <w:tc>
          <w:tcPr>
            <w:tcW w:type="dxa" w:w="1938"/>
          </w:tcPr>
          <w:p>
            <w:pPr>
              <w:jc w:val="center"/>
            </w:pPr>
            <w:r>
              <w:rPr>
                <w:sz w:val="18"/>
              </w:rPr>
              <w:t>2.3%</w:t>
            </w:r>
          </w:p>
        </w:tc>
      </w:tr>
      <w:tr>
        <w:tc>
          <w:tcPr>
            <w:tcW w:type="dxa" w:w="1938"/>
          </w:tcPr>
          <w:p>
            <w:pPr>
              <w:jc w:val="center"/>
            </w:pPr>
            <w:r>
              <w:rPr>
                <w:sz w:val="18"/>
              </w:rPr>
              <w:t>TDRC (Wang)</w:t>
            </w:r>
          </w:p>
        </w:tc>
        <w:tc>
          <w:tcPr>
            <w:tcW w:type="dxa" w:w="1938"/>
          </w:tcPr>
          <w:p>
            <w:pPr>
              <w:jc w:val="center"/>
            </w:pPr>
            <w:r>
              <w:rPr>
                <w:sz w:val="18"/>
              </w:rPr>
              <w:t>713</w:t>
            </w:r>
          </w:p>
        </w:tc>
        <w:tc>
          <w:tcPr>
            <w:tcW w:type="dxa" w:w="1938"/>
          </w:tcPr>
          <w:p>
            <w:pPr>
              <w:jc w:val="center"/>
            </w:pPr>
            <w:r>
              <w:rPr>
                <w:sz w:val="18"/>
              </w:rPr>
              <w:t>447</w:t>
            </w:r>
          </w:p>
        </w:tc>
        <w:tc>
          <w:tcPr>
            <w:tcW w:type="dxa" w:w="1938"/>
          </w:tcPr>
          <w:p>
            <w:pPr>
              <w:jc w:val="center"/>
            </w:pPr>
            <w:r>
              <w:rPr>
                <w:sz w:val="18"/>
              </w:rPr>
              <w:t>12,534</w:t>
            </w:r>
          </w:p>
        </w:tc>
        <w:tc>
          <w:tcPr>
            <w:tcW w:type="dxa" w:w="1938"/>
          </w:tcPr>
          <w:p>
            <w:pPr>
              <w:jc w:val="center"/>
            </w:pPr>
            <w:r>
              <w:rPr>
                <w:sz w:val="18"/>
              </w:rPr>
              <w:t>3.9%</w:t>
            </w:r>
          </w:p>
        </w:tc>
      </w:tr>
      <w:tr>
        <w:tc>
          <w:tcPr>
            <w:tcW w:type="dxa" w:w="1938"/>
          </w:tcPr>
          <w:p>
            <w:pPr>
              <w:jc w:val="center"/>
            </w:pPr>
            <w:r>
              <w:rPr>
                <w:sz w:val="18"/>
              </w:rPr>
              <w:t>Paper (unreleased)</w:t>
            </w:r>
          </w:p>
        </w:tc>
        <w:tc>
          <w:tcPr>
            <w:tcW w:type="dxa" w:w="1938"/>
          </w:tcPr>
          <w:p>
            <w:pPr>
              <w:jc w:val="center"/>
            </w:pPr>
            <w:r>
              <w:rPr>
                <w:sz w:val="18"/>
              </w:rPr>
              <w:t>411</w:t>
            </w:r>
          </w:p>
        </w:tc>
        <w:tc>
          <w:tcPr>
            <w:tcW w:type="dxa" w:w="1938"/>
          </w:tcPr>
          <w:p>
            <w:pPr>
              <w:jc w:val="center"/>
            </w:pPr>
            <w:r>
              <w:rPr>
                <w:sz w:val="18"/>
              </w:rPr>
              <w:t>271</w:t>
            </w:r>
          </w:p>
        </w:tc>
        <w:tc>
          <w:tcPr>
            <w:tcW w:type="dxa" w:w="1938"/>
          </w:tcPr>
          <w:p>
            <w:pPr>
              <w:jc w:val="center"/>
            </w:pPr>
            <w:r>
              <w:rPr>
                <w:sz w:val="18"/>
              </w:rPr>
              <w:t>11,748</w:t>
            </w:r>
          </w:p>
        </w:tc>
        <w:tc>
          <w:tcPr>
            <w:tcW w:type="dxa" w:w="1938"/>
          </w:tcPr>
          <w:p>
            <w:pPr>
              <w:jc w:val="center"/>
            </w:pPr>
            <w:r>
              <w:rPr>
                <w:sz w:val="18"/>
              </w:rPr>
              <w:t>10.5%</w:t>
            </w:r>
          </w:p>
        </w:tc>
      </w:tr>
    </w:tbl>
    <w:p>
      <w:pPr>
        <w:spacing w:after="120"/>
      </w:pPr>
      <w:r>
        <w:rPr>
          <w:sz w:val="22"/>
        </w:rPr>
        <w:t>Paper lọc raw rất mạnh → density 10.5% (gấp 2.7× raw). Kết quả: không thể reverse-engineer chính xác bộ lọc paper.</w:t>
      </w:r>
    </w:p>
    <w:p>
      <w:pPr>
        <w:pStyle w:val="Heading2"/>
      </w:pPr>
      <w:r>
        <w:t>5.4. Bảng tổng hợp % tái hiện</w:t>
      </w:r>
    </w:p>
    <w:tbl>
      <w:tblPr>
        <w:tblStyle w:val="TableGrid"/>
        <w:tblW w:type="auto" w:w="0"/>
        <w:jc w:val="center"/>
        <w:tblLook w:firstColumn="1" w:firstRow="1" w:lastColumn="0" w:lastRow="0" w:noHBand="0" w:noVBand="1" w:val="04A0"/>
      </w:tblPr>
      <w:tblGrid>
        <w:gridCol w:w="3230"/>
        <w:gridCol w:w="3230"/>
        <w:gridCol w:w="3230"/>
      </w:tblGrid>
      <w:tr>
        <w:tc>
          <w:tcPr>
            <w:tcW w:type="dxa" w:w="2551"/>
            <w:shd w:fill="2E4057"/>
          </w:tcPr>
          <w:p>
            <w:pPr>
              <w:jc w:val="center"/>
            </w:pPr>
            <w:r>
              <w:rPr>
                <w:b/>
                <w:color w:val="FFFFFF"/>
                <w:sz w:val="18"/>
              </w:rPr>
              <w:t>Thành phần</w:t>
            </w:r>
          </w:p>
        </w:tc>
        <w:tc>
          <w:tcPr>
            <w:tcW w:type="dxa" w:w="1417"/>
            <w:shd w:fill="2E4057"/>
          </w:tcPr>
          <w:p>
            <w:pPr>
              <w:jc w:val="center"/>
            </w:pPr>
            <w:r>
              <w:rPr>
                <w:b/>
                <w:color w:val="FFFFFF"/>
                <w:sz w:val="18"/>
              </w:rPr>
              <w:t>% Tái hiện</w:t>
            </w:r>
          </w:p>
        </w:tc>
        <w:tc>
          <w:tcPr>
            <w:tcW w:type="dxa" w:w="4819"/>
            <w:shd w:fill="2E4057"/>
          </w:tcPr>
          <w:p>
            <w:pPr>
              <w:jc w:val="center"/>
            </w:pPr>
            <w:r>
              <w:rPr>
                <w:b/>
                <w:color w:val="FFFFFF"/>
                <w:sz w:val="18"/>
              </w:rPr>
              <w:t>Chi tiết</w:t>
            </w:r>
          </w:p>
        </w:tc>
      </w:tr>
      <w:tr>
        <w:tc>
          <w:tcPr>
            <w:tcW w:type="dxa" w:w="2551"/>
          </w:tcPr>
          <w:p>
            <w:pPr>
              <w:jc w:val="center"/>
            </w:pPr>
            <w:r>
              <w:rPr>
                <w:sz w:val="18"/>
              </w:rPr>
              <w:t>v2.0 Binary (AUC/AUPR/F1)</w:t>
            </w:r>
          </w:p>
        </w:tc>
        <w:tc>
          <w:tcPr>
            <w:tcW w:type="dxa" w:w="1417"/>
          </w:tcPr>
          <w:p>
            <w:pPr>
              <w:jc w:val="center"/>
            </w:pPr>
            <w:r>
              <w:rPr>
                <w:sz w:val="18"/>
              </w:rPr>
              <w:t>99%</w:t>
            </w:r>
          </w:p>
        </w:tc>
        <w:tc>
          <w:tcPr>
            <w:tcW w:type="dxa" w:w="4819"/>
          </w:tcPr>
          <w:p>
            <w:pPr>
              <w:jc w:val="center"/>
            </w:pPr>
            <w:r>
              <w:rPr>
                <w:sz w:val="18"/>
              </w:rPr>
              <w:t>Match hoặc vượt paper</w:t>
            </w:r>
          </w:p>
        </w:tc>
      </w:tr>
      <w:tr>
        <w:tc>
          <w:tcPr>
            <w:tcW w:type="dxa" w:w="2551"/>
          </w:tcPr>
          <w:p>
            <w:pPr>
              <w:jc w:val="center"/>
            </w:pPr>
            <w:r>
              <w:rPr>
                <w:sz w:val="18"/>
              </w:rPr>
              <w:t>v2.0 Top-1 F1</w:t>
            </w:r>
          </w:p>
        </w:tc>
        <w:tc>
          <w:tcPr>
            <w:tcW w:type="dxa" w:w="1417"/>
          </w:tcPr>
          <w:p>
            <w:pPr>
              <w:jc w:val="center"/>
            </w:pPr>
            <w:r>
              <w:rPr>
                <w:sz w:val="18"/>
              </w:rPr>
              <w:t>116.8%</w:t>
            </w:r>
          </w:p>
        </w:tc>
        <w:tc>
          <w:tcPr>
            <w:tcW w:type="dxa" w:w="4819"/>
          </w:tcPr>
          <w:p>
            <w:pPr>
              <w:jc w:val="center"/>
            </w:pPr>
            <w:r>
              <w:rPr>
                <w:sz w:val="18"/>
              </w:rPr>
              <w:t>0.697 vs paper 0.597 — VƯỢT paper</w:t>
            </w:r>
          </w:p>
        </w:tc>
      </w:tr>
      <w:tr>
        <w:tc>
          <w:tcPr>
            <w:tcW w:type="dxa" w:w="2551"/>
          </w:tcPr>
          <w:p>
            <w:pPr>
              <w:jc w:val="center"/>
            </w:pPr>
            <w:r>
              <w:rPr>
                <w:sz w:val="18"/>
              </w:rPr>
              <w:t>v2.0 Ablation Fig.4 pattern</w:t>
            </w:r>
          </w:p>
        </w:tc>
        <w:tc>
          <w:tcPr>
            <w:tcW w:type="dxa" w:w="1417"/>
          </w:tcPr>
          <w:p>
            <w:pPr>
              <w:jc w:val="center"/>
            </w:pPr>
            <w:r>
              <w:rPr>
                <w:sz w:val="18"/>
              </w:rPr>
              <w:t>40% (2/5)</w:t>
            </w:r>
          </w:p>
        </w:tc>
        <w:tc>
          <w:tcPr>
            <w:tcW w:type="dxa" w:w="4819"/>
          </w:tcPr>
          <w:p>
            <w:pPr>
              <w:jc w:val="center"/>
            </w:pPr>
            <w:r>
              <w:rPr>
                <w:sz w:val="18"/>
              </w:rPr>
              <w:t>w/o AVF, w/o DV match; 3 khác đảo ngược</w:t>
            </w:r>
          </w:p>
        </w:tc>
      </w:tr>
      <w:tr>
        <w:tc>
          <w:tcPr>
            <w:tcW w:type="dxa" w:w="2551"/>
          </w:tcPr>
          <w:p>
            <w:pPr>
              <w:jc w:val="center"/>
            </w:pPr>
            <w:r>
              <w:rPr>
                <w:sz w:val="18"/>
              </w:rPr>
              <w:t>v3.2 Binary (AUC)</w:t>
            </w:r>
          </w:p>
        </w:tc>
        <w:tc>
          <w:tcPr>
            <w:tcW w:type="dxa" w:w="1417"/>
          </w:tcPr>
          <w:p>
            <w:pPr>
              <w:jc w:val="center"/>
            </w:pPr>
            <w:r>
              <w:rPr>
                <w:sz w:val="18"/>
              </w:rPr>
              <w:t>~99%</w:t>
            </w:r>
          </w:p>
        </w:tc>
        <w:tc>
          <w:tcPr>
            <w:tcW w:type="dxa" w:w="4819"/>
          </w:tcPr>
          <w:p>
            <w:pPr>
              <w:jc w:val="center"/>
            </w:pPr>
            <w:r>
              <w:rPr>
                <w:sz w:val="18"/>
              </w:rPr>
              <w:t>AUC khớp paper</w:t>
            </w:r>
          </w:p>
        </w:tc>
      </w:tr>
      <w:tr>
        <w:tc>
          <w:tcPr>
            <w:tcW w:type="dxa" w:w="2551"/>
          </w:tcPr>
          <w:p>
            <w:pPr>
              <w:jc w:val="center"/>
            </w:pPr>
            <w:r>
              <w:rPr>
                <w:sz w:val="18"/>
              </w:rPr>
              <w:t>v3.2 Top-1 F1</w:t>
            </w:r>
          </w:p>
        </w:tc>
        <w:tc>
          <w:tcPr>
            <w:tcW w:type="dxa" w:w="1417"/>
          </w:tcPr>
          <w:p>
            <w:pPr>
              <w:jc w:val="center"/>
            </w:pPr>
            <w:r>
              <w:rPr>
                <w:sz w:val="18"/>
              </w:rPr>
              <w:t>~42%</w:t>
            </w:r>
          </w:p>
        </w:tc>
        <w:tc>
          <w:tcPr>
            <w:tcW w:type="dxa" w:w="4819"/>
          </w:tcPr>
          <w:p>
            <w:pPr>
              <w:jc w:val="center"/>
            </w:pPr>
            <w:r>
              <w:rPr>
                <w:sz w:val="18"/>
              </w:rPr>
              <w:t>0.36 vs paper 0.86 (data gap)</w:t>
            </w:r>
          </w:p>
        </w:tc>
      </w:tr>
      <w:tr>
        <w:tc>
          <w:tcPr>
            <w:tcW w:type="dxa" w:w="2551"/>
          </w:tcPr>
          <w:p>
            <w:pPr>
              <w:jc w:val="center"/>
            </w:pPr>
            <w:r>
              <w:rPr>
                <w:sz w:val="18"/>
              </w:rPr>
              <w:t>Case study (breast + HCC)</w:t>
            </w:r>
          </w:p>
        </w:tc>
        <w:tc>
          <w:tcPr>
            <w:tcW w:type="dxa" w:w="1417"/>
          </w:tcPr>
          <w:p>
            <w:pPr>
              <w:jc w:val="center"/>
            </w:pPr>
            <w:r>
              <w:rPr>
                <w:sz w:val="18"/>
              </w:rPr>
              <w:t>~10%</w:t>
            </w:r>
          </w:p>
        </w:tc>
        <w:tc>
          <w:tcPr>
            <w:tcW w:type="dxa" w:w="4819"/>
          </w:tcPr>
          <w:p>
            <w:pPr>
              <w:jc w:val="center"/>
            </w:pPr>
            <w:r>
              <w:rPr>
                <w:sz w:val="18"/>
              </w:rPr>
              <w:t>Class collapse per disease</w:t>
            </w:r>
          </w:p>
        </w:tc>
      </w:tr>
      <w:tr>
        <w:tc>
          <w:tcPr>
            <w:tcW w:type="dxa" w:w="2551"/>
          </w:tcPr>
          <w:p>
            <w:pPr>
              <w:jc w:val="center"/>
            </w:pPr>
            <w:r>
              <w:rPr>
                <w:sz w:val="18"/>
              </w:rPr>
              <w:t>TDRC baseline</w:t>
            </w:r>
          </w:p>
        </w:tc>
        <w:tc>
          <w:tcPr>
            <w:tcW w:type="dxa" w:w="1417"/>
          </w:tcPr>
          <w:p>
            <w:pPr>
              <w:jc w:val="center"/>
            </w:pPr>
            <w:r>
              <w:rPr>
                <w:sz w:val="18"/>
              </w:rPr>
              <w:t>~98%</w:t>
            </w:r>
          </w:p>
        </w:tc>
        <w:tc>
          <w:tcPr>
            <w:tcW w:type="dxa" w:w="4819"/>
          </w:tcPr>
          <w:p>
            <w:pPr>
              <w:jc w:val="center"/>
            </w:pPr>
            <w:r>
              <w:rPr>
                <w:sz w:val="18"/>
              </w:rPr>
              <w:t>Match paper trong sai số</w:t>
            </w:r>
          </w:p>
        </w:tc>
      </w:tr>
      <w:tr>
        <w:tc>
          <w:tcPr>
            <w:tcW w:type="dxa" w:w="2551"/>
          </w:tcPr>
          <w:p>
            <w:pPr>
              <w:jc w:val="center"/>
            </w:pPr>
            <w:r>
              <w:rPr>
                <w:sz w:val="18"/>
              </w:rPr>
              <w:t>Tổng thể</w:t>
            </w:r>
          </w:p>
        </w:tc>
        <w:tc>
          <w:tcPr>
            <w:tcW w:type="dxa" w:w="1417"/>
          </w:tcPr>
          <w:p>
            <w:pPr>
              <w:jc w:val="center"/>
            </w:pPr>
            <w:r>
              <w:rPr>
                <w:sz w:val="18"/>
              </w:rPr>
              <w:t>~66-69%</w:t>
            </w:r>
          </w:p>
        </w:tc>
        <w:tc>
          <w:tcPr>
            <w:tcW w:type="dxa" w:w="4819"/>
          </w:tcPr>
          <w:p>
            <w:pPr>
              <w:jc w:val="center"/>
            </w:pPr>
            <w:r>
              <w:rPr>
                <w:sz w:val="18"/>
              </w:rPr>
              <w:t>Vượt trần solo predicted (72-75%)</w:t>
            </w:r>
          </w:p>
        </w:tc>
      </w:tr>
    </w:tbl>
    <w:p>
      <w:r>
        <w:br w:type="page"/>
      </w:r>
    </w:p>
    <w:p>
      <w:pPr>
        <w:pStyle w:val="Heading1"/>
      </w:pPr>
      <w:r>
        <w:t>6. Hướng phát triển tiếp theo</w:t>
      </w:r>
    </w:p>
    <w:p>
      <w:pPr>
        <w:pStyle w:val="Heading2"/>
      </w:pPr>
      <w:r>
        <w:t>6.1. Conformal Prediction — Uncertainty-aware type prediction</w:t>
      </w:r>
    </w:p>
    <w:p>
      <w:pPr>
        <w:spacing w:after="120"/>
      </w:pPr>
      <w:r>
        <w:rPr>
          <w:sz w:val="22"/>
        </w:rPr>
        <w:t>Áp dụng Conformal Prediction (APS/RAPS) post-hoc lên DHGCMDA để cung cấp prediction sets có coverage guarantee thống kê. Ưu điểm:</w:t>
      </w:r>
    </w:p>
    <w:p>
      <w:pPr>
        <w:pStyle w:val="ListBullet"/>
        <w:ind w:left="720"/>
      </w:pPr>
      <w:r>
        <w:rPr>
          <w:sz w:val="22"/>
        </w:rPr>
        <w:t>Không cần retrain model — chỉ cần calibration set.</w:t>
      </w:r>
    </w:p>
    <w:p>
      <w:pPr>
        <w:pStyle w:val="ListBullet"/>
        <w:ind w:left="720"/>
      </w:pPr>
      <w:r>
        <w:rPr>
          <w:sz w:val="22"/>
        </w:rPr>
        <w:t>Cung cấp uncertainty measure cho mỗi prediction.</w:t>
      </w:r>
    </w:p>
    <w:p>
      <w:pPr>
        <w:pStyle w:val="ListBullet"/>
        <w:ind w:left="720"/>
      </w:pPr>
      <w:r>
        <w:rPr>
          <w:sz w:val="22"/>
        </w:rPr>
        <w:t>Hữu ích cho biomedical domain — giúp researcher ưu tiên wet-lab validation.</w:t>
      </w:r>
    </w:p>
    <w:p>
      <w:pPr>
        <w:pStyle w:val="Heading2"/>
      </w:pPr>
      <w:r>
        <w:t>6.2. Cải thiện v3.2 performance</w:t>
      </w:r>
    </w:p>
    <w:p>
      <w:pPr>
        <w:pStyle w:val="ListBullet"/>
        <w:ind w:left="720"/>
      </w:pPr>
      <w:r>
        <w:rPr>
          <w:sz w:val="22"/>
        </w:rPr>
        <w:t>Liên hệ tác giả CDMBlab để có data curated 411×271.</w:t>
      </w:r>
    </w:p>
    <w:p>
      <w:pPr>
        <w:pStyle w:val="ListBullet"/>
        <w:ind w:left="720"/>
      </w:pPr>
      <w:r>
        <w:rPr>
          <w:sz w:val="22"/>
        </w:rPr>
        <w:t>Xây dựng bộ similarity đầy đủ 4 nguồn (Wang MeSH semantic + functional + disease-gene + miRNA-sequence).</w:t>
      </w:r>
    </w:p>
    <w:p>
      <w:pPr>
        <w:pStyle w:val="ListBullet"/>
        <w:ind w:left="720"/>
      </w:pPr>
      <w:r>
        <w:rPr>
          <w:sz w:val="22"/>
        </w:rPr>
        <w:t>Thử multi-label BCE loss cho v3.2 (một cặp miRNA-disease có thể có nhiều types đồng thời).</w:t>
      </w:r>
    </w:p>
    <w:p>
      <w:pPr>
        <w:pStyle w:val="Heading2"/>
      </w:pPr>
      <w:r>
        <w:t>6.3. Giải quyết ablation reversal</w:t>
      </w:r>
    </w:p>
    <w:p>
      <w:pPr>
        <w:pStyle w:val="ListBullet"/>
        <w:ind w:left="720"/>
      </w:pPr>
      <w:r>
        <w:rPr>
          <w:sz w:val="22"/>
        </w:rPr>
        <w:t>Adaptive model complexity: tự động điều chỉnh số components theo kích thước dataset.</w:t>
      </w:r>
    </w:p>
    <w:p>
      <w:pPr>
        <w:pStyle w:val="ListBullet"/>
        <w:ind w:left="720"/>
      </w:pPr>
      <w:r>
        <w:rPr>
          <w:sz w:val="22"/>
        </w:rPr>
        <w:t>Regularization strategies: dropout, weight decay tuning cho v2.0.</w:t>
      </w:r>
    </w:p>
    <w:p>
      <w:pPr>
        <w:pStyle w:val="ListBullet"/>
        <w:ind w:left="720"/>
      </w:pPr>
      <w:r>
        <w:rPr>
          <w:sz w:val="22"/>
        </w:rPr>
        <w:t>Verify ablation trên v3.2 (dataset lớn hơn 7×) khi có data curated.</w:t>
      </w:r>
    </w:p>
    <w:p>
      <w:pPr>
        <w:pStyle w:val="Heading2"/>
      </w:pPr>
      <w:r>
        <w:t>6.4. Mở rộng sang bài toán khác</w:t>
      </w:r>
    </w:p>
    <w:p>
      <w:pPr>
        <w:pStyle w:val="ListBullet"/>
        <w:ind w:left="720"/>
      </w:pPr>
      <w:r>
        <w:rPr>
          <w:sz w:val="22"/>
        </w:rPr>
        <w:t>Drug-disease association prediction.</w:t>
      </w:r>
    </w:p>
    <w:p>
      <w:pPr>
        <w:pStyle w:val="ListBullet"/>
        <w:ind w:left="720"/>
      </w:pPr>
      <w:r>
        <w:rPr>
          <w:sz w:val="22"/>
        </w:rPr>
        <w:t>LncRNA-disease association.</w:t>
      </w:r>
    </w:p>
    <w:p>
      <w:pPr>
        <w:pStyle w:val="ListBullet"/>
        <w:ind w:left="720"/>
      </w:pPr>
      <w:r>
        <w:rPr>
          <w:sz w:val="22"/>
        </w:rPr>
        <w:t>Circular RNA-disease association.</w:t>
      </w:r>
    </w:p>
    <w:p>
      <w:r>
        <w:br w:type="page"/>
      </w:r>
    </w:p>
    <w:p>
      <w:pPr>
        <w:pStyle w:val="Heading1"/>
      </w:pPr>
      <w:r>
        <w:t>7. Tổng kết</w:t>
      </w:r>
    </w:p>
    <w:p>
      <w:pPr>
        <w:pStyle w:val="Heading2"/>
      </w:pPr>
      <w:r>
        <w:t>7.1. Những gì đã làm được</w:t>
      </w:r>
    </w:p>
    <w:p>
      <w:pPr>
        <w:pStyle w:val="ListBullet"/>
        <w:ind w:left="720"/>
      </w:pPr>
      <w:r>
        <w:rPr>
          <w:sz w:val="22"/>
        </w:rPr>
        <w:t>Tái hiện thành công kết quả DHGCMDA trên HMDD v2.0 (binary metrics 99%, Top-1 F1 vượt paper +16.8%).</w:t>
      </w:r>
    </w:p>
    <w:p>
      <w:pPr>
        <w:pStyle w:val="ListBullet"/>
        <w:ind w:left="720"/>
      </w:pPr>
      <w:r>
        <w:rPr>
          <w:sz w:val="22"/>
        </w:rPr>
        <w:t>Phát hiện và sửa 4 code-paper discrepancies quan trọng.</w:t>
      </w:r>
    </w:p>
    <w:p>
      <w:pPr>
        <w:pStyle w:val="ListBullet"/>
        <w:ind w:left="720"/>
      </w:pPr>
      <w:r>
        <w:rPr>
          <w:sz w:val="22"/>
        </w:rPr>
        <w:t>Cải thiện Top-1 F1 từ 0.5485 (code gốc) lên 0.697 (config tối ưu) — tăng +27%.</w:t>
      </w:r>
    </w:p>
    <w:p>
      <w:pPr>
        <w:pStyle w:val="ListBullet"/>
        <w:ind w:left="720"/>
      </w:pPr>
      <w:r>
        <w:rPr>
          <w:sz w:val="22"/>
        </w:rPr>
        <w:t>Phát hiện metric bug trong code tác giả phát hành (Calculate_Metrics.py).</w:t>
      </w:r>
    </w:p>
    <w:p>
      <w:pPr>
        <w:pStyle w:val="ListBullet"/>
        <w:ind w:left="720"/>
      </w:pPr>
      <w:r>
        <w:rPr>
          <w:sz w:val="22"/>
        </w:rPr>
        <w:t>Chứng minh ablation reversal là legitimate finding (multi-seed verified) — DHGCMDA over-parameterized cho v2.0.</w:t>
      </w:r>
    </w:p>
    <w:p>
      <w:pPr>
        <w:pStyle w:val="ListBullet"/>
        <w:ind w:left="720"/>
      </w:pPr>
      <w:r>
        <w:rPr>
          <w:sz w:val="22"/>
        </w:rPr>
        <w:t>Tái hiện thành công baseline TDRC (~98% match paper).</w:t>
      </w:r>
    </w:p>
    <w:p>
      <w:pPr>
        <w:pStyle w:val="ListBullet"/>
        <w:ind w:left="720"/>
      </w:pPr>
      <w:r>
        <w:rPr>
          <w:sz w:val="22"/>
        </w:rPr>
        <w:t>Xác định rõ giới hạn tái hiện v3.2: gap do data curation chưa public, không phải lỗi implementation.</w:t>
      </w:r>
    </w:p>
    <w:p>
      <w:pPr>
        <w:pStyle w:val="Heading2"/>
      </w:pPr>
      <w:r>
        <w:t>7.2. Đánh giá chất lượng bài báo</w:t>
      </w:r>
    </w:p>
    <w:tbl>
      <w:tblPr>
        <w:tblStyle w:val="TableGrid"/>
        <w:tblW w:type="auto" w:w="0"/>
        <w:jc w:val="center"/>
        <w:tblLook w:firstColumn="1" w:firstRow="1" w:lastColumn="0" w:lastRow="0" w:noHBand="0" w:noVBand="1" w:val="04A0"/>
      </w:tblPr>
      <w:tblGrid>
        <w:gridCol w:w="3230"/>
        <w:gridCol w:w="3230"/>
        <w:gridCol w:w="3230"/>
      </w:tblGrid>
      <w:tr>
        <w:tc>
          <w:tcPr>
            <w:tcW w:type="dxa" w:w="1701"/>
            <w:shd w:fill="2E4057"/>
          </w:tcPr>
          <w:p>
            <w:pPr>
              <w:jc w:val="center"/>
            </w:pPr>
            <w:r>
              <w:rPr>
                <w:b/>
                <w:color w:val="FFFFFF"/>
                <w:sz w:val="18"/>
              </w:rPr>
              <w:t>Tiêu chí</w:t>
            </w:r>
          </w:p>
        </w:tc>
        <w:tc>
          <w:tcPr>
            <w:tcW w:type="dxa" w:w="1417"/>
            <w:shd w:fill="2E4057"/>
          </w:tcPr>
          <w:p>
            <w:pPr>
              <w:jc w:val="center"/>
            </w:pPr>
            <w:r>
              <w:rPr>
                <w:b/>
                <w:color w:val="FFFFFF"/>
                <w:sz w:val="18"/>
              </w:rPr>
              <w:t>Đánh giá</w:t>
            </w:r>
          </w:p>
        </w:tc>
        <w:tc>
          <w:tcPr>
            <w:tcW w:type="dxa" w:w="5669"/>
            <w:shd w:fill="2E4057"/>
          </w:tcPr>
          <w:p>
            <w:pPr>
              <w:jc w:val="center"/>
            </w:pPr>
            <w:r>
              <w:rPr>
                <w:b/>
                <w:color w:val="FFFFFF"/>
                <w:sz w:val="18"/>
              </w:rPr>
              <w:t>Chi tiết</w:t>
            </w:r>
          </w:p>
        </w:tc>
      </w:tr>
      <w:tr>
        <w:tc>
          <w:tcPr>
            <w:tcW w:type="dxa" w:w="1701"/>
          </w:tcPr>
          <w:p>
            <w:pPr>
              <w:jc w:val="center"/>
            </w:pPr>
            <w:r>
              <w:rPr>
                <w:sz w:val="18"/>
              </w:rPr>
              <w:t>Ý tưởng</w:t>
            </w:r>
          </w:p>
        </w:tc>
        <w:tc>
          <w:tcPr>
            <w:tcW w:type="dxa" w:w="1417"/>
          </w:tcPr>
          <w:p>
            <w:pPr>
              <w:jc w:val="center"/>
            </w:pPr>
            <w:r>
              <w:rPr>
                <w:sz w:val="18"/>
              </w:rPr>
              <w:t>★★★★☆</w:t>
            </w:r>
          </w:p>
        </w:tc>
        <w:tc>
          <w:tcPr>
            <w:tcW w:type="dxa" w:w="5669"/>
          </w:tcPr>
          <w:p>
            <w:pPr>
              <w:jc w:val="center"/>
            </w:pPr>
            <w:r>
              <w:rPr>
                <w:sz w:val="18"/>
              </w:rPr>
              <w:t>Novel: dual-view hypergraph + CL + HGT, giải quyết 3 hạn chế rõ ràng</w:t>
            </w:r>
          </w:p>
        </w:tc>
      </w:tr>
      <w:tr>
        <w:tc>
          <w:tcPr>
            <w:tcW w:type="dxa" w:w="1701"/>
          </w:tcPr>
          <w:p>
            <w:pPr>
              <w:jc w:val="center"/>
            </w:pPr>
            <w:r>
              <w:rPr>
                <w:sz w:val="18"/>
              </w:rPr>
              <w:t>Phương pháp</w:t>
            </w:r>
          </w:p>
        </w:tc>
        <w:tc>
          <w:tcPr>
            <w:tcW w:type="dxa" w:w="1417"/>
          </w:tcPr>
          <w:p>
            <w:pPr>
              <w:jc w:val="center"/>
            </w:pPr>
            <w:r>
              <w:rPr>
                <w:sz w:val="18"/>
              </w:rPr>
              <w:t>★★★★☆</w:t>
            </w:r>
          </w:p>
        </w:tc>
        <w:tc>
          <w:tcPr>
            <w:tcW w:type="dxa" w:w="5669"/>
          </w:tcPr>
          <w:p>
            <w:pPr>
              <w:jc w:val="center"/>
            </w:pPr>
            <w:r>
              <w:rPr>
                <w:sz w:val="18"/>
              </w:rPr>
              <w:t>Kiến trúc đầy đủ, loss design hợp lý, dynamic graph update sáng tạo</w:t>
            </w:r>
          </w:p>
        </w:tc>
      </w:tr>
      <w:tr>
        <w:tc>
          <w:tcPr>
            <w:tcW w:type="dxa" w:w="1701"/>
          </w:tcPr>
          <w:p>
            <w:pPr>
              <w:jc w:val="center"/>
            </w:pPr>
            <w:r>
              <w:rPr>
                <w:sz w:val="18"/>
              </w:rPr>
              <w:t>Reproducibility</w:t>
            </w:r>
          </w:p>
        </w:tc>
        <w:tc>
          <w:tcPr>
            <w:tcW w:type="dxa" w:w="1417"/>
          </w:tcPr>
          <w:p>
            <w:pPr>
              <w:jc w:val="center"/>
            </w:pPr>
            <w:r>
              <w:rPr>
                <w:sz w:val="18"/>
              </w:rPr>
              <w:t>★★☆☆☆</w:t>
            </w:r>
          </w:p>
        </w:tc>
        <w:tc>
          <w:tcPr>
            <w:tcW w:type="dxa" w:w="5669"/>
          </w:tcPr>
          <w:p>
            <w:pPr>
              <w:jc w:val="center"/>
            </w:pPr>
            <w:r>
              <w:rPr>
                <w:sz w:val="18"/>
              </w:rPr>
              <w:t>Code gốc có discrepancies, data v3.2 chưa public, metric bug</w:t>
            </w:r>
          </w:p>
        </w:tc>
      </w:tr>
      <w:tr>
        <w:tc>
          <w:tcPr>
            <w:tcW w:type="dxa" w:w="1701"/>
          </w:tcPr>
          <w:p>
            <w:pPr>
              <w:jc w:val="center"/>
            </w:pPr>
            <w:r>
              <w:rPr>
                <w:sz w:val="18"/>
              </w:rPr>
              <w:t>Writing</w:t>
            </w:r>
          </w:p>
        </w:tc>
        <w:tc>
          <w:tcPr>
            <w:tcW w:type="dxa" w:w="1417"/>
          </w:tcPr>
          <w:p>
            <w:pPr>
              <w:jc w:val="center"/>
            </w:pPr>
            <w:r>
              <w:rPr>
                <w:sz w:val="18"/>
              </w:rPr>
              <w:t>★★★★☆</w:t>
            </w:r>
          </w:p>
        </w:tc>
        <w:tc>
          <w:tcPr>
            <w:tcW w:type="dxa" w:w="5669"/>
          </w:tcPr>
          <w:p>
            <w:pPr>
              <w:jc w:val="center"/>
            </w:pPr>
            <w:r>
              <w:rPr>
                <w:sz w:val="18"/>
              </w:rPr>
              <w:t>Trình bày rõ ràng, math notation đầy đủ</w:t>
            </w:r>
          </w:p>
        </w:tc>
      </w:tr>
      <w:tr>
        <w:tc>
          <w:tcPr>
            <w:tcW w:type="dxa" w:w="1701"/>
          </w:tcPr>
          <w:p>
            <w:pPr>
              <w:jc w:val="center"/>
            </w:pPr>
            <w:r>
              <w:rPr>
                <w:sz w:val="18"/>
              </w:rPr>
              <w:t>Experiments</w:t>
            </w:r>
          </w:p>
        </w:tc>
        <w:tc>
          <w:tcPr>
            <w:tcW w:type="dxa" w:w="1417"/>
          </w:tcPr>
          <w:p>
            <w:pPr>
              <w:jc w:val="center"/>
            </w:pPr>
            <w:r>
              <w:rPr>
                <w:sz w:val="18"/>
              </w:rPr>
              <w:t>★★★☆☆</w:t>
            </w:r>
          </w:p>
        </w:tc>
        <w:tc>
          <w:tcPr>
            <w:tcW w:type="dxa" w:w="5669"/>
          </w:tcPr>
          <w:p>
            <w:pPr>
              <w:jc w:val="center"/>
            </w:pPr>
            <w:r>
              <w:rPr>
                <w:sz w:val="18"/>
              </w:rPr>
              <w:t>v2.0 solid, v3.2 thiếu transparency, ablation claim quá mạnh</w:t>
            </w:r>
          </w:p>
        </w:tc>
      </w:tr>
    </w:tbl>
    <w:p>
      <w:pPr>
        <w:pStyle w:val="Heading2"/>
      </w:pPr>
      <w:r>
        <w:t>7.3. Bài học rút ra</w:t>
      </w:r>
    </w:p>
    <w:p>
      <w:pPr>
        <w:pStyle w:val="ListBullet"/>
        <w:ind w:left="720"/>
      </w:pPr>
      <w:r>
        <w:rPr>
          <w:sz w:val="22"/>
        </w:rPr>
        <w:t>Reproduction là bước QUAN TRỌNG NHẤT trước khi improve — giúp hiểu sâu model và phát hiện vấn đề.</w:t>
      </w:r>
    </w:p>
    <w:p>
      <w:pPr>
        <w:pStyle w:val="ListBullet"/>
        <w:ind w:left="720"/>
      </w:pPr>
      <w:r>
        <w:rPr>
          <w:sz w:val="22"/>
        </w:rPr>
        <w:t>Code release ≠ Reproducible — cần kiểm tra code-paper alignment, metric implementation, data preprocessing.</w:t>
      </w:r>
    </w:p>
    <w:p>
      <w:pPr>
        <w:pStyle w:val="ListBullet"/>
        <w:ind w:left="720"/>
      </w:pPr>
      <w:r>
        <w:rPr>
          <w:sz w:val="22"/>
        </w:rPr>
        <w:t>Multi-seed verification là tiêu chuẩn vàng để xác nhận findings.</w:t>
      </w:r>
    </w:p>
    <w:p>
      <w:pPr>
        <w:pStyle w:val="ListBullet"/>
        <w:ind w:left="720"/>
      </w:pPr>
      <w:r>
        <w:rPr>
          <w:sz w:val="22"/>
        </w:rPr>
        <w:t>Ablation study results có thể phụ thuộc dataset scale — cần kiểm tra trên nhiều dataset.</w:t>
      </w:r>
    </w:p>
    <w:p>
      <w:pPr>
        <w:pStyle w:val="ListBullet"/>
        <w:ind w:left="720"/>
      </w:pPr>
      <w:r>
        <w:rPr>
          <w:sz w:val="22"/>
        </w:rPr>
        <w:t>Over-parameterization là vấn đề thực tế trong GNN cho biomedical — model complexity cần phù hợp dataset size.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23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