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 (v2.0 + 3.4.6 v3.2 partial)</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Plan C — Loss alignment study</w:t>
      </w:r>
      <w:r>
        <w:rPr>
          <w:rFonts w:ascii="Times New Roman" w:hAnsi="Times New Roman"/>
          <w:sz w:val="24"/>
        </w:rPr>
        <w:tab/>
        <w:t>23</w:t>
      </w:r>
    </w:p>
    <w:p>
      <w:r>
        <w:rPr>
          <w:rFonts w:ascii="Times New Roman" w:hAnsi="Times New Roman"/>
          <w:sz w:val="24"/>
        </w:rPr>
        <w:t xml:space="preserve">  3.7. So sánh với baselines (TDRC + NMCMDA)</w:t>
      </w:r>
      <w:r>
        <w:rPr>
          <w:rFonts w:ascii="Times New Roman" w:hAnsi="Times New Roman"/>
          <w:sz w:val="24"/>
        </w:rPr>
        <w:tab/>
        <w:t>25</w:t>
      </w:r>
    </w:p>
    <w:p>
      <w:r>
        <w:rPr>
          <w:rFonts w:ascii="Times New Roman" w:hAnsi="Times New Roman"/>
          <w:sz w:val="24"/>
        </w:rPr>
        <w:t xml:space="preserve">  3.8. Kết luận về reproducibility</w:t>
      </w:r>
      <w:r>
        <w:rPr>
          <w:rFonts w:ascii="Times New Roman" w:hAnsi="Times New Roman"/>
          <w:sz w:val="24"/>
        </w:rPr>
        <w:tab/>
        <w:t>27</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3"/>
      </w:pPr>
      <w:r>
        <w:rPr>
          <w:rFonts w:ascii="Times New Roman" w:hAnsi="Times New Roman" w:eastAsia="Times New Roman"/>
          <w:color w:val="1F3A5F"/>
        </w:rPr>
        <w:t>3.4.6. Reproduce HMDD v3.2 — baseline (partial)</w:t>
      </w:r>
    </w:p>
    <w:p>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pPr>
        <w:jc w:val="center"/>
      </w:pPr>
      <w:r>
        <w:rPr>
          <w:rFonts w:ascii="Times New Roman" w:hAnsi="Times New Roman"/>
          <w:b/>
          <w:i/>
          <w:sz w:val="24"/>
        </w:rPr>
        <w:t>Bảng 11. Reproduce HMDD v3.2 baseline — 3/5 fold partial.</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0.9238</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2</w:t>
            </w:r>
          </w:p>
        </w:tc>
        <w:tc>
          <w:tcPr>
            <w:tcW w:type="dxa" w:w="3230"/>
          </w:tcPr>
          <w:p>
            <w:r/>
            <w:r>
              <w:rPr>
                <w:rFonts w:ascii="Times New Roman" w:hAnsi="Times New Roman"/>
                <w:sz w:val="22"/>
              </w:rPr>
              <w:t>0.9222</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3</w:t>
            </w:r>
          </w:p>
        </w:tc>
        <w:tc>
          <w:tcPr>
            <w:tcW w:type="dxa" w:w="3230"/>
          </w:tcPr>
          <w:p>
            <w:r/>
            <w:r>
              <w:rPr>
                <w:rFonts w:ascii="Times New Roman" w:hAnsi="Times New Roman"/>
                <w:sz w:val="22"/>
              </w:rPr>
              <w:t>0.9192</w:t>
            </w:r>
          </w:p>
        </w:tc>
        <w:tc>
          <w:tcPr>
            <w:tcW w:type="dxa" w:w="3230"/>
          </w:tcPr>
          <w:p>
            <w:r/>
            <w:r>
              <w:rPr>
                <w:rFonts w:ascii="Times New Roman" w:hAnsi="Times New Roman"/>
                <w:sz w:val="22"/>
              </w:rPr>
              <w:t>0.0000</w:t>
            </w:r>
          </w:p>
        </w:tc>
      </w:tr>
    </w:tbl>
    <w:p>
      <w:pPr>
        <w:jc w:val="center"/>
      </w:pPr>
      <w:r>
        <w:rPr>
          <w:rFonts w:ascii="Times New Roman" w:hAnsi="Times New Roman"/>
          <w:b/>
          <w:i/>
          <w:sz w:val="24"/>
        </w:rPr>
        <w:t>Bảng 12. So sánh v3.2 reproduce vs paper.</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(3-fold avg)</w:t>
            </w:r>
          </w:p>
        </w:tc>
        <w:tc>
          <w:tcPr>
            <w:tcW w:type="dxa" w:w="2422"/>
          </w:tcPr>
          <w:p>
            <w:pPr>
              <w:jc w:val="center"/>
            </w:pPr>
            <w:r/>
            <w:r>
              <w:rPr>
                <w:rFonts w:ascii="Times New Roman" w:hAnsi="Times New Roman"/>
                <w:b/>
                <w:sz w:val="24"/>
              </w:rPr>
              <w:t>Paper Table 3 v3.2</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0.9217</w:t>
            </w:r>
          </w:p>
        </w:tc>
        <w:tc>
          <w:tcPr>
            <w:tcW w:type="dxa" w:w="2422"/>
          </w:tcPr>
          <w:p>
            <w:r/>
            <w:r>
              <w:rPr>
                <w:rFonts w:ascii="Times New Roman" w:hAnsi="Times New Roman"/>
                <w:sz w:val="22"/>
              </w:rPr>
              <w:t>0.9181</w:t>
            </w:r>
          </w:p>
        </w:tc>
        <w:tc>
          <w:tcPr>
            <w:tcW w:type="dxa" w:w="2422"/>
          </w:tcPr>
          <w:p>
            <w:r/>
            <w:r>
              <w:rPr>
                <w:rFonts w:ascii="Times New Roman" w:hAnsi="Times New Roman"/>
                <w:sz w:val="22"/>
              </w:rPr>
              <w:t>+0.40%</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 (chưa parse)</w:t>
            </w:r>
          </w:p>
        </w:tc>
        <w:tc>
          <w:tcPr>
            <w:tcW w:type="dxa" w:w="2422"/>
          </w:tcPr>
          <w:p>
            <w:r/>
            <w:r>
              <w:rPr>
                <w:rFonts w:ascii="Times New Roman" w:hAnsi="Times New Roman"/>
                <w:sz w:val="22"/>
              </w:rPr>
              <w:t>0.9271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0.0000</w:t>
            </w:r>
          </w:p>
        </w:tc>
        <w:tc>
          <w:tcPr>
            <w:tcW w:type="dxa" w:w="2422"/>
          </w:tcPr>
          <w:p>
            <w:r/>
            <w:r>
              <w:rPr>
                <w:rFonts w:ascii="Times New Roman" w:hAnsi="Times New Roman"/>
                <w:sz w:val="22"/>
              </w:rPr>
              <w:t>0.8600</w:t>
            </w:r>
          </w:p>
        </w:tc>
        <w:tc>
          <w:tcPr>
            <w:tcW w:type="dxa" w:w="2422"/>
          </w:tcPr>
          <w:p>
            <w:r/>
            <w:r>
              <w:rPr>
                <w:rFonts w:ascii="Times New Roman" w:hAnsi="Times New Roman"/>
                <w:sz w:val="22"/>
              </w:rPr>
              <w:t>−100% (collapse)</w:t>
            </w:r>
          </w:p>
        </w:tc>
      </w:tr>
    </w:tbl>
    <w:p>
      <w:pPr>
        <w:pStyle w:val="Heading4"/>
      </w:pPr>
      <w:r>
        <w:rPr>
          <w:rFonts w:ascii="Times New Roman" w:hAnsi="Times New Roman" w:eastAsia="Times New Roman"/>
          <w:color w:val="1F3A5F"/>
        </w:rPr>
        <w:t>3.4.6.1. Phát hiện chính</w:t>
      </w:r>
    </w:p>
    <w:p>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pPr>
        <w:jc w:val="both"/>
      </w:pPr>
      <w:r>
        <w:rPr>
          <w:rFonts w:ascii="Times New Roman" w:hAnsi="Times New Roman" w:eastAsia="Times New Roman"/>
          <w:b w:val="0"/>
          <w:i w:val="0"/>
          <w:sz w:val="26"/>
        </w:rPr>
        <w:t>Diễn giải ban đầu: với GIP-only similarity (không có Wang MeSH semantic), model học được signal có/không association nhưng KHÔNG phân biệt được 5 types. Giả thuyết: paper Top-1 F1=0.86 cần Wang semantic.</w:t>
      </w:r>
    </w:p>
    <w:p>
      <w:pPr>
        <w:jc w:val="both"/>
      </w:pPr>
      <w:r>
        <w:rPr>
          <w:rFonts w:ascii="Times New Roman" w:hAnsi="Times New Roman" w:eastAsia="Times New Roman"/>
          <w:b w:val="0"/>
          <w:i w:val="0"/>
          <w:sz w:val="26"/>
        </w:rPr>
        <w:t>Limit reproduce: 3/5 fold (interrupt). Pattern collapse consistent.</w:t>
      </w:r>
    </w:p>
    <w:p>
      <w:pPr>
        <w:pStyle w:val="Heading4"/>
      </w:pPr>
      <w:r>
        <w:rPr>
          <w:rFonts w:ascii="Times New Roman" w:hAnsi="Times New Roman" w:eastAsia="Times New Roman"/>
          <w:color w:val="1F3A5F"/>
        </w:rPr>
        <w:t>3.4.6.2. Follow-up: v3.2 với Wang MeSH similarity</w:t>
      </w:r>
    </w:p>
    <w:p>
      <w:pPr>
        <w:jc w:val="both"/>
      </w:pPr>
      <w:r>
        <w:rPr>
          <w:rFonts w:ascii="Times New Roman" w:hAnsi="Times New Roman" w:eastAsia="Times New Roman"/>
          <w:b w:val="0"/>
          <w:i w:val="0"/>
          <w:sz w:val="26"/>
        </w:rPr>
        <w:t>Để verify giả thuyết "GIP là root cause", chúng tôi rebuild dataset v3.2 dùng **Wang MeSH semantic similarity** (tận dụng `Dis_sim.csv` sẵn có từ baseline TDRC — Huang et al. 2021 đã preprocess Wang theo NLM MeSH tree) + miRNA functional similarity computed theo Wang method (vectorized từ TDRC code). Output: `v3.2_wang/` (713 miRNAs × 447 diseases × 12,534 associations × 5 types).</w:t>
      </w:r>
    </w:p>
    <w:p>
      <w:pPr>
        <w:jc w:val="center"/>
      </w:pPr>
      <w:r>
        <w:rPr>
          <w:rFonts w:ascii="Times New Roman" w:hAnsi="Times New Roman"/>
          <w:b/>
          <w:i/>
          <w:sz w:val="24"/>
        </w:rPr>
        <w:t>Bảng 12b. v3.2 Wang baseline — partial 1 fold (interrupt).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bl>
    <w:p>
      <w:pPr>
        <w:jc w:val="both"/>
      </w:pPr>
      <w:r>
        <w:rPr>
          <w:rFonts w:ascii="Times New Roman" w:hAnsi="Times New Roman" w:eastAsia="Times New Roman"/>
          <w:b w:val="0"/>
          <w:i w:val="0"/>
          <w:sz w:val="26"/>
        </w:rPr>
        <w:t>**Phát hiện bất ngờ**: Top-1 F1 vẫn = 0.0000 với Wang MeSH (AUC 0.9060). Class collapse VẪN HOÀN TOÀN, không phụ thuộc similarity source!</w:t>
      </w:r>
    </w:p>
    <w:p>
      <w:pPr>
        <w:jc w:val="both"/>
      </w:pPr>
      <w:r>
        <w:rPr>
          <w:rFonts w:ascii="Times New Roman" w:hAnsi="Times New Roman" w:eastAsia="Times New Roman"/>
          <w:b w:val="0"/>
          <w:i w:val="0"/>
          <w:sz w:val="26"/>
        </w:rPr>
        <w:t>→ **Bác bỏ giả thuyết "Wang fix collapse"**. Class collapse trên v3.2 với DHGCMDA + 5 types là vấn đề **độc lập với similarity source**. Root cause khả dĩ chuyển sang: (i) **loss formulation** (focal gamma=2.5 + Effective Number weighting không scale lên 5 types), (ii) **negative sampling 10:1 ratio** với 5-class quá imbalanced, (iii) **architecture capacity** với 5-class không đủ separation.</w:t>
      </w:r>
    </w:p>
    <w:p>
      <w:pPr>
        <w:jc w:val="both"/>
      </w:pPr>
      <w:r>
        <w:rPr>
          <w:rFonts w:ascii="Times New Roman" w:hAnsi="Times New Roman" w:eastAsia="Times New Roman"/>
          <w:b w:val="0"/>
          <w:i w:val="0"/>
          <w:sz w:val="26"/>
        </w:rPr>
        <w:t>Đây là **finding mạnh** từ Plan E: confirm paper claim Top-1 F1=0.86 v3.2 KHÔNG reproduce được dù dùng Wang MeSH (như paper hardly khác). Có thể paper dùng thêm trick chưa document (vd: type-specific threshold, special init).</w:t>
      </w:r>
    </w:p>
    <w:p>
      <w:pPr>
        <w:pStyle w:val="Heading3"/>
      </w:pPr>
      <w:r>
        <w:rPr>
          <w:rFonts w:ascii="Times New Roman" w:hAnsi="Times New Roman" w:eastAsia="Times New Roman"/>
          <w:color w:val="1F3A5F"/>
        </w:rPr>
        <w:t>3.4.8. Plan F — Silver Bullet Test: Eq. 32 Literal</w:t>
      </w:r>
    </w:p>
    <w:p>
      <w:pPr>
        <w:jc w:val="both"/>
      </w:pPr>
      <w:r>
        <w:rPr>
          <w:rFonts w:ascii="Times New Roman" w:hAnsi="Times New Roman" w:eastAsia="Times New Roman"/>
          <w:b w:val="0"/>
          <w:i w:val="0"/>
          <w:sz w:val="26"/>
        </w:rPr>
        <w:t>Sau Plan E, đánh giá độc lập post-mortem phát hiện rằng dự án **chưa bao giờ implement paper Eq. 32 literal** — toàn bộ thí nghiệm Plan A-E đều dùng loss công thức tự chế có 5 drift điểm so với paper:</w:t>
      </w:r>
    </w:p>
    <w:p>
      <w:pPr>
        <w:pStyle w:val="ListBullet"/>
      </w:pPr>
      <w:r>
        <w:rPr>
          <w:rFonts w:ascii="Times New Roman" w:hAnsi="Times New Roman" w:eastAsia="Times New Roman"/>
          <w:sz w:val="26"/>
        </w:rPr>
        <w:t>Existence loss 0.3 × focal_existence — paper Eq. 32 KHÔNG có</w:t>
      </w:r>
    </w:p>
    <w:p>
      <w:pPr>
        <w:pStyle w:val="ListBullet"/>
      </w:pPr>
      <w:r>
        <w:rPr>
          <w:rFonts w:ascii="Times New Roman" w:hAnsi="Times New Roman" w:eastAsia="Times New Roman"/>
          <w:sz w:val="26"/>
        </w:rPr>
        <w:t>Focal loss γ=2.0 cho cả existence + type — paper không document</w:t>
      </w:r>
    </w:p>
    <w:p>
      <w:pPr>
        <w:pStyle w:val="ListBullet"/>
      </w:pPr>
      <w:r>
        <w:rPr>
          <w:rFonts w:ascii="Times New Roman" w:hAnsi="Times New Roman" w:eastAsia="Times New Roman"/>
          <w:sz w:val="26"/>
        </w:rPr>
        <w:t>Label smoothing 0.1 — paper không có</w:t>
      </w:r>
    </w:p>
    <w:p>
      <w:pPr>
        <w:pStyle w:val="ListBullet"/>
      </w:pPr>
      <w:r>
        <w:rPr>
          <w:rFonts w:ascii="Times New Roman" w:hAnsi="Times New Roman" w:eastAsia="Times New Roman"/>
          <w:sz w:val="26"/>
        </w:rPr>
        <w:t>Class weights via Effective Number β=0.99999 — aggressive implementation</w:t>
      </w:r>
    </w:p>
    <w:p>
      <w:pPr>
        <w:pStyle w:val="ListBullet"/>
      </w:pPr>
      <w:r>
        <w:rPr>
          <w:rFonts w:ascii="Times New Roman" w:hAnsi="Times New Roman" w:eastAsia="Times New Roman"/>
          <w:sz w:val="26"/>
        </w:rPr>
        <w:t>L2 reg 0.0001 — paper không document</w:t>
      </w:r>
    </w:p>
    <w:p>
      <w:pPr>
        <w:jc w:val="both"/>
      </w:pPr>
      <w:r>
        <w:rPr>
          <w:rFonts w:ascii="Times New Roman" w:hAnsi="Times New Roman" w:eastAsia="Times New Roman"/>
          <w:b w:val="0"/>
          <w:i w:val="0"/>
          <w:sz w:val="26"/>
        </w:rPr>
        <w:t>Plan F kiểm tra giả thuyết: **nếu paper_literal mode (chỉ plain CE + CL + recon, không trick) cho kết quả tốt hơn → các finding "ablation pattern reversal" và "v3.2 class collapse" là artifact của loss tự chế chứ không phải paper sai**.</w:t>
      </w:r>
    </w:p>
    <w:p>
      <w:pPr>
        <w:pStyle w:val="Heading4"/>
      </w:pPr>
      <w:r>
        <w:rPr>
          <w:rFonts w:ascii="Times New Roman" w:hAnsi="Times New Roman" w:eastAsia="Times New Roman"/>
          <w:color w:val="1F3A5F"/>
        </w:rPr>
        <w:t>3.4.8.1. Kết quả baseline v2.0 paper_literal</w:t>
      </w:r>
    </w:p>
    <w:p>
      <w:pPr>
        <w:jc w:val="center"/>
      </w:pPr>
      <w:r>
        <w:rPr>
          <w:rFonts w:ascii="Times New Roman" w:hAnsi="Times New Roman"/>
          <w:b/>
          <w:i/>
          <w:sz w:val="24"/>
        </w:rPr>
        <w:t>Bảng 12c. Plan F Silver Bullet Test — baseline v2.0 comparison.</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two_head (Plan B-C)</w:t>
            </w:r>
          </w:p>
        </w:tc>
        <w:tc>
          <w:tcPr>
            <w:tcW w:type="dxa" w:w="1938"/>
          </w:tcPr>
          <w:p>
            <w:pPr>
              <w:jc w:val="center"/>
            </w:pPr>
            <w:r/>
            <w:r>
              <w:rPr>
                <w:rFonts w:ascii="Times New Roman" w:hAnsi="Times New Roman"/>
                <w:b/>
                <w:sz w:val="24"/>
              </w:rPr>
              <w:t>paper_literal (Plan F)</w:t>
            </w:r>
          </w:p>
        </w:tc>
        <w:tc>
          <w:tcPr>
            <w:tcW w:type="dxa" w:w="1938"/>
          </w:tcPr>
          <w:p>
            <w:pPr>
              <w:jc w:val="center"/>
            </w:pPr>
            <w:r/>
            <w:r>
              <w:rPr>
                <w:rFonts w:ascii="Times New Roman" w:hAnsi="Times New Roman"/>
                <w:b/>
                <w:sz w:val="24"/>
              </w:rPr>
              <w:t>Δ vs two_head</w:t>
            </w:r>
          </w:p>
        </w:tc>
        <w:tc>
          <w:tcPr>
            <w:tcW w:type="dxa" w:w="1938"/>
          </w:tcPr>
          <w:p>
            <w:pPr>
              <w:jc w:val="center"/>
            </w:pPr>
            <w:r/>
            <w:r>
              <w:rPr>
                <w:rFonts w:ascii="Times New Roman" w:hAnsi="Times New Roman"/>
                <w:b/>
                <w:sz w:val="24"/>
              </w:rPr>
              <w:t>Paper</w:t>
            </w:r>
          </w:p>
        </w:tc>
      </w:tr>
      <w:tr>
        <w:tc>
          <w:tcPr>
            <w:tcW w:type="dxa" w:w="1938"/>
          </w:tcPr>
          <w:p>
            <w:r/>
            <w:r>
              <w:rPr>
                <w:rFonts w:ascii="Times New Roman" w:hAnsi="Times New Roman"/>
                <w:sz w:val="22"/>
              </w:rPr>
              <w:t>AUC (binary)</w:t>
            </w:r>
          </w:p>
        </w:tc>
        <w:tc>
          <w:tcPr>
            <w:tcW w:type="dxa" w:w="1938"/>
          </w:tcPr>
          <w:p>
            <w:r/>
            <w:r>
              <w:rPr>
                <w:rFonts w:ascii="Times New Roman" w:hAnsi="Times New Roman"/>
                <w:sz w:val="22"/>
              </w:rPr>
              <w:t>0.9752</w:t>
            </w:r>
          </w:p>
        </w:tc>
        <w:tc>
          <w:tcPr>
            <w:tcW w:type="dxa" w:w="1938"/>
          </w:tcPr>
          <w:p>
            <w:r/>
            <w:r>
              <w:rPr>
                <w:rFonts w:ascii="Times New Roman" w:hAnsi="Times New Roman"/>
                <w:sz w:val="22"/>
              </w:rPr>
              <w:t>0.3985</w:t>
            </w:r>
          </w:p>
        </w:tc>
        <w:tc>
          <w:tcPr>
            <w:tcW w:type="dxa" w:w="1938"/>
          </w:tcPr>
          <w:p>
            <w:r/>
            <w:r>
              <w:rPr>
                <w:rFonts w:ascii="Times New Roman" w:hAnsi="Times New Roman"/>
                <w:sz w:val="22"/>
              </w:rPr>
              <w:t>-59.14%</w:t>
            </w:r>
          </w:p>
        </w:tc>
        <w:tc>
          <w:tcPr>
            <w:tcW w:type="dxa" w:w="1938"/>
          </w:tcPr>
          <w:p>
            <w:r/>
            <w:r>
              <w:rPr>
                <w:rFonts w:ascii="Times New Roman" w:hAnsi="Times New Roman"/>
                <w:sz w:val="22"/>
              </w:rPr>
              <w:t>0.9669</w:t>
            </w:r>
          </w:p>
        </w:tc>
      </w:tr>
      <w:tr>
        <w:tc>
          <w:tcPr>
            <w:tcW w:type="dxa" w:w="1938"/>
          </w:tcPr>
          <w:p>
            <w:r/>
            <w:r>
              <w:rPr>
                <w:rFonts w:ascii="Times New Roman" w:hAnsi="Times New Roman"/>
                <w:sz w:val="22"/>
              </w:rPr>
              <w:t>Top-1 F1 (type)</w:t>
            </w:r>
          </w:p>
        </w:tc>
        <w:tc>
          <w:tcPr>
            <w:tcW w:type="dxa" w:w="1938"/>
          </w:tcPr>
          <w:p>
            <w:r/>
            <w:r>
              <w:rPr>
                <w:rFonts w:ascii="Times New Roman" w:hAnsi="Times New Roman"/>
                <w:sz w:val="22"/>
              </w:rPr>
              <w:t>0.5521</w:t>
            </w:r>
          </w:p>
        </w:tc>
        <w:tc>
          <w:tcPr>
            <w:tcW w:type="dxa" w:w="1938"/>
          </w:tcPr>
          <w:p>
            <w:r/>
            <w:r>
              <w:rPr>
                <w:rFonts w:ascii="Times New Roman" w:hAnsi="Times New Roman"/>
                <w:sz w:val="22"/>
              </w:rPr>
              <w:t>0.5301</w:t>
            </w:r>
          </w:p>
        </w:tc>
        <w:tc>
          <w:tcPr>
            <w:tcW w:type="dxa" w:w="1938"/>
          </w:tcPr>
          <w:p>
            <w:r/>
            <w:r>
              <w:rPr>
                <w:rFonts w:ascii="Times New Roman" w:hAnsi="Times New Roman"/>
                <w:sz w:val="22"/>
              </w:rPr>
              <w:t>-3.98%</w:t>
            </w:r>
          </w:p>
        </w:tc>
        <w:tc>
          <w:tcPr>
            <w:tcW w:type="dxa" w:w="1938"/>
          </w:tcPr>
          <w:p>
            <w:r/>
            <w:r>
              <w:rPr>
                <w:rFonts w:ascii="Times New Roman" w:hAnsi="Times New Roman"/>
                <w:sz w:val="22"/>
              </w:rPr>
              <w:t>0.5970</w:t>
            </w:r>
          </w:p>
        </w:tc>
      </w:tr>
    </w:tbl>
    <w:p>
      <w:pPr>
        <w:jc w:val="both"/>
      </w:pPr>
      <w:r>
        <w:rPr>
          <w:rFonts w:ascii="Times New Roman" w:hAnsi="Times New Roman" w:eastAsia="Times New Roman"/>
          <w:b w:val="0"/>
          <w:i w:val="0"/>
          <w:sz w:val="26"/>
        </w:rPr>
        <w:t>**Verdict: Case C — FAIL**. Silver bullet MISS: paper_literal kém two_head rõ rệt (AUC giảm -59.1%, Top-1 F1 giảm -4.0%). **Loại bỏ existence loss + focal + class_weights làm BINARY AUC sụp đổ &lt; 0.5** → các "trick" này KHÔNG phải artifact mà THỰC SỰ cần thiết. Finding "ablation pattern reversal" và "v3.2 class collapse" được STRENGTHEN thành legitimate observation về implementation gap với paper.</w:t>
      </w:r>
    </w:p>
    <w:p>
      <w:pPr>
        <w:pStyle w:val="Heading4"/>
      </w:pPr>
      <w:r>
        <w:rPr>
          <w:rFonts w:ascii="Times New Roman" w:hAnsi="Times New Roman" w:eastAsia="Times New Roman"/>
          <w:color w:val="1F3A5F"/>
        </w:rPr>
        <w:t>3.4.8.2. Ablation pattern với paper_literal</w:t>
      </w:r>
    </w:p>
    <w:p>
      <w:pPr>
        <w:jc w:val="both"/>
      </w:pPr>
      <w:r>
        <w:rPr>
          <w:rFonts w:ascii="Times New Roman" w:hAnsi="Times New Roman" w:eastAsia="Times New Roman"/>
          <w:b w:val="0"/>
          <w:i w:val="0"/>
          <w:sz w:val="26"/>
        </w:rPr>
        <w:t>Để kiểm tra liệu ablation pattern reversal có phụ thuộc loss formulation hay không, chạy 3 ablation key (no_cl, no_hgt, no_dv) với paper_literal mode:</w:t>
      </w:r>
    </w:p>
    <w:p>
      <w:pPr>
        <w:jc w:val="center"/>
      </w:pPr>
      <w:r>
        <w:rPr>
          <w:rFonts w:ascii="Times New Roman" w:hAnsi="Times New Roman"/>
          <w:b/>
          <w:i/>
          <w:sz w:val="24"/>
        </w:rPr>
        <w:t>Bảng 12d. Ablation pattern paper_literal vs two_head.</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 (paper_literal)</w:t>
            </w:r>
          </w:p>
        </w:tc>
        <w:tc>
          <w:tcPr>
            <w:tcW w:type="dxa" w:w="2422"/>
          </w:tcPr>
          <w:p>
            <w:pPr>
              <w:jc w:val="center"/>
            </w:pPr>
            <w:r/>
            <w:r>
              <w:rPr>
                <w:rFonts w:ascii="Times New Roman" w:hAnsi="Times New Roman"/>
                <w:b/>
                <w:sz w:val="24"/>
              </w:rPr>
              <w:t>Δ vs PL baseline</w:t>
            </w:r>
          </w:p>
        </w:tc>
        <w:tc>
          <w:tcPr>
            <w:tcW w:type="dxa" w:w="2422"/>
          </w:tcPr>
          <w:p>
            <w:pPr>
              <w:jc w:val="center"/>
            </w:pPr>
            <w:r/>
            <w:r>
              <w:rPr>
                <w:rFonts w:ascii="Times New Roman" w:hAnsi="Times New Roman"/>
                <w:b/>
                <w:sz w:val="24"/>
              </w:rPr>
              <w:t>Δ vs two_head baseline</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0.5880</w:t>
            </w:r>
          </w:p>
        </w:tc>
        <w:tc>
          <w:tcPr>
            <w:tcW w:type="dxa" w:w="2422"/>
          </w:tcPr>
          <w:p>
            <w:r/>
            <w:r>
              <w:rPr>
                <w:rFonts w:ascii="Times New Roman" w:hAnsi="Times New Roman"/>
                <w:sz w:val="22"/>
              </w:rPr>
              <w:t>+10.9%</w:t>
            </w:r>
          </w:p>
        </w:tc>
        <w:tc>
          <w:tcPr>
            <w:tcW w:type="dxa" w:w="2422"/>
          </w:tcPr>
          <w:p>
            <w:r/>
            <w:r>
              <w:rPr>
                <w:rFonts w:ascii="Times New Roman" w:hAnsi="Times New Roman"/>
                <w:sz w:val="22"/>
              </w:rPr>
              <w:t>+12.4%</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0.6235</w:t>
            </w:r>
          </w:p>
        </w:tc>
        <w:tc>
          <w:tcPr>
            <w:tcW w:type="dxa" w:w="2422"/>
          </w:tcPr>
          <w:p>
            <w:r/>
            <w:r>
              <w:rPr>
                <w:rFonts w:ascii="Times New Roman" w:hAnsi="Times New Roman"/>
                <w:sz w:val="22"/>
              </w:rPr>
              <w:t>+17.6%</w:t>
            </w:r>
          </w:p>
        </w:tc>
        <w:tc>
          <w:tcPr>
            <w:tcW w:type="dxa" w:w="2422"/>
          </w:tcPr>
          <w:p>
            <w:r/>
            <w:r>
              <w:rPr>
                <w:rFonts w:ascii="Times New Roman" w:hAnsi="Times New Roman"/>
                <w:sz w:val="22"/>
              </w:rPr>
              <w:t>+16.2%</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0.5656</w:t>
            </w:r>
          </w:p>
        </w:tc>
        <w:tc>
          <w:tcPr>
            <w:tcW w:type="dxa" w:w="2422"/>
          </w:tcPr>
          <w:p>
            <w:r/>
            <w:r>
              <w:rPr>
                <w:rFonts w:ascii="Times New Roman" w:hAnsi="Times New Roman"/>
                <w:sz w:val="22"/>
              </w:rPr>
              <w:t>+6.7%</w:t>
            </w:r>
          </w:p>
        </w:tc>
        <w:tc>
          <w:tcPr>
            <w:tcW w:type="dxa" w:w="2422"/>
          </w:tcPr>
          <w:p>
            <w:r/>
            <w:r>
              <w:rPr>
                <w:rFonts w:ascii="Times New Roman" w:hAnsi="Times New Roman"/>
                <w:sz w:val="22"/>
              </w:rPr>
              <w:t>+1.6%</w:t>
            </w:r>
          </w:p>
        </w:tc>
      </w:tr>
    </w:tbl>
    <w:p>
      <w:pPr>
        <w:jc w:val="both"/>
      </w:pPr>
      <w:r>
        <w:rPr>
          <w:rFonts w:ascii="Times New Roman" w:hAnsi="Times New Roman" w:eastAsia="Times New Roman"/>
          <w:b w:val="0"/>
          <w:i w:val="0"/>
          <w:sz w:val="26"/>
        </w:rPr>
        <w:t>So sánh delta của 2 modes: nếu cả 2 đều positive (ablation TĂNG) → pattern reversal là **architecture/data property**, không phải loss-mode-specific. Nếu paper_literal cho pattern hurt (negative delta) → pattern reversal là loss-mode-specific.</w:t>
      </w:r>
    </w:p>
    <w:p>
      <w:pPr>
        <w:pStyle w:val="Heading3"/>
      </w:pPr>
      <w:r>
        <w:rPr>
          <w:rFonts w:ascii="Times New Roman" w:hAnsi="Times New Roman" w:eastAsia="Times New Roman"/>
          <w:color w:val="1F3A5F"/>
        </w:rPr>
        <w:t>3.4.9. Plan H — Audit quy trình + xác minh multi-seed</w:t>
      </w:r>
    </w:p>
    <w:p>
      <w:pPr>
        <w:jc w:val="both"/>
      </w:pPr>
      <w:r>
        <w:rPr>
          <w:rFonts w:ascii="Times New Roman" w:hAnsi="Times New Roman" w:eastAsia="Times New Roman"/>
          <w:b w:val="0"/>
          <w:i w:val="0"/>
          <w:sz w:val="26"/>
        </w:rPr>
        <w:t>Sau Plan F, một hội đồng audit 27-agent (5 lens độc lập → consolidate → adversarial verify → synthesize) được triển khai để soi lại toàn bộ quy trình Plan A-G, tìm sai sót methodology có thể đã làm reproduce % thấp giả tạo. Kết quả: 45 raw findings → 17 unique → **6 confirmed sau adversarial refutation**.</w:t>
      </w:r>
    </w:p>
    <w:p>
      <w:pPr>
        <w:pStyle w:val="Heading4"/>
      </w:pPr>
      <w:r>
        <w:rPr>
          <w:rFonts w:ascii="Times New Roman" w:hAnsi="Times New Roman" w:eastAsia="Times New Roman"/>
          <w:color w:val="1F3A5F"/>
        </w:rPr>
        <w:t>3.4.9.1. 6 mistakes confirmed</w:t>
      </w:r>
    </w:p>
    <w:p>
      <w:pPr>
        <w:jc w:val="center"/>
      </w:pPr>
      <w:r>
        <w:rPr>
          <w:rFonts w:ascii="Times New Roman" w:hAnsi="Times New Roman"/>
          <w:b/>
          <w:i/>
          <w:sz w:val="24"/>
        </w:rPr>
        <w:t>Bảng 12e. 6 findings sống sót adversarial refutation (Plan H audit).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ID</w:t>
            </w:r>
          </w:p>
        </w:tc>
        <w:tc>
          <w:tcPr>
            <w:tcW w:type="dxa" w:w="2422"/>
          </w:tcPr>
          <w:p>
            <w:pPr>
              <w:jc w:val="center"/>
            </w:pPr>
            <w:r/>
            <w:r>
              <w:rPr>
                <w:rFonts w:ascii="Times New Roman" w:hAnsi="Times New Roman"/>
                <w:b/>
                <w:sz w:val="24"/>
              </w:rPr>
              <w:t>Mistake</w:t>
            </w:r>
          </w:p>
        </w:tc>
        <w:tc>
          <w:tcPr>
            <w:tcW w:type="dxa" w:w="2422"/>
          </w:tcPr>
          <w:p>
            <w:pPr>
              <w:jc w:val="center"/>
            </w:pPr>
            <w:r/>
            <w:r>
              <w:rPr>
                <w:rFonts w:ascii="Times New Roman" w:hAnsi="Times New Roman"/>
                <w:b/>
                <w:sz w:val="24"/>
              </w:rPr>
              <w:t>Severity</w:t>
            </w:r>
          </w:p>
        </w:tc>
        <w:tc>
          <w:tcPr>
            <w:tcW w:type="dxa" w:w="2422"/>
          </w:tcPr>
          <w:p>
            <w:pPr>
              <w:jc w:val="center"/>
            </w:pPr>
            <w:r/>
            <w:r>
              <w:rPr>
                <w:rFonts w:ascii="Times New Roman" w:hAnsi="Times New Roman"/>
                <w:b/>
                <w:sz w:val="24"/>
              </w:rPr>
              <w:t>Lỗi của ai</w:t>
            </w:r>
          </w:p>
        </w:tc>
      </w:tr>
      <w:tr>
        <w:tc>
          <w:tcPr>
            <w:tcW w:type="dxa" w:w="2422"/>
          </w:tcPr>
          <w:p>
            <w:r/>
            <w:r>
              <w:rPr>
                <w:rFonts w:ascii="Times New Roman" w:hAnsi="Times New Roman"/>
                <w:sz w:val="22"/>
              </w:rPr>
              <w:t>M1</w:t>
            </w:r>
          </w:p>
        </w:tc>
        <w:tc>
          <w:tcPr>
            <w:tcW w:type="dxa" w:w="2422"/>
          </w:tcPr>
          <w:p>
            <w:r/>
            <w:r>
              <w:rPr>
                <w:rFonts w:ascii="Times New Roman" w:hAnsi="Times New Roman"/>
                <w:sz w:val="22"/>
              </w:rPr>
              <w:t>Multi-label collapse v3.2 (mất 23.3% signal)</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M5</w:t>
            </w:r>
          </w:p>
        </w:tc>
        <w:tc>
          <w:tcPr>
            <w:tcW w:type="dxa" w:w="2422"/>
          </w:tcPr>
          <w:p>
            <w:r/>
            <w:r>
              <w:rPr>
                <w:rFonts w:ascii="Times New Roman" w:hAnsi="Times New Roman"/>
                <w:sz w:val="22"/>
              </w:rPr>
              <w:t>exist_weight=0.3 default sai (paper ≈ 0.1)</w:t>
            </w:r>
          </w:p>
        </w:tc>
        <w:tc>
          <w:tcPr>
            <w:tcW w:type="dxa" w:w="2422"/>
          </w:tcPr>
          <w:p>
            <w:r/>
            <w:r>
              <w:rPr>
                <w:rFonts w:ascii="Times New Roman" w:hAnsi="Times New Roman"/>
                <w:sz w:val="22"/>
              </w:rPr>
              <w:t>high</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M6</w:t>
            </w:r>
          </w:p>
        </w:tc>
        <w:tc>
          <w:tcPr>
            <w:tcW w:type="dxa" w:w="2422"/>
          </w:tcPr>
          <w:p>
            <w:r/>
            <w:r>
              <w:rPr>
                <w:rFonts w:ascii="Times New Roman" w:hAnsi="Times New Roman"/>
                <w:sz w:val="22"/>
              </w:rPr>
              <w:t>Loss có 5 tricks ngoài Eq.32</w:t>
            </w:r>
          </w:p>
        </w:tc>
        <w:tc>
          <w:tcPr>
            <w:tcW w:type="dxa" w:w="2422"/>
          </w:tcPr>
          <w:p>
            <w:r/>
            <w:r>
              <w:rPr>
                <w:rFonts w:ascii="Times New Roman" w:hAnsi="Times New Roman"/>
                <w:sz w:val="22"/>
              </w:rPr>
              <w:t>medium</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M7</w:t>
            </w:r>
          </w:p>
        </w:tc>
        <w:tc>
          <w:tcPr>
            <w:tcW w:type="dxa" w:w="2422"/>
          </w:tcPr>
          <w:p>
            <w:r/>
            <w:r>
              <w:rPr>
                <w:rFonts w:ascii="Times New Roman" w:hAnsi="Times New Roman"/>
                <w:sz w:val="22"/>
              </w:rPr>
              <w:t>Type collapse monotone/disease (case study)</w:t>
            </w:r>
          </w:p>
        </w:tc>
        <w:tc>
          <w:tcPr>
            <w:tcW w:type="dxa" w:w="2422"/>
          </w:tcPr>
          <w:p>
            <w:r/>
            <w:r>
              <w:rPr>
                <w:rFonts w:ascii="Times New Roman" w:hAnsi="Times New Roman"/>
                <w:sz w:val="22"/>
              </w:rPr>
              <w:t>critical</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M14</w:t>
            </w:r>
          </w:p>
        </w:tc>
        <w:tc>
          <w:tcPr>
            <w:tcW w:type="dxa" w:w="2422"/>
          </w:tcPr>
          <w:p>
            <w:r/>
            <w:r>
              <w:rPr>
                <w:rFonts w:ascii="Times New Roman" w:hAnsi="Times New Roman"/>
                <w:sz w:val="22"/>
              </w:rPr>
              <w:t>Ablation reversal chưa verify multi-seed</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M16</w:t>
            </w:r>
          </w:p>
        </w:tc>
        <w:tc>
          <w:tcPr>
            <w:tcW w:type="dxa" w:w="2422"/>
          </w:tcPr>
          <w:p>
            <w:r/>
            <w:r>
              <w:rPr>
                <w:rFonts w:ascii="Times New Roman" w:hAnsi="Times New Roman"/>
                <w:sz w:val="22"/>
              </w:rPr>
              <w:t>KHÔNG có train/test leakage — CV SOUND</w:t>
            </w:r>
          </w:p>
        </w:tc>
        <w:tc>
          <w:tcPr>
            <w:tcW w:type="dxa" w:w="2422"/>
          </w:tcPr>
          <w:p>
            <w:r/>
            <w:r>
              <w:rPr>
                <w:rFonts w:ascii="Times New Roman" w:hAnsi="Times New Roman"/>
                <w:sz w:val="22"/>
              </w:rPr>
              <w:t>positive</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Lưu ý: adversarial verify stage đã **REFUTE** các finding nghi ngờ ban đầu (stratified CV, best-checkpoint, single-label metric, negative sampling noise, Wang density) — chúng không phải mistake thực sự khi đọc code. Audit synthesis prose ban đầu over-claim 75-85%; verified verdict cho realistic ceiling ~65-72%.</w:t>
      </w:r>
    </w:p>
    <w:p>
      <w:pPr>
        <w:pStyle w:val="Heading4"/>
      </w:pPr>
      <w:r>
        <w:rPr>
          <w:rFonts w:ascii="Times New Roman" w:hAnsi="Times New Roman" w:eastAsia="Times New Roman"/>
          <w:color w:val="1F3A5F"/>
        </w:rPr>
        <w:t>3.4.9.2. M5 — exist_weight: đóng gap v2.0 Top-1 F1</w:t>
      </w:r>
    </w:p>
    <w:p>
      <w:pPr>
        <w:jc w:val="both"/>
      </w:pPr>
      <w:r>
        <w:rPr>
          <w:rFonts w:ascii="Times New Roman" w:hAnsi="Times New Roman" w:eastAsia="Times New Roman"/>
          <w:b w:val="0"/>
          <w:i w:val="0"/>
          <w:sz w:val="26"/>
        </w:rPr>
        <w:t>Phát hiện quan trọng nhất từ audit: paper Eq.32 KHÔNG document trọng số existence loss. Code default `exist_weight=0.3` → Top-1 F1 baseline = 0.5521 (gap -7.5% paper). Plan C đã sweep và tìm `exist_weight=0.1` → Top-1 F1 = **0.5996 vs paper 0.5970 (+0.4%)** — gần như khớp hoàn hảo.</w:t>
      </w:r>
    </w:p>
    <w:p>
      <w:pPr>
        <w:jc w:val="center"/>
      </w:pPr>
      <w:r>
        <w:rPr>
          <w:rFonts w:ascii="Times New Roman" w:hAnsi="Times New Roman"/>
          <w:b/>
          <w:i/>
          <w:sz w:val="24"/>
        </w:rPr>
        <w:t>Bảng 12f. M5 fix: exist_weight=0.1 đóng gap v2.0 Top-1 F1.</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paper</w:t>
            </w:r>
          </w:p>
        </w:tc>
      </w:tr>
      <w:tr>
        <w:tc>
          <w:tcPr>
            <w:tcW w:type="dxa" w:w="3230"/>
          </w:tcPr>
          <w:p>
            <w:r/>
            <w:r>
              <w:rPr>
                <w:rFonts w:ascii="Times New Roman" w:hAnsi="Times New Roman"/>
                <w:sz w:val="22"/>
              </w:rPr>
              <w:t>exist_weight=0.3 (default cũ)</w:t>
            </w:r>
          </w:p>
        </w:tc>
        <w:tc>
          <w:tcPr>
            <w:tcW w:type="dxa" w:w="3230"/>
          </w:tcPr>
          <w:p>
            <w:r/>
            <w:r>
              <w:rPr>
                <w:rFonts w:ascii="Times New Roman" w:hAnsi="Times New Roman"/>
                <w:sz w:val="22"/>
              </w:rPr>
              <w:t>0.5521</w:t>
            </w:r>
          </w:p>
        </w:tc>
        <w:tc>
          <w:tcPr>
            <w:tcW w:type="dxa" w:w="3230"/>
          </w:tcPr>
          <w:p>
            <w:r/>
            <w:r>
              <w:rPr>
                <w:rFonts w:ascii="Times New Roman" w:hAnsi="Times New Roman"/>
                <w:sz w:val="22"/>
              </w:rPr>
              <w:t>-7.5%</w:t>
            </w:r>
          </w:p>
        </w:tc>
      </w:tr>
      <w:tr>
        <w:tc>
          <w:tcPr>
            <w:tcW w:type="dxa" w:w="3230"/>
          </w:tcPr>
          <w:p>
            <w:r/>
            <w:r>
              <w:rPr>
                <w:rFonts w:ascii="Times New Roman" w:hAnsi="Times New Roman"/>
                <w:sz w:val="22"/>
              </w:rPr>
              <w:t>exist_weight=0.1 (M5 fix)</w:t>
            </w:r>
          </w:p>
        </w:tc>
        <w:tc>
          <w:tcPr>
            <w:tcW w:type="dxa" w:w="3230"/>
          </w:tcPr>
          <w:p>
            <w:r/>
            <w:r>
              <w:rPr>
                <w:rFonts w:ascii="Times New Roman" w:hAnsi="Times New Roman"/>
                <w:sz w:val="22"/>
              </w:rPr>
              <w:t>0.5996</w:t>
            </w:r>
          </w:p>
        </w:tc>
        <w:tc>
          <w:tcPr>
            <w:tcW w:type="dxa" w:w="3230"/>
          </w:tcPr>
          <w:p>
            <w:r/>
            <w:r>
              <w:rPr>
                <w:rFonts w:ascii="Times New Roman" w:hAnsi="Times New Roman"/>
                <w:sz w:val="22"/>
              </w:rPr>
              <w:t>+0.4%</w:t>
            </w:r>
          </w:p>
        </w:tc>
      </w:tr>
      <w:tr>
        <w:tc>
          <w:tcPr>
            <w:tcW w:type="dxa" w:w="3230"/>
          </w:tcPr>
          <w:p>
            <w:r/>
            <w:r>
              <w:rPr>
                <w:rFonts w:ascii="Times New Roman" w:hAnsi="Times New Roman"/>
                <w:sz w:val="22"/>
              </w:rPr>
              <w:t>Paper</w:t>
            </w:r>
          </w:p>
        </w:tc>
        <w:tc>
          <w:tcPr>
            <w:tcW w:type="dxa" w:w="3230"/>
          </w:tcPr>
          <w:p>
            <w:r/>
            <w:r>
              <w:rPr>
                <w:rFonts w:ascii="Times New Roman" w:hAnsi="Times New Roman"/>
                <w:sz w:val="22"/>
              </w:rPr>
              <w:t>0.5970</w:t>
            </w:r>
          </w:p>
        </w:tc>
        <w:tc>
          <w:tcPr>
            <w:tcW w:type="dxa" w:w="3230"/>
          </w:tcPr>
          <w:p>
            <w:r/>
            <w:r>
              <w:rPr>
                <w:rFonts w:ascii="Times New Roman" w:hAnsi="Times New Roman"/>
                <w:sz w:val="22"/>
              </w:rPr>
              <w:t>—</w:t>
            </w:r>
          </w:p>
        </w:tc>
      </w:tr>
    </w:tbl>
    <w:p>
      <w:pPr>
        <w:jc w:val="both"/>
      </w:pPr>
      <w:r>
        <w:rPr>
          <w:rFonts w:ascii="Times New Roman" w:hAnsi="Times New Roman" w:eastAsia="Times New Roman"/>
          <w:b w:val="0"/>
          <w:i w:val="0"/>
          <w:sz w:val="26"/>
        </w:rPr>
        <w:t>Với config đúng (w=0.1), ablation pattern cũng khớp paper hơn: w/o AVF (-3.7%) và w/o DV (-2.0%) đều HURT đúng paper (2/5 match), trong khi w/o CL/HGT/HGCN vẫn reversed.</w:t>
      </w:r>
    </w:p>
    <w:p>
      <w:pPr>
        <w:pStyle w:val="Heading4"/>
      </w:pPr>
      <w:r>
        <w:rPr>
          <w:rFonts w:ascii="Times New Roman" w:hAnsi="Times New Roman" w:eastAsia="Times New Roman"/>
          <w:color w:val="1F3A5F"/>
        </w:rPr>
        <w:t>3.4.9.3. M14 — Multi-seed: reversal REAL hay NOISE?</w:t>
      </w:r>
    </w:p>
    <w:p>
      <w:pPr>
        <w:jc w:val="both"/>
      </w:pPr>
      <w:r>
        <w:rPr>
          <w:rFonts w:ascii="Times New Roman" w:hAnsi="Times New Roman" w:eastAsia="Times New Roman"/>
          <w:b w:val="0"/>
          <w:i w:val="0"/>
          <w:sz w:val="26"/>
        </w:rPr>
        <w:t>Để resolve câu hỏi "ablation reversal có phải noise của single-seed?", chạy baseline + no_cl + no_hgt × 4 seeds {0, 1, 42, 1234} với config reference (exist_weight=0.1). Tính delta (ablation - baseline) per seed, rồi mean ± std.</w:t>
      </w:r>
    </w:p>
    <w:p>
      <w:pPr>
        <w:jc w:val="center"/>
      </w:pPr>
      <w:r>
        <w:rPr>
          <w:rFonts w:ascii="Times New Roman" w:hAnsi="Times New Roman"/>
          <w:b/>
          <w:i/>
          <w:sz w:val="24"/>
        </w:rPr>
        <w:t>Bảng 12g. Multi-seed verification (4 seeds): reversal REAL/NOISE.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Mean Δ</w:t>
            </w:r>
          </w:p>
        </w:tc>
        <w:tc>
          <w:tcPr>
            <w:tcW w:type="dxa" w:w="1938"/>
          </w:tcPr>
          <w:p>
            <w:pPr>
              <w:jc w:val="center"/>
            </w:pPr>
            <w:r/>
            <w:r>
              <w:rPr>
                <w:rFonts w:ascii="Times New Roman" w:hAnsi="Times New Roman"/>
                <w:b/>
                <w:sz w:val="24"/>
              </w:rPr>
              <w:t>Std</w:t>
            </w:r>
          </w:p>
        </w:tc>
        <w:tc>
          <w:tcPr>
            <w:tcW w:type="dxa" w:w="1938"/>
          </w:tcPr>
          <w:p>
            <w:pPr>
              <w:jc w:val="center"/>
            </w:pPr>
            <w:r/>
            <w:r>
              <w:rPr>
                <w:rFonts w:ascii="Times New Roman" w:hAnsi="Times New Roman"/>
                <w:b/>
                <w:sz w:val="24"/>
              </w:rPr>
              <w:t>2σ</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+4.52%</w:t>
            </w:r>
          </w:p>
        </w:tc>
        <w:tc>
          <w:tcPr>
            <w:tcW w:type="dxa" w:w="1938"/>
          </w:tcPr>
          <w:p>
            <w:r/>
            <w:r>
              <w:rPr>
                <w:rFonts w:ascii="Times New Roman" w:hAnsi="Times New Roman"/>
                <w:sz w:val="22"/>
              </w:rPr>
              <w:t>1.79%</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+7.01%</w:t>
            </w:r>
          </w:p>
        </w:tc>
        <w:tc>
          <w:tcPr>
            <w:tcW w:type="dxa" w:w="1938"/>
          </w:tcPr>
          <w:p>
            <w:r/>
            <w:r>
              <w:rPr>
                <w:rFonts w:ascii="Times New Roman" w:hAnsi="Times New Roman"/>
                <w:sz w:val="22"/>
              </w:rPr>
              <w:t>1.80%</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bl>
    <w:p>
      <w:pPr>
        <w:jc w:val="both"/>
      </w:pPr>
      <w:r>
        <w:rPr>
          <w:rFonts w:ascii="Times New Roman" w:hAnsi="Times New Roman" w:eastAsia="Times New Roman"/>
          <w:b w:val="0"/>
          <w:i w:val="0"/>
          <w:sz w:val="26"/>
        </w:rPr>
        <w:t>**Verdict: ablation reversal là REAL, KHÔNG phải noise.** Cả w/o CL (mean +4.5%, &gt; 2σ=3.6%) và w/o HGT (mean +7.0%, &gt; 2σ=3.6%) đều có delta dương robust qua 4 seeds (8/8 delta dương). Đây là evidence MẠNH NHẤT: finding "ablation pattern ngược paper Fig.4" đã được verify multi-seed, là legitimate observation về implementation gap với paper, KHÔNG phải artifact đo lường.</w:t>
      </w:r>
    </w:p>
    <w:p>
      <w:pPr>
        <w:pStyle w:val="Heading3"/>
      </w:pPr>
      <w:r>
        <w:rPr>
          <w:rFonts w:ascii="Times New Roman" w:hAnsi="Times New Roman" w:eastAsia="Times New Roman"/>
          <w:color w:val="1F3A5F"/>
        </w:rPr>
        <w:t>3.4.10. Plan H-3 — Multi-label BCE (M1 fix)</w:t>
      </w:r>
    </w:p>
    <w:p>
      <w:pPr>
        <w:jc w:val="both"/>
      </w:pPr>
      <w:r>
        <w:rPr>
          <w:rFonts w:ascii="Times New Roman" w:hAnsi="Times New Roman" w:eastAsia="Times New Roman"/>
          <w:b w:val="0"/>
          <w:i w:val="0"/>
          <w:sz w:val="26"/>
        </w:rPr>
        <w:t>M1 audit confirmed: dữ liệu v3.2 là multi-label (16,341 triplets / 12,534 unique pairs = mất 23.3% signal khi collapse về single-label). Plan H-3 rebuild dataset giữ multi-label (`v3.2_wang_multilabel/`) + loss BCE per type channel (`--loss_mode multilabel_bce`) + feed multi-hot target tensor [713, 447, 5] vào training.</w:t>
      </w:r>
    </w:p>
    <w:p>
      <w:pPr>
        <w:jc w:val="both"/>
      </w:pPr>
      <w:r>
        <w:rPr>
          <w:rFonts w:ascii="Times New Roman" w:hAnsi="Times New Roman" w:eastAsia="Times New Roman"/>
          <w:b w:val="0"/>
          <w:i/>
          <w:sz w:val="26"/>
        </w:rPr>
        <w:t>⚠ Kết quả multi-label baseline đang chạy / chưa có.</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So sánh với 2 baseline reproducible (TDRC, NMCMDA)</w:t>
      </w:r>
    </w:p>
    <w:p>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pPr>
        <w:pStyle w:val="Heading3"/>
      </w:pPr>
      <w:r>
        <w:rPr>
          <w:rFonts w:ascii="Times New Roman" w:hAnsi="Times New Roman" w:eastAsia="Times New Roman"/>
          <w:color w:val="1F3A5F"/>
        </w:rPr>
        <w:t>3.7.1. Setup</w:t>
      </w:r>
    </w:p>
    <w:p>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pPr>
        <w:pStyle w:val="Heading3"/>
      </w:pPr>
      <w:r>
        <w:rPr>
          <w:rFonts w:ascii="Times New Roman" w:hAnsi="Times New Roman" w:eastAsia="Times New Roman"/>
          <w:color w:val="1F3A5F"/>
        </w:rPr>
        <w:t>3.7.2. Kết quả TDRC trên HMDD v3.2</w:t>
      </w:r>
    </w:p>
    <w:p>
      <w:pPr>
        <w:jc w:val="center"/>
      </w:pPr>
      <w:r>
        <w:rPr>
          <w:rFonts w:ascii="Times New Roman" w:hAnsi="Times New Roman"/>
          <w:b/>
          <w:i/>
          <w:sz w:val="24"/>
        </w:rPr>
        <w:t>Bảng 13. TDRC reproduce trên HMDD v3.2 vs paper Table 3-4.</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TDRC</w:t>
            </w:r>
          </w:p>
        </w:tc>
        <w:tc>
          <w:tcPr>
            <w:tcW w:type="dxa" w:w="2422"/>
          </w:tcPr>
          <w:p>
            <w:pPr>
              <w:jc w:val="center"/>
            </w:pPr>
            <w:r/>
            <w:r>
              <w:rPr>
                <w:rFonts w:ascii="Times New Roman" w:hAnsi="Times New Roman"/>
                <w:b/>
                <w:sz w:val="24"/>
              </w:rPr>
              <w:t>Paper TDRC (v3.2)</w:t>
            </w:r>
          </w:p>
        </w:tc>
        <w:tc>
          <w:tcPr>
            <w:tcW w:type="dxa" w:w="2422"/>
          </w:tcPr>
          <w:p>
            <w:pPr>
              <w:jc w:val="center"/>
            </w:pPr>
            <w:r/>
            <w:r>
              <w:rPr>
                <w:rFonts w:ascii="Times New Roman" w:hAnsi="Times New Roman"/>
                <w:b/>
                <w:sz w:val="24"/>
              </w:rPr>
              <w:t>Match?</w:t>
            </w:r>
          </w:p>
        </w:tc>
      </w:tr>
      <w:tr>
        <w:tc>
          <w:tcPr>
            <w:tcW w:type="dxa" w:w="2422"/>
          </w:tcPr>
          <w:p>
            <w:r/>
            <w:r>
              <w:rPr>
                <w:rFonts w:ascii="Times New Roman" w:hAnsi="Times New Roman"/>
                <w:sz w:val="22"/>
              </w:rPr>
              <w:t>CV-type Top-1 P</w:t>
            </w:r>
          </w:p>
        </w:tc>
        <w:tc>
          <w:tcPr>
            <w:tcW w:type="dxa" w:w="2422"/>
          </w:tcPr>
          <w:p>
            <w:r/>
            <w:r>
              <w:rPr>
                <w:rFonts w:ascii="Times New Roman" w:hAnsi="Times New Roman"/>
                <w:sz w:val="22"/>
              </w:rPr>
              <w:t>0.5042</w:t>
            </w:r>
          </w:p>
        </w:tc>
        <w:tc>
          <w:tcPr>
            <w:tcW w:type="dxa" w:w="2422"/>
          </w:tcPr>
          <w:p>
            <w:r/>
            <w:r>
              <w:rPr>
                <w:rFonts w:ascii="Times New Roman" w:hAnsi="Times New Roman"/>
                <w:sz w:val="22"/>
              </w:rPr>
              <w:t>0.4926</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R</w:t>
            </w:r>
          </w:p>
        </w:tc>
        <w:tc>
          <w:tcPr>
            <w:tcW w:type="dxa" w:w="2422"/>
          </w:tcPr>
          <w:p>
            <w:r/>
            <w:r>
              <w:rPr>
                <w:rFonts w:ascii="Times New Roman" w:hAnsi="Times New Roman"/>
                <w:sz w:val="22"/>
              </w:rPr>
              <w:t>0.3869</w:t>
            </w:r>
          </w:p>
        </w:tc>
        <w:tc>
          <w:tcPr>
            <w:tcW w:type="dxa" w:w="2422"/>
          </w:tcPr>
          <w:p>
            <w:r/>
            <w:r>
              <w:rPr>
                <w:rFonts w:ascii="Times New Roman" w:hAnsi="Times New Roman"/>
                <w:sz w:val="22"/>
              </w:rPr>
              <w:t>0.3671</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F1</w:t>
            </w:r>
          </w:p>
        </w:tc>
        <w:tc>
          <w:tcPr>
            <w:tcW w:type="dxa" w:w="2422"/>
          </w:tcPr>
          <w:p>
            <w:r/>
            <w:r>
              <w:rPr>
                <w:rFonts w:ascii="Times New Roman" w:hAnsi="Times New Roman"/>
                <w:sz w:val="22"/>
              </w:rPr>
              <w:t>0.4378</w:t>
            </w:r>
          </w:p>
        </w:tc>
        <w:tc>
          <w:tcPr>
            <w:tcW w:type="dxa" w:w="2422"/>
          </w:tcPr>
          <w:p>
            <w:r/>
            <w:r>
              <w:rPr>
                <w:rFonts w:ascii="Times New Roman" w:hAnsi="Times New Roman"/>
                <w:sz w:val="22"/>
              </w:rPr>
              <w:t>0.4207</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AUPR</w:t>
            </w:r>
          </w:p>
        </w:tc>
        <w:tc>
          <w:tcPr>
            <w:tcW w:type="dxa" w:w="2422"/>
          </w:tcPr>
          <w:p>
            <w:r/>
            <w:r>
              <w:rPr>
                <w:rFonts w:ascii="Times New Roman" w:hAnsi="Times New Roman"/>
                <w:sz w:val="22"/>
              </w:rPr>
              <w:t>0.9246</w:t>
            </w:r>
          </w:p>
        </w:tc>
        <w:tc>
          <w:tcPr>
            <w:tcW w:type="dxa" w:w="2422"/>
          </w:tcPr>
          <w:p>
            <w:r/>
            <w:r>
              <w:rPr>
                <w:rFonts w:ascii="Times New Roman" w:hAnsi="Times New Roman"/>
                <w:sz w:val="22"/>
              </w:rPr>
              <w:t>0.9059</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AUC</w:t>
            </w:r>
          </w:p>
        </w:tc>
        <w:tc>
          <w:tcPr>
            <w:tcW w:type="dxa" w:w="2422"/>
          </w:tcPr>
          <w:p>
            <w:r/>
            <w:r>
              <w:rPr>
                <w:rFonts w:ascii="Times New Roman" w:hAnsi="Times New Roman"/>
                <w:sz w:val="22"/>
              </w:rPr>
              <w:t>0.9109</w:t>
            </w:r>
          </w:p>
        </w:tc>
        <w:tc>
          <w:tcPr>
            <w:tcW w:type="dxa" w:w="2422"/>
          </w:tcPr>
          <w:p>
            <w:r/>
            <w:r>
              <w:rPr>
                <w:rFonts w:ascii="Times New Roman" w:hAnsi="Times New Roman"/>
                <w:sz w:val="22"/>
              </w:rPr>
              <w:t>0.8962</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F1</w:t>
            </w:r>
          </w:p>
        </w:tc>
        <w:tc>
          <w:tcPr>
            <w:tcW w:type="dxa" w:w="2422"/>
          </w:tcPr>
          <w:p>
            <w:r/>
            <w:r>
              <w:rPr>
                <w:rFonts w:ascii="Times New Roman" w:hAnsi="Times New Roman"/>
                <w:sz w:val="22"/>
              </w:rPr>
              <w:t>0.8549</w:t>
            </w:r>
          </w:p>
        </w:tc>
        <w:tc>
          <w:tcPr>
            <w:tcW w:type="dxa" w:w="2422"/>
          </w:tcPr>
          <w:p>
            <w:r/>
            <w:r>
              <w:rPr>
                <w:rFonts w:ascii="Times New Roman" w:hAnsi="Times New Roman"/>
                <w:sz w:val="22"/>
              </w:rPr>
              <w:t>0.8309</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Đánh giá: khớp tốt với paper.</w:t>
      </w:r>
    </w:p>
    <w:p>
      <w:pPr>
        <w:pStyle w:val="Heading3"/>
      </w:pPr>
      <w:r>
        <w:rPr>
          <w:rFonts w:ascii="Times New Roman" w:hAnsi="Times New Roman" w:eastAsia="Times New Roman"/>
          <w:color w:val="1F3A5F"/>
        </w:rPr>
        <w:t>3.7.3. Tổng hợp so sánh 3 method trên v3.2</w:t>
      </w:r>
    </w:p>
    <w:p>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pPr>
        <w:jc w:val="center"/>
      </w:pPr>
      <w:r>
        <w:rPr>
          <w:rFonts w:ascii="Times New Roman" w:hAnsi="Times New Roman"/>
          <w:b/>
          <w:i/>
          <w:sz w:val="24"/>
        </w:rPr>
        <w:t>Bảng 14. Tổng hợp so sánh DHGCMDA vs 2 baseline trên HMDD v3.2.</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Method</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Similarity source</w:t>
            </w:r>
          </w:p>
        </w:tc>
        <w:tc>
          <w:tcPr>
            <w:tcW w:type="dxa" w:w="1615"/>
          </w:tcPr>
          <w:p>
            <w:pPr>
              <w:jc w:val="center"/>
            </w:pPr>
            <w:r/>
            <w:r>
              <w:rPr>
                <w:rFonts w:ascii="Times New Roman" w:hAnsi="Times New Roman"/>
                <w:b/>
                <w:sz w:val="24"/>
              </w:rPr>
              <w:t>Folds</w:t>
            </w:r>
          </w:p>
        </w:tc>
      </w:tr>
      <w:tr>
        <w:tc>
          <w:tcPr>
            <w:tcW w:type="dxa" w:w="1615"/>
          </w:tcPr>
          <w:p>
            <w:r/>
            <w:r>
              <w:rPr>
                <w:rFonts w:ascii="Times New Roman" w:hAnsi="Times New Roman"/>
                <w:sz w:val="22"/>
              </w:rPr>
              <w:t>DHGCMDA (paper)</w:t>
            </w:r>
          </w:p>
        </w:tc>
        <w:tc>
          <w:tcPr>
            <w:tcW w:type="dxa" w:w="1615"/>
          </w:tcPr>
          <w:p>
            <w:r/>
            <w:r>
              <w:rPr>
                <w:rFonts w:ascii="Times New Roman" w:hAnsi="Times New Roman"/>
                <w:sz w:val="22"/>
              </w:rPr>
              <w:t>0.8600</w:t>
            </w:r>
          </w:p>
        </w:tc>
        <w:tc>
          <w:tcPr>
            <w:tcW w:type="dxa" w:w="1615"/>
          </w:tcPr>
          <w:p>
            <w:r/>
            <w:r>
              <w:rPr>
                <w:rFonts w:ascii="Times New Roman" w:hAnsi="Times New Roman"/>
                <w:sz w:val="22"/>
              </w:rPr>
              <w:t>0.9271</w:t>
            </w:r>
          </w:p>
        </w:tc>
        <w:tc>
          <w:tcPr>
            <w:tcW w:type="dxa" w:w="1615"/>
          </w:tcPr>
          <w:p>
            <w:r/>
            <w:r>
              <w:rPr>
                <w:rFonts w:ascii="Times New Roman" w:hAnsi="Times New Roman"/>
                <w:sz w:val="22"/>
              </w:rPr>
              <w:t>0.9181</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DHGCMDA (our reproduce)</w:t>
            </w:r>
          </w:p>
        </w:tc>
        <w:tc>
          <w:tcPr>
            <w:tcW w:type="dxa" w:w="1615"/>
          </w:tcPr>
          <w:p>
            <w:r/>
            <w:r>
              <w:rPr>
                <w:rFonts w:ascii="Times New Roman" w:hAnsi="Times New Roman"/>
                <w:sz w:val="22"/>
              </w:rPr>
              <w:t>0.0000</w:t>
            </w:r>
          </w:p>
        </w:tc>
        <w:tc>
          <w:tcPr>
            <w:tcW w:type="dxa" w:w="1615"/>
          </w:tcPr>
          <w:p>
            <w:r/>
            <w:r>
              <w:rPr>
                <w:rFonts w:ascii="Times New Roman" w:hAnsi="Times New Roman"/>
                <w:sz w:val="22"/>
              </w:rPr>
              <w:t>—</w:t>
            </w:r>
          </w:p>
        </w:tc>
        <w:tc>
          <w:tcPr>
            <w:tcW w:type="dxa" w:w="1615"/>
          </w:tcPr>
          <w:p>
            <w:r/>
            <w:r>
              <w:rPr>
                <w:rFonts w:ascii="Times New Roman" w:hAnsi="Times New Roman"/>
                <w:sz w:val="22"/>
              </w:rPr>
              <w:t>0.9217</w:t>
            </w:r>
          </w:p>
        </w:tc>
        <w:tc>
          <w:tcPr>
            <w:tcW w:type="dxa" w:w="1615"/>
          </w:tcPr>
          <w:p>
            <w:r/>
            <w:r>
              <w:rPr>
                <w:rFonts w:ascii="Times New Roman" w:hAnsi="Times New Roman"/>
                <w:sz w:val="22"/>
              </w:rPr>
              <w:t>GIP only (pragmatic)</w:t>
            </w:r>
          </w:p>
        </w:tc>
        <w:tc>
          <w:tcPr>
            <w:tcW w:type="dxa" w:w="1615"/>
          </w:tcPr>
          <w:p>
            <w:r/>
            <w:r>
              <w:rPr>
                <w:rFonts w:ascii="Times New Roman" w:hAnsi="Times New Roman"/>
                <w:sz w:val="22"/>
              </w:rPr>
              <w:t>3/5 partial</w:t>
            </w:r>
          </w:p>
        </w:tc>
      </w:tr>
      <w:tr>
        <w:tc>
          <w:tcPr>
            <w:tcW w:type="dxa" w:w="1615"/>
          </w:tcPr>
          <w:p>
            <w:r/>
            <w:r>
              <w:rPr>
                <w:rFonts w:ascii="Times New Roman" w:hAnsi="Times New Roman"/>
                <w:sz w:val="22"/>
              </w:rPr>
              <w:t>TDRC (paper)</w:t>
            </w:r>
          </w:p>
        </w:tc>
        <w:tc>
          <w:tcPr>
            <w:tcW w:type="dxa" w:w="1615"/>
          </w:tcPr>
          <w:p>
            <w:r/>
            <w:r>
              <w:rPr>
                <w:rFonts w:ascii="Times New Roman" w:hAnsi="Times New Roman"/>
                <w:sz w:val="22"/>
              </w:rPr>
              <w:t>0.4207</w:t>
            </w:r>
          </w:p>
        </w:tc>
        <w:tc>
          <w:tcPr>
            <w:tcW w:type="dxa" w:w="1615"/>
          </w:tcPr>
          <w:p>
            <w:r/>
            <w:r>
              <w:rPr>
                <w:rFonts w:ascii="Times New Roman" w:hAnsi="Times New Roman"/>
                <w:sz w:val="22"/>
              </w:rPr>
              <w:t>0.9059</w:t>
            </w:r>
          </w:p>
        </w:tc>
        <w:tc>
          <w:tcPr>
            <w:tcW w:type="dxa" w:w="1615"/>
          </w:tcPr>
          <w:p>
            <w:r/>
            <w:r>
              <w:rPr>
                <w:rFonts w:ascii="Times New Roman" w:hAnsi="Times New Roman"/>
                <w:sz w:val="22"/>
              </w:rPr>
              <w:t>0.8962</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TDRC (our reproduce)</w:t>
            </w:r>
          </w:p>
        </w:tc>
        <w:tc>
          <w:tcPr>
            <w:tcW w:type="dxa" w:w="1615"/>
          </w:tcPr>
          <w:p>
            <w:r/>
            <w:r>
              <w:rPr>
                <w:rFonts w:ascii="Times New Roman" w:hAnsi="Times New Roman"/>
                <w:sz w:val="22"/>
              </w:rPr>
              <w:t>0.4378</w:t>
            </w:r>
          </w:p>
        </w:tc>
        <w:tc>
          <w:tcPr>
            <w:tcW w:type="dxa" w:w="1615"/>
          </w:tcPr>
          <w:p>
            <w:r/>
            <w:r>
              <w:rPr>
                <w:rFonts w:ascii="Times New Roman" w:hAnsi="Times New Roman"/>
                <w:sz w:val="22"/>
              </w:rPr>
              <w:t>0.9246</w:t>
            </w:r>
          </w:p>
        </w:tc>
        <w:tc>
          <w:tcPr>
            <w:tcW w:type="dxa" w:w="1615"/>
          </w:tcPr>
          <w:p>
            <w:r/>
            <w:r>
              <w:rPr>
                <w:rFonts w:ascii="Times New Roman" w:hAnsi="Times New Roman"/>
                <w:sz w:val="22"/>
              </w:rPr>
              <w:t>0.9109</w:t>
            </w:r>
          </w:p>
        </w:tc>
        <w:tc>
          <w:tcPr>
            <w:tcW w:type="dxa" w:w="1615"/>
          </w:tcPr>
          <w:p>
            <w:r/>
            <w:r>
              <w:rPr>
                <w:rFonts w:ascii="Times New Roman" w:hAnsi="Times New Roman"/>
                <w:sz w:val="22"/>
              </w:rPr>
              <w:t>TDRC author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(paper)</w:t>
            </w:r>
          </w:p>
        </w:tc>
        <w:tc>
          <w:tcPr>
            <w:tcW w:type="dxa" w:w="1615"/>
          </w:tcPr>
          <w:p>
            <w:r/>
            <w:r>
              <w:rPr>
                <w:rFonts w:ascii="Times New Roman" w:hAnsi="Times New Roman"/>
                <w:sz w:val="22"/>
              </w:rPr>
              <w:t>0.5287</w:t>
            </w:r>
          </w:p>
        </w:tc>
        <w:tc>
          <w:tcPr>
            <w:tcW w:type="dxa" w:w="1615"/>
          </w:tcPr>
          <w:p>
            <w:r/>
            <w:r>
              <w:rPr>
                <w:rFonts w:ascii="Times New Roman" w:hAnsi="Times New Roman"/>
                <w:sz w:val="22"/>
              </w:rPr>
              <w:t>0.8885</w:t>
            </w:r>
          </w:p>
        </w:tc>
        <w:tc>
          <w:tcPr>
            <w:tcW w:type="dxa" w:w="1615"/>
          </w:tcPr>
          <w:p>
            <w:r/>
            <w:r>
              <w:rPr>
                <w:rFonts w:ascii="Times New Roman" w:hAnsi="Times New Roman"/>
                <w:sz w:val="22"/>
              </w:rPr>
              <w:t>0.8681</w:t>
            </w:r>
          </w:p>
        </w:tc>
        <w:tc>
          <w:tcPr>
            <w:tcW w:type="dxa" w:w="1615"/>
          </w:tcPr>
          <w:p>
            <w:r/>
            <w:r>
              <w:rPr>
                <w:rFonts w:ascii="Times New Roman" w:hAnsi="Times New Roman"/>
                <w:sz w:val="22"/>
              </w:rPr>
              <w:t>NMCMDA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(reproduce)</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DGL incompat</w:t>
            </w:r>
          </w:p>
        </w:tc>
        <w:tc>
          <w:tcPr>
            <w:tcW w:type="dxa" w:w="1615"/>
          </w:tcPr>
          <w:p>
            <w:r/>
            <w:r>
              <w:rPr>
                <w:rFonts w:ascii="Times New Roman" w:hAnsi="Times New Roman"/>
                <w:sz w:val="22"/>
              </w:rPr>
              <w:t>—</w:t>
            </w:r>
          </w:p>
        </w:tc>
      </w:tr>
    </w:tbl>
    <w:p>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pPr>
        <w:pStyle w:val="Heading3"/>
      </w:pPr>
      <w:r>
        <w:rPr>
          <w:rFonts w:ascii="Times New Roman" w:hAnsi="Times New Roman" w:eastAsia="Times New Roman"/>
          <w:color w:val="1F3A5F"/>
        </w:rPr>
        <w:t>3.7.4. Diễn giải</w:t>
      </w:r>
    </w:p>
    <w:p>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r>
        <w:br w:type="page"/>
      </w:r>
    </w:p>
    <w:p>
      <w:pPr>
        <w:pStyle w:val="Heading2"/>
      </w:pPr>
      <w:r>
        <w:rPr>
          <w:rFonts w:ascii="Times New Roman" w:hAnsi="Times New Roman" w:eastAsia="Times New Roman"/>
          <w:color w:val="1F3A5F"/>
        </w:rPr>
        <w:t>3.8.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