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BRONNEN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Deze afbeeldingen kunnen worden gebruikt voor weergave op online diensten, winkels, pers of voor andere promotionele doeleinden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LOGO'S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ICONEN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HANDELAAR KNOPPEN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FUNCTIES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AFBEELDINGEN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GRAFISCHE IDENTITEIT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Richtlijnen voor grafische edentiteit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