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betrokken bij meerdere projecten over cryptovaluta en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een voorstander van blockchain die zich richt op de uitbreiding van het bereik van SmartCash door middel van voorstellen en beurzen. Redacteur van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webapplicaties.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Van de Getto's van Brazilië tot de cryptoverse. Vader, echtgenoot en techno-liefhebber, geboren in Brazilië en woonachtig in Australië. Mobiele en webontwikkeling.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ontwikkelaar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UX/productontwerp</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KWALITEITSBORGING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Zorgen dat alle ontwikkeltaken voldoen aan kwaliteitscriteria.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WIL JE MEEDOEN?</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De SmartHive heeft een plek voor mensen van alle achtergronden. Neem je passie mee!</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Wij geloven dat 'Core'-teams een slecht idee zijn en uiteindelijk leiden tot inefficiëntie en corruptie. We willen dat achter ons laten en een gedecentraliseerd organisatiemodel creëren dat geïnspireerd is op mieren- en bijenkolonies.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Om een ​​gedecentraliseerde bestuursstructuur te creëren en te behouden, introduceren we twee concepten, SmartHive en Hive Structuring Teams (HST). SmartHive stelt iedereen die munten bezit in staat om te stemmen over voorstellen die door de gemeenschap zijn ingediend.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