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streeft naar een gedecentraliseerd teamstructuur door op een efficiënte manier de werkdruk over meerdere wereldwijde Hive teams te verdelen. De teams hieronder zorgen er gewoon voor dat dingen op gang komen. Wanneer SmartCash de behoefte ziet ontstaan, zullen meer teams worden aangemaakt die weer verdeeld zullen worden in kleinere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Het team richt zich op het versterken van de community, aanjagen van groei en toevoegen van nieuwe gebruikers.</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Meest bekend voor het maken van het originele Dash Force-voorstel.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Adviseur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betrokken bij meerdere projecten over cryptovaluta en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een voorstander van blockchain die zich richt op de uitbreiding van het bereik van SmartCash door middel van voorstellen en beurzen. Redacteur van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Verantwoordelijk voor het bouwen van webapplicaties.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Van de Getto's van Brazilië tot de cryptoverse. Vader, echtgenoot en techno-liefhebber, geboren in Brazilië en woonachtig in Australië. Mobiele en webontwikkeling.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ontwikkelaar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ondersteuning</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Ondersteuning</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