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Adviseur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betrokken bij meerdere projecten over cryptovaluta en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een voorstander van blockchain die zich richt op de uitbreiding van het bereik van SmartCash door middel van voorstellen en beurzen. Redacteur van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Verantwoordelijk voor het bouwen van webapplicaties.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Van de Getto's van Brazilië tot de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