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Betaling na 47500 blokken beginnend bij blok 574100. Normaal gesproken, rond de 25ste van elke maand.</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Alle gebruikers moeten geld verplaatsen naar adressen die ten minste 1000 SMART bevatten voordat de snapshot plaats vindt.</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Als je WELK bedrag DAN OOK naar een adres overmaakt, komt het tot de volgende ronde niet meer in aanmerking voor SmartRewards.</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zorgt ervoor dat SmartCash razendsnel werkt, ongeacht wat je koopt.</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een belangrijke functie waarmee je direct </w:t>
      </w:r>
      <w:r>
        <w:rPr>
          <w:rFonts w:ascii="Tahoma" w:hAnsi="Tahoma" w:cs="Tahoma" w:eastAsia="Times New Roman"/>
          <w:i/>
          <w:iCs/>
          <w:color w:val="252525"/>
          <w:sz w:val="28"/>
          <w:szCs w:val="28"/>
          <w:bdr w:val="none" w:sz="0" w:space="0" w:color="auto" w:frame="1"/>
        </w:rPr>
        <w:t xml:space="preserve">op locatie en online aankopen kunt doen</w:t>
      </w:r>
      <w:r>
        <w:rPr>
          <w:rFonts w:ascii="Tahoma" w:hAnsi="Tahoma" w:cs="Tahoma" w:eastAsia="Times New Roman"/>
          <w:color w:val="252525"/>
          <w:sz w:val="28"/>
          <w:szCs w:val="28"/>
        </w:rPr>
        <w:t xml:space="preserve"> . Mensen moeten cryptogeld kunnen gebruiken om te betalen voor hun dagelijkse behoeften. InstantPay maakt dat een realiteit en zorgt ervoor dat transacties onmiddellijk kunnen plaatsvinden, zelfs sneller dan met je Visa of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