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Teams, welche Im Folgenden aufgelistet sind, haben den Weg geebnet und das Projekt ins Leben gerufen.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richtet seinen Fokus auf Communitybildung, Wachstum und dem Anwerben neuer Mitglieder.</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das Erstellen von Web-Applikationen.</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Von den Guetos Brasiliens zum Cryptoverse. Vater, Ehemann und Techno-Fan, geboren in Brasilien und in Australien lebend. Mobile und Web-Entwicklung.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Frontend-Entwickler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QUALITÄTSSICHERUNG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Stellt sicher, dass alle Qualitätskriterien erfüllt werden.</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Publikations Koordinator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Sicherheit</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QS-Prüfer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ENTWICKLUNG</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die Softwareentwicklung von SmartCash.</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Urheber von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Softwareingenieur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Entwickler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ÖFFENTLICHKEITSARBEIT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Dieses Team richtet seinen Fokus auf Communitybildung, Wachstum und dem Anwerben neuer Mitglieder in Südamerika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Dieses Team ist für das On-Boarding und generelle SmartCash Unterstützung verantwortlich.</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ist ein Alleskönner, der Technologie, Grafik, Web Design &amp; Infrastruktur liebt.</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Steuerbeauftragter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Vize-Koordinator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Rechtsangelegenheiten</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WILLST DU MITMACHEN?</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hat Platz für Leute aus allen Erfahrungsbereichen. Sei motiviert!</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Wir glauben, dass „Core“ Teams eine schlechte Idee sind und letztendlich zu Ineffizienz und Korruption führen. Wir wollen dies hinter uns lassen und ein dezentralisiertes Organisationsmodell schaffen, das von Ameisen- und Bienenvölkern inspiriert ist.</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Um eine dezentrale Entscheidungsstruktur zu schaffen und zu erhalten, führen wir zwei Konzepte ein: SmartHive und Hive Strukturierungs Teams (HST). SmartHive ermöglicht es jedem, der SmartCash besitzt, über von der Community eingereichte Anträge, abzustimmen. SmartHive wird das Lebenselixier des Projekts sein, welches jedem ermöglichen soll, sich einzubringen und Vorschläge einreichen zu können. Mit dieser Hilfe kann organisches Wachstum von der Basis aus erzeugt werden, was eine Management Struktur zur Folge hat, die von unten nach oben gerichtet ist.</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