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Menü: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Willkommen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Was ist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Broschüre/Whitepaper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Diskussion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Abstimmungen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Publikations-Archiv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Unternehmen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Vorteile für Händler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Die andere Seite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Ressourcen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Überblick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Dienstleistungen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Projekte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Börsen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Börsen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Grafiken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Marketingmaterial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SmartCash erwerben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Leitfaden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Knoten-Client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Sprachumschalter: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Englisch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Portugiesisch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Russisch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Deutsch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Spanisch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Niederländisch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Französisch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Griechisch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Finnisch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Schwedisch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Polnisch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Italienisch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Estnisch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Kroatisch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Bosnisch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Rumänisch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Ungarisch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Bulgarisch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Türkisch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Japanisch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Koreanisch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(Vereinfacht)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(Traditionell)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Indonesisch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Malaiisch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Thailändisch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Vietnamesisch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Litauisch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Albanisch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Slowenisch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