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Um mecanismo de auto financiamento que paga pelo desenvolvimento e encoraja a comunidade a decidir como o orçamento é gasto.</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