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Что такое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Давайте рассмотрим эту важную особенность SmartCash подробнее..</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 это сервера, на которых запущен кошелёк SmartCash и настройка которых позволяет осуществлять выполнение InstantPay транзакций. Для запуска SmartNodes требуется 100 000 SMART, выделенный VPS (IPv4-адрес, 2 ГБ ОЗУ, 20 ГБ свободного места на диске) и подключение 24 часа в сутки без потери соединения.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