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FAC0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Что такое SmartRewards?</w:t>
      </w:r>
    </w:p>
    <w:p w14:paraId="551A7DBA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Одна из главных особенностей SmartCash. Технология, которую стоит рассмотреть отдельно.</w:t>
      </w:r>
    </w:p>
    <w:p w14:paraId="74562A93" w14:textId="77777777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kern w:val="36"/>
          <w:sz w:val="28"/>
          <w:szCs w:val="28"/>
        </w:rPr>
        <w:t xml:space="preserve">Начнем с небольшого обзора…</w:t>
      </w:r>
    </w:p>
    <w:p w14:paraId="05F66114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SmartRewards</w:t>
      </w:r>
      <w:r>
        <w:rPr>
          <w:rFonts w:ascii="Helvetica Neue" w:hAnsi="Helvetica Neue"/>
          <w:color w:val="252525"/>
          <w:sz w:val="21"/>
          <w:szCs w:val="21"/>
        </w:rPr>
        <w:t xml:space="preserve"> – программа, разработанная для поощрения долгосрочного хранения SmartCash и стабилизации цены. Долгосрочные держатели являются ключевыми для успеха SmartCash, так как финансирование проектов из бюджета SmartHive требует осмысленного подхода, с пониманием задач проекта и целью превратить SmartCash в глобальную, повсеместно используемую систему. Начиная с блока 574,100 модель распределения SmartRewards изменилась на децентрализованную. Текущее распределение SmartRewards происходит каждые 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47,500</w:t>
      </w:r>
      <w:r>
        <w:rPr>
          <w:rFonts w:ascii="Helvetica Neue" w:hAnsi="Helvetica Neue"/>
          <w:color w:val="252525"/>
          <w:sz w:val="21"/>
          <w:szCs w:val="21"/>
        </w:rPr>
        <w:t xml:space="preserve"> блоков по всем соответствующим требованиям адресам. Выплата происходит через 200 блоков после окончания цикла и каждые 1000 адресов получают награду через каждый второй блок. SmartNodes отслеживают какие адреса претендуют на вознаграждение, а какие — нет. Вы можете получить SmartRewards 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на</w:t>
      </w:r>
      <w:r>
        <w:rPr>
          <w:rFonts w:ascii="Helvetica Neue" w:hAnsi="Helvetica Neue"/>
          <w:color w:val="252525"/>
          <w:sz w:val="21"/>
          <w:szCs w:val="21"/>
        </w:rPr>
        <w:t xml:space="preserve"> любом адресе (вне зависимости от типа кошелька, адреса SmartNodes также претендуют на выплату), если вы держите минимум 1000 SMART в течении месяца и 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/>
          <w:color w:val="252525"/>
          <w:sz w:val="21"/>
          <w:szCs w:val="21"/>
        </w:rPr>
        <w:t xml:space="preserve"> делаете исходящих транзакций в течении этого периода. Пожалуйста, обратите внимание, большинство бирж </w:t>
      </w:r>
      <w:r>
        <w:rPr>
          <w:rStyle w:val="Emphasis"/>
          <w:rFonts w:ascii="inherit" w:hAnsi="inherit"/>
          <w:color w:val="252525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/>
          <w:color w:val="252525"/>
          <w:sz w:val="21"/>
          <w:szCs w:val="21"/>
        </w:rPr>
        <w:t xml:space="preserve"> начисляют SmartRewards своим пользователям, поэтому если вы храните ваши средства на бирже, это не гарантирует получения награды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.</w:t>
      </w:r>
      <w:r>
        <w:rPr>
          <w:rFonts w:ascii="Helvetica Neue" w:hAnsi="Helvetica Neue"/>
          <w:color w:val="252525"/>
          <w:sz w:val="21"/>
          <w:szCs w:val="21"/>
        </w:rPr>
        <w:t xml:space="preserve"> В настоящее время 15% вознаграждения за блок выделено на программу SmartRewards.</w:t>
      </w:r>
    </w:p>
    <w:p w14:paraId="172983A9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57F6F91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Выплата периодом каждые 47500 блоков начиная с 574100 блока. Обычно это 25 число каждого месяца.</w:t>
      </w:r>
    </w:p>
    <w:p w14:paraId="2EACA3F1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38BF6D88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Все пользователи должны переместить средства на адреса, содержащие минимум 1000 SMART до момента снимка.</w:t>
      </w:r>
    </w:p>
    <w:p w14:paraId="301A1B36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22D9C363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Если вы потратили любую сумму с адреса, адрес будет дисквалифицирован до следующего раунда выплат.</w:t>
      </w:r>
    </w:p>
    <w:p w14:paraId="359978F5" w14:textId="5EFE2181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5BC2307C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43CAEAF3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Так что же это значит?</w:t>
      </w:r>
    </w:p>
    <w:p w14:paraId="5AA44750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Сделав несколько простых шагов вы можете получить SmartRewards</w:t>
      </w:r>
    </w:p>
    <w:p w14:paraId="6B50BC80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135C5EAF" w14:textId="77777777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sz w:val="28"/>
          <w:szCs w:val="28"/>
        </w:rPr>
        <w:t xml:space="preserve">Калькулятор SmartRewards</w:t>
      </w:r>
    </w:p>
    <w:p w14:paraId="59A90D8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Ниже представлен инструмент оценки вознаграждений, с учетом баланса SmartReward за текущий месяц.</w:t>
      </w:r>
    </w:p>
    <w:p w14:paraId="4577F4F7" w14:textId="7777777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Открыть калькулятор </w:t>
      </w:r>
    </w:p>
    <w:p w14:paraId="25FD7F2C" w14:textId="77777777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  <w:t xml:space="preserve">Часто задаваемые вопросы</w:t>
      </w:r>
    </w:p>
    <w:p w14:paraId="1ABE839F" w14:textId="2A8608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2973"/>
    <w:multiLevelType w:val="multilevel"/>
    <w:tmpl w:val="B262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172A9"/>
    <w:multiLevelType w:val="multilevel"/>
    <w:tmpl w:val="FBB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BE"/>
    <w:rsid w:val="000234E5"/>
    <w:rsid w:val="000F764B"/>
    <w:rsid w:val="007F1624"/>
    <w:rsid w:val="00B05FCD"/>
    <w:rsid w:val="00E3288F"/>
    <w:rsid w:val="00F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0BF"/>
  <w15:chartTrackingRefBased/>
  <w15:docId w15:val="{EEB895AF-7B05-4E76-841D-B75D7B2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D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D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F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3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85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7761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8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7821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00765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244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3056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231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6964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2018-08-01T07:58:00Z</dcterms:created>
  <dcterms:modified xsi:type="dcterms:W3CDTF">2019-01-13T14:59:00Z</dcterms:modified>
</cp:coreProperties>
</file>