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CA35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Что такое SmartCash?</w:t>
      </w:r>
    </w:p>
    <w:p w14:paraId="792137A8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SmartHive? Бюджет сообщества? Здесь мы подробно расскажем об этом.</w:t>
      </w:r>
    </w:p>
    <w:p w14:paraId="0A611129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Быстрые транзакции</w:t>
      </w:r>
    </w:p>
    <w:p w14:paraId="48DBFF60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Поддержка сообщества</w:t>
      </w:r>
    </w:p>
    <w:p w14:paraId="3AE0E988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Вовлеченность и участие</w:t>
      </w:r>
    </w:p>
    <w:p w14:paraId="616BD035" w14:textId="77777777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Концепция SmartCash</w:t>
      </w:r>
    </w:p>
    <w:p w14:paraId="001F7E3D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SmartCash – это проект, цель которого создать универсальную криптовалюту, ориентированную на расчёты в повседневной жизни, удобство использования и быстрые транзакции. SmartCash обеспечивает удобство для продавцов и покупателей, выстроен на принципах децентрализации и фокусе на сообществе. 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Сейчас мы стремимся создать наиболее гибкое и быстрорастущее предложение на рынке криптовалют, расставляя приоритеты вознаграждений для роста нашего сообщества, нанимая разработчиков, расширяя принятие по всему миру, а также активно продвигая SmartCash различными способами.</w:t>
      </w:r>
    </w:p>
    <w:p w14:paraId="533A9CBC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Первоначальный запуск SmartCash</w:t>
      </w:r>
    </w:p>
    <w:p w14:paraId="0A9BC972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SmartRewards</w:t>
      </w:r>
    </w:p>
    <w:p w14:paraId="158BC08E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SmartHive</w:t>
      </w:r>
    </w:p>
    <w:p w14:paraId="2D66CC85" w14:textId="77777777"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SmartNodes</w:t>
      </w:r>
    </w:p>
    <w:p w14:paraId="5BC0E85A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bdr w:val="none" w:sz="0" w:space="0" w:color="auto" w:frame="1"/>
          </w:rPr>
          <w:t xml:space="preserve">Ознакомиться с планом развития SmartCash</w:t>
        </w:r>
      </w:hyperlink>
    </w:p>
    <w:p w14:paraId="129E9CF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Характеристики</w:t>
      </w:r>
    </w:p>
    <w:p w14:paraId="69F86228" w14:textId="77777777">
      <w:pPr>
        <w:numPr>
          <w:ilvl w:val="0"/>
          <w:numId w:val="1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Монет на блок: 5000 (с постепенным уменьшением согласно формуле ниже)</w:t>
      </w:r>
    </w:p>
    <w:p w14:paraId="78DA7BBC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Время добычи блока: 55 секунд</w:t>
      </w:r>
    </w:p>
    <w:p w14:paraId="70C9C804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Максимальное количество монет: 5,000,000,000</w:t>
      </w:r>
    </w:p>
    <w:p w14:paraId="080B30E0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Размер блока: 4 МБ (будет изменён на </w:t>
      </w: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адаптивный</w:t>
      </w: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>)</w:t>
      </w:r>
    </w:p>
    <w:p w14:paraId="305EB8C0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Алгоритм: PoW, Keccak</w:t>
      </w:r>
    </w:p>
    <w:p w14:paraId="3CE25A25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Пересчет сложности: BRNDF</w:t>
      </w:r>
    </w:p>
    <w:p w14:paraId="7642C771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Helvetica Neue" w:eastAsia="Times New Roman" w:hAnsi="Helvetica Neue" w:cs="Times New Roman"/>
          <w:color w:val="F4B517"/>
          <w:sz w:val="30"/>
          <w:szCs w:val="30"/>
        </w:rPr>
      </w:pPr>
      <w:r>
        <w:rPr>
          <w:rFonts w:ascii="inherit" w:hAnsi="inherit" w:cs="Times New Roman" w:eastAsia="Times New Roman"/>
          <w:b/>
          <w:bCs/>
          <w:color w:val="2B2B2B"/>
          <w:sz w:val="30"/>
          <w:szCs w:val="30"/>
          <w:bdr w:val="none" w:sz="0" w:space="0" w:color="auto" w:frame="1"/>
        </w:rPr>
        <w:t xml:space="preserve">Распределение вознаграждения:</w:t>
      </w:r>
    </w:p>
    <w:p w14:paraId="7AEA27F8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Майнинг: 5%</w:t>
      </w:r>
    </w:p>
    <w:p w14:paraId="040C40EB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SmartNodes: 10%</w:t>
      </w:r>
    </w:p>
    <w:p w14:paraId="65233988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SmartRewards: 15%</w:t>
      </w:r>
    </w:p>
    <w:p w14:paraId="1362FF29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Один Hive: 4% (итого 24%)</w:t>
      </w:r>
    </w:p>
    <w:p w14:paraId="57E378D2" w14:textId="55961B8C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Бюджет проектов SmartHive: 46%</w:t>
      </w:r>
    </w:p>
    <w:p w14:paraId="4C9F0195" w14:textId="61DBD8F6">
      <w:pPr>
        <w:shd w:val="clear" w:color="auto" w:fill="FFFFFF"/>
        <w:spacing w:before="204" w:after="204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Выплаты по майнинг шарам каждый блок, 10 SmartNodes каждый чётный блок, SmartHives и бюджет сообщества каждые 1000 блоков, SmartRewards каждые 47500 блоков (макс. 1000 SmartReward выплат на блок, выплаты через блок).</w:t>
      </w:r>
    </w:p>
    <w:p w14:paraId="21B3694B" w14:textId="0B0C7D2F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</w:rPr>
      </w:pPr>
    </w:p>
    <w:p w14:paraId="7ADB1F0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Основы SmartCash</w:t>
      </w:r>
    </w:p>
    <w:p w14:paraId="43419BD8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разработан с учётом массового принятия</w:t>
      </w:r>
    </w:p>
    <w:p w14:paraId="47047AB8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11E4C91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SmartHive</w:t>
      </w:r>
    </w:p>
    <w:p w14:paraId="11039F46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Хотите участвовать в развитии SmartCash? SmartHive – это место, где ваши таланты и способности будут востребованы. Присоединяйтесь!</w:t>
      </w:r>
    </w:p>
    <w:p w14:paraId="5301F614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Мы считаем, что постоянные команды — это то, что приводит к коррупции и неэффективности. Мы хотим идти по собственному пути и поэтому создали децентрализованную организационную модель, основанную на принципах жизни муравьёв и пчелиных колоний.</w:t>
      </w:r>
    </w:p>
    <w:p w14:paraId="0D4A3935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Создание и поддержание такой структуры управления требует особого подхода, поэтому мы разработали две концепции – SmartHive и Hive Structuring Teams (HST). SmartHive дает возможность любому держателю SmartCash голосовать за проекты и идеи, представленные другими участниками сообщества. Благодаря SmartHive каждый участник способен проявлять себя – выдвигать свои идеи на голосование, участвовать в обсуждениях, способствовать росту сообщества, а также голосовать за другие предложения.</w:t>
      </w:r>
    </w:p>
    <w:p w14:paraId="738154DB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Hive Structuring Teams</w:t>
      </w:r>
    </w:p>
    <w:p w14:paraId="43A15503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Команды </w:t>
      </w: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Hive Structuring Teams (HST)</w:t>
      </w: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 составляют основу проекта и определяют будущие направления развития. Первоначально HST будут состоять из трёх отделов, под управлением которых будут такие жизненно важные направления, как: разработка,продвижение и поддержка.   По мере расширения команды, когда количество членов будет больше восьми, будет создана новая команда с собственным бюджетом и координатором, что позволит каждой команде работать автономно и без единой центральной структуры управления.</w:t>
      </w:r>
    </w:p>
    <w:p w14:paraId="1F472CE2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Команды Hive Structuring Teams состоят из людей, которые непосредственно участвуют в проекте SmartCash на постоянной основе, в то время как SmartHive предполагает привлечение членов сообщества и третьих сторон, заинтересованных в глобальном развитии SmartCash.</w:t>
      </w:r>
    </w:p>
    <w:p w14:paraId="089196F2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54588845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6370AE6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SmartVoting</w:t>
      </w:r>
    </w:p>
    <w:p w14:paraId="74DFC8D5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bookmarkStart w:id="0" w:name="smartrewards"/>
      <w:bookmarkEnd w:id="0"/>
      <w:r>
        <w:rPr>
          <w:rFonts w:ascii="Tahoma" w:hAnsi="Tahoma" w:cs="Tahoma" w:eastAsia="Times New Roman"/>
          <w:color w:val="252525"/>
          <w:sz w:val="28"/>
          <w:szCs w:val="28"/>
        </w:rPr>
        <w:br/>
        <w:t xml:space="preserve">Все пользователи SmartCash имеют право голоса в проекте с первого дня. SmartCash является первопроходцем в области крипто-управления и уникальной системы, выстроенной вокруг платформы SmartHive, которая даёт возможность всем пользователям голосовать за проекты сообщества.  </w:t>
      </w:r>
    </w:p>
    <w:p w14:paraId="482899A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Каждая монета SmartCash равна одному голосу.</w:t>
      </w:r>
    </w:p>
    <w:p w14:paraId="589B6253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SmartRewards</w:t>
      </w:r>
    </w:p>
    <w:p w14:paraId="3F74912F" w14:textId="774E5A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SmartRewards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– программа, разработанная для поощрения долгосрочного хранения и стабилизации цены. Долгосрочные держатели являются ключевыми для успеха SmartCash, так как финансирование проектов из бюджета SmartHive требует осмысленного подхода, с пониманием задач проекта и целью превратить SmartCash в глобальную, повсеместно используемую систему. Beginning at block 574,100, </w:t>
      </w:r>
      <w:r>
        <w:rPr>
          <w:rFonts w:ascii="Open Sans" w:hAnsi="Open Sans" w:cs="Open Sans" w:eastAsia="Times New Roman"/>
          <w:color w:val="252525"/>
          <w:sz w:val="21"/>
          <w:szCs w:val="21"/>
          <w:shd w:val="clear" w:color="auto" w:fill="FFFFFF"/>
        </w:rPr>
        <w:t xml:space="preserve">the current SmartRewards model changed to a Decentralized Distribution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. SmartRewards will then be distributed after every 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47,500 Blocks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 to all eligible addresses. Выплата происходит через 200 блоков после окончания цикла и каждые 1000 адресов получают награду через каждый второй блок. SmartNodes отслеживают какие адреса претендуют на вознаграждение, а какие — нет. You will earn SmartRewards on 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 address for which you hold the keys (web or desktop, SmartNode included!) which holds &gt;=1000 SMART for one month and does not make 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outgoing transactions during that time. Please note, most exchanges do </w:t>
      </w:r>
      <w:r>
        <w:rPr>
          <w:rFonts w:ascii="inherit" w:hAnsi="inherit" w:cs="Times New Roman" w:eastAsia="Times New Roman"/>
          <w:i/>
          <w:iCs/>
          <w:color w:val="252525"/>
          <w:sz w:val="21"/>
          <w:szCs w:val="21"/>
          <w:bdr w:val="none" w:sz="0" w:space="0" w:color="auto" w:frame="1"/>
        </w:rPr>
        <w:t>not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 pay SmartRewards to their users, holding &gt;= 1000 SMART on an exchange does not guarantee a reward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. 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The SmartRewards will come out of the 15% block reward allocation.</w:t>
      </w:r>
    </w:p>
    <w:p w14:paraId="142D24DE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75F27D74" w14:textId="777777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B2B2B"/>
          <w:sz w:val="21"/>
          <w:szCs w:val="21"/>
          <w:bdr w:val="none" w:sz="0" w:space="0" w:color="auto" w:frame="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Выплаты периодом каждые 47500 блоков начиная с 574100 блока. Обычно это 25 число каждого месяца.</w:t>
      </w:r>
    </w:p>
    <w:p w14:paraId="22EC0921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72C3D2FC" w14:textId="777777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B2B2B"/>
          <w:sz w:val="21"/>
          <w:szCs w:val="21"/>
          <w:bdr w:val="none" w:sz="0" w:space="0" w:color="auto" w:frame="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Все пользователи должны переместить средства на адреса, содержащие минимум 1000 SMART до момента снимка.</w:t>
      </w:r>
    </w:p>
    <w:p w14:paraId="5426FE78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5D81F386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Если вы потратили любую сумму с адреса, адрес будет дисквалифицирован до следующего раунда выплат.
</w:t>
      </w:r>
    </w:p>
    <w:p w14:paraId="03EF2D5F" w14:textId="1BD787C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AC4E50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3244FA67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1B4702C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InstantPay</w:t>
      </w:r>
    </w:p>
    <w:p w14:paraId="0E418EF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InstantPay гарантирует, что ваши транзакции в сети SmartCash будут совершаться мгновенно, независимо от ситуации.</w:t>
      </w:r>
    </w:p>
    <w:p w14:paraId="04156B74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InstantPay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, вероятно, является одной из ключевых функций, поскольку позволяет без каких-либо задержек расплачиваться в </w:t>
      </w:r>
      <w:r>
        <w:rPr>
          <w:rFonts w:ascii="Tahoma" w:hAnsi="Tahoma" w:cs="Tahoma" w:eastAsia="Times New Roman"/>
          <w:i/>
          <w:iCs/>
          <w:color w:val="252525"/>
          <w:sz w:val="28"/>
          <w:szCs w:val="28"/>
          <w:bdr w:val="none" w:sz="0" w:space="0" w:color="auto" w:frame="1"/>
        </w:rPr>
        <w:t xml:space="preserve">офлайн магазинах или совершать покупки в Интернете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. Уже сейчас люди должны иметь возможность использовать криптовалюту для оплаты своих повседневных потребностей – и функция InstantPay поможет совершать такие платежи даже быстрее, чем в случае оплаты картой VISA или Mastercard.  </w:t>
      </w:r>
    </w:p>
    <w:p w14:paraId="44C7E196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Независимо от того, купите ли вы стаканчик кофе в своем любимом кафе, заправите автомобиль или заплатите в сети Интернет за музыку или фильмы, InstantPay делает это реальностью.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 В сети Bitcoin это невозможно из-за технологических ограничений, приводящих к значительным задержкам транзакций (порой до часа и более) и их высокой стоимости.
</w:t>
      </w:r>
    </w:p>
    <w:p w14:paraId="432603EB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05B9"/>
    <w:multiLevelType w:val="multilevel"/>
    <w:tmpl w:val="828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23A00"/>
    <w:multiLevelType w:val="multilevel"/>
    <w:tmpl w:val="A1D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84379"/>
    <w:multiLevelType w:val="multilevel"/>
    <w:tmpl w:val="6292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69"/>
    <w:rsid w:val="003D5521"/>
    <w:rsid w:val="00532103"/>
    <w:rsid w:val="006528CD"/>
    <w:rsid w:val="006863F2"/>
    <w:rsid w:val="00A6566E"/>
    <w:rsid w:val="00B25920"/>
    <w:rsid w:val="00BC0756"/>
    <w:rsid w:val="00C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DF2F"/>
  <w15:chartTrackingRefBased/>
  <w15:docId w15:val="{41561FE2-FD7D-4FEC-80DF-A045FB17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6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6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69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9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969"/>
    <w:rPr>
      <w:b/>
      <w:bCs/>
    </w:rPr>
  </w:style>
  <w:style w:type="character" w:customStyle="1" w:styleId="aviaiconboxtitle">
    <w:name w:val="avia_iconbox_title"/>
    <w:basedOn w:val="DefaultParagraphFont"/>
    <w:rsid w:val="00CA6969"/>
  </w:style>
  <w:style w:type="character" w:styleId="Emphasis">
    <w:name w:val="Emphasis"/>
    <w:basedOn w:val="DefaultParagraphFont"/>
    <w:uiPriority w:val="20"/>
    <w:qFormat/>
    <w:rsid w:val="00CA69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502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699673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2880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1854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158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214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30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404830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252619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21879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76874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74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75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793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408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53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4720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42381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324591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70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209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cash.cc/road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2018-08-01T07:38:00Z</dcterms:created>
  <dcterms:modified xsi:type="dcterms:W3CDTF">2019-05-01T15:51:00Z</dcterms:modified>
</cp:coreProperties>
</file>