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2066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b/>
          <w:color w:val="2D2D2D"/>
          <w:sz w:val="28"/>
          <w:szCs w:val="28"/>
        </w:rPr>
      </w:pPr>
      <w:r>
        <w:rPr>
          <w:rFonts w:ascii="Tahoma" w:hAnsi="Tahoma" w:cs="Tahoma" w:eastAsia="Times New Roman"/>
          <w:b/>
          <w:color w:val="2D2D2D"/>
          <w:sz w:val="28"/>
          <w:szCs w:val="28"/>
        </w:rPr>
        <w:t xml:space="preserve">Добро пожаловать</w:t>
      </w:r>
    </w:p>
    <w:p w14:paraId="2601BA6E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>
        <w:rPr>
          <w:rFonts w:ascii="Tahoma" w:hAnsi="Tahoma" w:cs="Tahoma" w:eastAsia="Times New Roman"/>
          <w:color w:val="2D2D2D"/>
          <w:sz w:val="28"/>
          <w:szCs w:val="28"/>
        </w:rPr>
        <w:t xml:space="preserve">SmartCash следует принципам постоянного развития и строгого выполнения намеченных планов. Если у вас есть талант, который может быть востребован, присоединяйтесь к нашему сообществу в Discord и узнайте, чем вы можете быть полезны.  </w:t>
      </w:r>
    </w:p>
    <w:p w14:paraId="2B59CB7B" w14:textId="77777777">
      <w:pPr>
        <w:shd w:val="clear" w:color="auto" w:fill="FFFFFF"/>
        <w:spacing w:after="0" w:line="264" w:lineRule="atLeast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Что такое SmartCash?</w:t>
      </w:r>
    </w:p>
    <w:p w14:paraId="2EDFE608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– это не просто криптовалюта на основе технологии блокчейн, но децентрализованная экономическая система,
управляемая сообществом для взаимовыгодного сотрудничества и роста.</w:t>
      </w:r>
    </w:p>
    <w:p w14:paraId="5E888B2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SmartHive</w:t>
      </w:r>
    </w:p>
    <w:p w14:paraId="1A1F2773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Open Sans" w:hAnsi="Open Sans" w:cs="Open Sans" w:eastAsia="Times New Roman"/>
          <w:b/>
          <w:color w:val="000000"/>
          <w:sz w:val="21"/>
          <w:szCs w:val="21"/>
          <w:shd w:val="clear" w:color="auto" w:fill="FFFFFF"/>
        </w:rPr>
        <w:t xml:space="preserve">Механизм самофинансирования будущего развития проекта с помощью предложений, за которое голосует сообщество.</w:t>
      </w:r>
    </w:p>
    <w:p w14:paraId="7FA00694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SmartRewards</w:t>
      </w:r>
    </w:p>
    <w:p w14:paraId="39294F28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SmartRewards – программа, разработанная для поощрения долгосрочного хранения и стабилизации цены.</w:t>
      </w:r>
    </w:p>
    <w:p w14:paraId="00CE80E2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InstantPay</w:t>
      </w:r>
    </w:p>
    <w:p w14:paraId="0D331F4B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Мгновенные транзакции важная составляющая при офлайн и онлайн покупках. InstantPay делает это реальностью.</w:t>
      </w:r>
    </w:p>
    <w:p w14:paraId="7D4434C5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Роль сообщества в развитии и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 финансировании проектов</w:t>
      </w:r>
    </w:p>
    <w:p w14:paraId="3CA95B92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Биткойн и многие другие традиционные криптовалюты вознаграждают лишь майнеров, пренебрегая остальными участниками, которые играют не меньшую роль в совершенствовании проекта, его развитии и продвижении. SmartCash это криптовалюта, которая ставит сообщество и развитие проекта на первое место. 70% вознаграждений от добытых майнерами блоков выделяется для реализации предложений, выдвигаемых сообществом SmartHive, а также для нужд Hive Teams. Оставшиеся 30% выделены на майнинг (5%), SmartRewards (15%) и SmartNodes (10%).</w:t>
      </w:r>
    </w:p>
    <w:p w14:paraId="482AC4C8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SmartCash очень высоко оценивает роль сообщества, поэтому 46% от вознаграждения выделено на финансирование проектов, предлагаемых в рамках SmartHive; оставшиеся 24% идут на разработку, обслуживание системы и некоторые базовые нужды. Если у вас есть полезные навыки и вы хотите помочь развитию SmartCash, присоединяйтесь к сообществу и делитесь своими идеями!</w:t>
      </w:r>
    </w:p>
    <w:p w14:paraId="619FFF56" w14:textId="77777777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>
        <w:rPr>
          <w:rFonts w:ascii="inherit" w:hAnsi="inherit" w:cs="Open Sans" w:eastAsia="Times New Roman"/>
          <w:color w:val="252525"/>
          <w:sz w:val="21"/>
          <w:szCs w:val="21"/>
        </w:rPr>
        <w:t xml:space="preserve">46% - Бюджет проектов SmartHive</w:t>
      </w:r>
    </w:p>
    <w:p w14:paraId="52137729" w14:textId="77777777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>
        <w:rPr>
          <w:rFonts w:ascii="inherit" w:hAnsi="inherit" w:cs="Calibri" w:eastAsia="Times New Roman"/>
          <w:color w:val="3B3B3B"/>
          <w:sz w:val="24"/>
          <w:szCs w:val="24"/>
          <w:bdr w:val="none" w:sz="0" w:space="0" w:color="auto" w:frame="1"/>
        </w:rPr>
        <w:t xml:space="preserve">Средства, выделенные на реализацию проектов сообщества.</w:t>
      </w:r>
    </w:p>
    <w:p w14:paraId="4FCF2F78" w14:textId="77777777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>
        <w:rPr>
          <w:rFonts w:ascii="inherit" w:hAnsi="inherit" w:cs="Open Sans" w:eastAsia="Times New Roman"/>
          <w:color w:val="252525"/>
          <w:sz w:val="21"/>
          <w:szCs w:val="21"/>
        </w:rPr>
        <w:t xml:space="preserve">24% - Команды Hive</w:t>
      </w:r>
    </w:p>
    <w:p w14:paraId="5A5CE4AF" w14:textId="77777777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>
        <w:rPr>
          <w:rFonts w:ascii="inherit" w:hAnsi="inherit" w:cs="Calibri" w:eastAsia="Times New Roman"/>
          <w:color w:val="3B3B3B"/>
          <w:sz w:val="24"/>
          <w:szCs w:val="24"/>
          <w:bdr w:val="none" w:sz="0" w:space="0" w:color="auto" w:frame="1"/>
        </w:rPr>
        <w:t xml:space="preserve">Средства, выделенные на поддержание проекта с помощью отдельных команд Hive.</w:t>
      </w:r>
    </w:p>
    <w:p w14:paraId="38BE0277" w14:textId="77777777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>
        <w:rPr>
          <w:rFonts w:ascii="inherit" w:hAnsi="inherit" w:cs="Open Sans" w:eastAsia="Times New Roman"/>
          <w:color w:val="252525"/>
          <w:sz w:val="21"/>
          <w:szCs w:val="21"/>
        </w:rPr>
        <w:t xml:space="preserve">30% - Майнинг/SmartRewards/SmartNodes</w:t>
      </w:r>
    </w:p>
    <w:p w14:paraId="6C71507E" w14:textId="77777777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>
        <w:rPr>
          <w:rFonts w:ascii="inherit" w:hAnsi="inherit" w:cs="Calibri" w:eastAsia="Times New Roman"/>
          <w:color w:val="3B3B3B"/>
          <w:sz w:val="24"/>
          <w:szCs w:val="24"/>
          <w:bdr w:val="none" w:sz="0" w:space="0" w:color="auto" w:frame="1"/>
        </w:rPr>
        <w:t xml:space="preserve">Средства, выделенные для Майнинга/SmartRewards/SmartNodes.</w:t>
      </w:r>
    </w:p>
    <w:p w14:paraId="6B60102B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olor w:val="252525"/>
          <w:sz w:val="28"/>
          <w:szCs w:val="28"/>
        </w:rPr>
      </w:pPr>
    </w:p>
    <w:p w14:paraId="35FE50AB" w14:textId="583B05F3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Концепция майнинга в SmartCash</w:t>
      </w:r>
    </w:p>
    <w:p w14:paraId="786984B6" w14:textId="08826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Командой SmartCash разработана технология SmartMining для предотвращения майнинговых атак. Для процесса майнинга необходим компьютер с одной или несколькими графическими картами. Для обработки алгоритма Keccak ещё не созданы ASIC, и, вероятно, не будут созданы в течении достаточного долгого периода времени.</w:t>
      </w:r>
    </w:p>
    <w:p w14:paraId="03153D19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</w:pPr>
    </w:p>
    <w:p w14:paraId="60D588AD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Сообщество определяет будущее</w:t>
      </w:r>
    </w:p>
    <w:p w14:paraId="7AE92F36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Система, в которой каждый держатель SmartCash имеет свой голос.</w:t>
      </w:r>
    </w:p>
    <w:p w14:paraId="5EC51DB5" w14:textId="77777777">
      <w:pPr>
        <w:shd w:val="clear" w:color="auto" w:fill="FFFFFF"/>
        <w:spacing w:after="0" w:line="360" w:lineRule="atLeast"/>
        <w:ind w:hanging="24480"/>
        <w:textAlignment w:val="baseline"/>
        <w:rPr>
          <w:rFonts w:ascii="Tahoma" w:eastAsia="Times New Roman" w:hAnsi="Tahoma" w:cs="Tahoma"/>
          <w:color w:val="888888"/>
          <w:sz w:val="28"/>
          <w:szCs w:val="28"/>
        </w:rPr>
      </w:pPr>
      <w:r>
        <w:rPr>
          <w:rFonts w:ascii="Tahoma" w:hAnsi="Tahoma" w:cs="Tahoma" w:eastAsia="Times New Roman"/>
          <w:color w:val="888888"/>
          <w:sz w:val="28"/>
          <w:szCs w:val="28"/>
        </w:rPr>
        <w:t>1</w:t>
      </w:r>
    </w:p>
    <w:p w14:paraId="4B118298" w14:textId="77777777">
      <w:pPr>
        <w:shd w:val="clear" w:color="auto" w:fill="FFFFFF"/>
        <w:spacing w:after="72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Новый путь для технологии блокчейн…</w:t>
      </w:r>
    </w:p>
    <w:p w14:paraId="79CBD2E3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52525"/>
          <w:spacing w:val="15"/>
          <w:sz w:val="28"/>
          <w:szCs w:val="28"/>
        </w:rPr>
        <w:t xml:space="preserve">Преимущества SmartCash?</w:t>
      </w:r>
    </w:p>
    <w:p w14:paraId="1B664E38" w14:textId="77777777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Скорость</w:t>
      </w:r>
    </w:p>
    <w:p w14:paraId="3ED388A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Каждый день мы работаем над тем, чтобы сделать SmartCash лучше – добавляем новые функции и методы оптимизации, разрабатываем мобильные приложения и сотрудничаем с биржами. InstantPay – это только вершина айсберга.</w:t>
      </w:r>
    </w:p>
    <w:p w14:paraId="542DF4A9" w14:textId="77777777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Вовлеченность</w:t>
      </w:r>
    </w:p>
    <w:p w14:paraId="020FE59E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Весь мир SmartCash выстраивается вокруг сообщества, которое принимает решения и помогает в развитии монеты. Каждый может стать частью команды.</w:t>
      </w:r>
    </w:p>
    <w:p w14:paraId="36E8994B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Присоединяйтесь к сообществу SmartCash</w:t>
      </w:r>
    </w:p>
    <w:p w14:paraId="144DA340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Присоединяйтесь к обсуждению на различных платформах. Ниже представлены платформы, где вы можете узнать о наших новостях или обсудить важные темы: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 </w:t>
      </w:r>
    </w:p>
    <w:p w14:paraId="017C7FEE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20449159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Сервисы</w:t>
      </w:r>
    </w:p>
    <w:p w14:paraId="0188CC8B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ОТКАЗ ОТ ОТВЕТСТВЕННОСТИ: Данный список носит ознакомительный характер. Сервисы, перечисленные здесь, не были оценены или проверены разработчиками SmartCash, поэтому гарантий относительно точности данной информации нет. Пожалуйста, будьте внимательны при использовании сторонних сервисов.</w:t>
      </w:r>
    </w:p>
    <w:p w14:paraId="781B9AD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61118D8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Проекты</w:t>
      </w:r>
    </w:p>
    <w:p w14:paraId="68F2EA29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A0E22FA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Кошельки</w:t>
      </w:r>
    </w:p>
    <w:p w14:paraId="1B60A2DF" w14:textId="77777777">
      <w:pPr>
        <w:shd w:val="clear" w:color="auto" w:fill="F8F8F8"/>
        <w:spacing w:before="204" w:after="204" w:line="396" w:lineRule="atLeast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>
        <w:rPr>
          <w:rFonts w:ascii="Tahoma" w:hAnsi="Tahoma" w:cs="Tahoma" w:eastAsia="Times New Roman"/>
          <w:color w:val="2D2D2D"/>
          <w:sz w:val="28"/>
          <w:szCs w:val="28"/>
        </w:rPr>
        <w:t xml:space="preserve">Быстрый кошелёк, который не требует загрузки блокчейна. Функция запуска SmartNodes будет добавлена в будущих релизах.</w:t>
      </w:r>
      <w:r>
        <w:rPr>
          <w:rFonts w:ascii="Tahoma" w:hAnsi="Tahoma" w:cs="Tahoma" w:eastAsia="Times New Roman"/>
          <w:caps/>
          <w:color w:val="2D2D2D"/>
          <w:spacing w:val="15"/>
          <w:sz w:val="28"/>
          <w:szCs w:val="28"/>
        </w:rPr>
        <w:t xml:space="preserve"> </w:t>
      </w:r>
    </w:p>
    <w:p w14:paraId="6554F484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Node-клиент</w:t>
      </w:r>
    </w:p>
    <w:p w14:paraId="07354BF1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Node-клиент поддерживает запуск SmartNode. Для ускорения синхронизации вашего Node-клиента, пожалуйста, узнайте больше по </w:t>
      </w:r>
      <w:hyperlink r:id="rId5" w:history="1">
        <w:r>
          <w:rPr>
            <w:rFonts w:ascii="Tahoma" w:hAnsi="Tahoma" w:cs="Tahoma" w:eastAsia="Times New Roman"/>
            <w:color w:val="2B2B2B"/>
            <w:sz w:val="28"/>
            <w:szCs w:val="28"/>
            <w:u w:val="single"/>
            <w:bdr w:val="none" w:sz="0" w:space="0" w:color="auto" w:frame="1"/>
          </w:rPr>
          <w:t>ссылке.</w:t>
        </w:r>
      </w:hyperlink>
    </w:p>
    <w:p w14:paraId="22AF03D1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1" w:name="exchanges"/>
      <w:bookmarkEnd w:id="1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Биржи</w:t>
      </w:r>
    </w:p>
    <w:p w14:paraId="2F32234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 Хотите быть в курсе событий?</w:t>
      </w:r>
    </w:p>
    <w:p w14:paraId="3180E131" w14:textId="77777777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Желаете всегда быть в курсе событий, новостей и обновлений от команды SmartCash? Присоединяйтесь к нашей рассылке!</w:t>
      </w:r>
    </w:p>
    <w:p w14:paraId="384BF2B0" w14:textId="77777777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vanish/>
          <w:sz w:val="28"/>
          <w:szCs w:val="28"/>
        </w:rPr>
      </w:pPr>
      <w:r>
        <w:rPr>
          <w:rFonts w:ascii="Tahoma" w:hAnsi="Tahoma" w:cs="Tahoma" w:eastAsia="Times New Roman"/>
          <w:vanish/>
          <w:sz w:val="28"/>
          <w:szCs w:val="28"/>
        </w:rPr>
        <w:t>Top of Form</w:t>
      </w:r>
    </w:p>
    <w:p w14:paraId="54AA1444" w14:textId="77777777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Ваш Email</w:t>
      </w:r>
    </w:p>
    <w:p w14:paraId="1BD855BD" w14:textId="77777777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Подписаться</w:t>
      </w:r>
    </w:p>
    <w:p w14:paraId="555DEFC0" w14:textId="77777777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3B29"/>
    <w:multiLevelType w:val="multilevel"/>
    <w:tmpl w:val="8E5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F6412"/>
    <w:multiLevelType w:val="multilevel"/>
    <w:tmpl w:val="C94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221A2"/>
    <w:multiLevelType w:val="multilevel"/>
    <w:tmpl w:val="D26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98"/>
    <w:rsid w:val="003724EF"/>
    <w:rsid w:val="00784A1F"/>
    <w:rsid w:val="00992598"/>
    <w:rsid w:val="00BB2696"/>
    <w:rsid w:val="00E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6FC7"/>
  <w15:chartTrackingRefBased/>
  <w15:docId w15:val="{74C36EB3-C8B5-45DF-B2D1-7BF57CCE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25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598"/>
    <w:rPr>
      <w:b/>
      <w:bCs/>
    </w:rPr>
  </w:style>
  <w:style w:type="character" w:customStyle="1" w:styleId="specialamp">
    <w:name w:val="special_amp"/>
    <w:basedOn w:val="DefaultParagraphFont"/>
    <w:rsid w:val="00992598"/>
  </w:style>
  <w:style w:type="paragraph" w:customStyle="1" w:styleId="western">
    <w:name w:val="wester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598"/>
    <w:rPr>
      <w:color w:val="0000FF"/>
      <w:u w:val="single"/>
    </w:rPr>
  </w:style>
  <w:style w:type="character" w:customStyle="1" w:styleId="av-inner-tab-title">
    <w:name w:val="av-inner-tab-title"/>
    <w:basedOn w:val="DefaultParagraphFont"/>
    <w:rsid w:val="009925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5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paragraph" w:customStyle="1" w:styleId="formelement">
    <w:name w:val="form_element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5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character" w:customStyle="1" w:styleId="copyright">
    <w:name w:val="copyright"/>
    <w:basedOn w:val="DefaultParagraphFont"/>
    <w:rsid w:val="0099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54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961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6472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42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72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98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911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333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932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49100">
                                                  <w:marLeft w:val="-1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45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4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0038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554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0068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07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39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654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5052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6840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336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9192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39984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1241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6487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3627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5477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8870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60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102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5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9859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0028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0340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857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06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46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44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89728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353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368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363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4266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071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93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9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6242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6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185791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89259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1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05503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0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6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839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58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0481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65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5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8959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286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9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8706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2360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0909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0247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7854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7332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1773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41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363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541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423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269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94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9014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9299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668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349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6334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45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8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794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freshdesk.com/support/solutions/articles/35000027174-using-the-bootstrap-to-speedup-sync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2018-08-01T07:05:00Z</dcterms:created>
  <dcterms:modified xsi:type="dcterms:W3CDTF">2019-03-04T15:05:00Z</dcterms:modified>
</cp:coreProperties>
</file>