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6F06" w14:textId="0BB8760A" w:rsidR="00006C87" w:rsidRDefault="00B50082" w:rsidP="00FF1436">
      <w:pPr>
        <w:spacing w:after="0" w:line="360" w:lineRule="auto"/>
        <w:jc w:val="center"/>
        <w:rPr>
          <w:b/>
          <w:bCs/>
          <w:sz w:val="32"/>
          <w:szCs w:val="32"/>
          <w:lang w:val="vi-VN"/>
        </w:rPr>
      </w:pPr>
      <w:r w:rsidRPr="00B50082">
        <w:rPr>
          <w:b/>
          <w:bCs/>
          <w:sz w:val="32"/>
          <w:szCs w:val="32"/>
        </w:rPr>
        <w:t>ĐẬP</w:t>
      </w:r>
      <w:r w:rsidRPr="00B50082">
        <w:rPr>
          <w:b/>
          <w:bCs/>
          <w:sz w:val="32"/>
          <w:szCs w:val="32"/>
          <w:lang w:val="vi-VN"/>
        </w:rPr>
        <w:t xml:space="preserve"> XẠ HƯƠNG</w:t>
      </w:r>
    </w:p>
    <w:p w14:paraId="5559A599" w14:textId="77777777" w:rsidR="00DF50DC" w:rsidRPr="003D671F" w:rsidRDefault="00DF50DC" w:rsidP="00FF1436">
      <w:pPr>
        <w:spacing w:after="0" w:line="360" w:lineRule="auto"/>
        <w:jc w:val="both"/>
        <w:rPr>
          <w:sz w:val="32"/>
          <w:szCs w:val="32"/>
          <w:lang w:val="vi-VN"/>
        </w:rPr>
      </w:pPr>
      <w:r w:rsidRPr="003D671F">
        <w:rPr>
          <w:b/>
          <w:bCs/>
          <w:sz w:val="32"/>
          <w:szCs w:val="32"/>
          <w:lang w:val="vi-VN"/>
        </w:rPr>
        <w:t>I. THÔNG TIN CHUNG</w:t>
      </w:r>
    </w:p>
    <w:p w14:paraId="6B32B113" w14:textId="5EB26454" w:rsidR="00DF50DC" w:rsidRPr="003D671F" w:rsidRDefault="003D671F" w:rsidP="00FF1436">
      <w:pPr>
        <w:spacing w:after="0" w:line="360" w:lineRule="auto"/>
        <w:jc w:val="both"/>
        <w:rPr>
          <w:sz w:val="32"/>
          <w:szCs w:val="32"/>
          <w:lang w:val="vi-VN"/>
        </w:rPr>
      </w:pPr>
      <w:r w:rsidRPr="003D671F">
        <w:rPr>
          <w:b/>
          <w:bCs/>
          <w:sz w:val="32"/>
          <w:szCs w:val="32"/>
          <w:lang w:val="vi-VN"/>
        </w:rPr>
        <w:t xml:space="preserve">- </w:t>
      </w:r>
      <w:r w:rsidR="00DF50DC" w:rsidRPr="003D671F">
        <w:rPr>
          <w:b/>
          <w:bCs/>
          <w:sz w:val="32"/>
          <w:szCs w:val="32"/>
          <w:lang w:val="vi-VN"/>
        </w:rPr>
        <w:t>Tên địa điểm:</w:t>
      </w:r>
      <w:r w:rsidR="00DF50DC" w:rsidRPr="003D671F">
        <w:rPr>
          <w:sz w:val="32"/>
          <w:szCs w:val="32"/>
          <w:lang w:val="vi-VN"/>
        </w:rPr>
        <w:t xml:space="preserve"> Hồ Xạ Hương (thường gọi là Đập Xạ Hương).</w:t>
      </w:r>
    </w:p>
    <w:p w14:paraId="12C02595" w14:textId="676EBF9A" w:rsidR="00DF50DC" w:rsidRPr="003D671F" w:rsidRDefault="003D671F" w:rsidP="00FF1436">
      <w:pPr>
        <w:spacing w:after="0" w:line="360" w:lineRule="auto"/>
        <w:jc w:val="both"/>
        <w:rPr>
          <w:sz w:val="32"/>
          <w:szCs w:val="32"/>
          <w:lang w:val="vi-VN"/>
        </w:rPr>
      </w:pPr>
      <w:r w:rsidRPr="003D671F">
        <w:rPr>
          <w:b/>
          <w:bCs/>
          <w:sz w:val="32"/>
          <w:szCs w:val="32"/>
          <w:lang w:val="vi-VN"/>
        </w:rPr>
        <w:t xml:space="preserve">- </w:t>
      </w:r>
      <w:r w:rsidR="00DF50DC" w:rsidRPr="003D671F">
        <w:rPr>
          <w:b/>
          <w:bCs/>
          <w:sz w:val="32"/>
          <w:szCs w:val="32"/>
          <w:lang w:val="vi-VN"/>
        </w:rPr>
        <w:t>Vị trí:</w:t>
      </w:r>
      <w:r w:rsidR="00DF50DC" w:rsidRPr="003D671F">
        <w:rPr>
          <w:sz w:val="32"/>
          <w:szCs w:val="32"/>
          <w:lang w:val="vi-VN"/>
        </w:rPr>
        <w:t xml:space="preserve"> Thôn Xạ Hương, xã Minh Quang, huyện Tam Đảo, tỉnh Vĩnh Phúc.</w:t>
      </w:r>
    </w:p>
    <w:p w14:paraId="706E8C62" w14:textId="2EF8AD80" w:rsidR="00DF50DC" w:rsidRPr="003D671F" w:rsidRDefault="003D671F" w:rsidP="00FF1436">
      <w:pPr>
        <w:spacing w:after="0" w:line="360" w:lineRule="auto"/>
        <w:jc w:val="both"/>
        <w:rPr>
          <w:sz w:val="32"/>
          <w:szCs w:val="32"/>
          <w:lang w:val="vi-VN"/>
        </w:rPr>
      </w:pPr>
      <w:r w:rsidRPr="003D671F">
        <w:rPr>
          <w:b/>
          <w:bCs/>
          <w:sz w:val="32"/>
          <w:szCs w:val="32"/>
          <w:lang w:val="vi-VN"/>
        </w:rPr>
        <w:t xml:space="preserve">- </w:t>
      </w:r>
      <w:r w:rsidR="00DF50DC" w:rsidRPr="003D671F">
        <w:rPr>
          <w:b/>
          <w:bCs/>
          <w:sz w:val="32"/>
          <w:szCs w:val="32"/>
          <w:lang w:val="vi-VN"/>
        </w:rPr>
        <w:t>Lịch sử hình thành:</w:t>
      </w:r>
      <w:r w:rsidR="00DF50DC" w:rsidRPr="003D671F">
        <w:rPr>
          <w:sz w:val="32"/>
          <w:szCs w:val="32"/>
          <w:lang w:val="vi-VN"/>
        </w:rPr>
        <w:t xml:space="preserve"> Là hồ chứa nước ngọt nhân tạo được xây dựng từ năm 1984.</w:t>
      </w:r>
    </w:p>
    <w:p w14:paraId="5C0C81D6" w14:textId="413C2B6B" w:rsidR="00DF50DC" w:rsidRPr="00DF50DC" w:rsidRDefault="003D671F" w:rsidP="00FF1436">
      <w:pPr>
        <w:spacing w:after="0" w:line="360" w:lineRule="auto"/>
        <w:jc w:val="both"/>
        <w:rPr>
          <w:sz w:val="32"/>
          <w:szCs w:val="32"/>
        </w:rPr>
      </w:pPr>
      <w:r w:rsidRPr="003D671F">
        <w:rPr>
          <w:b/>
          <w:bCs/>
          <w:sz w:val="32"/>
          <w:szCs w:val="32"/>
          <w:lang w:val="vi-VN"/>
        </w:rPr>
        <w:t xml:space="preserve">- </w:t>
      </w:r>
      <w:r w:rsidR="00DF50DC" w:rsidRPr="003D671F">
        <w:rPr>
          <w:b/>
          <w:bCs/>
          <w:sz w:val="32"/>
          <w:szCs w:val="32"/>
          <w:lang w:val="vi-VN"/>
        </w:rPr>
        <w:t>Đặc điểm nổi bật:</w:t>
      </w:r>
      <w:r w:rsidR="00DF50DC" w:rsidRPr="003D671F">
        <w:rPr>
          <w:sz w:val="32"/>
          <w:szCs w:val="32"/>
          <w:lang w:val="vi-VN"/>
        </w:rPr>
        <w:t xml:space="preserve"> Được ví như "nàng tiên nữ say giấc" giữa núi rừng Tam Đảo. </w:t>
      </w:r>
      <w:r w:rsidR="00DF50DC" w:rsidRPr="00DF50DC">
        <w:rPr>
          <w:sz w:val="32"/>
          <w:szCs w:val="32"/>
        </w:rPr>
        <w:t>Hồ rộng khoảng 83 ha, nằm lọt thỏm giữa thung lũng, được bao bọc bởi ngọn núi Con Trâu. Nước hồ trong xanh, tĩnh lặng quanh năm.</w:t>
      </w:r>
    </w:p>
    <w:p w14:paraId="66DDE0DB" w14:textId="76883C49"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Loại hình du lịch:</w:t>
      </w:r>
      <w:r w:rsidR="00DF50DC" w:rsidRPr="00DF50DC">
        <w:rPr>
          <w:sz w:val="32"/>
          <w:szCs w:val="32"/>
        </w:rPr>
        <w:t xml:space="preserve"> Du lịch sinh thái, dã ngoại, chữa lành (healing).</w:t>
      </w:r>
    </w:p>
    <w:p w14:paraId="690823E6" w14:textId="6AFFC878"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Trải nghiệm chính:</w:t>
      </w:r>
      <w:r w:rsidR="00DF50DC" w:rsidRPr="00DF50DC">
        <w:rPr>
          <w:sz w:val="32"/>
          <w:szCs w:val="32"/>
        </w:rPr>
        <w:t xml:space="preserve"> Cắm trại ven hồ, chèo SUP, chèo thuyền Kayak, đi thuyền máy ngắm cảnh, câu cá, trekking nhẹ nhàng.</w:t>
      </w:r>
    </w:p>
    <w:p w14:paraId="78560F6F" w14:textId="495A7144"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Dịch vụ lưu trú:</w:t>
      </w:r>
      <w:r w:rsidR="00DF50DC" w:rsidRPr="00DF50DC">
        <w:rPr>
          <w:sz w:val="32"/>
          <w:szCs w:val="32"/>
        </w:rPr>
        <w:t xml:space="preserve"> Không có khách sạn hay resort bê tông hóa. Nơi đây phát triển mạnh </w:t>
      </w:r>
      <w:r w:rsidR="00DF50DC" w:rsidRPr="003D671F">
        <w:rPr>
          <w:sz w:val="32"/>
          <w:szCs w:val="32"/>
        </w:rPr>
        <w:t>dịch vụ Glamping (</w:t>
      </w:r>
      <w:r w:rsidR="00DF50DC" w:rsidRPr="00DF50DC">
        <w:rPr>
          <w:sz w:val="32"/>
          <w:szCs w:val="32"/>
        </w:rPr>
        <w:t>cắm trại tiện nghi với lều trại dựng sẵn, có nệm ấm, quạt/điều hòa, khu vệ sinh sạch sẽ) hoặc các bãi đất trống cho khách tự mang lều</w:t>
      </w:r>
      <w:r>
        <w:rPr>
          <w:sz w:val="32"/>
          <w:szCs w:val="32"/>
        </w:rPr>
        <w:t>.</w:t>
      </w:r>
    </w:p>
    <w:p w14:paraId="189B1036" w14:textId="77777777" w:rsidR="00DF50DC" w:rsidRPr="00DF50DC" w:rsidRDefault="00DF50DC" w:rsidP="00FF1436">
      <w:pPr>
        <w:spacing w:after="0" w:line="360" w:lineRule="auto"/>
        <w:jc w:val="both"/>
        <w:rPr>
          <w:sz w:val="32"/>
          <w:szCs w:val="32"/>
        </w:rPr>
      </w:pPr>
      <w:r w:rsidRPr="00DF50DC">
        <w:rPr>
          <w:b/>
          <w:bCs/>
          <w:sz w:val="32"/>
          <w:szCs w:val="32"/>
        </w:rPr>
        <w:t>II. ẨM THỰC &amp; MUA SẮM</w:t>
      </w:r>
    </w:p>
    <w:p w14:paraId="0FC996E6" w14:textId="0E63ED46"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Tại điểm cắm trại:</w:t>
      </w:r>
      <w:r w:rsidR="00DF50DC" w:rsidRPr="00DF50DC">
        <w:rPr>
          <w:sz w:val="32"/>
          <w:szCs w:val="32"/>
        </w:rPr>
        <w:t xml:space="preserve"> Hoạt động phổ biến nhất là tổ chức tiệc nướng BBQ ngoài trời. Các khu glamping ven hồ thường cung cấp sẵn set đồ nướng (thịt xiên, xúc xích, bò Mỹ, rau củ...).</w:t>
      </w:r>
    </w:p>
    <w:p w14:paraId="43AEC0A2" w14:textId="4797AD0F"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Đặc sản lân cận:</w:t>
      </w:r>
      <w:r w:rsidR="00DF50DC" w:rsidRPr="00DF50DC">
        <w:rPr>
          <w:sz w:val="32"/>
          <w:szCs w:val="32"/>
        </w:rPr>
        <w:t xml:space="preserve"> Ngọn su su xào tỏi, gà đồi nướng than hoa, lợn mán.</w:t>
      </w:r>
    </w:p>
    <w:p w14:paraId="2220E0D8" w14:textId="714210BE"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Đặc sản làm quà:</w:t>
      </w:r>
      <w:r w:rsidR="00DF50DC" w:rsidRPr="00DF50DC">
        <w:rPr>
          <w:sz w:val="32"/>
          <w:szCs w:val="32"/>
        </w:rPr>
        <w:t xml:space="preserve"> Có thể mua mật ong rừng, chuối ngự, hoặc các loại rau củ sạch của người dân địa phương trên đường về.</w:t>
      </w:r>
    </w:p>
    <w:p w14:paraId="625E77B6" w14:textId="77777777" w:rsidR="00DF50DC" w:rsidRPr="00DF50DC" w:rsidRDefault="00DF50DC" w:rsidP="00FF1436">
      <w:pPr>
        <w:spacing w:after="0" w:line="360" w:lineRule="auto"/>
        <w:jc w:val="both"/>
        <w:rPr>
          <w:sz w:val="32"/>
          <w:szCs w:val="32"/>
        </w:rPr>
      </w:pPr>
      <w:r w:rsidRPr="00DF50DC">
        <w:rPr>
          <w:b/>
          <w:bCs/>
          <w:sz w:val="32"/>
          <w:szCs w:val="32"/>
        </w:rPr>
        <w:t>III. LỄ HỘI &amp; VĂN HÓA</w:t>
      </w:r>
    </w:p>
    <w:p w14:paraId="5D2378A0" w14:textId="30B2AF65" w:rsidR="00DF50DC" w:rsidRPr="00DF50DC" w:rsidRDefault="003D671F" w:rsidP="00FF1436">
      <w:pPr>
        <w:spacing w:after="0" w:line="360" w:lineRule="auto"/>
        <w:jc w:val="both"/>
        <w:rPr>
          <w:sz w:val="32"/>
          <w:szCs w:val="32"/>
        </w:rPr>
      </w:pPr>
      <w:r>
        <w:rPr>
          <w:sz w:val="32"/>
          <w:szCs w:val="32"/>
        </w:rPr>
        <w:lastRenderedPageBreak/>
        <w:t xml:space="preserve">- </w:t>
      </w:r>
      <w:r w:rsidR="00DF50DC" w:rsidRPr="00DF50DC">
        <w:rPr>
          <w:sz w:val="32"/>
          <w:szCs w:val="32"/>
        </w:rPr>
        <w:t>Hồ Xạ Hương là không gian sinh thái biệt lập nên không diễn ra các lễ hội nhộn nhịp. Điểm đến này thuần túy hướng tới sự yên tĩnh, tận hưởng thiên nhiên.</w:t>
      </w:r>
    </w:p>
    <w:p w14:paraId="34D78777" w14:textId="77777777" w:rsidR="00DF50DC" w:rsidRPr="00DF50DC" w:rsidRDefault="00DF50DC" w:rsidP="00FF1436">
      <w:pPr>
        <w:spacing w:after="0" w:line="360" w:lineRule="auto"/>
        <w:jc w:val="both"/>
        <w:rPr>
          <w:sz w:val="32"/>
          <w:szCs w:val="32"/>
        </w:rPr>
      </w:pPr>
      <w:r w:rsidRPr="00DF50DC">
        <w:rPr>
          <w:b/>
          <w:bCs/>
          <w:sz w:val="32"/>
          <w:szCs w:val="32"/>
        </w:rPr>
        <w:t>IV. THỜI ĐIỂM DU LỊCH TỐT NHẤT</w:t>
      </w:r>
    </w:p>
    <w:p w14:paraId="4B74A4F0" w14:textId="54128780"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Tháng 8 - Tháng 11 (Mùa Thu):</w:t>
      </w:r>
      <w:r w:rsidR="00DF50DC" w:rsidRPr="00DF50DC">
        <w:rPr>
          <w:sz w:val="32"/>
          <w:szCs w:val="32"/>
        </w:rPr>
        <w:t xml:space="preserve"> Là thời điểm đẹp nhất. Lúc này nước hồ dâng cao, trong vắt, mặt hồ tĩnh lặng soi bóng núi. Không khí se lạnh rất lý tưởng để đốt lửa trại.</w:t>
      </w:r>
    </w:p>
    <w:p w14:paraId="54E87AAE" w14:textId="211DD707"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Tháng 4 - Tháng 7 (Mùa Hè):</w:t>
      </w:r>
      <w:r w:rsidR="00DF50DC" w:rsidRPr="00DF50DC">
        <w:rPr>
          <w:sz w:val="32"/>
          <w:szCs w:val="32"/>
        </w:rPr>
        <w:t xml:space="preserve"> Thích hợp để trốn nắng nóng thủ đô, tham gia các hoạt động dưới nước như chèo SUP, tắm suối mát mẻ.</w:t>
      </w:r>
    </w:p>
    <w:p w14:paraId="75B749D6" w14:textId="77777777" w:rsidR="00DF50DC" w:rsidRPr="00DF50DC" w:rsidRDefault="00DF50DC" w:rsidP="00FF1436">
      <w:pPr>
        <w:spacing w:after="0" w:line="360" w:lineRule="auto"/>
        <w:jc w:val="both"/>
        <w:rPr>
          <w:sz w:val="32"/>
          <w:szCs w:val="32"/>
        </w:rPr>
      </w:pPr>
      <w:r w:rsidRPr="00DF50DC">
        <w:rPr>
          <w:b/>
          <w:bCs/>
          <w:sz w:val="32"/>
          <w:szCs w:val="32"/>
        </w:rPr>
        <w:t>V. THÔNG TIN HỮU ÍCH &amp; DI CHUYỂN</w:t>
      </w:r>
    </w:p>
    <w:p w14:paraId="139894C6" w14:textId="1D320349"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Khoảng cách:</w:t>
      </w:r>
      <w:r w:rsidR="00DF50DC" w:rsidRPr="00DF50DC">
        <w:rPr>
          <w:sz w:val="32"/>
          <w:szCs w:val="32"/>
        </w:rPr>
        <w:t xml:space="preserve"> Cách trung tâm Hà Nội khoảng </w:t>
      </w:r>
      <w:r>
        <w:rPr>
          <w:sz w:val="32"/>
          <w:szCs w:val="32"/>
        </w:rPr>
        <w:t>8</w:t>
      </w:r>
      <w:r w:rsidR="00DF50DC" w:rsidRPr="00DF50DC">
        <w:rPr>
          <w:sz w:val="32"/>
          <w:szCs w:val="32"/>
        </w:rPr>
        <w:t>0km.</w:t>
      </w:r>
    </w:p>
    <w:p w14:paraId="5F90377C" w14:textId="421FF918"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Thời gian di chuyển:</w:t>
      </w:r>
      <w:r w:rsidR="00DF50DC" w:rsidRPr="00DF50DC">
        <w:rPr>
          <w:sz w:val="32"/>
          <w:szCs w:val="32"/>
        </w:rPr>
        <w:t xml:space="preserve"> Khoảng 1.5 - 2 tiếng.</w:t>
      </w:r>
    </w:p>
    <w:p w14:paraId="3AAD7BCB" w14:textId="2FB1D6B5" w:rsid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Lộ trình tối ưu:</w:t>
      </w:r>
      <w:r w:rsidR="00DF50DC" w:rsidRPr="00DF50DC">
        <w:rPr>
          <w:sz w:val="32"/>
          <w:szCs w:val="32"/>
        </w:rPr>
        <w:t xml:space="preserve"> Đi ô tô hoặc xe máy theo hướng Quốc lộ 2 qua TP. Vĩnh Yên -&gt; rẽ vào Quốc lộ 2B (đường đi Tam Đảo) -&gt; đến ngã ba Hợp Châu rẽ phải -&gt; đi tiếp khoảng 8km là tới xã Minh Quang, hỏi đường vào hồ Xạ Hương.</w:t>
      </w:r>
    </w:p>
    <w:p w14:paraId="746EBC45" w14:textId="77777777" w:rsidR="00FF1436" w:rsidRPr="00FF1436" w:rsidRDefault="00FF1436" w:rsidP="00FF1436">
      <w:pPr>
        <w:pStyle w:val="ListParagraph"/>
        <w:numPr>
          <w:ilvl w:val="0"/>
          <w:numId w:val="7"/>
        </w:numPr>
        <w:spacing w:after="0" w:line="360" w:lineRule="auto"/>
        <w:ind w:left="284" w:hanging="284"/>
        <w:jc w:val="both"/>
        <w:rPr>
          <w:sz w:val="32"/>
          <w:szCs w:val="32"/>
        </w:rPr>
      </w:pPr>
      <w:r w:rsidRPr="00FF1436">
        <w:rPr>
          <w:sz w:val="32"/>
          <w:szCs w:val="32"/>
        </w:rPr>
        <w:t>Nếu đi bằng xe máy bạn đi theo cung đường sau: Đi hướng sân bay Nội Bài, chạy vào quốc lộ 2 tới thành phố Vĩnh Yên. Tiếp tục đi thêm quảng đường 20 km nữa rẽ qua quốc lộ 2B đi thẳng lên Tam Đảo. Khi tới chân đèo, chạy thêm 2 km nữa là tới được với hồ Xạ Hương Tam Đảo</w:t>
      </w:r>
      <w:r w:rsidRPr="00FF1436">
        <w:rPr>
          <w:sz w:val="32"/>
          <w:szCs w:val="32"/>
        </w:rPr>
        <w:t>.</w:t>
      </w:r>
    </w:p>
    <w:p w14:paraId="2174D3E6" w14:textId="03371D61" w:rsidR="00FF1436" w:rsidRPr="00FF1436" w:rsidRDefault="00FF1436" w:rsidP="00FF1436">
      <w:pPr>
        <w:pStyle w:val="ListParagraph"/>
        <w:numPr>
          <w:ilvl w:val="0"/>
          <w:numId w:val="7"/>
        </w:numPr>
        <w:spacing w:after="0" w:line="360" w:lineRule="auto"/>
        <w:ind w:left="284" w:hanging="284"/>
        <w:jc w:val="both"/>
        <w:rPr>
          <w:sz w:val="32"/>
          <w:szCs w:val="32"/>
        </w:rPr>
      </w:pPr>
      <w:r w:rsidRPr="00FF1436">
        <w:rPr>
          <w:sz w:val="32"/>
          <w:szCs w:val="32"/>
        </w:rPr>
        <w:t xml:space="preserve">Để vào sâu bên trong có 2 cách cho bạn lựa chọn. Một là đi bộ đường mòn ven hồ, hai là đi thuyền vào, mỗi lượt như vậy chở được 3 – 4 người. </w:t>
      </w:r>
      <w:r w:rsidRPr="00FF1436">
        <w:rPr>
          <w:sz w:val="32"/>
          <w:szCs w:val="32"/>
        </w:rPr>
        <w:t>Bạn</w:t>
      </w:r>
      <w:r w:rsidRPr="00FF1436">
        <w:rPr>
          <w:sz w:val="32"/>
          <w:szCs w:val="32"/>
          <w:lang w:val="vi-VN"/>
        </w:rPr>
        <w:t xml:space="preserve"> </w:t>
      </w:r>
      <w:r w:rsidRPr="00FF1436">
        <w:rPr>
          <w:sz w:val="32"/>
          <w:szCs w:val="32"/>
        </w:rPr>
        <w:t>nên chọn cách thứ hai vì cách đầu tiên khá mất thời gian và mệt.</w:t>
      </w:r>
    </w:p>
    <w:p w14:paraId="2C72FC3B" w14:textId="4C0DB89E"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Chi phí tham khảo:</w:t>
      </w:r>
    </w:p>
    <w:p w14:paraId="524322F9" w14:textId="77777777" w:rsidR="00DF50DC" w:rsidRPr="00DF50DC" w:rsidRDefault="00DF50DC" w:rsidP="00FF1436">
      <w:pPr>
        <w:spacing w:after="0" w:line="360" w:lineRule="auto"/>
        <w:jc w:val="both"/>
        <w:rPr>
          <w:sz w:val="32"/>
          <w:szCs w:val="32"/>
        </w:rPr>
      </w:pPr>
      <w:r w:rsidRPr="00DF50DC">
        <w:rPr>
          <w:i/>
          <w:iCs/>
          <w:sz w:val="32"/>
          <w:szCs w:val="32"/>
        </w:rPr>
        <w:lastRenderedPageBreak/>
        <w:t>Vé vào bãi tự cắm trại:</w:t>
      </w:r>
      <w:r w:rsidRPr="00DF50DC">
        <w:rPr>
          <w:sz w:val="32"/>
          <w:szCs w:val="32"/>
        </w:rPr>
        <w:t xml:space="preserve"> Thường thu phí dọn dẹp vệ sinh nhỏ (khoảng vài chục nghìn/người).</w:t>
      </w:r>
    </w:p>
    <w:p w14:paraId="74A1857E" w14:textId="77777777" w:rsidR="00DF50DC" w:rsidRPr="00DF50DC" w:rsidRDefault="00DF50DC" w:rsidP="00FF1436">
      <w:pPr>
        <w:spacing w:after="0" w:line="360" w:lineRule="auto"/>
        <w:jc w:val="both"/>
        <w:rPr>
          <w:sz w:val="32"/>
          <w:szCs w:val="32"/>
        </w:rPr>
      </w:pPr>
      <w:r w:rsidRPr="00DF50DC">
        <w:rPr>
          <w:i/>
          <w:iCs/>
          <w:sz w:val="32"/>
          <w:szCs w:val="32"/>
        </w:rPr>
        <w:t>Thuê lều Glamping trọn gói (kèm ăn uống):</w:t>
      </w:r>
      <w:r w:rsidRPr="00DF50DC">
        <w:rPr>
          <w:sz w:val="32"/>
          <w:szCs w:val="32"/>
        </w:rPr>
        <w:t xml:space="preserve"> Từ 800.000 - 1.500.000 VNĐ/người/đêm.</w:t>
      </w:r>
    </w:p>
    <w:p w14:paraId="738B2736" w14:textId="77777777" w:rsidR="00DF50DC" w:rsidRPr="00DF50DC" w:rsidRDefault="00DF50DC" w:rsidP="00FF1436">
      <w:pPr>
        <w:spacing w:after="0" w:line="360" w:lineRule="auto"/>
        <w:jc w:val="both"/>
        <w:rPr>
          <w:sz w:val="32"/>
          <w:szCs w:val="32"/>
        </w:rPr>
      </w:pPr>
      <w:r w:rsidRPr="00DF50DC">
        <w:rPr>
          <w:i/>
          <w:iCs/>
          <w:sz w:val="32"/>
          <w:szCs w:val="32"/>
        </w:rPr>
        <w:t>Thuê SUP:</w:t>
      </w:r>
      <w:r w:rsidRPr="00DF50DC">
        <w:rPr>
          <w:sz w:val="32"/>
          <w:szCs w:val="32"/>
        </w:rPr>
        <w:t xml:space="preserve"> Khoảng 150.000 - 250.000 VNĐ/nửa ngày.</w:t>
      </w:r>
    </w:p>
    <w:p w14:paraId="3C6C26F2" w14:textId="77777777" w:rsidR="00DF50DC" w:rsidRPr="00DF50DC" w:rsidRDefault="00DF50DC" w:rsidP="00FF1436">
      <w:pPr>
        <w:spacing w:after="0" w:line="360" w:lineRule="auto"/>
        <w:jc w:val="both"/>
        <w:rPr>
          <w:sz w:val="32"/>
          <w:szCs w:val="32"/>
        </w:rPr>
      </w:pPr>
      <w:r w:rsidRPr="00DF50DC">
        <w:rPr>
          <w:b/>
          <w:bCs/>
          <w:sz w:val="32"/>
          <w:szCs w:val="32"/>
        </w:rPr>
        <w:t>VI. LƯU Ý KHI TRẢI NGHIỆM</w:t>
      </w:r>
    </w:p>
    <w:p w14:paraId="1C1EF426" w14:textId="05DC97FD" w:rsidR="00DF50DC" w:rsidRPr="00DF50DC" w:rsidRDefault="003D671F" w:rsidP="00FF1436">
      <w:pPr>
        <w:spacing w:after="0" w:line="360" w:lineRule="auto"/>
        <w:jc w:val="both"/>
        <w:rPr>
          <w:sz w:val="32"/>
          <w:szCs w:val="32"/>
        </w:rPr>
      </w:pPr>
      <w:r>
        <w:rPr>
          <w:b/>
          <w:bCs/>
          <w:sz w:val="32"/>
          <w:szCs w:val="32"/>
        </w:rPr>
        <w:t xml:space="preserve">- </w:t>
      </w:r>
      <w:proofErr w:type="gramStart"/>
      <w:r w:rsidR="00DF50DC" w:rsidRPr="00DF50DC">
        <w:rPr>
          <w:b/>
          <w:bCs/>
          <w:sz w:val="32"/>
          <w:szCs w:val="32"/>
        </w:rPr>
        <w:t>An</w:t>
      </w:r>
      <w:proofErr w:type="gramEnd"/>
      <w:r w:rsidR="00DF50DC" w:rsidRPr="00DF50DC">
        <w:rPr>
          <w:b/>
          <w:bCs/>
          <w:sz w:val="32"/>
          <w:szCs w:val="32"/>
        </w:rPr>
        <w:t xml:space="preserve"> toàn dưới nước:</w:t>
      </w:r>
      <w:r w:rsidR="00DF50DC" w:rsidRPr="00DF50DC">
        <w:rPr>
          <w:sz w:val="32"/>
          <w:szCs w:val="32"/>
        </w:rPr>
        <w:t xml:space="preserve"> Hồ sâu và nước rất lạnh. Bắt buộc phải mặc áo phao khi tham gia chèo SUP, Kayak hay ngồi thuyền máy.</w:t>
      </w:r>
    </w:p>
    <w:p w14:paraId="6A890E4C" w14:textId="1CC5534C" w:rsidR="00DF50DC" w:rsidRPr="00DF50DC" w:rsidRDefault="003D671F" w:rsidP="00FF1436">
      <w:pPr>
        <w:spacing w:after="0" w:line="360" w:lineRule="auto"/>
        <w:jc w:val="both"/>
        <w:rPr>
          <w:sz w:val="32"/>
          <w:szCs w:val="32"/>
        </w:rPr>
      </w:pPr>
      <w:r>
        <w:rPr>
          <w:b/>
          <w:bCs/>
          <w:sz w:val="32"/>
          <w:szCs w:val="32"/>
        </w:rPr>
        <w:t xml:space="preserve">- </w:t>
      </w:r>
      <w:r w:rsidR="00DF50DC" w:rsidRPr="00DF50DC">
        <w:rPr>
          <w:b/>
          <w:bCs/>
          <w:sz w:val="32"/>
          <w:szCs w:val="32"/>
        </w:rPr>
        <w:t>Di chuyển:</w:t>
      </w:r>
      <w:r w:rsidR="00DF50DC" w:rsidRPr="00DF50DC">
        <w:rPr>
          <w:sz w:val="32"/>
          <w:szCs w:val="32"/>
        </w:rPr>
        <w:t xml:space="preserve"> Đoạn đường cuối rẽ vào hồ khá nhỏ, ngoằn ngoèo và nhiều sỏi đá. Cần tay lái vững nếu đi xe máy và di chuyển chậm nếu đi ô tô.</w:t>
      </w:r>
    </w:p>
    <w:p w14:paraId="26F6782A" w14:textId="3A470E75" w:rsidR="00DF50DC" w:rsidRDefault="003D671F" w:rsidP="00FF1436">
      <w:pPr>
        <w:spacing w:after="0" w:line="360" w:lineRule="auto"/>
        <w:jc w:val="both"/>
        <w:rPr>
          <w:sz w:val="32"/>
          <w:szCs w:val="32"/>
          <w:lang w:val="vi-VN"/>
        </w:rPr>
      </w:pPr>
      <w:r>
        <w:rPr>
          <w:b/>
          <w:bCs/>
          <w:sz w:val="32"/>
          <w:szCs w:val="32"/>
        </w:rPr>
        <w:t xml:space="preserve">- </w:t>
      </w:r>
      <w:r w:rsidR="00DF50DC" w:rsidRPr="00DF50DC">
        <w:rPr>
          <w:b/>
          <w:bCs/>
          <w:sz w:val="32"/>
          <w:szCs w:val="32"/>
        </w:rPr>
        <w:t>Ý thức môi trường:</w:t>
      </w:r>
      <w:r w:rsidR="00DF50DC" w:rsidRPr="00DF50DC">
        <w:rPr>
          <w:sz w:val="32"/>
          <w:szCs w:val="32"/>
        </w:rPr>
        <w:t xml:space="preserve"> Thu gom toàn bộ rác thải sau khi cắm trại để giữ gìn cảnh quan nguyên sơ của nguồn nước.</w:t>
      </w:r>
    </w:p>
    <w:p w14:paraId="713ADFE7" w14:textId="77777777" w:rsidR="002C6DA9" w:rsidRPr="002C6DA9" w:rsidRDefault="002C6DA9" w:rsidP="00FF1436">
      <w:pPr>
        <w:spacing w:after="0" w:line="360" w:lineRule="auto"/>
        <w:jc w:val="both"/>
        <w:rPr>
          <w:sz w:val="32"/>
          <w:szCs w:val="32"/>
          <w:lang w:val="vi-VN"/>
        </w:rPr>
      </w:pPr>
    </w:p>
    <w:p w14:paraId="676EC4B8" w14:textId="540FA2A6" w:rsidR="00DF50DC" w:rsidRPr="00DF50DC" w:rsidRDefault="002C6DA9" w:rsidP="002C6DA9">
      <w:pPr>
        <w:spacing w:after="0" w:line="360" w:lineRule="auto"/>
        <w:jc w:val="center"/>
        <w:rPr>
          <w:sz w:val="32"/>
          <w:szCs w:val="32"/>
        </w:rPr>
      </w:pPr>
      <w:r>
        <w:rPr>
          <w:noProof/>
        </w:rPr>
        <w:drawing>
          <wp:inline distT="0" distB="0" distL="0" distR="0" wp14:anchorId="1C40D537" wp14:editId="6EE4D5C1">
            <wp:extent cx="2321169" cy="1857617"/>
            <wp:effectExtent l="0" t="0" r="3175" b="9525"/>
            <wp:docPr id="1110208827" name="Picture 1" descr="Hồ Xạ Hương, cảnh đẹp nép mình sau rừng thông Tam Đ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ồ Xạ Hương, cảnh đẹp nép mình sau rừng thông Tam Đả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3896" cy="1867802"/>
                    </a:xfrm>
                    <a:prstGeom prst="rect">
                      <a:avLst/>
                    </a:prstGeom>
                    <a:noFill/>
                    <a:ln>
                      <a:noFill/>
                    </a:ln>
                  </pic:spPr>
                </pic:pic>
              </a:graphicData>
            </a:graphic>
          </wp:inline>
        </w:drawing>
      </w:r>
      <w:r>
        <w:rPr>
          <w:noProof/>
          <w:sz w:val="32"/>
          <w:szCs w:val="32"/>
        </w:rPr>
        <w:drawing>
          <wp:inline distT="0" distB="0" distL="0" distR="0" wp14:anchorId="042CDF98" wp14:editId="23E89C02">
            <wp:extent cx="2918413" cy="1860354"/>
            <wp:effectExtent l="0" t="0" r="0" b="6985"/>
            <wp:docPr id="236384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0108" cy="1874183"/>
                    </a:xfrm>
                    <a:prstGeom prst="rect">
                      <a:avLst/>
                    </a:prstGeom>
                    <a:noFill/>
                  </pic:spPr>
                </pic:pic>
              </a:graphicData>
            </a:graphic>
          </wp:inline>
        </w:drawing>
      </w:r>
    </w:p>
    <w:sectPr w:rsidR="00DF50DC" w:rsidRPr="00DF50DC"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412F3"/>
    <w:multiLevelType w:val="multilevel"/>
    <w:tmpl w:val="5C1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4373F"/>
    <w:multiLevelType w:val="multilevel"/>
    <w:tmpl w:val="678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F06CE"/>
    <w:multiLevelType w:val="multilevel"/>
    <w:tmpl w:val="5FA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944ED"/>
    <w:multiLevelType w:val="hybridMultilevel"/>
    <w:tmpl w:val="036A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A0464"/>
    <w:multiLevelType w:val="multilevel"/>
    <w:tmpl w:val="5A1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76A32"/>
    <w:multiLevelType w:val="multilevel"/>
    <w:tmpl w:val="BBB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7120E"/>
    <w:multiLevelType w:val="multilevel"/>
    <w:tmpl w:val="C886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53552">
    <w:abstractNumId w:val="0"/>
  </w:num>
  <w:num w:numId="2" w16cid:durableId="892157253">
    <w:abstractNumId w:val="2"/>
  </w:num>
  <w:num w:numId="3" w16cid:durableId="1950695479">
    <w:abstractNumId w:val="5"/>
  </w:num>
  <w:num w:numId="4" w16cid:durableId="1150245169">
    <w:abstractNumId w:val="4"/>
  </w:num>
  <w:num w:numId="5" w16cid:durableId="688335381">
    <w:abstractNumId w:val="6"/>
  </w:num>
  <w:num w:numId="6" w16cid:durableId="298802485">
    <w:abstractNumId w:val="1"/>
  </w:num>
  <w:num w:numId="7" w16cid:durableId="1566798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7C"/>
    <w:rsid w:val="00006C87"/>
    <w:rsid w:val="00047371"/>
    <w:rsid w:val="00147638"/>
    <w:rsid w:val="002C6DA9"/>
    <w:rsid w:val="003D671F"/>
    <w:rsid w:val="00483861"/>
    <w:rsid w:val="00655E03"/>
    <w:rsid w:val="00661F3B"/>
    <w:rsid w:val="00705E75"/>
    <w:rsid w:val="0076261A"/>
    <w:rsid w:val="0080247C"/>
    <w:rsid w:val="008877EB"/>
    <w:rsid w:val="00B50082"/>
    <w:rsid w:val="00B50210"/>
    <w:rsid w:val="00B76EDA"/>
    <w:rsid w:val="00D014DE"/>
    <w:rsid w:val="00D57D38"/>
    <w:rsid w:val="00DF50DC"/>
    <w:rsid w:val="00E14EC7"/>
    <w:rsid w:val="00FF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AE0E"/>
  <w15:chartTrackingRefBased/>
  <w15:docId w15:val="{1C3269B1-6B54-41CE-85CB-87B76E0D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8024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4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4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4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4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8024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4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4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4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4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4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4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247C"/>
    <w:pPr>
      <w:spacing w:before="160"/>
      <w:jc w:val="center"/>
    </w:pPr>
    <w:rPr>
      <w:i/>
      <w:iCs/>
      <w:color w:val="404040" w:themeColor="text1" w:themeTint="BF"/>
    </w:rPr>
  </w:style>
  <w:style w:type="character" w:customStyle="1" w:styleId="QuoteChar">
    <w:name w:val="Quote Char"/>
    <w:basedOn w:val="DefaultParagraphFont"/>
    <w:link w:val="Quote"/>
    <w:uiPriority w:val="29"/>
    <w:rsid w:val="0080247C"/>
    <w:rPr>
      <w:i/>
      <w:iCs/>
      <w:color w:val="404040" w:themeColor="text1" w:themeTint="BF"/>
    </w:rPr>
  </w:style>
  <w:style w:type="paragraph" w:styleId="ListParagraph">
    <w:name w:val="List Paragraph"/>
    <w:basedOn w:val="Normal"/>
    <w:uiPriority w:val="34"/>
    <w:qFormat/>
    <w:rsid w:val="0080247C"/>
    <w:pPr>
      <w:ind w:left="720"/>
      <w:contextualSpacing/>
    </w:pPr>
  </w:style>
  <w:style w:type="character" w:styleId="IntenseEmphasis">
    <w:name w:val="Intense Emphasis"/>
    <w:basedOn w:val="DefaultParagraphFont"/>
    <w:uiPriority w:val="21"/>
    <w:qFormat/>
    <w:rsid w:val="0080247C"/>
    <w:rPr>
      <w:i/>
      <w:iCs/>
      <w:color w:val="0F4761" w:themeColor="accent1" w:themeShade="BF"/>
    </w:rPr>
  </w:style>
  <w:style w:type="paragraph" w:styleId="IntenseQuote">
    <w:name w:val="Intense Quote"/>
    <w:basedOn w:val="Normal"/>
    <w:next w:val="Normal"/>
    <w:link w:val="IntenseQuoteChar"/>
    <w:uiPriority w:val="30"/>
    <w:qFormat/>
    <w:rsid w:val="00802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47C"/>
    <w:rPr>
      <w:i/>
      <w:iCs/>
      <w:color w:val="0F4761" w:themeColor="accent1" w:themeShade="BF"/>
    </w:rPr>
  </w:style>
  <w:style w:type="character" w:styleId="IntenseReference">
    <w:name w:val="Intense Reference"/>
    <w:basedOn w:val="DefaultParagraphFont"/>
    <w:uiPriority w:val="32"/>
    <w:qFormat/>
    <w:rsid w:val="0080247C"/>
    <w:rPr>
      <w:b/>
      <w:bCs/>
      <w:smallCaps/>
      <w:color w:val="0F4761" w:themeColor="accent1" w:themeShade="BF"/>
      <w:spacing w:val="5"/>
    </w:rPr>
  </w:style>
  <w:style w:type="character" w:styleId="Hyperlink">
    <w:name w:val="Hyperlink"/>
    <w:basedOn w:val="DefaultParagraphFont"/>
    <w:uiPriority w:val="99"/>
    <w:unhideWhenUsed/>
    <w:rsid w:val="00FF1436"/>
    <w:rPr>
      <w:color w:val="467886" w:themeColor="hyperlink"/>
      <w:u w:val="single"/>
    </w:rPr>
  </w:style>
  <w:style w:type="character" w:styleId="UnresolvedMention">
    <w:name w:val="Unresolved Mention"/>
    <w:basedOn w:val="DefaultParagraphFont"/>
    <w:uiPriority w:val="99"/>
    <w:semiHidden/>
    <w:unhideWhenUsed/>
    <w:rsid w:val="00FF1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3</cp:revision>
  <dcterms:created xsi:type="dcterms:W3CDTF">2026-08-31T04:28:00Z</dcterms:created>
  <dcterms:modified xsi:type="dcterms:W3CDTF">2026-08-31T08:40:00Z</dcterms:modified>
</cp:coreProperties>
</file>