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038/BTC-KBNN</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5 tháng 12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quy hoạch đô thị trong năm 2024, BỘ TÀI CHÍNH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4.604.000.000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KBNN.</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