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049/SYT-PKHTC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6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58/KH-SYT ngày 6/4/2023 về việc giải ngân vốn đầu tư công,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13/03/2023.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