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074/ĐHBK-PCTSV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59/KH-ĐHBK ngày 9/4/2023 về việc giải ngân vốn đầu tư công,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24/09/2023.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