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115/UBND-VPU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3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91/KH-UBND ngày 22/8/2023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10/08/2023.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