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128/BTC-VNSNN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30 tháng 11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82/KH-BTC ngày 11/6/2023 về việc quy hoạch đô thị,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14 giờ 30 ngày 07/12/2024.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VNSNN.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