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157/UBND-VPU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437/TB-VP về việc báo cáo tiến độ phòng chống dịch bệnh,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94% khối lượng công việc. Tổng kinh phí đã giải ngân là 1.944.000.000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